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71386" w14:textId="77777777" w:rsidR="00223181" w:rsidRDefault="00167EF7" w:rsidP="00142F29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1270</wp:posOffset>
            </wp:positionV>
            <wp:extent cx="7556500" cy="963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A4DF68" w14:textId="77777777" w:rsidR="00C10536" w:rsidRDefault="00C10536" w:rsidP="0055522D">
      <w:pPr>
        <w:ind w:right="-238"/>
        <w:jc w:val="center"/>
        <w:rPr>
          <w:rFonts w:ascii="Cambria" w:eastAsia="Cambria" w:hAnsi="Cambria" w:cs="Cambria"/>
          <w:b/>
          <w:bCs/>
        </w:rPr>
      </w:pPr>
    </w:p>
    <w:p w14:paraId="451B8FEB" w14:textId="77777777" w:rsidR="00D41DB1" w:rsidRDefault="00D41DB1" w:rsidP="00C10536">
      <w:pPr>
        <w:spacing w:line="276" w:lineRule="auto"/>
        <w:ind w:right="-238"/>
        <w:jc w:val="center"/>
        <w:rPr>
          <w:rFonts w:ascii="Cambria" w:eastAsia="Cambria" w:hAnsi="Cambria" w:cs="Cambria"/>
          <w:b/>
          <w:bCs/>
        </w:rPr>
      </w:pPr>
    </w:p>
    <w:p w14:paraId="43C0D94A" w14:textId="77777777" w:rsidR="009A1768" w:rsidRDefault="009A1768" w:rsidP="00820529">
      <w:pPr>
        <w:spacing w:line="276" w:lineRule="auto"/>
        <w:ind w:right="-238"/>
        <w:jc w:val="center"/>
        <w:rPr>
          <w:rFonts w:ascii="Tahoma" w:eastAsia="Cambria" w:hAnsi="Tahoma" w:cs="Tahoma"/>
          <w:b/>
          <w:bCs/>
        </w:rPr>
      </w:pPr>
    </w:p>
    <w:p w14:paraId="4D6CFD04" w14:textId="0879CD2C" w:rsidR="00820529" w:rsidRPr="00820529" w:rsidRDefault="00820529" w:rsidP="00820529">
      <w:pPr>
        <w:spacing w:line="276" w:lineRule="auto"/>
        <w:ind w:right="-238"/>
        <w:jc w:val="center"/>
        <w:rPr>
          <w:rFonts w:ascii="Tahoma" w:eastAsia="Cambria" w:hAnsi="Tahoma" w:cs="Tahoma"/>
          <w:b/>
          <w:bCs/>
        </w:rPr>
      </w:pPr>
      <w:r w:rsidRPr="00820529">
        <w:rPr>
          <w:rFonts w:ascii="Tahoma" w:eastAsia="Cambria" w:hAnsi="Tahoma" w:cs="Tahoma"/>
          <w:b/>
          <w:bCs/>
        </w:rPr>
        <w:t xml:space="preserve">Пројектни задатак за консултанта </w:t>
      </w:r>
    </w:p>
    <w:p w14:paraId="693369B4" w14:textId="6C8F04E8" w:rsidR="00820529" w:rsidRPr="00820529" w:rsidRDefault="00820529" w:rsidP="00820529">
      <w:pPr>
        <w:spacing w:line="276" w:lineRule="auto"/>
        <w:ind w:right="-238"/>
        <w:jc w:val="center"/>
        <w:rPr>
          <w:rFonts w:ascii="Tahoma" w:eastAsia="Cambria" w:hAnsi="Tahoma" w:cs="Tahoma"/>
          <w:b/>
          <w:bCs/>
        </w:rPr>
      </w:pPr>
      <w:r w:rsidRPr="00820529">
        <w:rPr>
          <w:rFonts w:ascii="Tahoma" w:eastAsia="Cambria" w:hAnsi="Tahoma" w:cs="Tahoma"/>
          <w:b/>
          <w:bCs/>
        </w:rPr>
        <w:t>“Студиј</w:t>
      </w:r>
      <w:r w:rsidR="00796CE5">
        <w:rPr>
          <w:rFonts w:ascii="Tahoma" w:eastAsia="Cambria" w:hAnsi="Tahoma" w:cs="Tahoma"/>
          <w:b/>
          <w:bCs/>
          <w:lang w:val="sr-Cyrl-RS"/>
        </w:rPr>
        <w:t>а</w:t>
      </w:r>
      <w:r w:rsidRPr="00820529">
        <w:rPr>
          <w:rFonts w:ascii="Tahoma" w:eastAsia="Cambria" w:hAnsi="Tahoma" w:cs="Tahoma"/>
          <w:b/>
          <w:bCs/>
        </w:rPr>
        <w:t xml:space="preserve"> изводљивости о могућности</w:t>
      </w:r>
      <w:r w:rsidR="005917CB">
        <w:rPr>
          <w:rFonts w:ascii="Tahoma" w:eastAsia="Cambria" w:hAnsi="Tahoma" w:cs="Tahoma"/>
          <w:b/>
          <w:bCs/>
        </w:rPr>
        <w:t xml:space="preserve"> </w:t>
      </w:r>
      <w:r w:rsidRPr="00820529">
        <w:rPr>
          <w:rFonts w:ascii="Tahoma" w:eastAsia="Cambria" w:hAnsi="Tahoma" w:cs="Tahoma"/>
          <w:b/>
          <w:bCs/>
        </w:rPr>
        <w:t>наплате чланарине Савеза општина</w:t>
      </w:r>
    </w:p>
    <w:p w14:paraId="746B03C4" w14:textId="1D9A556B" w:rsidR="00820529" w:rsidRPr="00820529" w:rsidRDefault="00820529" w:rsidP="00820529">
      <w:pPr>
        <w:spacing w:line="276" w:lineRule="auto"/>
        <w:ind w:right="-238"/>
        <w:jc w:val="center"/>
        <w:rPr>
          <w:rFonts w:ascii="Tahoma" w:eastAsia="Cambria" w:hAnsi="Tahoma" w:cs="Tahoma"/>
          <w:b/>
          <w:bCs/>
        </w:rPr>
      </w:pPr>
      <w:r w:rsidRPr="00820529">
        <w:rPr>
          <w:rFonts w:ascii="Tahoma" w:eastAsia="Cambria" w:hAnsi="Tahoma" w:cs="Tahoma"/>
          <w:b/>
          <w:bCs/>
        </w:rPr>
        <w:t>и градова Републике Српске пр</w:t>
      </w:r>
      <w:r w:rsidR="00796CE5">
        <w:rPr>
          <w:rFonts w:ascii="Tahoma" w:eastAsia="Cambria" w:hAnsi="Tahoma" w:cs="Tahoma"/>
          <w:b/>
          <w:bCs/>
          <w:lang w:val="sr-Cyrl-RS"/>
        </w:rPr>
        <w:t>утем</w:t>
      </w:r>
      <w:bookmarkStart w:id="1" w:name="_GoBack"/>
      <w:bookmarkEnd w:id="1"/>
      <w:r w:rsidRPr="00820529">
        <w:rPr>
          <w:rFonts w:ascii="Tahoma" w:eastAsia="Cambria" w:hAnsi="Tahoma" w:cs="Tahoma"/>
          <w:b/>
          <w:bCs/>
        </w:rPr>
        <w:t xml:space="preserve"> трезора Владе Републике Српске”</w:t>
      </w:r>
    </w:p>
    <w:p w14:paraId="487C6D30" w14:textId="77777777" w:rsidR="00820529" w:rsidRPr="00820529" w:rsidRDefault="00820529" w:rsidP="00820529">
      <w:pPr>
        <w:spacing w:line="276" w:lineRule="auto"/>
        <w:ind w:right="-238"/>
        <w:jc w:val="center"/>
        <w:rPr>
          <w:rFonts w:ascii="Tahoma" w:eastAsia="Cambria" w:hAnsi="Tahoma" w:cs="Tahoma"/>
          <w:b/>
          <w:bCs/>
        </w:rPr>
      </w:pPr>
    </w:p>
    <w:p w14:paraId="6875B55C" w14:textId="77777777" w:rsidR="00667FA8" w:rsidRDefault="00667FA8" w:rsidP="00820529">
      <w:pPr>
        <w:spacing w:line="276" w:lineRule="auto"/>
        <w:ind w:right="-238"/>
        <w:rPr>
          <w:rFonts w:ascii="Tahoma" w:eastAsia="Cambria" w:hAnsi="Tahoma" w:cs="Tahoma"/>
          <w:b/>
          <w:bCs/>
          <w:u w:val="single"/>
        </w:rPr>
      </w:pPr>
    </w:p>
    <w:p w14:paraId="06BB6BFB" w14:textId="77777777" w:rsidR="00820529" w:rsidRPr="00667FA8" w:rsidRDefault="00820529" w:rsidP="00667FA8">
      <w:pPr>
        <w:pStyle w:val="ListParagraph"/>
        <w:numPr>
          <w:ilvl w:val="0"/>
          <w:numId w:val="20"/>
        </w:numPr>
        <w:spacing w:line="276" w:lineRule="auto"/>
        <w:ind w:right="-238"/>
        <w:rPr>
          <w:rFonts w:ascii="Tahoma" w:eastAsia="Cambria" w:hAnsi="Tahoma" w:cs="Tahoma"/>
          <w:b/>
          <w:bCs/>
          <w:u w:val="single"/>
        </w:rPr>
      </w:pPr>
      <w:r w:rsidRPr="00667FA8">
        <w:rPr>
          <w:rFonts w:ascii="Tahoma" w:eastAsia="Cambria" w:hAnsi="Tahoma" w:cs="Tahoma"/>
          <w:b/>
          <w:bCs/>
          <w:u w:val="single"/>
        </w:rPr>
        <w:t>КОНТЕКСТ</w:t>
      </w:r>
    </w:p>
    <w:p w14:paraId="5F2A42B1" w14:textId="77777777" w:rsidR="00820529" w:rsidRPr="00820529" w:rsidRDefault="00820529" w:rsidP="00820529">
      <w:pPr>
        <w:spacing w:line="276" w:lineRule="auto"/>
        <w:ind w:right="-238"/>
        <w:jc w:val="center"/>
        <w:rPr>
          <w:rFonts w:ascii="Tahoma" w:eastAsia="Cambria" w:hAnsi="Tahoma" w:cs="Tahoma"/>
          <w:b/>
          <w:bCs/>
        </w:rPr>
      </w:pPr>
    </w:p>
    <w:p w14:paraId="734D5737" w14:textId="566C1391" w:rsidR="00820529" w:rsidRPr="00820529" w:rsidRDefault="00820529" w:rsidP="00A767AF">
      <w:pPr>
        <w:spacing w:line="276" w:lineRule="auto"/>
        <w:ind w:right="-238" w:firstLine="360"/>
        <w:jc w:val="both"/>
        <w:rPr>
          <w:rFonts w:ascii="Tahoma" w:eastAsia="Cambria" w:hAnsi="Tahoma" w:cs="Tahoma"/>
          <w:bCs/>
        </w:rPr>
      </w:pPr>
      <w:r w:rsidRPr="00820529">
        <w:rPr>
          <w:rFonts w:ascii="Tahoma" w:eastAsia="Cambria" w:hAnsi="Tahoma" w:cs="Tahoma"/>
          <w:bCs/>
        </w:rPr>
        <w:t>Пројекат "Регионална мрежа за развој капацитета за услуге водоснабдијевања и</w:t>
      </w:r>
      <w:r>
        <w:rPr>
          <w:rFonts w:ascii="Tahoma" w:eastAsia="Cambria" w:hAnsi="Tahoma" w:cs="Tahoma"/>
          <w:bCs/>
        </w:rPr>
        <w:t xml:space="preserve"> </w:t>
      </w:r>
      <w:r w:rsidR="009A1768">
        <w:rPr>
          <w:rFonts w:ascii="Tahoma" w:eastAsia="Cambria" w:hAnsi="Tahoma" w:cs="Tahoma"/>
          <w:bCs/>
          <w:lang w:val="sr-Cyrl-RS"/>
        </w:rPr>
        <w:t>о</w:t>
      </w:r>
      <w:r w:rsidRPr="00820529">
        <w:rPr>
          <w:rFonts w:ascii="Tahoma" w:eastAsia="Cambria" w:hAnsi="Tahoma" w:cs="Tahoma"/>
          <w:bCs/>
        </w:rPr>
        <w:t>дводње</w:t>
      </w:r>
      <w:r>
        <w:rPr>
          <w:rFonts w:ascii="Tahoma" w:eastAsia="Cambria" w:hAnsi="Tahoma" w:cs="Tahoma"/>
          <w:bCs/>
        </w:rPr>
        <w:t xml:space="preserve"> </w:t>
      </w:r>
      <w:r w:rsidRPr="00820529">
        <w:rPr>
          <w:rFonts w:ascii="Tahoma" w:eastAsia="Cambria" w:hAnsi="Tahoma" w:cs="Tahoma"/>
          <w:bCs/>
        </w:rPr>
        <w:t>отпадних</w:t>
      </w:r>
      <w:r>
        <w:rPr>
          <w:rFonts w:ascii="Tahoma" w:eastAsia="Cambria" w:hAnsi="Tahoma" w:cs="Tahoma"/>
          <w:bCs/>
        </w:rPr>
        <w:t xml:space="preserve"> </w:t>
      </w:r>
      <w:r w:rsidRPr="00820529">
        <w:rPr>
          <w:rFonts w:ascii="Tahoma" w:eastAsia="Cambria" w:hAnsi="Tahoma" w:cs="Tahoma"/>
          <w:bCs/>
        </w:rPr>
        <w:t>вода на Западном Балкану”</w:t>
      </w:r>
      <w:r w:rsidR="009A1768">
        <w:rPr>
          <w:rFonts w:ascii="Tahoma" w:eastAsia="Cambria" w:hAnsi="Tahoma" w:cs="Tahoma"/>
          <w:bCs/>
          <w:lang w:val="sr-Cyrl-RS"/>
        </w:rPr>
        <w:t xml:space="preserve"> </w:t>
      </w:r>
      <w:r w:rsidRPr="00820529">
        <w:rPr>
          <w:rFonts w:ascii="Tahoma" w:eastAsia="Cambria" w:hAnsi="Tahoma" w:cs="Tahoma"/>
          <w:bCs/>
        </w:rPr>
        <w:t>(</w:t>
      </w:r>
      <w:r w:rsidR="009A1768">
        <w:rPr>
          <w:rFonts w:ascii="Tahoma" w:eastAsia="Cambria" w:hAnsi="Tahoma" w:cs="Tahoma"/>
          <w:bCs/>
        </w:rPr>
        <w:t>RCDN</w:t>
      </w:r>
      <w:r w:rsidR="009A1768">
        <w:rPr>
          <w:rFonts w:ascii="Tahoma" w:eastAsia="Cambria" w:hAnsi="Tahoma" w:cs="Tahoma"/>
          <w:bCs/>
          <w:lang w:val="sr-Cyrl-RS"/>
        </w:rPr>
        <w:t>)</w:t>
      </w:r>
      <w:r w:rsidRPr="00820529">
        <w:rPr>
          <w:rFonts w:ascii="Tahoma" w:eastAsia="Cambria" w:hAnsi="Tahoma" w:cs="Tahoma"/>
          <w:bCs/>
        </w:rPr>
        <w:t xml:space="preserve"> има за циљ повећање ефективности и ефикасности водоводних</w:t>
      </w:r>
      <w:r>
        <w:rPr>
          <w:rFonts w:ascii="Tahoma" w:eastAsia="Cambria" w:hAnsi="Tahoma" w:cs="Tahoma"/>
          <w:bCs/>
        </w:rPr>
        <w:t xml:space="preserve"> </w:t>
      </w:r>
      <w:r w:rsidRPr="00820529">
        <w:rPr>
          <w:rFonts w:ascii="Tahoma" w:eastAsia="Cambria" w:hAnsi="Tahoma" w:cs="Tahoma"/>
          <w:bCs/>
        </w:rPr>
        <w:t>предузећа на Западном Балкану, доприносећи бољем пружању услуга с циљем повећања броја становништва које има приступ услугама питке воде и канализације</w:t>
      </w:r>
      <w:r w:rsidR="009A1768">
        <w:rPr>
          <w:rFonts w:ascii="Tahoma" w:eastAsia="Cambria" w:hAnsi="Tahoma" w:cs="Tahoma"/>
          <w:bCs/>
          <w:lang w:val="sr-Cyrl-RS"/>
        </w:rPr>
        <w:t>,</w:t>
      </w:r>
      <w:r w:rsidRPr="00820529">
        <w:rPr>
          <w:rFonts w:ascii="Tahoma" w:eastAsia="Cambria" w:hAnsi="Tahoma" w:cs="Tahoma"/>
          <w:bCs/>
        </w:rPr>
        <w:t xml:space="preserve"> те да би се задовољила правна ст</w:t>
      </w:r>
      <w:r>
        <w:rPr>
          <w:rFonts w:ascii="Tahoma" w:eastAsia="Cambria" w:hAnsi="Tahoma" w:cs="Tahoma"/>
          <w:bCs/>
        </w:rPr>
        <w:t>ечевина ЕУ (</w:t>
      </w:r>
      <w:r w:rsidRPr="00820529">
        <w:rPr>
          <w:rFonts w:ascii="Tahoma" w:eastAsia="Cambria" w:hAnsi="Tahoma" w:cs="Tahoma"/>
          <w:bCs/>
          <w:i/>
        </w:rPr>
        <w:t>Аcquis Communautaire</w:t>
      </w:r>
      <w:r w:rsidRPr="00820529">
        <w:rPr>
          <w:rFonts w:ascii="Tahoma" w:eastAsia="Cambria" w:hAnsi="Tahoma" w:cs="Tahoma"/>
          <w:bCs/>
        </w:rPr>
        <w:t>) за животну средину. Пројекат заједнички финансирају Швајцарски државни секрета</w:t>
      </w:r>
      <w:r>
        <w:rPr>
          <w:rFonts w:ascii="Tahoma" w:eastAsia="Cambria" w:hAnsi="Tahoma" w:cs="Tahoma"/>
          <w:bCs/>
        </w:rPr>
        <w:t>ријат за економске послове (SECO</w:t>
      </w:r>
      <w:r w:rsidRPr="00820529">
        <w:rPr>
          <w:rFonts w:ascii="Tahoma" w:eastAsia="Cambria" w:hAnsi="Tahoma" w:cs="Tahoma"/>
          <w:bCs/>
        </w:rPr>
        <w:t>) и Савезно министарство за економс</w:t>
      </w:r>
      <w:r>
        <w:rPr>
          <w:rFonts w:ascii="Tahoma" w:eastAsia="Cambria" w:hAnsi="Tahoma" w:cs="Tahoma"/>
          <w:bCs/>
        </w:rPr>
        <w:t>ку сарадњу и развој Њемачке (BMZ</w:t>
      </w:r>
      <w:r w:rsidRPr="00820529">
        <w:rPr>
          <w:rFonts w:ascii="Tahoma" w:eastAsia="Cambria" w:hAnsi="Tahoma" w:cs="Tahoma"/>
          <w:bCs/>
        </w:rPr>
        <w:t xml:space="preserve">), а реализује се кроз </w:t>
      </w:r>
      <w:r w:rsidR="009A1768">
        <w:rPr>
          <w:rFonts w:ascii="Tahoma" w:eastAsia="Cambria" w:hAnsi="Tahoma" w:cs="Tahoma"/>
          <w:bCs/>
        </w:rPr>
        <w:t xml:space="preserve">GIZ </w:t>
      </w:r>
      <w:r w:rsidRPr="00820529">
        <w:rPr>
          <w:rFonts w:ascii="Tahoma" w:eastAsia="Cambria" w:hAnsi="Tahoma" w:cs="Tahoma"/>
          <w:bCs/>
        </w:rPr>
        <w:t>пројекат “Отворени регионални фонд за југоисточну Европу - модернизација општинских услуга” (</w:t>
      </w:r>
      <w:r w:rsidR="009A1768">
        <w:rPr>
          <w:rFonts w:ascii="Tahoma" w:eastAsia="Cambria" w:hAnsi="Tahoma" w:cs="Tahoma"/>
          <w:bCs/>
        </w:rPr>
        <w:t>ORF/MMS</w:t>
      </w:r>
      <w:r w:rsidRPr="00820529">
        <w:rPr>
          <w:rFonts w:ascii="Tahoma" w:eastAsia="Cambria" w:hAnsi="Tahoma" w:cs="Tahoma"/>
          <w:bCs/>
        </w:rPr>
        <w:t>).</w:t>
      </w:r>
    </w:p>
    <w:p w14:paraId="7917CDCA" w14:textId="77777777" w:rsidR="00820529" w:rsidRPr="00820529" w:rsidRDefault="00820529" w:rsidP="00A767AF">
      <w:pPr>
        <w:spacing w:line="276" w:lineRule="auto"/>
        <w:ind w:right="-238" w:firstLine="360"/>
        <w:jc w:val="both"/>
        <w:rPr>
          <w:rFonts w:ascii="Tahoma" w:eastAsia="Cambria" w:hAnsi="Tahoma" w:cs="Tahoma"/>
          <w:bCs/>
        </w:rPr>
      </w:pPr>
      <w:r w:rsidRPr="00820529">
        <w:rPr>
          <w:rFonts w:ascii="Tahoma" w:eastAsia="Cambria" w:hAnsi="Tahoma" w:cs="Tahoma"/>
          <w:bCs/>
        </w:rPr>
        <w:t xml:space="preserve">Пројекат ће пружити неопходну помоћ </w:t>
      </w:r>
      <w:r w:rsidR="00667FA8">
        <w:rPr>
          <w:rFonts w:ascii="Tahoma" w:eastAsia="Cambria" w:hAnsi="Tahoma" w:cs="Tahoma"/>
          <w:bCs/>
          <w:lang w:val="sr-Cyrl-RS"/>
        </w:rPr>
        <w:t xml:space="preserve">асоцијацијама локалних власти и удуржењима водовода </w:t>
      </w:r>
      <w:r w:rsidRPr="00820529">
        <w:rPr>
          <w:rFonts w:ascii="Tahoma" w:eastAsia="Cambria" w:hAnsi="Tahoma" w:cs="Tahoma"/>
          <w:bCs/>
        </w:rPr>
        <w:t xml:space="preserve">за увођење и унапређење функционалних способности, процедура и инструмената који ће </w:t>
      </w:r>
      <w:r w:rsidR="00667FA8">
        <w:rPr>
          <w:rFonts w:ascii="Tahoma" w:eastAsia="Cambria" w:hAnsi="Tahoma" w:cs="Tahoma"/>
          <w:bCs/>
          <w:lang w:val="sr-Cyrl-RS"/>
        </w:rPr>
        <w:t xml:space="preserve">им </w:t>
      </w:r>
      <w:r w:rsidRPr="00820529">
        <w:rPr>
          <w:rFonts w:ascii="Tahoma" w:eastAsia="Cambria" w:hAnsi="Tahoma" w:cs="Tahoma"/>
          <w:bCs/>
        </w:rPr>
        <w:t xml:space="preserve">омогућити </w:t>
      </w:r>
      <w:r w:rsidR="00667FA8">
        <w:rPr>
          <w:rFonts w:ascii="Tahoma" w:eastAsia="Cambria" w:hAnsi="Tahoma" w:cs="Tahoma"/>
          <w:bCs/>
          <w:lang w:val="sr-Cyrl-RS"/>
        </w:rPr>
        <w:t>да</w:t>
      </w:r>
      <w:r w:rsidRPr="00820529">
        <w:rPr>
          <w:rFonts w:ascii="Tahoma" w:eastAsia="Cambria" w:hAnsi="Tahoma" w:cs="Tahoma"/>
          <w:bCs/>
        </w:rPr>
        <w:t xml:space="preserve"> на ефикасан начин испоручују производе за развој капацитета, </w:t>
      </w:r>
      <w:r w:rsidR="00A767AF">
        <w:rPr>
          <w:rFonts w:ascii="Tahoma" w:eastAsia="Cambria" w:hAnsi="Tahoma" w:cs="Tahoma"/>
          <w:bCs/>
          <w:lang w:val="sr-Cyrl-RS"/>
        </w:rPr>
        <w:t xml:space="preserve">         уз </w:t>
      </w:r>
      <w:r w:rsidRPr="00820529">
        <w:rPr>
          <w:rFonts w:ascii="Tahoma" w:eastAsia="Cambria" w:hAnsi="Tahoma" w:cs="Tahoma"/>
          <w:bCs/>
        </w:rPr>
        <w:t xml:space="preserve">плаћања накнаде </w:t>
      </w:r>
      <w:r w:rsidR="00A767AF">
        <w:rPr>
          <w:rFonts w:ascii="Tahoma" w:eastAsia="Cambria" w:hAnsi="Tahoma" w:cs="Tahoma"/>
          <w:bCs/>
          <w:lang w:val="sr-Cyrl-RS"/>
        </w:rPr>
        <w:t>за пружене услуге.</w:t>
      </w:r>
    </w:p>
    <w:p w14:paraId="213EC57B" w14:textId="545444F8" w:rsidR="00820529" w:rsidRPr="00820529" w:rsidRDefault="00820529" w:rsidP="00A767AF">
      <w:pPr>
        <w:spacing w:line="276" w:lineRule="auto"/>
        <w:ind w:right="-238" w:firstLine="360"/>
        <w:jc w:val="both"/>
        <w:rPr>
          <w:rFonts w:ascii="Tahoma" w:eastAsia="Cambria" w:hAnsi="Tahoma" w:cs="Tahoma"/>
          <w:bCs/>
        </w:rPr>
      </w:pPr>
      <w:r>
        <w:rPr>
          <w:rFonts w:ascii="Tahoma" w:eastAsia="Cambria" w:hAnsi="Tahoma" w:cs="Tahoma"/>
          <w:bCs/>
        </w:rPr>
        <w:t>У том циљ</w:t>
      </w:r>
      <w:r w:rsidRPr="00820529">
        <w:rPr>
          <w:rFonts w:ascii="Tahoma" w:eastAsia="Cambria" w:hAnsi="Tahoma" w:cs="Tahoma"/>
          <w:bCs/>
        </w:rPr>
        <w:t>у, пројекат ће омогућити да 16 удружења локалних власти и водоводних предузећа из</w:t>
      </w:r>
      <w:r>
        <w:rPr>
          <w:rFonts w:ascii="Tahoma" w:eastAsia="Cambria" w:hAnsi="Tahoma" w:cs="Tahoma"/>
          <w:bCs/>
        </w:rPr>
        <w:t xml:space="preserve"> </w:t>
      </w:r>
      <w:r w:rsidRPr="00820529">
        <w:rPr>
          <w:rFonts w:ascii="Tahoma" w:eastAsia="Cambria" w:hAnsi="Tahoma" w:cs="Tahoma"/>
          <w:bCs/>
        </w:rPr>
        <w:t>Албаније, Босне и Херцеговине, Црне Горе, Косова, Сјеверне Македоније и Србије, као и за њихо</w:t>
      </w:r>
      <w:r w:rsidR="00BC5A62">
        <w:rPr>
          <w:rFonts w:ascii="Tahoma" w:eastAsia="Cambria" w:hAnsi="Tahoma" w:cs="Tahoma"/>
          <w:bCs/>
        </w:rPr>
        <w:t>ве регионалне мреже NALAS</w:t>
      </w:r>
      <w:r>
        <w:rPr>
          <w:rFonts w:ascii="Tahoma" w:eastAsia="Cambria" w:hAnsi="Tahoma" w:cs="Tahoma"/>
          <w:bCs/>
        </w:rPr>
        <w:t xml:space="preserve"> и IAWD</w:t>
      </w:r>
      <w:r w:rsidRPr="00820529">
        <w:rPr>
          <w:rFonts w:ascii="Tahoma" w:eastAsia="Cambria" w:hAnsi="Tahoma" w:cs="Tahoma"/>
          <w:bCs/>
        </w:rPr>
        <w:t>, да олакшају и координирају иницијативе за развој капацитета у региону и подрже спровођење мјера за развој капацитета за водоводн</w:t>
      </w:r>
      <w:r w:rsidR="009A1768">
        <w:rPr>
          <w:rFonts w:ascii="Tahoma" w:eastAsia="Cambria" w:hAnsi="Tahoma" w:cs="Tahoma"/>
          <w:bCs/>
        </w:rPr>
        <w:t>ih</w:t>
      </w:r>
      <w:r w:rsidRPr="00820529">
        <w:rPr>
          <w:rFonts w:ascii="Tahoma" w:eastAsia="Cambria" w:hAnsi="Tahoma" w:cs="Tahoma"/>
          <w:bCs/>
        </w:rPr>
        <w:t xml:space="preserve"> предузећа и јединице локалне самоуправе. Такође, намјера пројекта је да укључи и међународне финансијске и друге институције, које су заинтересоване да поред пласмана </w:t>
      </w:r>
      <w:r w:rsidR="00A767AF">
        <w:rPr>
          <w:rFonts w:ascii="Tahoma" w:eastAsia="Cambria" w:hAnsi="Tahoma" w:cs="Tahoma"/>
          <w:bCs/>
          <w:lang w:val="sr-Cyrl-RS"/>
        </w:rPr>
        <w:t xml:space="preserve">својих </w:t>
      </w:r>
      <w:r w:rsidRPr="00820529">
        <w:rPr>
          <w:rFonts w:ascii="Tahoma" w:eastAsia="Cambria" w:hAnsi="Tahoma" w:cs="Tahoma"/>
          <w:bCs/>
        </w:rPr>
        <w:t>кредит</w:t>
      </w:r>
      <w:r w:rsidR="009A1768">
        <w:rPr>
          <w:rFonts w:ascii="Tahoma" w:eastAsia="Cambria" w:hAnsi="Tahoma" w:cs="Tahoma"/>
          <w:bCs/>
        </w:rPr>
        <w:t xml:space="preserve">nih </w:t>
      </w:r>
      <w:r w:rsidR="009A1768">
        <w:rPr>
          <w:rFonts w:ascii="Tahoma" w:eastAsia="Cambria" w:hAnsi="Tahoma" w:cs="Tahoma"/>
          <w:bCs/>
          <w:lang w:val="sr-Cyrl-RS"/>
        </w:rPr>
        <w:t xml:space="preserve">средстава </w:t>
      </w:r>
      <w:r w:rsidRPr="00820529">
        <w:rPr>
          <w:rFonts w:ascii="Tahoma" w:eastAsia="Cambria" w:hAnsi="Tahoma" w:cs="Tahoma"/>
          <w:bCs/>
        </w:rPr>
        <w:t>подрже програме јачање капацитета</w:t>
      </w:r>
      <w:r w:rsidR="00A767AF">
        <w:rPr>
          <w:rFonts w:ascii="Tahoma" w:eastAsia="Cambria" w:hAnsi="Tahoma" w:cs="Tahoma"/>
          <w:bCs/>
          <w:lang w:val="sr-Cyrl-RS"/>
        </w:rPr>
        <w:t xml:space="preserve"> јединица локалне самоуправе и водоводних предузећа</w:t>
      </w:r>
      <w:r w:rsidRPr="00820529">
        <w:rPr>
          <w:rFonts w:ascii="Tahoma" w:eastAsia="Cambria" w:hAnsi="Tahoma" w:cs="Tahoma"/>
          <w:bCs/>
        </w:rPr>
        <w:t xml:space="preserve">, који ће бити у функцији средства </w:t>
      </w:r>
      <w:r w:rsidR="009A1768">
        <w:rPr>
          <w:rFonts w:ascii="Tahoma" w:eastAsia="Cambria" w:hAnsi="Tahoma" w:cs="Tahoma"/>
          <w:bCs/>
          <w:lang w:val="sr-Cyrl-RS"/>
        </w:rPr>
        <w:t xml:space="preserve">за </w:t>
      </w:r>
      <w:r w:rsidRPr="00820529">
        <w:rPr>
          <w:rFonts w:ascii="Tahoma" w:eastAsia="Cambria" w:hAnsi="Tahoma" w:cs="Tahoma"/>
          <w:bCs/>
        </w:rPr>
        <w:t>осигурањ</w:t>
      </w:r>
      <w:r w:rsidR="009A1768">
        <w:rPr>
          <w:rFonts w:ascii="Tahoma" w:eastAsia="Cambria" w:hAnsi="Tahoma" w:cs="Tahoma"/>
          <w:bCs/>
          <w:lang w:val="sr-Cyrl-RS"/>
        </w:rPr>
        <w:t>е</w:t>
      </w:r>
      <w:r w:rsidRPr="00820529">
        <w:rPr>
          <w:rFonts w:ascii="Tahoma" w:eastAsia="Cambria" w:hAnsi="Tahoma" w:cs="Tahoma"/>
          <w:bCs/>
        </w:rPr>
        <w:t xml:space="preserve"> враћања кредитних средстава.</w:t>
      </w:r>
    </w:p>
    <w:p w14:paraId="002AC658" w14:textId="77777777" w:rsidR="00820529" w:rsidRPr="00820529" w:rsidRDefault="00820529" w:rsidP="00A767AF">
      <w:pPr>
        <w:spacing w:line="276" w:lineRule="auto"/>
        <w:ind w:right="-238" w:firstLine="360"/>
        <w:jc w:val="both"/>
        <w:rPr>
          <w:rFonts w:ascii="Tahoma" w:eastAsia="Cambria" w:hAnsi="Tahoma" w:cs="Tahoma"/>
          <w:bCs/>
        </w:rPr>
      </w:pPr>
      <w:r w:rsidRPr="00820529">
        <w:rPr>
          <w:rFonts w:ascii="Tahoma" w:eastAsia="Cambria" w:hAnsi="Tahoma" w:cs="Tahoma"/>
          <w:bCs/>
        </w:rPr>
        <w:t>С тим у вези, пројекат је препознао потребу да Савез општина и градова Републике Српске (у даљем тексту СОГРС) у оквиру својих активности, развије</w:t>
      </w:r>
      <w:r w:rsidR="00BC5A62">
        <w:rPr>
          <w:rFonts w:ascii="Tahoma" w:eastAsia="Cambria" w:hAnsi="Tahoma" w:cs="Tahoma"/>
          <w:bCs/>
        </w:rPr>
        <w:t xml:space="preserve"> </w:t>
      </w:r>
      <w:r w:rsidRPr="00820529">
        <w:rPr>
          <w:rFonts w:ascii="Tahoma" w:eastAsia="Cambria" w:hAnsi="Tahoma" w:cs="Tahoma"/>
          <w:bCs/>
        </w:rPr>
        <w:t>“Студију изводљивости о могућности наплате чланарина Савеза општина и градова Републике Српске преко</w:t>
      </w:r>
      <w:r w:rsidR="00BC5A62">
        <w:rPr>
          <w:rFonts w:ascii="Tahoma" w:eastAsia="Cambria" w:hAnsi="Tahoma" w:cs="Tahoma"/>
          <w:bCs/>
        </w:rPr>
        <w:t xml:space="preserve"> </w:t>
      </w:r>
      <w:r w:rsidRPr="00820529">
        <w:rPr>
          <w:rFonts w:ascii="Tahoma" w:eastAsia="Cambria" w:hAnsi="Tahoma" w:cs="Tahoma"/>
          <w:bCs/>
        </w:rPr>
        <w:t>трезора Владе Републике Српске.”</w:t>
      </w:r>
    </w:p>
    <w:p w14:paraId="0407DC77" w14:textId="77777777" w:rsidR="00820529" w:rsidRPr="00820529" w:rsidRDefault="00820529" w:rsidP="00820529">
      <w:pPr>
        <w:spacing w:line="276" w:lineRule="auto"/>
        <w:ind w:right="-238"/>
        <w:jc w:val="center"/>
        <w:rPr>
          <w:rFonts w:ascii="Tahoma" w:eastAsia="Cambria" w:hAnsi="Tahoma" w:cs="Tahoma"/>
          <w:b/>
          <w:bCs/>
        </w:rPr>
      </w:pPr>
    </w:p>
    <w:p w14:paraId="3CA16114" w14:textId="77777777" w:rsidR="00820529" w:rsidRPr="00667FA8" w:rsidRDefault="00820529" w:rsidP="00667FA8">
      <w:pPr>
        <w:pStyle w:val="ListParagraph"/>
        <w:numPr>
          <w:ilvl w:val="0"/>
          <w:numId w:val="20"/>
        </w:numPr>
        <w:spacing w:line="276" w:lineRule="auto"/>
        <w:ind w:right="-238"/>
        <w:rPr>
          <w:rFonts w:ascii="Tahoma" w:eastAsia="Cambria" w:hAnsi="Tahoma" w:cs="Tahoma"/>
          <w:b/>
          <w:bCs/>
          <w:u w:val="single"/>
        </w:rPr>
      </w:pPr>
      <w:r w:rsidRPr="00667FA8">
        <w:rPr>
          <w:rFonts w:ascii="Tahoma" w:eastAsia="Cambria" w:hAnsi="Tahoma" w:cs="Tahoma"/>
          <w:b/>
          <w:bCs/>
          <w:u w:val="single"/>
        </w:rPr>
        <w:t>ЦИЉ ПОЗИВА</w:t>
      </w:r>
    </w:p>
    <w:p w14:paraId="161605AF" w14:textId="77777777" w:rsidR="00820529" w:rsidRPr="00820529" w:rsidRDefault="00820529" w:rsidP="00820529">
      <w:pPr>
        <w:spacing w:line="276" w:lineRule="auto"/>
        <w:ind w:right="-238"/>
        <w:jc w:val="center"/>
        <w:rPr>
          <w:rFonts w:ascii="Tahoma" w:eastAsia="Cambria" w:hAnsi="Tahoma" w:cs="Tahoma"/>
          <w:b/>
          <w:bCs/>
        </w:rPr>
      </w:pPr>
    </w:p>
    <w:p w14:paraId="65E4CDDC" w14:textId="77777777" w:rsidR="00820529" w:rsidRPr="00820529" w:rsidRDefault="00BC5A62" w:rsidP="00A767AF">
      <w:pPr>
        <w:spacing w:line="276" w:lineRule="auto"/>
        <w:ind w:right="-238" w:firstLine="360"/>
        <w:jc w:val="both"/>
        <w:rPr>
          <w:rFonts w:ascii="Tahoma" w:eastAsia="Cambria" w:hAnsi="Tahoma" w:cs="Tahoma"/>
          <w:bCs/>
        </w:rPr>
      </w:pPr>
      <w:r>
        <w:rPr>
          <w:rFonts w:ascii="Tahoma" w:eastAsia="Cambria" w:hAnsi="Tahoma" w:cs="Tahoma"/>
          <w:bCs/>
        </w:rPr>
        <w:t>Циљ</w:t>
      </w:r>
      <w:r w:rsidR="00820529" w:rsidRPr="00820529">
        <w:rPr>
          <w:rFonts w:ascii="Tahoma" w:eastAsia="Cambria" w:hAnsi="Tahoma" w:cs="Tahoma"/>
          <w:bCs/>
        </w:rPr>
        <w:t xml:space="preserve"> позива је избор консултанта који ће израдити “Студију изводљивости о могућности наплате чланарине Савеза општина и градова Републике Српске путем</w:t>
      </w:r>
      <w:r>
        <w:rPr>
          <w:rFonts w:ascii="Tahoma" w:eastAsia="Cambria" w:hAnsi="Tahoma" w:cs="Tahoma"/>
          <w:bCs/>
        </w:rPr>
        <w:t xml:space="preserve"> </w:t>
      </w:r>
      <w:r w:rsidR="00820529" w:rsidRPr="00820529">
        <w:rPr>
          <w:rFonts w:ascii="Tahoma" w:eastAsia="Cambria" w:hAnsi="Tahoma" w:cs="Tahoma"/>
          <w:bCs/>
        </w:rPr>
        <w:t xml:space="preserve">трезора Владе Републике Српске”. </w:t>
      </w:r>
    </w:p>
    <w:p w14:paraId="15BA4F1C" w14:textId="7A4CE17A" w:rsidR="00820529" w:rsidRDefault="00820529" w:rsidP="00A767AF">
      <w:pPr>
        <w:spacing w:line="276" w:lineRule="auto"/>
        <w:ind w:right="-238" w:firstLine="360"/>
        <w:jc w:val="both"/>
        <w:rPr>
          <w:rFonts w:ascii="Tahoma" w:eastAsia="Cambria" w:hAnsi="Tahoma" w:cs="Tahoma"/>
          <w:bCs/>
        </w:rPr>
      </w:pPr>
      <w:r w:rsidRPr="00820529">
        <w:rPr>
          <w:rFonts w:ascii="Tahoma" w:eastAsia="Cambria" w:hAnsi="Tahoma" w:cs="Tahoma"/>
          <w:bCs/>
        </w:rPr>
        <w:t xml:space="preserve">Основни извор прихода Савеза су чланарине општина и градова што је једна од кључних претпоставки независности и одрживости сваке асоцијације локалних власти. Међутим, наплата чланарина је процентуално и даље релативно ниска и недовољна за измиривање текућих обавеза СОГРС и пуну реализацију стратешких циљева. </w:t>
      </w:r>
    </w:p>
    <w:p w14:paraId="7272F868" w14:textId="3537C033" w:rsidR="009A1768" w:rsidRDefault="009A1768" w:rsidP="00A767AF">
      <w:pPr>
        <w:spacing w:line="276" w:lineRule="auto"/>
        <w:ind w:right="-238" w:firstLine="360"/>
        <w:jc w:val="both"/>
        <w:rPr>
          <w:rFonts w:ascii="Tahoma" w:eastAsia="Cambria" w:hAnsi="Tahoma" w:cs="Tahoma"/>
          <w:bCs/>
        </w:rPr>
      </w:pPr>
    </w:p>
    <w:p w14:paraId="36D5280A" w14:textId="77777777" w:rsidR="009A1768" w:rsidRPr="00820529" w:rsidRDefault="009A1768" w:rsidP="00A767AF">
      <w:pPr>
        <w:spacing w:line="276" w:lineRule="auto"/>
        <w:ind w:right="-238" w:firstLine="360"/>
        <w:jc w:val="both"/>
        <w:rPr>
          <w:rFonts w:ascii="Tahoma" w:eastAsia="Cambria" w:hAnsi="Tahoma" w:cs="Tahoma"/>
          <w:bCs/>
        </w:rPr>
      </w:pPr>
    </w:p>
    <w:p w14:paraId="2779A503" w14:textId="77777777" w:rsidR="00820529" w:rsidRDefault="00A767AF" w:rsidP="00A767AF">
      <w:pPr>
        <w:spacing w:line="276" w:lineRule="auto"/>
        <w:ind w:right="-238" w:firstLine="360"/>
        <w:jc w:val="both"/>
        <w:rPr>
          <w:rFonts w:ascii="Tahoma" w:eastAsia="Cambria" w:hAnsi="Tahoma" w:cs="Tahoma"/>
          <w:bCs/>
        </w:rPr>
      </w:pPr>
      <w:r>
        <w:rPr>
          <w:rFonts w:ascii="Tahoma" w:eastAsia="Cambria" w:hAnsi="Tahoma" w:cs="Tahoma"/>
          <w:bCs/>
          <w:lang w:val="sr-Cyrl-RS"/>
        </w:rPr>
        <w:lastRenderedPageBreak/>
        <w:t>П</w:t>
      </w:r>
      <w:r w:rsidR="00820529" w:rsidRPr="00820529">
        <w:rPr>
          <w:rFonts w:ascii="Tahoma" w:eastAsia="Cambria" w:hAnsi="Tahoma" w:cs="Tahoma"/>
          <w:bCs/>
        </w:rPr>
        <w:t>остизање финансијске одрживости СОГРС неопходно је, да би и по престанку донаторске подршке</w:t>
      </w:r>
      <w:r>
        <w:rPr>
          <w:rFonts w:ascii="Tahoma" w:eastAsia="Cambria" w:hAnsi="Tahoma" w:cs="Tahoma"/>
          <w:bCs/>
          <w:lang w:val="sr-Cyrl-RS"/>
        </w:rPr>
        <w:t xml:space="preserve"> у БиХ, </w:t>
      </w:r>
      <w:r w:rsidR="00820529" w:rsidRPr="00820529">
        <w:rPr>
          <w:rFonts w:ascii="Tahoma" w:eastAsia="Cambria" w:hAnsi="Tahoma" w:cs="Tahoma"/>
          <w:bCs/>
        </w:rPr>
        <w:t xml:space="preserve">СОГРС наставио да обавља </w:t>
      </w:r>
      <w:r>
        <w:rPr>
          <w:rFonts w:ascii="Tahoma" w:eastAsia="Cambria" w:hAnsi="Tahoma" w:cs="Tahoma"/>
          <w:bCs/>
          <w:lang w:val="sr-Cyrl-RS"/>
        </w:rPr>
        <w:t xml:space="preserve">своју </w:t>
      </w:r>
      <w:r w:rsidR="00820529" w:rsidRPr="00820529">
        <w:rPr>
          <w:rFonts w:ascii="Tahoma" w:eastAsia="Cambria" w:hAnsi="Tahoma" w:cs="Tahoma"/>
          <w:bCs/>
        </w:rPr>
        <w:t>дјелатност и пружа услуге својим члановима.</w:t>
      </w:r>
      <w:r w:rsidR="00BC5A62">
        <w:rPr>
          <w:rFonts w:ascii="Tahoma" w:eastAsia="Cambria" w:hAnsi="Tahoma" w:cs="Tahoma"/>
          <w:bCs/>
        </w:rPr>
        <w:t xml:space="preserve"> </w:t>
      </w:r>
      <w:r w:rsidR="00820529" w:rsidRPr="00820529">
        <w:rPr>
          <w:rFonts w:ascii="Tahoma" w:eastAsia="Cambria" w:hAnsi="Tahoma" w:cs="Tahoma"/>
          <w:bCs/>
        </w:rPr>
        <w:t xml:space="preserve">Један од начина који би осигурао пуну наплату чланарина од свих чланова Савеза јесте наплата чланарине путем трезора Владе Републике Српске. </w:t>
      </w:r>
    </w:p>
    <w:p w14:paraId="4F3C352B" w14:textId="77777777" w:rsidR="00820529" w:rsidRPr="00820529" w:rsidRDefault="00820529" w:rsidP="00A767AF">
      <w:pPr>
        <w:spacing w:line="276" w:lineRule="auto"/>
        <w:ind w:right="-238" w:firstLine="360"/>
        <w:jc w:val="both"/>
        <w:rPr>
          <w:rFonts w:ascii="Tahoma" w:eastAsia="Cambria" w:hAnsi="Tahoma" w:cs="Tahoma"/>
          <w:bCs/>
        </w:rPr>
      </w:pPr>
      <w:r w:rsidRPr="00820529">
        <w:rPr>
          <w:rFonts w:ascii="Tahoma" w:eastAsia="Cambria" w:hAnsi="Tahoma" w:cs="Tahoma"/>
          <w:bCs/>
        </w:rPr>
        <w:t>Ресор за трезор Министарства финансија Републике Српске између осталог врши обједињавање свих новчаних средстава Републике Српске, укључујући буџетска, фондовска и друга ванбуџетска</w:t>
      </w:r>
      <w:r w:rsidR="00BC5A62">
        <w:rPr>
          <w:rFonts w:ascii="Tahoma" w:eastAsia="Cambria" w:hAnsi="Tahoma" w:cs="Tahoma"/>
          <w:bCs/>
        </w:rPr>
        <w:t xml:space="preserve"> </w:t>
      </w:r>
      <w:r w:rsidRPr="00820529">
        <w:rPr>
          <w:rFonts w:ascii="Tahoma" w:eastAsia="Cambria" w:hAnsi="Tahoma" w:cs="Tahoma"/>
          <w:bCs/>
        </w:rPr>
        <w:t>средства у домаћој и страној валути, управља и контролише новчаним приливом и одливом, прати, анализира и пројектује готовинске токове и врши расподјелу јавних прихода и извјештава кориснике јавних прихода.</w:t>
      </w:r>
    </w:p>
    <w:p w14:paraId="53D0984D" w14:textId="77777777" w:rsidR="00820529" w:rsidRPr="00820529" w:rsidRDefault="00820529" w:rsidP="00A767AF">
      <w:pPr>
        <w:spacing w:line="276" w:lineRule="auto"/>
        <w:ind w:right="-238" w:firstLine="360"/>
        <w:jc w:val="both"/>
        <w:rPr>
          <w:rFonts w:ascii="Tahoma" w:eastAsia="Cambria" w:hAnsi="Tahoma" w:cs="Tahoma"/>
          <w:bCs/>
        </w:rPr>
      </w:pPr>
      <w:r w:rsidRPr="00820529">
        <w:rPr>
          <w:rFonts w:ascii="Tahoma" w:eastAsia="Cambria" w:hAnsi="Tahoma" w:cs="Tahoma"/>
          <w:bCs/>
        </w:rPr>
        <w:t>Постоје регионални примје</w:t>
      </w:r>
      <w:r w:rsidR="00BC5A62">
        <w:rPr>
          <w:rFonts w:ascii="Tahoma" w:eastAsia="Cambria" w:hAnsi="Tahoma" w:cs="Tahoma"/>
          <w:bCs/>
        </w:rPr>
        <w:t>ри финансирања организација лок</w:t>
      </w:r>
      <w:r w:rsidRPr="00820529">
        <w:rPr>
          <w:rFonts w:ascii="Tahoma" w:eastAsia="Cambria" w:hAnsi="Tahoma" w:cs="Tahoma"/>
          <w:bCs/>
        </w:rPr>
        <w:t xml:space="preserve">алних власти, кроз директну наплату путем трезора. Наравно, ово подразумијева стварање директне обавезе у оквиру трезора за сваку јединицу локалне самоуправе, а за шта би требало постићи широки консензус не само на локалном већ и на ентитетском нивоу. Дугорочно гледано, ово би био најефикаснији начин рјешавања проблема наплате чланарине, те би се на тај начин значајно смањио ниво потребних </w:t>
      </w:r>
      <w:r w:rsidR="00A767AF">
        <w:rPr>
          <w:rFonts w:ascii="Tahoma" w:eastAsia="Cambria" w:hAnsi="Tahoma" w:cs="Tahoma"/>
          <w:bCs/>
          <w:lang w:val="sr-Cyrl-RS"/>
        </w:rPr>
        <w:t xml:space="preserve">екстерних извора финансирања, чиме </w:t>
      </w:r>
      <w:r w:rsidRPr="00820529">
        <w:rPr>
          <w:rFonts w:ascii="Tahoma" w:eastAsia="Cambria" w:hAnsi="Tahoma" w:cs="Tahoma"/>
          <w:bCs/>
        </w:rPr>
        <w:t>би се осигурала и стабилност прихода и олакшало планирање на расходовној страни.</w:t>
      </w:r>
    </w:p>
    <w:p w14:paraId="046F9393" w14:textId="77777777" w:rsidR="00820529" w:rsidRPr="00820529" w:rsidRDefault="00820529" w:rsidP="00820529">
      <w:pPr>
        <w:spacing w:line="276" w:lineRule="auto"/>
        <w:ind w:right="-238"/>
        <w:jc w:val="center"/>
        <w:rPr>
          <w:rFonts w:ascii="Tahoma" w:eastAsia="Cambria" w:hAnsi="Tahoma" w:cs="Tahoma"/>
          <w:b/>
          <w:bCs/>
        </w:rPr>
      </w:pPr>
    </w:p>
    <w:p w14:paraId="477D1A76" w14:textId="77777777" w:rsidR="00820529" w:rsidRPr="00667FA8" w:rsidRDefault="00820529" w:rsidP="00667FA8">
      <w:pPr>
        <w:pStyle w:val="ListParagraph"/>
        <w:numPr>
          <w:ilvl w:val="0"/>
          <w:numId w:val="20"/>
        </w:numPr>
        <w:spacing w:line="276" w:lineRule="auto"/>
        <w:ind w:right="-238"/>
        <w:rPr>
          <w:rFonts w:ascii="Tahoma" w:eastAsia="Cambria" w:hAnsi="Tahoma" w:cs="Tahoma"/>
          <w:b/>
          <w:bCs/>
          <w:u w:val="single"/>
        </w:rPr>
      </w:pPr>
      <w:r w:rsidRPr="00667FA8">
        <w:rPr>
          <w:rFonts w:ascii="Tahoma" w:eastAsia="Cambria" w:hAnsi="Tahoma" w:cs="Tahoma"/>
          <w:b/>
          <w:bCs/>
          <w:u w:val="single"/>
        </w:rPr>
        <w:t>ЗАДАТАК КОНСУЛТАНТА</w:t>
      </w:r>
    </w:p>
    <w:p w14:paraId="256CF337" w14:textId="77777777" w:rsidR="00820529" w:rsidRPr="00820529" w:rsidRDefault="00820529" w:rsidP="00820529">
      <w:pPr>
        <w:spacing w:line="276" w:lineRule="auto"/>
        <w:ind w:right="-238"/>
        <w:jc w:val="center"/>
        <w:rPr>
          <w:rFonts w:ascii="Tahoma" w:eastAsia="Cambria" w:hAnsi="Tahoma" w:cs="Tahoma"/>
          <w:b/>
          <w:bCs/>
        </w:rPr>
      </w:pPr>
    </w:p>
    <w:p w14:paraId="5FBB505B" w14:textId="77777777" w:rsidR="00820529" w:rsidRDefault="00820529" w:rsidP="00820529">
      <w:pPr>
        <w:pStyle w:val="ListParagraph"/>
        <w:numPr>
          <w:ilvl w:val="0"/>
          <w:numId w:val="19"/>
        </w:numPr>
        <w:spacing w:line="276" w:lineRule="auto"/>
        <w:ind w:right="-238"/>
        <w:rPr>
          <w:rFonts w:ascii="Tahoma" w:eastAsia="Cambria" w:hAnsi="Tahoma" w:cs="Tahoma"/>
          <w:bCs/>
        </w:rPr>
      </w:pPr>
      <w:r w:rsidRPr="00820529">
        <w:rPr>
          <w:rFonts w:ascii="Tahoma" w:eastAsia="Cambria" w:hAnsi="Tahoma" w:cs="Tahoma"/>
          <w:bCs/>
        </w:rPr>
        <w:t xml:space="preserve">Анализирати </w:t>
      </w:r>
      <w:r w:rsidR="00667FA8">
        <w:rPr>
          <w:rFonts w:ascii="Tahoma" w:eastAsia="Cambria" w:hAnsi="Tahoma" w:cs="Tahoma"/>
          <w:bCs/>
          <w:lang w:val="sr-Cyrl-RS"/>
        </w:rPr>
        <w:t xml:space="preserve">финансијску одрживост СОГРС кроз </w:t>
      </w:r>
      <w:r w:rsidRPr="00820529">
        <w:rPr>
          <w:rFonts w:ascii="Tahoma" w:eastAsia="Cambria" w:hAnsi="Tahoma" w:cs="Tahoma"/>
          <w:bCs/>
        </w:rPr>
        <w:t>Извјештаје о материјално-финансијском пословању СОГРС у последњ</w:t>
      </w:r>
      <w:r w:rsidR="001600B0">
        <w:rPr>
          <w:rFonts w:ascii="Tahoma" w:eastAsia="Cambria" w:hAnsi="Tahoma" w:cs="Tahoma"/>
          <w:bCs/>
          <w:lang w:val="sr-Cyrl-RS"/>
        </w:rPr>
        <w:t>е</w:t>
      </w:r>
      <w:r w:rsidRPr="00820529">
        <w:rPr>
          <w:rFonts w:ascii="Tahoma" w:eastAsia="Cambria" w:hAnsi="Tahoma" w:cs="Tahoma"/>
          <w:bCs/>
        </w:rPr>
        <w:t xml:space="preserve"> </w:t>
      </w:r>
      <w:r w:rsidR="001600B0">
        <w:rPr>
          <w:rFonts w:ascii="Tahoma" w:eastAsia="Cambria" w:hAnsi="Tahoma" w:cs="Tahoma"/>
          <w:bCs/>
          <w:lang w:val="sr-Cyrl-RS"/>
        </w:rPr>
        <w:t>3</w:t>
      </w:r>
      <w:r w:rsidRPr="00820529">
        <w:rPr>
          <w:rFonts w:ascii="Tahoma" w:eastAsia="Cambria" w:hAnsi="Tahoma" w:cs="Tahoma"/>
          <w:bCs/>
        </w:rPr>
        <w:t xml:space="preserve"> година, са аспекта прихода од чланарина и пројектних активности,</w:t>
      </w:r>
    </w:p>
    <w:p w14:paraId="3006A8EC" w14:textId="77777777" w:rsidR="00820529" w:rsidRDefault="00820529" w:rsidP="00820529">
      <w:pPr>
        <w:pStyle w:val="ListParagraph"/>
        <w:numPr>
          <w:ilvl w:val="0"/>
          <w:numId w:val="19"/>
        </w:numPr>
        <w:spacing w:line="276" w:lineRule="auto"/>
        <w:ind w:right="-238"/>
        <w:rPr>
          <w:rFonts w:ascii="Tahoma" w:eastAsia="Cambria" w:hAnsi="Tahoma" w:cs="Tahoma"/>
          <w:bCs/>
        </w:rPr>
      </w:pPr>
      <w:r w:rsidRPr="00820529">
        <w:rPr>
          <w:rFonts w:ascii="Tahoma" w:eastAsia="Cambria" w:hAnsi="Tahoma" w:cs="Tahoma"/>
          <w:bCs/>
        </w:rPr>
        <w:t>Анализирати критеријуме за обрачун чланарине у асоцијацијама локалних власти у региону и у Европској Унији,</w:t>
      </w:r>
    </w:p>
    <w:p w14:paraId="0A8B34DD" w14:textId="6A6E4FCB" w:rsidR="00820529" w:rsidRPr="0048683C" w:rsidRDefault="00820529" w:rsidP="00820529">
      <w:pPr>
        <w:pStyle w:val="ListParagraph"/>
        <w:numPr>
          <w:ilvl w:val="0"/>
          <w:numId w:val="19"/>
        </w:numPr>
        <w:spacing w:line="276" w:lineRule="auto"/>
        <w:ind w:right="-238"/>
        <w:rPr>
          <w:rFonts w:ascii="Tahoma" w:eastAsia="Cambria" w:hAnsi="Tahoma" w:cs="Tahoma"/>
          <w:bCs/>
        </w:rPr>
      </w:pPr>
      <w:r w:rsidRPr="00820529">
        <w:rPr>
          <w:rFonts w:ascii="Tahoma" w:eastAsia="Cambria" w:hAnsi="Tahoma" w:cs="Tahoma"/>
          <w:bCs/>
        </w:rPr>
        <w:t>Предложити и друге критеријуме за обрачун чланарине</w:t>
      </w:r>
      <w:r w:rsidR="00667FA8">
        <w:rPr>
          <w:rFonts w:ascii="Tahoma" w:eastAsia="Cambria" w:hAnsi="Tahoma" w:cs="Tahoma"/>
          <w:bCs/>
          <w:lang w:val="sr-Cyrl-RS"/>
        </w:rPr>
        <w:t xml:space="preserve"> у СОГРС</w:t>
      </w:r>
      <w:r w:rsidR="0048683C">
        <w:rPr>
          <w:rFonts w:ascii="Tahoma" w:eastAsia="Cambria" w:hAnsi="Tahoma" w:cs="Tahoma"/>
          <w:bCs/>
          <w:lang w:val="sr-Latn-RS"/>
        </w:rPr>
        <w:t>,</w:t>
      </w:r>
    </w:p>
    <w:p w14:paraId="24F81BE1" w14:textId="0473FC43" w:rsidR="0048683C" w:rsidRDefault="00C32074" w:rsidP="00820529">
      <w:pPr>
        <w:pStyle w:val="ListParagraph"/>
        <w:numPr>
          <w:ilvl w:val="0"/>
          <w:numId w:val="19"/>
        </w:numPr>
        <w:spacing w:line="276" w:lineRule="auto"/>
        <w:ind w:right="-238"/>
        <w:rPr>
          <w:rFonts w:ascii="Tahoma" w:eastAsia="Cambria" w:hAnsi="Tahoma" w:cs="Tahoma"/>
          <w:bCs/>
        </w:rPr>
      </w:pPr>
      <w:r>
        <w:rPr>
          <w:rFonts w:ascii="Tahoma" w:eastAsia="Cambria" w:hAnsi="Tahoma" w:cs="Tahoma"/>
          <w:bCs/>
          <w:lang w:val="sr-Cyrl-RS"/>
        </w:rPr>
        <w:t>Осврт на примјену Закона о роковима измирења новчаних обавеза у пословним трансакцијама у Републици Српској,</w:t>
      </w:r>
      <w:r>
        <w:rPr>
          <w:rFonts w:ascii="Tahoma" w:eastAsia="Cambria" w:hAnsi="Tahoma" w:cs="Tahoma"/>
          <w:bCs/>
          <w:lang w:val="sr-Latn-RS"/>
        </w:rPr>
        <w:t xml:space="preserve"> </w:t>
      </w:r>
    </w:p>
    <w:p w14:paraId="1977AE92" w14:textId="5930B748" w:rsidR="00D41DB1" w:rsidRPr="00C32074" w:rsidRDefault="00820529" w:rsidP="00820529">
      <w:pPr>
        <w:pStyle w:val="ListParagraph"/>
        <w:numPr>
          <w:ilvl w:val="0"/>
          <w:numId w:val="19"/>
        </w:numPr>
        <w:spacing w:line="276" w:lineRule="auto"/>
        <w:ind w:right="-238"/>
        <w:rPr>
          <w:rFonts w:ascii="Tahoma" w:eastAsia="Cambria" w:hAnsi="Tahoma" w:cs="Tahoma"/>
          <w:bCs/>
        </w:rPr>
      </w:pPr>
      <w:r w:rsidRPr="00820529">
        <w:rPr>
          <w:rFonts w:ascii="Tahoma" w:eastAsia="Cambria" w:hAnsi="Tahoma" w:cs="Tahoma"/>
          <w:bCs/>
        </w:rPr>
        <w:t xml:space="preserve">Анализирати могућности и потребне активности за наплату чланарине </w:t>
      </w:r>
      <w:r w:rsidR="00667FA8">
        <w:rPr>
          <w:rFonts w:ascii="Tahoma" w:eastAsia="Cambria" w:hAnsi="Tahoma" w:cs="Tahoma"/>
          <w:bCs/>
          <w:lang w:val="sr-Cyrl-RS"/>
        </w:rPr>
        <w:t xml:space="preserve">СОГРС </w:t>
      </w:r>
      <w:r w:rsidRPr="00820529">
        <w:rPr>
          <w:rFonts w:ascii="Tahoma" w:eastAsia="Cambria" w:hAnsi="Tahoma" w:cs="Tahoma"/>
          <w:bCs/>
        </w:rPr>
        <w:t>преко трезора Владе Републике  Српске</w:t>
      </w:r>
      <w:r w:rsidR="00C32074">
        <w:rPr>
          <w:rFonts w:ascii="Tahoma" w:eastAsia="Cambria" w:hAnsi="Tahoma" w:cs="Tahoma"/>
          <w:bCs/>
          <w:lang w:val="sr-Cyrl-RS"/>
        </w:rPr>
        <w:t>,</w:t>
      </w:r>
    </w:p>
    <w:p w14:paraId="3CF42597" w14:textId="412C45D6" w:rsidR="00C32074" w:rsidRPr="00820529" w:rsidRDefault="00C32074" w:rsidP="00820529">
      <w:pPr>
        <w:pStyle w:val="ListParagraph"/>
        <w:numPr>
          <w:ilvl w:val="0"/>
          <w:numId w:val="19"/>
        </w:numPr>
        <w:spacing w:line="276" w:lineRule="auto"/>
        <w:ind w:right="-238"/>
        <w:rPr>
          <w:rFonts w:ascii="Tahoma" w:eastAsia="Cambria" w:hAnsi="Tahoma" w:cs="Tahoma"/>
          <w:bCs/>
        </w:rPr>
      </w:pPr>
      <w:r>
        <w:rPr>
          <w:rFonts w:ascii="Tahoma" w:eastAsia="Cambria" w:hAnsi="Tahoma" w:cs="Tahoma"/>
          <w:bCs/>
          <w:lang w:val="sr-Cyrl-RS"/>
        </w:rPr>
        <w:t xml:space="preserve">Приједлози других најоптималнијих рјешања који обезбјеђују потпуну наплату чланарине СОГРС. </w:t>
      </w:r>
    </w:p>
    <w:p w14:paraId="1F70D7EE" w14:textId="77777777" w:rsidR="00D41DB1" w:rsidRPr="007E1CD9" w:rsidRDefault="00D41DB1" w:rsidP="004D0E42">
      <w:pPr>
        <w:spacing w:line="276" w:lineRule="auto"/>
        <w:ind w:left="360" w:right="360"/>
        <w:rPr>
          <w:rFonts w:ascii="Tahoma" w:eastAsia="Cambria" w:hAnsi="Tahoma" w:cs="Tahoma"/>
        </w:rPr>
      </w:pPr>
    </w:p>
    <w:p w14:paraId="4718847A" w14:textId="77777777" w:rsidR="00D41DB1" w:rsidRPr="00667FA8" w:rsidRDefault="00D41DB1" w:rsidP="00667FA8">
      <w:pPr>
        <w:pStyle w:val="ListParagraph"/>
        <w:numPr>
          <w:ilvl w:val="0"/>
          <w:numId w:val="20"/>
        </w:numPr>
        <w:pBdr>
          <w:left w:val="nil"/>
        </w:pBdr>
        <w:spacing w:after="200" w:line="276" w:lineRule="auto"/>
        <w:rPr>
          <w:rFonts w:ascii="Tahoma" w:eastAsia="Times New Roman" w:hAnsi="Tahoma" w:cs="Tahoma"/>
          <w:b/>
          <w:u w:val="single"/>
          <w:bdr w:val="nil"/>
        </w:rPr>
      </w:pPr>
      <w:r w:rsidRPr="00667FA8">
        <w:rPr>
          <w:rFonts w:ascii="Tahoma" w:eastAsia="Times New Roman" w:hAnsi="Tahoma" w:cs="Tahoma"/>
          <w:b/>
          <w:u w:val="single"/>
          <w:bdr w:val="nil"/>
        </w:rPr>
        <w:t>КВАЛИФИКАЦИЈЕ ЗА ИЗБОР КОНСУЛТАНТА</w:t>
      </w:r>
    </w:p>
    <w:p w14:paraId="129F0CF2" w14:textId="77777777" w:rsidR="00D41DB1" w:rsidRPr="007E1CD9" w:rsidRDefault="00D41DB1" w:rsidP="00033800">
      <w:pPr>
        <w:pStyle w:val="NoSpacing"/>
        <w:spacing w:line="276" w:lineRule="auto"/>
        <w:ind w:firstLine="720"/>
        <w:jc w:val="both"/>
        <w:rPr>
          <w:rFonts w:ascii="Tahoma" w:eastAsia="Calibri" w:hAnsi="Tahoma" w:cs="Tahoma"/>
          <w:color w:val="000000" w:themeColor="text1"/>
          <w:bdr w:val="nil"/>
        </w:rPr>
      </w:pPr>
      <w:r w:rsidRPr="007E1CD9">
        <w:rPr>
          <w:rFonts w:ascii="Tahoma" w:hAnsi="Tahoma" w:cs="Tahoma"/>
        </w:rPr>
        <w:t>Избор</w:t>
      </w:r>
      <w:r w:rsidRPr="007E1CD9">
        <w:rPr>
          <w:rFonts w:ascii="Tahoma" w:hAnsi="Tahoma" w:cs="Tahoma"/>
          <w:bdr w:val="nil"/>
        </w:rPr>
        <w:t xml:space="preserve"> физичких и правних лица за консултанта врши се на основу </w:t>
      </w:r>
      <w:r w:rsidRPr="007E1CD9">
        <w:rPr>
          <w:rFonts w:ascii="Tahoma" w:hAnsi="Tahoma" w:cs="Tahoma"/>
        </w:rPr>
        <w:t xml:space="preserve">члана </w:t>
      </w:r>
      <w:r w:rsidRPr="007E1CD9">
        <w:rPr>
          <w:rFonts w:ascii="Tahoma" w:hAnsi="Tahoma" w:cs="Tahoma"/>
          <w:lang w:val="en-US"/>
        </w:rPr>
        <w:t>90.</w:t>
      </w:r>
      <w:r w:rsidRPr="007E1CD9">
        <w:rPr>
          <w:rFonts w:ascii="Tahoma" w:hAnsi="Tahoma" w:cs="Tahoma"/>
        </w:rPr>
        <w:t>Закона о јавним набавкама ("Службени гласник БиХ", број:</w:t>
      </w:r>
      <w:r w:rsidRPr="007E1CD9">
        <w:rPr>
          <w:rFonts w:ascii="Tahoma" w:hAnsi="Tahoma" w:cs="Tahoma"/>
          <w:lang w:val="en-US"/>
        </w:rPr>
        <w:t>39/14</w:t>
      </w:r>
      <w:r w:rsidRPr="007E1CD9">
        <w:rPr>
          <w:rFonts w:ascii="Tahoma" w:hAnsi="Tahoma" w:cs="Tahoma"/>
        </w:rPr>
        <w:t xml:space="preserve">), </w:t>
      </w:r>
      <w:r w:rsidRPr="007E1CD9">
        <w:rPr>
          <w:rFonts w:ascii="Tahoma" w:hAnsi="Tahoma" w:cs="Tahoma"/>
          <w:bdr w:val="nil"/>
        </w:rPr>
        <w:t xml:space="preserve">поступком јавне набавке услуга путем директног споразума, на основу одредаба </w:t>
      </w:r>
      <w:r w:rsidRPr="007E1CD9">
        <w:rPr>
          <w:rFonts w:ascii="Tahoma" w:hAnsi="Tahoma" w:cs="Tahoma"/>
          <w:lang w:val="sr-Cyrl-BA"/>
        </w:rPr>
        <w:t xml:space="preserve">Статута Савеза општина и градова Републике Српске </w:t>
      </w:r>
      <w:r w:rsidRPr="007E1CD9">
        <w:rPr>
          <w:rFonts w:ascii="Tahoma" w:hAnsi="Tahoma" w:cs="Tahoma"/>
        </w:rPr>
        <w:t xml:space="preserve">Српске  и процедура  пројекта </w:t>
      </w:r>
      <w:r w:rsidRPr="007E1CD9">
        <w:rPr>
          <w:rFonts w:ascii="Tahoma" w:eastAsia="Calibri" w:hAnsi="Tahoma" w:cs="Tahoma"/>
          <w:color w:val="000000" w:themeColor="text1"/>
          <w:bdr w:val="nil"/>
        </w:rPr>
        <w:t>“Јачање капацитета с</w:t>
      </w:r>
      <w:r w:rsidRPr="007E1CD9">
        <w:rPr>
          <w:rFonts w:ascii="Tahoma" w:eastAsia="Calibri" w:hAnsi="Tahoma" w:cs="Tahoma"/>
          <w:color w:val="000000" w:themeColor="text1"/>
          <w:bdr w:val="nil"/>
          <w:lang w:val="sr-Cyrl-BA"/>
        </w:rPr>
        <w:t xml:space="preserve">авеза општина и градова </w:t>
      </w:r>
      <w:r w:rsidRPr="007E1CD9">
        <w:rPr>
          <w:rFonts w:ascii="Tahoma" w:eastAsia="Calibri" w:hAnsi="Tahoma" w:cs="Tahoma"/>
          <w:color w:val="000000" w:themeColor="text1"/>
          <w:bdr w:val="nil"/>
        </w:rPr>
        <w:t>у БиХ“.</w:t>
      </w:r>
    </w:p>
    <w:p w14:paraId="7AC06478" w14:textId="77777777" w:rsidR="00D41DB1" w:rsidRPr="007E1CD9" w:rsidRDefault="00D41DB1" w:rsidP="00D41DB1">
      <w:pPr>
        <w:pStyle w:val="NoSpacing"/>
        <w:spacing w:line="276" w:lineRule="auto"/>
        <w:jc w:val="both"/>
        <w:rPr>
          <w:rFonts w:ascii="Tahoma" w:eastAsia="Calibri" w:hAnsi="Tahoma" w:cs="Tahoma"/>
          <w:color w:val="000000" w:themeColor="text1"/>
          <w:bdr w:val="nil"/>
        </w:rPr>
      </w:pPr>
    </w:p>
    <w:p w14:paraId="41DB5784" w14:textId="77777777" w:rsidR="00D41DB1" w:rsidRPr="00033800" w:rsidRDefault="00667FA8" w:rsidP="00667FA8">
      <w:pPr>
        <w:pStyle w:val="NoSpacing"/>
        <w:spacing w:line="276" w:lineRule="auto"/>
        <w:ind w:firstLine="720"/>
        <w:jc w:val="both"/>
        <w:rPr>
          <w:rFonts w:ascii="Tahoma" w:eastAsia="Calibri" w:hAnsi="Tahoma" w:cs="Tahoma"/>
          <w:b/>
          <w:bCs/>
          <w:u w:val="single"/>
          <w:bdr w:val="nil"/>
        </w:rPr>
      </w:pPr>
      <w:r>
        <w:rPr>
          <w:rFonts w:ascii="Tahoma" w:eastAsia="Calibri" w:hAnsi="Tahoma" w:cs="Tahoma"/>
          <w:b/>
          <w:color w:val="000000" w:themeColor="text1"/>
          <w:u w:val="single"/>
          <w:bdr w:val="nil"/>
          <w:lang w:val="sr-Cyrl-RS"/>
        </w:rPr>
        <w:t xml:space="preserve">4.1. </w:t>
      </w:r>
      <w:r w:rsidR="00D41DB1" w:rsidRPr="00033800">
        <w:rPr>
          <w:rFonts w:ascii="Tahoma" w:eastAsia="Calibri" w:hAnsi="Tahoma" w:cs="Tahoma"/>
          <w:b/>
          <w:color w:val="000000" w:themeColor="text1"/>
          <w:u w:val="single"/>
          <w:bdr w:val="nil"/>
        </w:rPr>
        <w:t>Квалификације</w:t>
      </w:r>
      <w:r w:rsidR="00D41DB1" w:rsidRPr="00033800">
        <w:rPr>
          <w:rFonts w:ascii="Tahoma" w:eastAsia="Calibri" w:hAnsi="Tahoma" w:cs="Tahoma"/>
          <w:b/>
          <w:bCs/>
          <w:u w:val="single"/>
          <w:bdr w:val="nil"/>
        </w:rPr>
        <w:t xml:space="preserve"> за избор физичког лица</w:t>
      </w:r>
    </w:p>
    <w:p w14:paraId="16B9299D" w14:textId="77777777" w:rsidR="00D41DB1" w:rsidRPr="007E1CD9" w:rsidRDefault="00D41DB1" w:rsidP="00033800">
      <w:pPr>
        <w:pStyle w:val="NoSpacing"/>
        <w:spacing w:line="276" w:lineRule="auto"/>
        <w:ind w:firstLine="720"/>
        <w:jc w:val="both"/>
        <w:rPr>
          <w:rFonts w:ascii="Tahoma" w:hAnsi="Tahoma" w:cs="Tahoma"/>
        </w:rPr>
      </w:pPr>
      <w:r w:rsidRPr="007E1CD9">
        <w:rPr>
          <w:rFonts w:ascii="Tahoma" w:eastAsia="Calibri" w:hAnsi="Tahoma" w:cs="Tahoma"/>
          <w:bdr w:val="nil"/>
        </w:rPr>
        <w:t xml:space="preserve">- Академско звање </w:t>
      </w:r>
      <w:r w:rsidRPr="007E1CD9">
        <w:rPr>
          <w:rFonts w:ascii="Tahoma" w:hAnsi="Tahoma" w:cs="Tahoma"/>
        </w:rPr>
        <w:t>у области економије или сличног релевантног подручја;</w:t>
      </w:r>
    </w:p>
    <w:p w14:paraId="587E2A86" w14:textId="77777777" w:rsidR="00D41DB1" w:rsidRPr="007E1CD9" w:rsidRDefault="00D41DB1" w:rsidP="00033800">
      <w:pPr>
        <w:pStyle w:val="NoSpacing"/>
        <w:spacing w:line="276" w:lineRule="auto"/>
        <w:ind w:left="720"/>
        <w:jc w:val="both"/>
        <w:rPr>
          <w:rFonts w:ascii="Tahoma" w:hAnsi="Tahoma" w:cs="Tahoma"/>
        </w:rPr>
      </w:pPr>
      <w:r w:rsidRPr="007E1CD9">
        <w:rPr>
          <w:rFonts w:ascii="Tahoma" w:hAnsi="Tahoma" w:cs="Tahoma"/>
        </w:rPr>
        <w:t xml:space="preserve">- Доказано искуство у области локалне самоуправе, и теоријско и практично, најмање двије године искуства са економским анализама, </w:t>
      </w:r>
    </w:p>
    <w:p w14:paraId="7B32433F" w14:textId="77777777" w:rsidR="00D41DB1" w:rsidRPr="007E1CD9" w:rsidRDefault="00D41DB1" w:rsidP="00033800">
      <w:pPr>
        <w:pStyle w:val="NoSpacing"/>
        <w:spacing w:line="276" w:lineRule="auto"/>
        <w:ind w:firstLine="720"/>
        <w:jc w:val="both"/>
        <w:rPr>
          <w:rFonts w:ascii="Tahoma" w:eastAsia="Calibri" w:hAnsi="Tahoma" w:cs="Tahoma"/>
          <w:bdr w:val="nil"/>
          <w:lang w:val="sr-Cyrl-BA"/>
        </w:rPr>
      </w:pPr>
      <w:r w:rsidRPr="007E1CD9">
        <w:rPr>
          <w:rFonts w:ascii="Tahoma" w:eastAsia="Calibri" w:hAnsi="Tahoma" w:cs="Tahoma"/>
          <w:bdr w:val="nil"/>
        </w:rPr>
        <w:t>- Најмање 3 године радног искуства у релевантној стручној спреми</w:t>
      </w:r>
      <w:r w:rsidRPr="007E1CD9">
        <w:rPr>
          <w:rFonts w:ascii="Tahoma" w:eastAsia="Calibri" w:hAnsi="Tahoma" w:cs="Tahoma"/>
          <w:bdr w:val="nil"/>
          <w:lang w:val="sr-Cyrl-BA"/>
        </w:rPr>
        <w:t>,</w:t>
      </w:r>
    </w:p>
    <w:p w14:paraId="524ACFA8" w14:textId="77777777" w:rsidR="00D41DB1" w:rsidRPr="007E1CD9" w:rsidRDefault="00D41DB1" w:rsidP="00033800">
      <w:pPr>
        <w:pStyle w:val="NoSpacing"/>
        <w:spacing w:line="276" w:lineRule="auto"/>
        <w:ind w:left="720"/>
        <w:jc w:val="both"/>
        <w:rPr>
          <w:rFonts w:ascii="Tahoma" w:eastAsia="Calibri" w:hAnsi="Tahoma" w:cs="Tahoma"/>
          <w:bdr w:val="nil"/>
          <w:lang w:val="sr-Cyrl-BA"/>
        </w:rPr>
      </w:pPr>
      <w:r w:rsidRPr="007E1CD9">
        <w:rPr>
          <w:rFonts w:ascii="Tahoma" w:eastAsia="Calibri" w:hAnsi="Tahoma" w:cs="Tahoma"/>
          <w:bdr w:val="nil"/>
          <w:lang w:val="sr-Cyrl-BA"/>
        </w:rPr>
        <w:t>-</w:t>
      </w:r>
      <w:r w:rsidR="001E35C7">
        <w:rPr>
          <w:rFonts w:ascii="Tahoma" w:eastAsia="Calibri" w:hAnsi="Tahoma" w:cs="Tahoma"/>
          <w:bdr w:val="nil"/>
          <w:lang w:val="sr-Cyrl-BA"/>
        </w:rPr>
        <w:t xml:space="preserve"> </w:t>
      </w:r>
      <w:r w:rsidRPr="007E1CD9">
        <w:rPr>
          <w:rFonts w:ascii="Tahoma" w:eastAsia="Calibri" w:hAnsi="Tahoma" w:cs="Tahoma"/>
          <w:bdr w:val="nil"/>
        </w:rPr>
        <w:t xml:space="preserve">Раније искуство у писању анализа, реферата, књига, есеја, учешће на   конференцијама, научним симпозијумима и слично;  </w:t>
      </w:r>
    </w:p>
    <w:p w14:paraId="1B0D3EF8" w14:textId="77777777" w:rsidR="00D41DB1" w:rsidRPr="007E1CD9" w:rsidRDefault="00D41DB1" w:rsidP="00033800">
      <w:pPr>
        <w:pStyle w:val="NoSpacing"/>
        <w:spacing w:line="276" w:lineRule="auto"/>
        <w:ind w:left="720"/>
        <w:jc w:val="both"/>
        <w:rPr>
          <w:rFonts w:ascii="Tahoma" w:eastAsia="Calibri" w:hAnsi="Tahoma" w:cs="Tahoma"/>
          <w:b/>
          <w:bCs/>
          <w:bdr w:val="nil"/>
        </w:rPr>
      </w:pPr>
      <w:r w:rsidRPr="007E1CD9">
        <w:rPr>
          <w:rFonts w:ascii="Tahoma" w:eastAsia="Calibri" w:hAnsi="Tahoma" w:cs="Tahoma"/>
          <w:bdr w:val="nil"/>
        </w:rPr>
        <w:t>- Да посједује аналитичке и писмене способности да писане информације формулише на јасан и артикулисан начин.</w:t>
      </w:r>
      <w:r w:rsidRPr="007E1CD9">
        <w:rPr>
          <w:rFonts w:ascii="Tahoma" w:eastAsia="Calibri" w:hAnsi="Tahoma" w:cs="Tahoma"/>
          <w:b/>
          <w:bCs/>
          <w:bdr w:val="nil"/>
        </w:rPr>
        <w:t> </w:t>
      </w:r>
    </w:p>
    <w:p w14:paraId="663568E3" w14:textId="77777777" w:rsidR="00D41DB1" w:rsidRPr="007E1CD9" w:rsidRDefault="00D41DB1" w:rsidP="00D41DB1">
      <w:pPr>
        <w:pStyle w:val="NoSpacing"/>
        <w:spacing w:line="276" w:lineRule="auto"/>
        <w:jc w:val="both"/>
        <w:rPr>
          <w:rFonts w:ascii="Tahoma" w:eastAsia="Calibri" w:hAnsi="Tahoma" w:cs="Tahoma"/>
          <w:b/>
          <w:bCs/>
          <w:bdr w:val="nil"/>
        </w:rPr>
      </w:pPr>
    </w:p>
    <w:p w14:paraId="2A05C088" w14:textId="77777777" w:rsidR="00D41DB1" w:rsidRPr="00033800" w:rsidRDefault="00667FA8" w:rsidP="00667FA8">
      <w:pPr>
        <w:pStyle w:val="NoSpacing"/>
        <w:spacing w:line="276" w:lineRule="auto"/>
        <w:ind w:firstLine="720"/>
        <w:jc w:val="both"/>
        <w:rPr>
          <w:rFonts w:ascii="Tahoma" w:eastAsia="Calibri" w:hAnsi="Tahoma" w:cs="Tahoma"/>
          <w:b/>
          <w:bCs/>
          <w:u w:val="single"/>
          <w:bdr w:val="nil"/>
        </w:rPr>
      </w:pPr>
      <w:r>
        <w:rPr>
          <w:rFonts w:ascii="Tahoma" w:eastAsia="Calibri" w:hAnsi="Tahoma" w:cs="Tahoma"/>
          <w:b/>
          <w:bCs/>
          <w:u w:val="single"/>
          <w:bdr w:val="nil"/>
          <w:lang w:val="sr-Cyrl-RS"/>
        </w:rPr>
        <w:lastRenderedPageBreak/>
        <w:t xml:space="preserve">4.2. </w:t>
      </w:r>
      <w:r w:rsidR="00D41DB1" w:rsidRPr="00033800">
        <w:rPr>
          <w:rFonts w:ascii="Tahoma" w:eastAsia="Calibri" w:hAnsi="Tahoma" w:cs="Tahoma"/>
          <w:b/>
          <w:bCs/>
          <w:u w:val="single"/>
          <w:bdr w:val="nil"/>
        </w:rPr>
        <w:t>Квалификације за избор правног лица</w:t>
      </w:r>
    </w:p>
    <w:p w14:paraId="39B7E2BF" w14:textId="77777777" w:rsidR="00D41DB1" w:rsidRPr="007E1CD9" w:rsidRDefault="00D41DB1" w:rsidP="005966F9">
      <w:pPr>
        <w:pStyle w:val="NoSpacing"/>
        <w:spacing w:line="276" w:lineRule="auto"/>
        <w:ind w:left="720"/>
        <w:jc w:val="both"/>
        <w:rPr>
          <w:rFonts w:ascii="Tahoma" w:eastAsia="Calibri" w:hAnsi="Tahoma" w:cs="Tahoma"/>
          <w:bCs/>
          <w:bdr w:val="nil"/>
        </w:rPr>
      </w:pPr>
      <w:r w:rsidRPr="007E1CD9">
        <w:rPr>
          <w:rFonts w:ascii="Tahoma" w:eastAsia="Calibri" w:hAnsi="Tahoma" w:cs="Tahoma"/>
          <w:b/>
          <w:bCs/>
          <w:bdr w:val="nil"/>
        </w:rPr>
        <w:t>-</w:t>
      </w:r>
      <w:r w:rsidRPr="007E1CD9">
        <w:rPr>
          <w:rFonts w:ascii="Tahoma" w:eastAsia="Calibri" w:hAnsi="Tahoma" w:cs="Tahoma"/>
          <w:bCs/>
          <w:bdr w:val="nil"/>
        </w:rPr>
        <w:t xml:space="preserve">Да је овлашћена организација правно лице регистровано између осталог и за обављање дјелатности истраживања и развоја, </w:t>
      </w:r>
    </w:p>
    <w:p w14:paraId="5E827BD9" w14:textId="77777777" w:rsidR="00D41DB1" w:rsidRPr="007E1CD9" w:rsidRDefault="00D41DB1" w:rsidP="005966F9">
      <w:pPr>
        <w:pStyle w:val="NoSpacing"/>
        <w:spacing w:line="276" w:lineRule="auto"/>
        <w:ind w:left="720"/>
        <w:jc w:val="both"/>
        <w:rPr>
          <w:rFonts w:ascii="Tahoma" w:eastAsia="Calibri" w:hAnsi="Tahoma" w:cs="Tahoma"/>
          <w:bCs/>
          <w:bdr w:val="nil"/>
        </w:rPr>
      </w:pPr>
      <w:r w:rsidRPr="007E1CD9">
        <w:rPr>
          <w:rFonts w:ascii="Tahoma" w:eastAsia="Calibri" w:hAnsi="Tahoma" w:cs="Tahoma"/>
          <w:bCs/>
          <w:bdr w:val="nil"/>
        </w:rPr>
        <w:t xml:space="preserve">- </w:t>
      </w:r>
      <w:r w:rsidRPr="007E1CD9">
        <w:rPr>
          <w:rFonts w:ascii="Tahoma" w:hAnsi="Tahoma" w:cs="Tahoma"/>
        </w:rPr>
        <w:t xml:space="preserve">Доказано искуство у области локалне самоуправе, и теоријско и практично, најмање 3 (три) године искуства са економским анализама, </w:t>
      </w:r>
    </w:p>
    <w:p w14:paraId="4ED61217" w14:textId="77777777" w:rsidR="00D41DB1" w:rsidRDefault="00D41DB1" w:rsidP="005966F9">
      <w:pPr>
        <w:pStyle w:val="NoSpacing"/>
        <w:spacing w:line="276" w:lineRule="auto"/>
        <w:ind w:left="720"/>
        <w:jc w:val="both"/>
        <w:rPr>
          <w:rFonts w:ascii="Tahoma" w:hAnsi="Tahoma" w:cs="Tahoma"/>
        </w:rPr>
      </w:pPr>
      <w:r w:rsidRPr="007E1CD9">
        <w:rPr>
          <w:rFonts w:ascii="Tahoma" w:eastAsia="Calibri" w:hAnsi="Tahoma" w:cs="Tahoma"/>
          <w:bCs/>
          <w:bdr w:val="nil"/>
        </w:rPr>
        <w:t>-</w:t>
      </w:r>
      <w:r w:rsidR="001600B0">
        <w:rPr>
          <w:rFonts w:ascii="Tahoma" w:eastAsia="Calibri" w:hAnsi="Tahoma" w:cs="Tahoma"/>
          <w:bCs/>
          <w:bdr w:val="nil"/>
          <w:lang w:val="sr-Cyrl-RS"/>
        </w:rPr>
        <w:t xml:space="preserve"> </w:t>
      </w:r>
      <w:r w:rsidRPr="007E1CD9">
        <w:rPr>
          <w:rFonts w:ascii="Tahoma" w:eastAsia="Calibri" w:hAnsi="Tahoma" w:cs="Tahoma"/>
          <w:bCs/>
          <w:bdr w:val="nil"/>
        </w:rPr>
        <w:t xml:space="preserve">Да има у сталном радном односу најмање 2 (два) радника са високом стручном спремом </w:t>
      </w:r>
      <w:r w:rsidRPr="007E1CD9">
        <w:rPr>
          <w:rFonts w:ascii="Tahoma" w:hAnsi="Tahoma" w:cs="Tahoma"/>
        </w:rPr>
        <w:t>у области економије или сличног релевантног подручја, а која имају најманје 3 (три) године радног искуства у релевантној стручној спреми.</w:t>
      </w:r>
    </w:p>
    <w:p w14:paraId="0580E988" w14:textId="77777777" w:rsidR="00667FA8" w:rsidRDefault="00667FA8" w:rsidP="005966F9">
      <w:pPr>
        <w:pStyle w:val="NoSpacing"/>
        <w:spacing w:line="276" w:lineRule="auto"/>
        <w:ind w:left="720"/>
        <w:jc w:val="both"/>
        <w:rPr>
          <w:rFonts w:ascii="Tahoma" w:hAnsi="Tahoma" w:cs="Tahoma"/>
        </w:rPr>
      </w:pPr>
    </w:p>
    <w:p w14:paraId="3D8BAC78" w14:textId="77777777" w:rsidR="00D41DB1" w:rsidRDefault="00667FA8" w:rsidP="00667FA8">
      <w:pPr>
        <w:spacing w:line="276" w:lineRule="auto"/>
        <w:ind w:firstLine="720"/>
        <w:jc w:val="both"/>
        <w:rPr>
          <w:rFonts w:ascii="Tahoma" w:eastAsia="Calibri" w:hAnsi="Tahoma" w:cs="Tahoma"/>
          <w:bCs/>
          <w:color w:val="000000" w:themeColor="text1"/>
          <w:bdr w:val="nil"/>
        </w:rPr>
      </w:pPr>
      <w:r w:rsidRPr="00667FA8">
        <w:rPr>
          <w:rFonts w:ascii="Tahoma" w:eastAsia="Calibri" w:hAnsi="Tahoma" w:cs="Tahoma"/>
          <w:b/>
          <w:bCs/>
          <w:color w:val="000000" w:themeColor="text1"/>
          <w:bdr w:val="nil"/>
          <w:lang w:val="sr-Cyrl-RS"/>
        </w:rPr>
        <w:t>5</w:t>
      </w:r>
      <w:r w:rsidRPr="00667FA8">
        <w:rPr>
          <w:rFonts w:ascii="Tahoma" w:eastAsia="Calibri" w:hAnsi="Tahoma" w:cs="Tahoma"/>
          <w:b/>
          <w:bCs/>
          <w:color w:val="000000" w:themeColor="text1"/>
          <w:u w:val="single"/>
          <w:bdr w:val="nil"/>
          <w:lang w:val="sr-Cyrl-RS"/>
        </w:rPr>
        <w:t xml:space="preserve">. </w:t>
      </w:r>
      <w:r w:rsidR="00D41DB1" w:rsidRPr="00667FA8">
        <w:rPr>
          <w:rFonts w:ascii="Tahoma" w:eastAsia="Calibri" w:hAnsi="Tahoma" w:cs="Tahoma"/>
          <w:b/>
          <w:bCs/>
          <w:color w:val="000000" w:themeColor="text1"/>
          <w:u w:val="single"/>
          <w:bdr w:val="nil"/>
        </w:rPr>
        <w:t>НАЧИН ПРИЈАВЕ</w:t>
      </w:r>
    </w:p>
    <w:p w14:paraId="32645BED" w14:textId="77777777" w:rsidR="001600B0" w:rsidRDefault="001600B0" w:rsidP="00D41DB1">
      <w:pPr>
        <w:spacing w:line="276" w:lineRule="auto"/>
        <w:jc w:val="both"/>
        <w:rPr>
          <w:rFonts w:ascii="Tahoma" w:eastAsia="Calibri" w:hAnsi="Tahoma" w:cs="Tahoma"/>
          <w:bCs/>
          <w:color w:val="000000" w:themeColor="text1"/>
          <w:bdr w:val="nil"/>
        </w:rPr>
      </w:pPr>
    </w:p>
    <w:p w14:paraId="4F274EE4" w14:textId="5B925368" w:rsidR="001600B0" w:rsidRDefault="001600B0" w:rsidP="00D41DB1">
      <w:pPr>
        <w:spacing w:line="276" w:lineRule="auto"/>
        <w:jc w:val="both"/>
        <w:rPr>
          <w:rFonts w:ascii="Tahoma" w:eastAsia="Calibri" w:hAnsi="Tahoma" w:cs="Tahoma"/>
          <w:bCs/>
          <w:color w:val="000000" w:themeColor="text1"/>
          <w:bdr w:val="nil"/>
          <w:lang w:val="sr-Latn-RS"/>
        </w:rPr>
      </w:pPr>
      <w:r>
        <w:rPr>
          <w:rFonts w:ascii="Tahoma" w:eastAsia="Calibri" w:hAnsi="Tahoma" w:cs="Tahoma"/>
          <w:bCs/>
          <w:color w:val="000000" w:themeColor="text1"/>
          <w:bdr w:val="nil"/>
        </w:rPr>
        <w:tab/>
      </w:r>
      <w:r w:rsidR="00A5108C" w:rsidRPr="007E1CD9">
        <w:rPr>
          <w:rFonts w:ascii="Tahoma" w:eastAsia="Calibri" w:hAnsi="Tahoma" w:cs="Tahoma"/>
          <w:bCs/>
          <w:color w:val="000000" w:themeColor="text1"/>
          <w:bdr w:val="nil"/>
        </w:rPr>
        <w:t>Заинтересовани консултанти који који испуњавају услове за квалификацију требају да доставе</w:t>
      </w:r>
      <w:r w:rsidR="00A5108C">
        <w:rPr>
          <w:rFonts w:ascii="Tahoma" w:eastAsia="Calibri" w:hAnsi="Tahoma" w:cs="Tahoma"/>
          <w:bCs/>
          <w:color w:val="000000" w:themeColor="text1"/>
          <w:bdr w:val="nil"/>
          <w:lang w:val="sr-Cyrl-RS"/>
        </w:rPr>
        <w:t xml:space="preserve"> п</w:t>
      </w:r>
      <w:r>
        <w:rPr>
          <w:rFonts w:ascii="Tahoma" w:eastAsia="Calibri" w:hAnsi="Tahoma" w:cs="Tahoma"/>
          <w:bCs/>
          <w:color w:val="000000" w:themeColor="text1"/>
          <w:bdr w:val="nil"/>
          <w:lang w:val="sr-Cyrl-RS"/>
        </w:rPr>
        <w:t>ријав</w:t>
      </w:r>
      <w:r w:rsidR="00A5108C">
        <w:rPr>
          <w:rFonts w:ascii="Tahoma" w:eastAsia="Calibri" w:hAnsi="Tahoma" w:cs="Tahoma"/>
          <w:bCs/>
          <w:color w:val="000000" w:themeColor="text1"/>
          <w:bdr w:val="nil"/>
          <w:lang w:val="sr-Cyrl-RS"/>
        </w:rPr>
        <w:t xml:space="preserve">у </w:t>
      </w:r>
      <w:r>
        <w:rPr>
          <w:rFonts w:ascii="Tahoma" w:eastAsia="Calibri" w:hAnsi="Tahoma" w:cs="Tahoma"/>
          <w:bCs/>
          <w:color w:val="000000" w:themeColor="text1"/>
          <w:bdr w:val="nil"/>
          <w:lang w:val="sr-Cyrl-RS"/>
        </w:rPr>
        <w:t xml:space="preserve">електронским путем на једном од званичних језика у БиХ, на </w:t>
      </w:r>
      <w:r w:rsidRPr="001600B0">
        <w:rPr>
          <w:rFonts w:ascii="Tahoma" w:eastAsia="Calibri" w:hAnsi="Tahoma" w:cs="Tahoma"/>
          <w:bCs/>
          <w:color w:val="000000" w:themeColor="text1"/>
          <w:bdr w:val="nil"/>
          <w:lang w:val="sr-Cyrl-RS"/>
        </w:rPr>
        <w:t xml:space="preserve">мејл </w:t>
      </w:r>
      <w:hyperlink r:id="rId9" w:history="1">
        <w:r w:rsidRPr="001600B0">
          <w:rPr>
            <w:rStyle w:val="Hyperlink"/>
            <w:rFonts w:ascii="Tahoma" w:eastAsia="Calibri" w:hAnsi="Tahoma" w:cs="Tahoma"/>
            <w:bCs/>
            <w:color w:val="000000" w:themeColor="text1"/>
            <w:bdr w:val="nil"/>
            <w:lang w:val="sr-Latn-RS"/>
          </w:rPr>
          <w:t>info@alvrs.com</w:t>
        </w:r>
      </w:hyperlink>
      <w:r>
        <w:rPr>
          <w:rFonts w:ascii="Tahoma" w:eastAsia="Calibri" w:hAnsi="Tahoma" w:cs="Tahoma"/>
          <w:bCs/>
          <w:color w:val="000000" w:themeColor="text1"/>
          <w:bdr w:val="nil"/>
          <w:lang w:val="sr-Latn-RS"/>
        </w:rPr>
        <w:t xml:space="preserve">, </w:t>
      </w:r>
      <w:r>
        <w:rPr>
          <w:rFonts w:ascii="Tahoma" w:eastAsia="Calibri" w:hAnsi="Tahoma" w:cs="Tahoma"/>
          <w:bCs/>
          <w:color w:val="000000" w:themeColor="text1"/>
          <w:bdr w:val="nil"/>
          <w:lang w:val="sr-Cyrl-RS"/>
        </w:rPr>
        <w:t>најкасније до 1</w:t>
      </w:r>
      <w:r w:rsidR="00796CE5">
        <w:rPr>
          <w:rFonts w:ascii="Tahoma" w:eastAsia="Calibri" w:hAnsi="Tahoma" w:cs="Tahoma"/>
          <w:bCs/>
          <w:color w:val="000000" w:themeColor="text1"/>
          <w:bdr w:val="nil"/>
          <w:lang w:val="sr-Cyrl-RS"/>
        </w:rPr>
        <w:t>6</w:t>
      </w:r>
      <w:r>
        <w:rPr>
          <w:rFonts w:ascii="Tahoma" w:eastAsia="Calibri" w:hAnsi="Tahoma" w:cs="Tahoma"/>
          <w:bCs/>
          <w:color w:val="000000" w:themeColor="text1"/>
          <w:bdr w:val="nil"/>
          <w:lang w:val="sr-Cyrl-RS"/>
        </w:rPr>
        <w:t>.</w:t>
      </w:r>
      <w:r>
        <w:rPr>
          <w:rFonts w:ascii="Tahoma" w:eastAsia="Calibri" w:hAnsi="Tahoma" w:cs="Tahoma"/>
          <w:bCs/>
          <w:color w:val="000000" w:themeColor="text1"/>
          <w:bdr w:val="nil"/>
          <w:lang w:val="sr-Latn-RS"/>
        </w:rPr>
        <w:t>03.2021.</w:t>
      </w:r>
      <w:r>
        <w:rPr>
          <w:rFonts w:ascii="Tahoma" w:eastAsia="Calibri" w:hAnsi="Tahoma" w:cs="Tahoma"/>
          <w:bCs/>
          <w:color w:val="000000" w:themeColor="text1"/>
          <w:bdr w:val="nil"/>
          <w:lang w:val="sr-Cyrl-RS"/>
        </w:rPr>
        <w:t>године</w:t>
      </w:r>
      <w:r>
        <w:rPr>
          <w:rFonts w:ascii="Tahoma" w:eastAsia="Calibri" w:hAnsi="Tahoma" w:cs="Tahoma"/>
          <w:bCs/>
          <w:color w:val="000000" w:themeColor="text1"/>
          <w:bdr w:val="nil"/>
          <w:lang w:val="sr-Latn-RS"/>
        </w:rPr>
        <w:t>.</w:t>
      </w:r>
    </w:p>
    <w:p w14:paraId="320A58B8" w14:textId="77777777" w:rsidR="00A5108C" w:rsidRDefault="00A5108C" w:rsidP="00021761">
      <w:pPr>
        <w:spacing w:line="276" w:lineRule="auto"/>
        <w:ind w:firstLine="720"/>
        <w:jc w:val="both"/>
        <w:rPr>
          <w:rFonts w:ascii="Tahoma" w:eastAsia="Calibri" w:hAnsi="Tahoma" w:cs="Tahoma"/>
          <w:bCs/>
          <w:color w:val="000000" w:themeColor="text1"/>
          <w:bdr w:val="nil"/>
          <w:lang w:val="sr-Latn-RS"/>
        </w:rPr>
      </w:pPr>
      <w:r>
        <w:rPr>
          <w:rFonts w:ascii="Tahoma" w:eastAsia="Calibri" w:hAnsi="Tahoma" w:cs="Tahoma"/>
          <w:bCs/>
          <w:color w:val="000000" w:themeColor="text1"/>
          <w:bdr w:val="nil"/>
          <w:lang w:val="sr-Cyrl-RS"/>
        </w:rPr>
        <w:t xml:space="preserve">Пријава треба да садржи: 1. </w:t>
      </w:r>
      <w:r w:rsidRPr="00021761">
        <w:rPr>
          <w:rFonts w:ascii="Tahoma" w:eastAsia="Calibri" w:hAnsi="Tahoma" w:cs="Tahoma"/>
          <w:bCs/>
          <w:color w:val="000000" w:themeColor="text1"/>
          <w:u w:val="single"/>
          <w:bdr w:val="nil"/>
          <w:lang w:val="sr-Cyrl-RS"/>
        </w:rPr>
        <w:t>Ф</w:t>
      </w:r>
      <w:r w:rsidRPr="00021761">
        <w:rPr>
          <w:rFonts w:ascii="Tahoma" w:eastAsia="Calibri" w:hAnsi="Tahoma" w:cs="Tahoma"/>
          <w:bCs/>
          <w:color w:val="000000" w:themeColor="text1"/>
          <w:u w:val="single"/>
          <w:bdr w:val="nil"/>
        </w:rPr>
        <w:t>инансијску понуду</w:t>
      </w:r>
      <w:r w:rsidRPr="007E1CD9">
        <w:rPr>
          <w:rFonts w:ascii="Tahoma" w:eastAsia="Calibri" w:hAnsi="Tahoma" w:cs="Tahoma"/>
          <w:bCs/>
          <w:color w:val="000000" w:themeColor="text1"/>
          <w:bdr w:val="nil"/>
        </w:rPr>
        <w:t xml:space="preserve"> (</w:t>
      </w:r>
      <w:r>
        <w:rPr>
          <w:rFonts w:ascii="Tahoma" w:eastAsia="Calibri" w:hAnsi="Tahoma" w:cs="Tahoma"/>
          <w:bCs/>
          <w:color w:val="000000" w:themeColor="text1"/>
          <w:bdr w:val="nil"/>
          <w:lang w:val="sr-Cyrl-RS"/>
        </w:rPr>
        <w:t>укупан буџет за извршење задатка,</w:t>
      </w:r>
      <w:r w:rsidR="00021761">
        <w:rPr>
          <w:rFonts w:ascii="Tahoma" w:eastAsia="Calibri" w:hAnsi="Tahoma" w:cs="Tahoma"/>
          <w:bCs/>
          <w:color w:val="000000" w:themeColor="text1"/>
          <w:bdr w:val="nil"/>
          <w:lang w:val="sr-Cyrl-RS"/>
        </w:rPr>
        <w:t xml:space="preserve"> </w:t>
      </w:r>
      <w:r>
        <w:rPr>
          <w:rFonts w:ascii="Tahoma" w:eastAsia="Calibri" w:hAnsi="Tahoma" w:cs="Tahoma"/>
          <w:bCs/>
          <w:color w:val="000000" w:themeColor="text1"/>
          <w:bdr w:val="nil"/>
          <w:lang w:val="sr-Cyrl-RS"/>
        </w:rPr>
        <w:t xml:space="preserve">укључујући трошкове смјештаја и путовања; </w:t>
      </w:r>
      <w:r w:rsidRPr="007E1CD9">
        <w:rPr>
          <w:rFonts w:ascii="Tahoma" w:eastAsia="Calibri" w:hAnsi="Tahoma" w:cs="Tahoma"/>
          <w:bCs/>
          <w:color w:val="000000" w:themeColor="text1"/>
          <w:bdr w:val="nil"/>
        </w:rPr>
        <w:t xml:space="preserve">број радних дана, висина дневнице и укупан </w:t>
      </w:r>
      <w:r>
        <w:rPr>
          <w:rFonts w:ascii="Tahoma" w:eastAsia="Calibri" w:hAnsi="Tahoma" w:cs="Tahoma"/>
          <w:bCs/>
          <w:color w:val="000000" w:themeColor="text1"/>
          <w:bdr w:val="nil"/>
          <w:lang w:val="sr-Cyrl-RS"/>
        </w:rPr>
        <w:t xml:space="preserve">нето </w:t>
      </w:r>
      <w:r w:rsidRPr="007E1CD9">
        <w:rPr>
          <w:rFonts w:ascii="Tahoma" w:eastAsia="Calibri" w:hAnsi="Tahoma" w:cs="Tahoma"/>
          <w:bCs/>
          <w:color w:val="000000" w:themeColor="text1"/>
          <w:bdr w:val="nil"/>
        </w:rPr>
        <w:t>износ у КМ</w:t>
      </w:r>
      <w:r w:rsidR="00021761">
        <w:rPr>
          <w:rFonts w:ascii="Tahoma" w:eastAsia="Calibri" w:hAnsi="Tahoma" w:cs="Tahoma"/>
          <w:bCs/>
          <w:color w:val="000000" w:themeColor="text1"/>
          <w:bdr w:val="nil"/>
          <w:lang w:val="sr-Cyrl-RS"/>
        </w:rPr>
        <w:t>)</w:t>
      </w:r>
      <w:r w:rsidRPr="007E1CD9">
        <w:rPr>
          <w:rFonts w:ascii="Tahoma" w:eastAsia="Calibri" w:hAnsi="Tahoma" w:cs="Tahoma"/>
          <w:bCs/>
          <w:color w:val="000000" w:themeColor="text1"/>
          <w:bdr w:val="nil"/>
        </w:rPr>
        <w:t xml:space="preserve"> и </w:t>
      </w:r>
      <w:r>
        <w:rPr>
          <w:rFonts w:ascii="Tahoma" w:eastAsia="Calibri" w:hAnsi="Tahoma" w:cs="Tahoma"/>
          <w:bCs/>
          <w:color w:val="000000" w:themeColor="text1"/>
          <w:bdr w:val="nil"/>
          <w:lang w:val="sr-Cyrl-RS"/>
        </w:rPr>
        <w:t xml:space="preserve">2. </w:t>
      </w:r>
      <w:r w:rsidRPr="00021761">
        <w:rPr>
          <w:rFonts w:ascii="Tahoma" w:eastAsia="Calibri" w:hAnsi="Tahoma" w:cs="Tahoma"/>
          <w:bCs/>
          <w:color w:val="000000" w:themeColor="text1"/>
          <w:u w:val="single"/>
          <w:bdr w:val="nil"/>
          <w:lang w:val="sr-Cyrl-RS"/>
        </w:rPr>
        <w:t>Биографију.</w:t>
      </w:r>
      <w:r>
        <w:rPr>
          <w:rFonts w:ascii="Tahoma" w:eastAsia="Calibri" w:hAnsi="Tahoma" w:cs="Tahoma"/>
          <w:bCs/>
          <w:color w:val="000000" w:themeColor="text1"/>
          <w:bdr w:val="nil"/>
          <w:lang w:val="sr-Cyrl-RS"/>
        </w:rPr>
        <w:t xml:space="preserve"> </w:t>
      </w:r>
      <w:r>
        <w:rPr>
          <w:rFonts w:ascii="Tahoma" w:eastAsia="Calibri" w:hAnsi="Tahoma" w:cs="Tahoma"/>
          <w:bCs/>
          <w:color w:val="000000" w:themeColor="text1"/>
          <w:bdr w:val="nil"/>
          <w:lang w:val="sr-Latn-RS"/>
        </w:rPr>
        <w:tab/>
      </w:r>
    </w:p>
    <w:p w14:paraId="51FA6728" w14:textId="77777777" w:rsidR="005966F9" w:rsidRDefault="005966F9" w:rsidP="005966F9">
      <w:pPr>
        <w:spacing w:line="276" w:lineRule="auto"/>
        <w:ind w:firstLine="720"/>
        <w:jc w:val="both"/>
        <w:rPr>
          <w:rFonts w:ascii="Tahoma" w:eastAsia="Calibri" w:hAnsi="Tahoma" w:cs="Tahoma"/>
          <w:bCs/>
          <w:color w:val="000000" w:themeColor="text1"/>
          <w:bdr w:val="nil"/>
          <w:lang w:val="sr-Cyrl-BA"/>
        </w:rPr>
      </w:pPr>
      <w:r>
        <w:rPr>
          <w:rFonts w:ascii="Tahoma" w:eastAsia="Calibri" w:hAnsi="Tahoma" w:cs="Tahoma"/>
          <w:bCs/>
          <w:color w:val="000000" w:themeColor="text1"/>
          <w:bdr w:val="nil"/>
          <w:lang w:val="sr-Cyrl-BA"/>
        </w:rPr>
        <w:t>Са изабраним консултантом потписаће се уговор.</w:t>
      </w:r>
    </w:p>
    <w:p w14:paraId="0E543AFB" w14:textId="77777777" w:rsidR="00667FA8" w:rsidRDefault="00667FA8" w:rsidP="00667FA8">
      <w:pPr>
        <w:spacing w:line="276" w:lineRule="auto"/>
        <w:jc w:val="both"/>
        <w:rPr>
          <w:rFonts w:ascii="Tahoma" w:eastAsia="Calibri" w:hAnsi="Tahoma" w:cs="Tahoma"/>
          <w:bCs/>
          <w:color w:val="000000" w:themeColor="text1"/>
          <w:bdr w:val="nil"/>
          <w:lang w:val="sr-Cyrl-BA"/>
        </w:rPr>
      </w:pPr>
    </w:p>
    <w:p w14:paraId="506773AB" w14:textId="77777777" w:rsidR="001600B0" w:rsidRPr="00667FA8" w:rsidRDefault="001600B0" w:rsidP="00667FA8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Tahoma" w:eastAsia="Calibri" w:hAnsi="Tahoma" w:cs="Tahoma"/>
          <w:b/>
          <w:bCs/>
          <w:color w:val="000000" w:themeColor="text1"/>
          <w:bdr w:val="nil"/>
          <w:lang w:val="sr-Cyrl-BA"/>
        </w:rPr>
      </w:pPr>
      <w:r w:rsidRPr="00667FA8">
        <w:rPr>
          <w:rFonts w:ascii="Tahoma" w:eastAsia="Calibri" w:hAnsi="Tahoma" w:cs="Tahoma"/>
          <w:b/>
          <w:bCs/>
          <w:color w:val="000000" w:themeColor="text1"/>
          <w:bdr w:val="nil"/>
          <w:lang w:val="sr-Cyrl-BA"/>
        </w:rPr>
        <w:t xml:space="preserve">КРИТЕРИЈУМИ </w:t>
      </w:r>
      <w:r w:rsidR="00021761" w:rsidRPr="00667FA8">
        <w:rPr>
          <w:rFonts w:ascii="Tahoma" w:eastAsia="Calibri" w:hAnsi="Tahoma" w:cs="Tahoma"/>
          <w:b/>
          <w:bCs/>
          <w:color w:val="000000" w:themeColor="text1"/>
          <w:bdr w:val="nil"/>
          <w:lang w:val="sr-Cyrl-BA"/>
        </w:rPr>
        <w:t>ЕВАЛУАЦИЈЕ</w:t>
      </w:r>
      <w:r w:rsidRPr="00667FA8">
        <w:rPr>
          <w:rFonts w:ascii="Tahoma" w:eastAsia="Calibri" w:hAnsi="Tahoma" w:cs="Tahoma"/>
          <w:b/>
          <w:bCs/>
          <w:color w:val="000000" w:themeColor="text1"/>
          <w:bdr w:val="nil"/>
          <w:lang w:val="sr-Cyrl-BA"/>
        </w:rPr>
        <w:t>И БОДОВАЊЕ</w:t>
      </w:r>
    </w:p>
    <w:p w14:paraId="2BCD41B6" w14:textId="77777777" w:rsidR="001600B0" w:rsidRDefault="001600B0" w:rsidP="001600B0">
      <w:pPr>
        <w:spacing w:line="276" w:lineRule="auto"/>
        <w:jc w:val="both"/>
        <w:rPr>
          <w:rFonts w:ascii="Tahoma" w:eastAsia="Calibri" w:hAnsi="Tahoma" w:cs="Tahoma"/>
          <w:bCs/>
          <w:color w:val="000000" w:themeColor="text1"/>
          <w:bdr w:val="nil"/>
          <w:lang w:val="sr-Cyrl-BA"/>
        </w:rPr>
      </w:pPr>
    </w:p>
    <w:p w14:paraId="573C4EEE" w14:textId="090AD695" w:rsidR="00021761" w:rsidRDefault="00021761" w:rsidP="00796CE5">
      <w:pPr>
        <w:spacing w:line="276" w:lineRule="auto"/>
        <w:ind w:left="254"/>
        <w:jc w:val="both"/>
        <w:rPr>
          <w:rFonts w:ascii="Tahoma" w:eastAsia="Calibri" w:hAnsi="Tahoma" w:cs="Tahoma"/>
          <w:bCs/>
          <w:color w:val="000000" w:themeColor="text1"/>
          <w:bdr w:val="nil"/>
          <w:lang w:val="sr-Cyrl-BA"/>
        </w:rPr>
      </w:pPr>
      <w:r>
        <w:rPr>
          <w:rFonts w:ascii="Tahoma" w:eastAsia="Calibri" w:hAnsi="Tahoma" w:cs="Tahoma"/>
          <w:bCs/>
          <w:color w:val="000000" w:themeColor="text1"/>
          <w:bdr w:val="nil"/>
          <w:lang w:val="sr-Cyrl-BA"/>
        </w:rPr>
        <w:tab/>
        <w:t xml:space="preserve">Приједлози ће се оцјењивати на основу профила </w:t>
      </w:r>
      <w:r w:rsidR="00667FA8">
        <w:rPr>
          <w:rFonts w:ascii="Tahoma" w:eastAsia="Calibri" w:hAnsi="Tahoma" w:cs="Tahoma"/>
          <w:bCs/>
          <w:color w:val="000000" w:themeColor="text1"/>
          <w:bdr w:val="nil"/>
          <w:lang w:val="sr-Cyrl-BA"/>
        </w:rPr>
        <w:t>консултанта, стручности и</w:t>
      </w:r>
      <w:r w:rsidR="00796CE5">
        <w:rPr>
          <w:rFonts w:ascii="Tahoma" w:eastAsia="Calibri" w:hAnsi="Tahoma" w:cs="Tahoma"/>
          <w:bCs/>
          <w:color w:val="000000" w:themeColor="text1"/>
          <w:bdr w:val="nil"/>
          <w:lang w:val="sr-Cyrl-BA"/>
        </w:rPr>
        <w:t xml:space="preserve"> </w:t>
      </w:r>
      <w:r>
        <w:rPr>
          <w:rFonts w:ascii="Tahoma" w:eastAsia="Calibri" w:hAnsi="Tahoma" w:cs="Tahoma"/>
          <w:bCs/>
          <w:color w:val="000000" w:themeColor="text1"/>
          <w:bdr w:val="nil"/>
          <w:lang w:val="sr-Cyrl-BA"/>
        </w:rPr>
        <w:t>искуства</w:t>
      </w:r>
      <w:r w:rsidR="00667FA8">
        <w:rPr>
          <w:rFonts w:ascii="Tahoma" w:eastAsia="Calibri" w:hAnsi="Tahoma" w:cs="Tahoma"/>
          <w:bCs/>
          <w:color w:val="000000" w:themeColor="text1"/>
          <w:bdr w:val="nil"/>
          <w:lang w:val="sr-Cyrl-BA"/>
        </w:rPr>
        <w:t xml:space="preserve"> </w:t>
      </w:r>
      <w:r>
        <w:rPr>
          <w:rFonts w:ascii="Tahoma" w:eastAsia="Calibri" w:hAnsi="Tahoma" w:cs="Tahoma"/>
          <w:bCs/>
          <w:color w:val="000000" w:themeColor="text1"/>
          <w:bdr w:val="nil"/>
          <w:lang w:val="sr-Cyrl-BA"/>
        </w:rPr>
        <w:t>за испуњавање задатка у оквиру описа посла и финансијске понуде.</w:t>
      </w:r>
    </w:p>
    <w:p w14:paraId="3FACD282" w14:textId="77777777" w:rsidR="00021761" w:rsidRDefault="00021761" w:rsidP="00021761">
      <w:pPr>
        <w:spacing w:line="360" w:lineRule="auto"/>
        <w:rPr>
          <w:rFonts w:ascii="Tahoma" w:eastAsia="Calibri" w:hAnsi="Tahoma" w:cs="Tahoma"/>
          <w:bCs/>
          <w:color w:val="000000" w:themeColor="text1"/>
          <w:bdr w:val="nil"/>
          <w:lang w:val="sr-Cyrl-BA"/>
        </w:rPr>
      </w:pPr>
    </w:p>
    <w:p w14:paraId="64149B18" w14:textId="77777777" w:rsidR="00021761" w:rsidRPr="00667FA8" w:rsidRDefault="00021761" w:rsidP="00667FA8">
      <w:pPr>
        <w:pStyle w:val="ListParagraph"/>
        <w:numPr>
          <w:ilvl w:val="0"/>
          <w:numId w:val="22"/>
        </w:numPr>
        <w:spacing w:line="360" w:lineRule="auto"/>
        <w:rPr>
          <w:rFonts w:ascii="Tahoma" w:eastAsia="Calibri" w:hAnsi="Tahoma" w:cs="Tahoma"/>
          <w:b/>
          <w:bCs/>
          <w:color w:val="000000" w:themeColor="text1"/>
          <w:bdr w:val="nil"/>
          <w:lang w:val="sr-Cyrl-BA"/>
        </w:rPr>
      </w:pPr>
      <w:r w:rsidRPr="00667FA8">
        <w:rPr>
          <w:rFonts w:ascii="Tahoma" w:eastAsia="Calibri" w:hAnsi="Tahoma" w:cs="Tahoma"/>
          <w:b/>
          <w:bCs/>
          <w:color w:val="000000" w:themeColor="text1"/>
          <w:bdr w:val="nil"/>
          <w:lang w:val="sr-Cyrl-BA"/>
        </w:rPr>
        <w:t>РЕФЕРЕНТНА ОСОБА</w:t>
      </w:r>
    </w:p>
    <w:p w14:paraId="058EC7B5" w14:textId="77777777" w:rsidR="00021761" w:rsidRDefault="00021761" w:rsidP="00667FA8">
      <w:pPr>
        <w:ind w:left="254" w:firstLine="466"/>
        <w:jc w:val="both"/>
        <w:rPr>
          <w:rFonts w:ascii="Tahoma" w:eastAsia="Calibri" w:hAnsi="Tahoma" w:cs="Tahoma"/>
          <w:bCs/>
          <w:color w:val="000000" w:themeColor="text1"/>
          <w:bdr w:val="nil"/>
          <w:lang w:val="sr-Cyrl-BA"/>
        </w:rPr>
      </w:pPr>
      <w:r>
        <w:rPr>
          <w:rFonts w:ascii="Tahoma" w:eastAsia="Calibri" w:hAnsi="Tahoma" w:cs="Tahoma"/>
          <w:bCs/>
          <w:color w:val="000000" w:themeColor="text1"/>
          <w:bdr w:val="nil"/>
          <w:lang w:val="sr-Cyrl-BA"/>
        </w:rPr>
        <w:t>Референтна особа за комуникацију у вези овог пројектног задатка је Бранислав</w:t>
      </w:r>
    </w:p>
    <w:p w14:paraId="51901204" w14:textId="77777777" w:rsidR="00021761" w:rsidRPr="00021761" w:rsidRDefault="00021761" w:rsidP="00667FA8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eastAsia="Calibri" w:hAnsi="Tahoma" w:cs="Tahoma"/>
          <w:bCs/>
          <w:color w:val="000000" w:themeColor="text1"/>
          <w:bdr w:val="nil"/>
          <w:lang w:val="sr-Cyrl-BA"/>
        </w:rPr>
        <w:t>Самарџић</w:t>
      </w:r>
      <w:r w:rsidRPr="00021761">
        <w:rPr>
          <w:rFonts w:ascii="Tahoma" w:eastAsia="Calibri" w:hAnsi="Tahoma" w:cs="Tahoma"/>
          <w:bCs/>
          <w:color w:val="000000" w:themeColor="text1"/>
          <w:bdr w:val="nil"/>
          <w:lang w:val="sr-Cyrl-BA"/>
        </w:rPr>
        <w:t>,</w:t>
      </w:r>
      <w:r>
        <w:rPr>
          <w:rFonts w:ascii="Tahoma" w:eastAsia="Calibri" w:hAnsi="Tahoma" w:cs="Tahoma"/>
          <w:bCs/>
          <w:color w:val="000000" w:themeColor="text1"/>
          <w:bdr w:val="nil"/>
          <w:lang w:val="sr-Cyrl-BA"/>
        </w:rPr>
        <w:t xml:space="preserve"> адреса електронске поште:</w:t>
      </w:r>
      <w:r w:rsidRPr="00021761">
        <w:rPr>
          <w:rFonts w:ascii="Tahoma" w:eastAsia="Calibri" w:hAnsi="Tahoma" w:cs="Tahoma"/>
          <w:bCs/>
          <w:color w:val="000000" w:themeColor="text1"/>
          <w:bdr w:val="nil"/>
          <w:lang w:val="sr-Cyrl-BA"/>
        </w:rPr>
        <w:t xml:space="preserve"> </w:t>
      </w:r>
      <w:r w:rsidRPr="00021761">
        <w:rPr>
          <w:rFonts w:ascii="Tahoma" w:eastAsia="Cambria" w:hAnsi="Tahoma" w:cs="Tahoma"/>
          <w:color w:val="000000" w:themeColor="text1"/>
        </w:rPr>
        <w:t>branislavs@alvrs.com</w:t>
      </w:r>
    </w:p>
    <w:p w14:paraId="1F100430" w14:textId="77777777" w:rsidR="00021761" w:rsidRPr="00021761" w:rsidRDefault="00021761" w:rsidP="00021761">
      <w:pPr>
        <w:spacing w:line="364" w:lineRule="exact"/>
        <w:rPr>
          <w:rFonts w:asciiTheme="majorHAnsi" w:hAnsiTheme="majorHAnsi"/>
        </w:rPr>
      </w:pPr>
    </w:p>
    <w:p w14:paraId="447D6C05" w14:textId="77777777" w:rsidR="00E970E3" w:rsidRPr="00667FA8" w:rsidRDefault="00021761" w:rsidP="00667FA8">
      <w:pPr>
        <w:pStyle w:val="ListParagraph"/>
        <w:numPr>
          <w:ilvl w:val="0"/>
          <w:numId w:val="22"/>
        </w:numPr>
        <w:tabs>
          <w:tab w:val="left" w:pos="915"/>
        </w:tabs>
        <w:spacing w:line="276" w:lineRule="auto"/>
        <w:rPr>
          <w:rFonts w:ascii="Tahoma" w:hAnsi="Tahoma" w:cs="Tahoma"/>
          <w:b/>
          <w:lang w:val="sr-Cyrl-RS"/>
        </w:rPr>
      </w:pPr>
      <w:r w:rsidRPr="00667FA8">
        <w:rPr>
          <w:rFonts w:ascii="Tahoma" w:hAnsi="Tahoma" w:cs="Tahoma"/>
          <w:b/>
          <w:lang w:val="sr-Cyrl-RS"/>
        </w:rPr>
        <w:t>ИЗМЈЕНА УСЛОВА</w:t>
      </w:r>
      <w:r w:rsidR="00E970E3" w:rsidRPr="00667FA8">
        <w:rPr>
          <w:rFonts w:ascii="Tahoma" w:hAnsi="Tahoma" w:cs="Tahoma"/>
          <w:b/>
          <w:lang w:val="sr-Latn-RS"/>
        </w:rPr>
        <w:t xml:space="preserve"> </w:t>
      </w:r>
      <w:r w:rsidR="00E970E3" w:rsidRPr="00667FA8">
        <w:rPr>
          <w:rFonts w:ascii="Tahoma" w:hAnsi="Tahoma" w:cs="Tahoma"/>
          <w:b/>
          <w:lang w:val="sr-Cyrl-RS"/>
        </w:rPr>
        <w:t>И ПРИХВАТАЊЕ ПРИЈЕДЛОГА</w:t>
      </w:r>
    </w:p>
    <w:p w14:paraId="1AA5D9B4" w14:textId="77777777" w:rsidR="00021761" w:rsidRDefault="00021761" w:rsidP="00D41DB1">
      <w:pPr>
        <w:tabs>
          <w:tab w:val="left" w:pos="915"/>
        </w:tabs>
        <w:spacing w:line="276" w:lineRule="auto"/>
        <w:rPr>
          <w:rFonts w:ascii="Tahoma" w:hAnsi="Tahoma" w:cs="Tahoma"/>
          <w:b/>
          <w:lang w:val="sr-Cyrl-RS"/>
        </w:rPr>
      </w:pPr>
    </w:p>
    <w:p w14:paraId="679D98B8" w14:textId="77777777" w:rsidR="00E970E3" w:rsidRDefault="00474F58" w:rsidP="00E970E3">
      <w:pPr>
        <w:tabs>
          <w:tab w:val="left" w:pos="915"/>
        </w:tabs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ab/>
      </w:r>
      <w:r w:rsidR="00021761">
        <w:rPr>
          <w:rFonts w:ascii="Tahoma" w:hAnsi="Tahoma" w:cs="Tahoma"/>
          <w:lang w:val="sr-Cyrl-RS"/>
        </w:rPr>
        <w:t>Савез општина и градова Републике Српске задржава право да измјени услове Описа посла у сваком тренутку, по сопственом нахођењу</w:t>
      </w:r>
      <w:r w:rsidR="00E970E3">
        <w:rPr>
          <w:rFonts w:ascii="Tahoma" w:hAnsi="Tahoma" w:cs="Tahoma"/>
          <w:lang w:val="sr-Cyrl-RS"/>
        </w:rPr>
        <w:t xml:space="preserve">, не мора нужно прихватити најнижу цијену и задржава право да прихвати приједлог који сматра повољним. </w:t>
      </w:r>
    </w:p>
    <w:p w14:paraId="23F8ABE1" w14:textId="77777777" w:rsidR="00021761" w:rsidRDefault="00021761" w:rsidP="00D41DB1">
      <w:pPr>
        <w:tabs>
          <w:tab w:val="left" w:pos="915"/>
        </w:tabs>
        <w:spacing w:line="276" w:lineRule="auto"/>
        <w:rPr>
          <w:rFonts w:ascii="Tahoma" w:hAnsi="Tahoma" w:cs="Tahoma"/>
          <w:lang w:val="sr-Cyrl-RS"/>
        </w:rPr>
      </w:pPr>
    </w:p>
    <w:p w14:paraId="15E692D5" w14:textId="77777777" w:rsidR="00E970E3" w:rsidRPr="00667FA8" w:rsidRDefault="00E970E3" w:rsidP="00667FA8">
      <w:pPr>
        <w:pStyle w:val="ListParagraph"/>
        <w:numPr>
          <w:ilvl w:val="0"/>
          <w:numId w:val="22"/>
        </w:numPr>
        <w:tabs>
          <w:tab w:val="left" w:pos="915"/>
        </w:tabs>
        <w:spacing w:line="276" w:lineRule="auto"/>
        <w:rPr>
          <w:rFonts w:ascii="Tahoma" w:hAnsi="Tahoma" w:cs="Tahoma"/>
          <w:b/>
          <w:lang w:val="sr-Cyrl-RS"/>
        </w:rPr>
      </w:pPr>
      <w:r w:rsidRPr="00667FA8">
        <w:rPr>
          <w:rFonts w:ascii="Tahoma" w:hAnsi="Tahoma" w:cs="Tahoma"/>
          <w:b/>
          <w:lang w:val="sr-Cyrl-RS"/>
        </w:rPr>
        <w:t>ВЛАСНИШТВО</w:t>
      </w:r>
    </w:p>
    <w:p w14:paraId="499BC2C8" w14:textId="77777777" w:rsidR="00E970E3" w:rsidRDefault="00E970E3" w:rsidP="00D41DB1">
      <w:pPr>
        <w:tabs>
          <w:tab w:val="left" w:pos="915"/>
        </w:tabs>
        <w:spacing w:line="276" w:lineRule="auto"/>
        <w:rPr>
          <w:rFonts w:ascii="Tahoma" w:hAnsi="Tahoma" w:cs="Tahoma"/>
          <w:color w:val="000000" w:themeColor="text1"/>
          <w:lang w:val="sr-Cyrl-RS"/>
        </w:rPr>
      </w:pPr>
    </w:p>
    <w:p w14:paraId="778C3E7B" w14:textId="77777777" w:rsidR="00E970E3" w:rsidRPr="00E970E3" w:rsidRDefault="00E970E3" w:rsidP="00D96EB5">
      <w:pPr>
        <w:tabs>
          <w:tab w:val="left" w:pos="915"/>
        </w:tabs>
        <w:spacing w:line="276" w:lineRule="auto"/>
        <w:jc w:val="both"/>
        <w:rPr>
          <w:rFonts w:ascii="Tahoma" w:hAnsi="Tahoma" w:cs="Tahoma"/>
          <w:color w:val="000000" w:themeColor="text1"/>
          <w:lang w:val="sr-Cyrl-RS"/>
        </w:rPr>
      </w:pPr>
      <w:r>
        <w:rPr>
          <w:rFonts w:ascii="Tahoma" w:hAnsi="Tahoma" w:cs="Tahoma"/>
          <w:color w:val="000000" w:themeColor="text1"/>
          <w:lang w:val="sr-Cyrl-RS"/>
        </w:rPr>
        <w:tab/>
        <w:t>Сви материјали, документи и информације које је консултант пр</w:t>
      </w:r>
      <w:r w:rsidR="00D96EB5">
        <w:rPr>
          <w:rFonts w:ascii="Tahoma" w:hAnsi="Tahoma" w:cs="Tahoma"/>
          <w:color w:val="000000" w:themeColor="text1"/>
          <w:lang w:val="sr-Cyrl-RS"/>
        </w:rPr>
        <w:t>и</w:t>
      </w:r>
      <w:r>
        <w:rPr>
          <w:rFonts w:ascii="Tahoma" w:hAnsi="Tahoma" w:cs="Tahoma"/>
          <w:color w:val="000000" w:themeColor="text1"/>
          <w:lang w:val="sr-Cyrl-RS"/>
        </w:rPr>
        <w:t>премио</w:t>
      </w:r>
      <w:r w:rsidR="00D96EB5">
        <w:rPr>
          <w:rFonts w:ascii="Tahoma" w:hAnsi="Tahoma" w:cs="Tahoma"/>
          <w:color w:val="000000" w:themeColor="text1"/>
          <w:lang w:val="sr-Cyrl-RS"/>
        </w:rPr>
        <w:t xml:space="preserve"> или прилагодио остају власништво </w:t>
      </w:r>
      <w:r w:rsidR="00D96EB5">
        <w:rPr>
          <w:rFonts w:ascii="Tahoma" w:hAnsi="Tahoma" w:cs="Tahoma"/>
          <w:lang w:val="sr-Cyrl-RS"/>
        </w:rPr>
        <w:t xml:space="preserve">Савеза општина и градова Републике Српске и не могу се репродуковати и дистрибуирати у било ком облику или на било који начин или у било које друге сврхе без одобрења Савез општина и градова Републике Српске. </w:t>
      </w:r>
    </w:p>
    <w:p w14:paraId="67212B22" w14:textId="41DD7608" w:rsidR="00D41DB1" w:rsidRDefault="00E970E3" w:rsidP="00796CE5">
      <w:pPr>
        <w:tabs>
          <w:tab w:val="left" w:pos="915"/>
        </w:tabs>
        <w:spacing w:line="276" w:lineRule="auto"/>
        <w:rPr>
          <w:rFonts w:ascii="Tahoma" w:eastAsia="Cambria" w:hAnsi="Tahoma" w:cs="Tahoma"/>
        </w:rPr>
      </w:pPr>
      <w:r w:rsidRPr="00E970E3">
        <w:rPr>
          <w:rFonts w:ascii="Tahoma" w:hAnsi="Tahoma" w:cs="Tahoma"/>
          <w:color w:val="000000" w:themeColor="text1"/>
          <w:lang w:val="sr-Cyrl-RS"/>
        </w:rPr>
        <w:tab/>
      </w:r>
      <w:r w:rsidR="00D41DB1" w:rsidRPr="007E1CD9">
        <w:rPr>
          <w:rFonts w:ascii="Tahoma" w:hAnsi="Tahoma" w:cs="Tahoma"/>
          <w:b/>
        </w:rPr>
        <w:tab/>
      </w:r>
    </w:p>
    <w:p w14:paraId="3A5B47F4" w14:textId="686F0D04" w:rsidR="00796CE5" w:rsidRDefault="00796CE5" w:rsidP="004D0E42">
      <w:pPr>
        <w:spacing w:line="276" w:lineRule="auto"/>
        <w:ind w:left="360" w:right="360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ab/>
      </w:r>
      <w:r>
        <w:rPr>
          <w:rFonts w:ascii="Tahoma" w:eastAsia="Cambria" w:hAnsi="Tahoma" w:cs="Tahoma"/>
        </w:rPr>
        <w:tab/>
      </w:r>
      <w:r>
        <w:rPr>
          <w:rFonts w:ascii="Tahoma" w:eastAsia="Cambria" w:hAnsi="Tahoma" w:cs="Tahoma"/>
        </w:rPr>
        <w:tab/>
      </w:r>
      <w:r>
        <w:rPr>
          <w:rFonts w:ascii="Tahoma" w:eastAsia="Cambria" w:hAnsi="Tahoma" w:cs="Tahoma"/>
        </w:rPr>
        <w:tab/>
      </w:r>
      <w:r>
        <w:rPr>
          <w:rFonts w:ascii="Tahoma" w:eastAsia="Cambria" w:hAnsi="Tahoma" w:cs="Tahoma"/>
        </w:rPr>
        <w:tab/>
      </w:r>
      <w:r>
        <w:rPr>
          <w:rFonts w:ascii="Tahoma" w:eastAsia="Cambria" w:hAnsi="Tahoma" w:cs="Tahoma"/>
        </w:rPr>
        <w:tab/>
      </w:r>
    </w:p>
    <w:p w14:paraId="07534373" w14:textId="46A080D7" w:rsidR="00796CE5" w:rsidRDefault="00796CE5" w:rsidP="004D0E42">
      <w:pPr>
        <w:spacing w:line="276" w:lineRule="auto"/>
        <w:ind w:left="360" w:right="360"/>
        <w:rPr>
          <w:rFonts w:ascii="Tahoma" w:eastAsia="Cambria" w:hAnsi="Tahoma" w:cs="Tahoma"/>
          <w:lang w:val="sr-Cyrl-RS"/>
        </w:rPr>
      </w:pPr>
      <w:r>
        <w:rPr>
          <w:rFonts w:ascii="Tahoma" w:eastAsia="Cambria" w:hAnsi="Tahoma" w:cs="Tahoma"/>
        </w:rPr>
        <w:tab/>
      </w:r>
      <w:r>
        <w:rPr>
          <w:rFonts w:ascii="Tahoma" w:eastAsia="Cambria" w:hAnsi="Tahoma" w:cs="Tahoma"/>
        </w:rPr>
        <w:tab/>
      </w:r>
      <w:r>
        <w:rPr>
          <w:rFonts w:ascii="Tahoma" w:eastAsia="Cambria" w:hAnsi="Tahoma" w:cs="Tahoma"/>
        </w:rPr>
        <w:tab/>
      </w:r>
      <w:r>
        <w:rPr>
          <w:rFonts w:ascii="Tahoma" w:eastAsia="Cambria" w:hAnsi="Tahoma" w:cs="Tahoma"/>
        </w:rPr>
        <w:tab/>
      </w:r>
      <w:r>
        <w:rPr>
          <w:rFonts w:ascii="Tahoma" w:eastAsia="Cambria" w:hAnsi="Tahoma" w:cs="Tahoma"/>
        </w:rPr>
        <w:tab/>
      </w:r>
      <w:r>
        <w:rPr>
          <w:rFonts w:ascii="Tahoma" w:eastAsia="Cambria" w:hAnsi="Tahoma" w:cs="Tahoma"/>
        </w:rPr>
        <w:tab/>
      </w:r>
      <w:r>
        <w:rPr>
          <w:rFonts w:ascii="Tahoma" w:eastAsia="Cambria" w:hAnsi="Tahoma" w:cs="Tahoma"/>
        </w:rPr>
        <w:tab/>
      </w:r>
      <w:r>
        <w:rPr>
          <w:rFonts w:ascii="Tahoma" w:eastAsia="Cambria" w:hAnsi="Tahoma" w:cs="Tahoma"/>
        </w:rPr>
        <w:tab/>
      </w:r>
      <w:r>
        <w:rPr>
          <w:rFonts w:ascii="Tahoma" w:eastAsia="Cambria" w:hAnsi="Tahoma" w:cs="Tahoma"/>
          <w:lang w:val="sr-Cyrl-RS"/>
        </w:rPr>
        <w:t>Генерални секретар</w:t>
      </w:r>
    </w:p>
    <w:p w14:paraId="167BA2CE" w14:textId="16C604D3" w:rsidR="00796CE5" w:rsidRPr="007E1CD9" w:rsidRDefault="00796CE5" w:rsidP="004D0E42">
      <w:pPr>
        <w:spacing w:line="276" w:lineRule="auto"/>
        <w:ind w:left="360" w:right="360"/>
        <w:rPr>
          <w:rFonts w:ascii="Tahoma" w:eastAsia="Cambria" w:hAnsi="Tahoma" w:cs="Tahoma"/>
        </w:rPr>
      </w:pPr>
      <w:r>
        <w:rPr>
          <w:rFonts w:ascii="Tahoma" w:eastAsia="Cambria" w:hAnsi="Tahoma" w:cs="Tahoma"/>
          <w:lang w:val="sr-Cyrl-RS"/>
        </w:rPr>
        <w:tab/>
      </w:r>
      <w:r>
        <w:rPr>
          <w:rFonts w:ascii="Tahoma" w:eastAsia="Cambria" w:hAnsi="Tahoma" w:cs="Tahoma"/>
          <w:lang w:val="sr-Cyrl-RS"/>
        </w:rPr>
        <w:tab/>
      </w:r>
      <w:r>
        <w:rPr>
          <w:rFonts w:ascii="Tahoma" w:eastAsia="Cambria" w:hAnsi="Tahoma" w:cs="Tahoma"/>
          <w:lang w:val="sr-Cyrl-RS"/>
        </w:rPr>
        <w:tab/>
      </w:r>
      <w:r>
        <w:rPr>
          <w:rFonts w:ascii="Tahoma" w:eastAsia="Cambria" w:hAnsi="Tahoma" w:cs="Tahoma"/>
          <w:lang w:val="sr-Cyrl-RS"/>
        </w:rPr>
        <w:tab/>
      </w:r>
      <w:r>
        <w:rPr>
          <w:rFonts w:ascii="Tahoma" w:eastAsia="Cambria" w:hAnsi="Tahoma" w:cs="Tahoma"/>
          <w:lang w:val="sr-Cyrl-RS"/>
        </w:rPr>
        <w:tab/>
      </w:r>
      <w:r>
        <w:rPr>
          <w:rFonts w:ascii="Tahoma" w:eastAsia="Cambria" w:hAnsi="Tahoma" w:cs="Tahoma"/>
          <w:lang w:val="sr-Cyrl-RS"/>
        </w:rPr>
        <w:tab/>
      </w:r>
      <w:r>
        <w:rPr>
          <w:rFonts w:ascii="Tahoma" w:eastAsia="Cambria" w:hAnsi="Tahoma" w:cs="Tahoma"/>
          <w:lang w:val="sr-Cyrl-RS"/>
        </w:rPr>
        <w:tab/>
      </w:r>
      <w:r>
        <w:rPr>
          <w:rFonts w:ascii="Tahoma" w:eastAsia="Cambria" w:hAnsi="Tahoma" w:cs="Tahoma"/>
          <w:lang w:val="sr-Cyrl-RS"/>
        </w:rPr>
        <w:tab/>
      </w:r>
      <w:r>
        <w:rPr>
          <w:rFonts w:ascii="Tahoma" w:eastAsia="Cambria" w:hAnsi="Tahoma" w:cs="Tahoma"/>
          <w:lang w:val="sr-Cyrl-RS"/>
        </w:rPr>
        <w:tab/>
        <w:t>Ацо Пантић</w:t>
      </w:r>
    </w:p>
    <w:p w14:paraId="7E80972E" w14:textId="77777777" w:rsidR="00223181" w:rsidRPr="007E1CD9" w:rsidRDefault="00223181">
      <w:pPr>
        <w:spacing w:line="37" w:lineRule="exact"/>
        <w:rPr>
          <w:rFonts w:ascii="Tahoma" w:hAnsi="Tahoma" w:cs="Tahoma"/>
        </w:rPr>
      </w:pPr>
    </w:p>
    <w:p w14:paraId="2634CC21" w14:textId="77777777" w:rsidR="00731886" w:rsidRPr="007E1CD9" w:rsidRDefault="00731886">
      <w:pPr>
        <w:spacing w:line="357" w:lineRule="auto"/>
        <w:ind w:left="254"/>
        <w:jc w:val="both"/>
        <w:rPr>
          <w:rFonts w:ascii="Tahoma" w:hAnsi="Tahoma" w:cs="Tahoma"/>
        </w:rPr>
      </w:pPr>
    </w:p>
    <w:p w14:paraId="5287D0C0" w14:textId="77777777" w:rsidR="00ED4A28" w:rsidRPr="007E1CD9" w:rsidRDefault="00ED4A28" w:rsidP="00731886">
      <w:pPr>
        <w:spacing w:line="350" w:lineRule="auto"/>
        <w:ind w:left="240"/>
        <w:jc w:val="both"/>
        <w:rPr>
          <w:rFonts w:ascii="Tahoma" w:eastAsia="Cambria" w:hAnsi="Tahoma" w:cs="Tahoma"/>
        </w:rPr>
      </w:pPr>
    </w:p>
    <w:sectPr w:rsidR="00ED4A28" w:rsidRPr="007E1CD9" w:rsidSect="00CD56A2">
      <w:footerReference w:type="default" r:id="rId10"/>
      <w:pgSz w:w="11900" w:h="16840"/>
      <w:pgMar w:top="965" w:right="1420" w:bottom="0" w:left="1200" w:header="0" w:footer="0" w:gutter="0"/>
      <w:pgNumType w:start="2"/>
      <w:cols w:space="720" w:equalWidth="0">
        <w:col w:w="92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1BC86" w14:textId="77777777" w:rsidR="00B32FDD" w:rsidRDefault="00B32FDD" w:rsidP="00C720E2">
      <w:r>
        <w:separator/>
      </w:r>
    </w:p>
  </w:endnote>
  <w:endnote w:type="continuationSeparator" w:id="0">
    <w:p w14:paraId="1ECA5139" w14:textId="77777777" w:rsidR="00B32FDD" w:rsidRDefault="00B32FDD" w:rsidP="00C7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300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5B000" w14:textId="03C8A59C" w:rsidR="00CD56A2" w:rsidRDefault="00DB4EF1">
        <w:pPr>
          <w:pStyle w:val="Footer"/>
          <w:jc w:val="right"/>
        </w:pPr>
        <w:r>
          <w:fldChar w:fldCharType="begin"/>
        </w:r>
        <w:r w:rsidR="00CD56A2">
          <w:instrText xml:space="preserve"> PAGE   \* MERGEFORMAT </w:instrText>
        </w:r>
        <w:r>
          <w:fldChar w:fldCharType="separate"/>
        </w:r>
        <w:r w:rsidR="00796C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BDDE44A" w14:textId="77777777" w:rsidR="00CD56A2" w:rsidRDefault="00CD5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BC11F" w14:textId="77777777" w:rsidR="00B32FDD" w:rsidRDefault="00B32FDD" w:rsidP="00C720E2">
      <w:r>
        <w:separator/>
      </w:r>
    </w:p>
  </w:footnote>
  <w:footnote w:type="continuationSeparator" w:id="0">
    <w:p w14:paraId="5E7CC516" w14:textId="77777777" w:rsidR="00B32FDD" w:rsidRDefault="00B32FDD" w:rsidP="00C72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B8EE3006"/>
    <w:lvl w:ilvl="0" w:tplc="9E048160">
      <w:start w:val="61"/>
      <w:numFmt w:val="upperLetter"/>
      <w:lvlText w:val="%1."/>
      <w:lvlJc w:val="left"/>
    </w:lvl>
    <w:lvl w:ilvl="1" w:tplc="0409000F">
      <w:start w:val="1"/>
      <w:numFmt w:val="decimal"/>
      <w:lvlText w:val="%2."/>
      <w:lvlJc w:val="left"/>
      <w:rPr>
        <w:b/>
      </w:rPr>
    </w:lvl>
    <w:lvl w:ilvl="2" w:tplc="6BDC6C82">
      <w:numFmt w:val="decimal"/>
      <w:lvlText w:val=""/>
      <w:lvlJc w:val="left"/>
    </w:lvl>
    <w:lvl w:ilvl="3" w:tplc="2AFED400">
      <w:numFmt w:val="decimal"/>
      <w:lvlText w:val=""/>
      <w:lvlJc w:val="left"/>
    </w:lvl>
    <w:lvl w:ilvl="4" w:tplc="B7301F16">
      <w:numFmt w:val="decimal"/>
      <w:lvlText w:val=""/>
      <w:lvlJc w:val="left"/>
    </w:lvl>
    <w:lvl w:ilvl="5" w:tplc="18B2CC20">
      <w:numFmt w:val="decimal"/>
      <w:lvlText w:val=""/>
      <w:lvlJc w:val="left"/>
    </w:lvl>
    <w:lvl w:ilvl="6" w:tplc="74265530">
      <w:numFmt w:val="decimal"/>
      <w:lvlText w:val=""/>
      <w:lvlJc w:val="left"/>
    </w:lvl>
    <w:lvl w:ilvl="7" w:tplc="A8BE293E">
      <w:numFmt w:val="decimal"/>
      <w:lvlText w:val=""/>
      <w:lvlJc w:val="left"/>
    </w:lvl>
    <w:lvl w:ilvl="8" w:tplc="BD06447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BBE24D4C"/>
    <w:lvl w:ilvl="0" w:tplc="BD8C4804">
      <w:start w:val="22"/>
      <w:numFmt w:val="upperLetter"/>
      <w:lvlText w:val="%1."/>
      <w:lvlJc w:val="left"/>
    </w:lvl>
    <w:lvl w:ilvl="1" w:tplc="3174B8CE">
      <w:numFmt w:val="decimal"/>
      <w:lvlText w:val=""/>
      <w:lvlJc w:val="left"/>
    </w:lvl>
    <w:lvl w:ilvl="2" w:tplc="56F099E2">
      <w:numFmt w:val="decimal"/>
      <w:lvlText w:val=""/>
      <w:lvlJc w:val="left"/>
    </w:lvl>
    <w:lvl w:ilvl="3" w:tplc="F6B2ACD0">
      <w:numFmt w:val="decimal"/>
      <w:lvlText w:val=""/>
      <w:lvlJc w:val="left"/>
    </w:lvl>
    <w:lvl w:ilvl="4" w:tplc="5366D23E">
      <w:numFmt w:val="decimal"/>
      <w:lvlText w:val=""/>
      <w:lvlJc w:val="left"/>
    </w:lvl>
    <w:lvl w:ilvl="5" w:tplc="0D7E1924">
      <w:numFmt w:val="decimal"/>
      <w:lvlText w:val=""/>
      <w:lvlJc w:val="left"/>
    </w:lvl>
    <w:lvl w:ilvl="6" w:tplc="F888418A">
      <w:numFmt w:val="decimal"/>
      <w:lvlText w:val=""/>
      <w:lvlJc w:val="left"/>
    </w:lvl>
    <w:lvl w:ilvl="7" w:tplc="9EC8CFC4">
      <w:numFmt w:val="decimal"/>
      <w:lvlText w:val=""/>
      <w:lvlJc w:val="left"/>
    </w:lvl>
    <w:lvl w:ilvl="8" w:tplc="40D48E46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FC8C27B8"/>
    <w:lvl w:ilvl="0" w:tplc="484E6D84">
      <w:start w:val="35"/>
      <w:numFmt w:val="upperLetter"/>
      <w:lvlText w:val="%1."/>
      <w:lvlJc w:val="left"/>
    </w:lvl>
    <w:lvl w:ilvl="1" w:tplc="DE224326">
      <w:numFmt w:val="decimal"/>
      <w:lvlText w:val=""/>
      <w:lvlJc w:val="left"/>
    </w:lvl>
    <w:lvl w:ilvl="2" w:tplc="9DD09CBA">
      <w:numFmt w:val="decimal"/>
      <w:lvlText w:val=""/>
      <w:lvlJc w:val="left"/>
    </w:lvl>
    <w:lvl w:ilvl="3" w:tplc="15B876EC">
      <w:numFmt w:val="decimal"/>
      <w:lvlText w:val=""/>
      <w:lvlJc w:val="left"/>
    </w:lvl>
    <w:lvl w:ilvl="4" w:tplc="B03A0D58">
      <w:numFmt w:val="decimal"/>
      <w:lvlText w:val=""/>
      <w:lvlJc w:val="left"/>
    </w:lvl>
    <w:lvl w:ilvl="5" w:tplc="2668C1DE">
      <w:numFmt w:val="decimal"/>
      <w:lvlText w:val=""/>
      <w:lvlJc w:val="left"/>
    </w:lvl>
    <w:lvl w:ilvl="6" w:tplc="F7ECCFBC">
      <w:numFmt w:val="decimal"/>
      <w:lvlText w:val=""/>
      <w:lvlJc w:val="left"/>
    </w:lvl>
    <w:lvl w:ilvl="7" w:tplc="18A4D53E">
      <w:numFmt w:val="decimal"/>
      <w:lvlText w:val=""/>
      <w:lvlJc w:val="left"/>
    </w:lvl>
    <w:lvl w:ilvl="8" w:tplc="4094BF2A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C0A61E84"/>
    <w:lvl w:ilvl="0" w:tplc="F490BF52">
      <w:start w:val="9"/>
      <w:numFmt w:val="upperLetter"/>
      <w:lvlText w:val="%1."/>
      <w:lvlJc w:val="left"/>
    </w:lvl>
    <w:lvl w:ilvl="1" w:tplc="3A52CA90">
      <w:numFmt w:val="decimal"/>
      <w:lvlText w:val=""/>
      <w:lvlJc w:val="left"/>
    </w:lvl>
    <w:lvl w:ilvl="2" w:tplc="B0B21734">
      <w:numFmt w:val="decimal"/>
      <w:lvlText w:val=""/>
      <w:lvlJc w:val="left"/>
    </w:lvl>
    <w:lvl w:ilvl="3" w:tplc="70C0E95C">
      <w:numFmt w:val="decimal"/>
      <w:lvlText w:val=""/>
      <w:lvlJc w:val="left"/>
    </w:lvl>
    <w:lvl w:ilvl="4" w:tplc="2B829872">
      <w:numFmt w:val="decimal"/>
      <w:lvlText w:val=""/>
      <w:lvlJc w:val="left"/>
    </w:lvl>
    <w:lvl w:ilvl="5" w:tplc="F61ACFA6">
      <w:numFmt w:val="decimal"/>
      <w:lvlText w:val=""/>
      <w:lvlJc w:val="left"/>
    </w:lvl>
    <w:lvl w:ilvl="6" w:tplc="8CBA5D66">
      <w:numFmt w:val="decimal"/>
      <w:lvlText w:val=""/>
      <w:lvlJc w:val="left"/>
    </w:lvl>
    <w:lvl w:ilvl="7" w:tplc="AAF29D24">
      <w:numFmt w:val="decimal"/>
      <w:lvlText w:val=""/>
      <w:lvlJc w:val="left"/>
    </w:lvl>
    <w:lvl w:ilvl="8" w:tplc="EE5E4820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6270CA2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C5A4B9A4">
      <w:numFmt w:val="decimal"/>
      <w:lvlText w:val=""/>
      <w:lvlJc w:val="left"/>
    </w:lvl>
    <w:lvl w:ilvl="2" w:tplc="378C5134">
      <w:numFmt w:val="decimal"/>
      <w:lvlText w:val=""/>
      <w:lvlJc w:val="left"/>
    </w:lvl>
    <w:lvl w:ilvl="3" w:tplc="BB182BCE">
      <w:numFmt w:val="decimal"/>
      <w:lvlText w:val=""/>
      <w:lvlJc w:val="left"/>
    </w:lvl>
    <w:lvl w:ilvl="4" w:tplc="F09A04FC">
      <w:numFmt w:val="decimal"/>
      <w:lvlText w:val=""/>
      <w:lvlJc w:val="left"/>
    </w:lvl>
    <w:lvl w:ilvl="5" w:tplc="8B1638B4">
      <w:numFmt w:val="decimal"/>
      <w:lvlText w:val=""/>
      <w:lvlJc w:val="left"/>
    </w:lvl>
    <w:lvl w:ilvl="6" w:tplc="C5BEA34A">
      <w:numFmt w:val="decimal"/>
      <w:lvlText w:val=""/>
      <w:lvlJc w:val="left"/>
    </w:lvl>
    <w:lvl w:ilvl="7" w:tplc="D2B87560">
      <w:numFmt w:val="decimal"/>
      <w:lvlText w:val=""/>
      <w:lvlJc w:val="left"/>
    </w:lvl>
    <w:lvl w:ilvl="8" w:tplc="624EA0B6">
      <w:numFmt w:val="decimal"/>
      <w:lvlText w:val=""/>
      <w:lvlJc w:val="left"/>
    </w:lvl>
  </w:abstractNum>
  <w:abstractNum w:abstractNumId="5" w15:restartNumberingAfterBreak="0">
    <w:nsid w:val="0000390C"/>
    <w:multiLevelType w:val="hybridMultilevel"/>
    <w:tmpl w:val="E282509A"/>
    <w:lvl w:ilvl="0" w:tplc="8D28D402">
      <w:start w:val="9"/>
      <w:numFmt w:val="upperLetter"/>
      <w:lvlText w:val="%1."/>
      <w:lvlJc w:val="left"/>
    </w:lvl>
    <w:lvl w:ilvl="1" w:tplc="EE4673CC">
      <w:numFmt w:val="decimal"/>
      <w:lvlText w:val=""/>
      <w:lvlJc w:val="left"/>
    </w:lvl>
    <w:lvl w:ilvl="2" w:tplc="F2089C24">
      <w:numFmt w:val="decimal"/>
      <w:lvlText w:val=""/>
      <w:lvlJc w:val="left"/>
    </w:lvl>
    <w:lvl w:ilvl="3" w:tplc="889C3658">
      <w:numFmt w:val="decimal"/>
      <w:lvlText w:val=""/>
      <w:lvlJc w:val="left"/>
    </w:lvl>
    <w:lvl w:ilvl="4" w:tplc="36164EBC">
      <w:numFmt w:val="decimal"/>
      <w:lvlText w:val=""/>
      <w:lvlJc w:val="left"/>
    </w:lvl>
    <w:lvl w:ilvl="5" w:tplc="0478D288">
      <w:numFmt w:val="decimal"/>
      <w:lvlText w:val=""/>
      <w:lvlJc w:val="left"/>
    </w:lvl>
    <w:lvl w:ilvl="6" w:tplc="5B508FB2">
      <w:numFmt w:val="decimal"/>
      <w:lvlText w:val=""/>
      <w:lvlJc w:val="left"/>
    </w:lvl>
    <w:lvl w:ilvl="7" w:tplc="0CAA39EA">
      <w:numFmt w:val="decimal"/>
      <w:lvlText w:val=""/>
      <w:lvlJc w:val="left"/>
    </w:lvl>
    <w:lvl w:ilvl="8" w:tplc="2CA63AF4">
      <w:numFmt w:val="decimal"/>
      <w:lvlText w:val=""/>
      <w:lvlJc w:val="left"/>
    </w:lvl>
  </w:abstractNum>
  <w:abstractNum w:abstractNumId="6" w15:restartNumberingAfterBreak="0">
    <w:nsid w:val="0000440D"/>
    <w:multiLevelType w:val="hybridMultilevel"/>
    <w:tmpl w:val="59906FA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A4E200C">
      <w:numFmt w:val="decimal"/>
      <w:lvlText w:val=""/>
      <w:lvlJc w:val="left"/>
    </w:lvl>
    <w:lvl w:ilvl="2" w:tplc="E786AB86">
      <w:numFmt w:val="decimal"/>
      <w:lvlText w:val=""/>
      <w:lvlJc w:val="left"/>
    </w:lvl>
    <w:lvl w:ilvl="3" w:tplc="E98C4082">
      <w:numFmt w:val="decimal"/>
      <w:lvlText w:val=""/>
      <w:lvlJc w:val="left"/>
    </w:lvl>
    <w:lvl w:ilvl="4" w:tplc="0778EBF6">
      <w:numFmt w:val="decimal"/>
      <w:lvlText w:val=""/>
      <w:lvlJc w:val="left"/>
    </w:lvl>
    <w:lvl w:ilvl="5" w:tplc="EB94487C">
      <w:numFmt w:val="decimal"/>
      <w:lvlText w:val=""/>
      <w:lvlJc w:val="left"/>
    </w:lvl>
    <w:lvl w:ilvl="6" w:tplc="17D0FD22">
      <w:numFmt w:val="decimal"/>
      <w:lvlText w:val=""/>
      <w:lvlJc w:val="left"/>
    </w:lvl>
    <w:lvl w:ilvl="7" w:tplc="9C725B72">
      <w:numFmt w:val="decimal"/>
      <w:lvlText w:val=""/>
      <w:lvlJc w:val="left"/>
    </w:lvl>
    <w:lvl w:ilvl="8" w:tplc="7B04D8BC">
      <w:numFmt w:val="decimal"/>
      <w:lvlText w:val=""/>
      <w:lvlJc w:val="left"/>
    </w:lvl>
  </w:abstractNum>
  <w:abstractNum w:abstractNumId="7" w15:restartNumberingAfterBreak="0">
    <w:nsid w:val="0000491C"/>
    <w:multiLevelType w:val="hybridMultilevel"/>
    <w:tmpl w:val="52BC787C"/>
    <w:lvl w:ilvl="0" w:tplc="C49AC716">
      <w:start w:val="1"/>
      <w:numFmt w:val="bullet"/>
      <w:lvlText w:val=""/>
      <w:lvlJc w:val="left"/>
    </w:lvl>
    <w:lvl w:ilvl="1" w:tplc="4268E412">
      <w:numFmt w:val="decimal"/>
      <w:lvlText w:val=""/>
      <w:lvlJc w:val="left"/>
    </w:lvl>
    <w:lvl w:ilvl="2" w:tplc="43E4F72A">
      <w:numFmt w:val="decimal"/>
      <w:lvlText w:val=""/>
      <w:lvlJc w:val="left"/>
    </w:lvl>
    <w:lvl w:ilvl="3" w:tplc="CCF687FC">
      <w:numFmt w:val="decimal"/>
      <w:lvlText w:val=""/>
      <w:lvlJc w:val="left"/>
    </w:lvl>
    <w:lvl w:ilvl="4" w:tplc="4202D94E">
      <w:numFmt w:val="decimal"/>
      <w:lvlText w:val=""/>
      <w:lvlJc w:val="left"/>
    </w:lvl>
    <w:lvl w:ilvl="5" w:tplc="3D1CAB4C">
      <w:numFmt w:val="decimal"/>
      <w:lvlText w:val=""/>
      <w:lvlJc w:val="left"/>
    </w:lvl>
    <w:lvl w:ilvl="6" w:tplc="F88A8CF6">
      <w:numFmt w:val="decimal"/>
      <w:lvlText w:val=""/>
      <w:lvlJc w:val="left"/>
    </w:lvl>
    <w:lvl w:ilvl="7" w:tplc="1D8834BC">
      <w:numFmt w:val="decimal"/>
      <w:lvlText w:val=""/>
      <w:lvlJc w:val="left"/>
    </w:lvl>
    <w:lvl w:ilvl="8" w:tplc="8E76DBFE">
      <w:numFmt w:val="decimal"/>
      <w:lvlText w:val=""/>
      <w:lvlJc w:val="left"/>
    </w:lvl>
  </w:abstractNum>
  <w:abstractNum w:abstractNumId="8" w15:restartNumberingAfterBreak="0">
    <w:nsid w:val="00004D06"/>
    <w:multiLevelType w:val="hybridMultilevel"/>
    <w:tmpl w:val="63400A32"/>
    <w:lvl w:ilvl="0" w:tplc="8D44FDF6">
      <w:start w:val="24"/>
      <w:numFmt w:val="upperLetter"/>
      <w:lvlText w:val="%1."/>
      <w:lvlJc w:val="left"/>
    </w:lvl>
    <w:lvl w:ilvl="1" w:tplc="65025F38">
      <w:numFmt w:val="decimal"/>
      <w:lvlText w:val=""/>
      <w:lvlJc w:val="left"/>
    </w:lvl>
    <w:lvl w:ilvl="2" w:tplc="549A034C">
      <w:numFmt w:val="decimal"/>
      <w:lvlText w:val=""/>
      <w:lvlJc w:val="left"/>
    </w:lvl>
    <w:lvl w:ilvl="3" w:tplc="B1B4EC36">
      <w:numFmt w:val="decimal"/>
      <w:lvlText w:val=""/>
      <w:lvlJc w:val="left"/>
    </w:lvl>
    <w:lvl w:ilvl="4" w:tplc="91C0EB2A">
      <w:numFmt w:val="decimal"/>
      <w:lvlText w:val=""/>
      <w:lvlJc w:val="left"/>
    </w:lvl>
    <w:lvl w:ilvl="5" w:tplc="5A68AD5E">
      <w:numFmt w:val="decimal"/>
      <w:lvlText w:val=""/>
      <w:lvlJc w:val="left"/>
    </w:lvl>
    <w:lvl w:ilvl="6" w:tplc="A57652F2">
      <w:numFmt w:val="decimal"/>
      <w:lvlText w:val=""/>
      <w:lvlJc w:val="left"/>
    </w:lvl>
    <w:lvl w:ilvl="7" w:tplc="735E63D8">
      <w:numFmt w:val="decimal"/>
      <w:lvlText w:val=""/>
      <w:lvlJc w:val="left"/>
    </w:lvl>
    <w:lvl w:ilvl="8" w:tplc="AB92AB26">
      <w:numFmt w:val="decimal"/>
      <w:lvlText w:val=""/>
      <w:lvlJc w:val="left"/>
    </w:lvl>
  </w:abstractNum>
  <w:abstractNum w:abstractNumId="9" w15:restartNumberingAfterBreak="0">
    <w:nsid w:val="00004DB7"/>
    <w:multiLevelType w:val="hybridMultilevel"/>
    <w:tmpl w:val="4E2AFFDC"/>
    <w:lvl w:ilvl="0" w:tplc="32B80E36">
      <w:start w:val="1"/>
      <w:numFmt w:val="decimal"/>
      <w:lvlText w:val="[%1]"/>
      <w:lvlJc w:val="left"/>
    </w:lvl>
    <w:lvl w:ilvl="1" w:tplc="8E30452C">
      <w:numFmt w:val="decimal"/>
      <w:lvlText w:val=""/>
      <w:lvlJc w:val="left"/>
    </w:lvl>
    <w:lvl w:ilvl="2" w:tplc="34B0B658">
      <w:numFmt w:val="decimal"/>
      <w:lvlText w:val=""/>
      <w:lvlJc w:val="left"/>
    </w:lvl>
    <w:lvl w:ilvl="3" w:tplc="C92667BA">
      <w:numFmt w:val="decimal"/>
      <w:lvlText w:val=""/>
      <w:lvlJc w:val="left"/>
    </w:lvl>
    <w:lvl w:ilvl="4" w:tplc="B83C6B10">
      <w:numFmt w:val="decimal"/>
      <w:lvlText w:val=""/>
      <w:lvlJc w:val="left"/>
    </w:lvl>
    <w:lvl w:ilvl="5" w:tplc="CCDE03B6">
      <w:numFmt w:val="decimal"/>
      <w:lvlText w:val=""/>
      <w:lvlJc w:val="left"/>
    </w:lvl>
    <w:lvl w:ilvl="6" w:tplc="9A9241F8">
      <w:numFmt w:val="decimal"/>
      <w:lvlText w:val=""/>
      <w:lvlJc w:val="left"/>
    </w:lvl>
    <w:lvl w:ilvl="7" w:tplc="273A2E58">
      <w:numFmt w:val="decimal"/>
      <w:lvlText w:val=""/>
      <w:lvlJc w:val="left"/>
    </w:lvl>
    <w:lvl w:ilvl="8" w:tplc="5F24479A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7A4080E0"/>
    <w:lvl w:ilvl="0" w:tplc="7460ED2C">
      <w:start w:val="1"/>
      <w:numFmt w:val="bullet"/>
      <w:lvlText w:val=""/>
      <w:lvlJc w:val="left"/>
    </w:lvl>
    <w:lvl w:ilvl="1" w:tplc="328A3E36">
      <w:start w:val="1"/>
      <w:numFmt w:val="bullet"/>
      <w:lvlText w:val=""/>
      <w:lvlJc w:val="left"/>
    </w:lvl>
    <w:lvl w:ilvl="2" w:tplc="F02EC842">
      <w:numFmt w:val="decimal"/>
      <w:lvlText w:val=""/>
      <w:lvlJc w:val="left"/>
    </w:lvl>
    <w:lvl w:ilvl="3" w:tplc="3DF89DDA">
      <w:numFmt w:val="decimal"/>
      <w:lvlText w:val=""/>
      <w:lvlJc w:val="left"/>
    </w:lvl>
    <w:lvl w:ilvl="4" w:tplc="624EE0D4">
      <w:numFmt w:val="decimal"/>
      <w:lvlText w:val=""/>
      <w:lvlJc w:val="left"/>
    </w:lvl>
    <w:lvl w:ilvl="5" w:tplc="C8D8AAFA">
      <w:numFmt w:val="decimal"/>
      <w:lvlText w:val=""/>
      <w:lvlJc w:val="left"/>
    </w:lvl>
    <w:lvl w:ilvl="6" w:tplc="D0C0D09C">
      <w:numFmt w:val="decimal"/>
      <w:lvlText w:val=""/>
      <w:lvlJc w:val="left"/>
    </w:lvl>
    <w:lvl w:ilvl="7" w:tplc="759C7FB0">
      <w:numFmt w:val="decimal"/>
      <w:lvlText w:val=""/>
      <w:lvlJc w:val="left"/>
    </w:lvl>
    <w:lvl w:ilvl="8" w:tplc="FCA858D8">
      <w:numFmt w:val="decimal"/>
      <w:lvlText w:val=""/>
      <w:lvlJc w:val="left"/>
    </w:lvl>
  </w:abstractNum>
  <w:abstractNum w:abstractNumId="11" w15:restartNumberingAfterBreak="0">
    <w:nsid w:val="007233F7"/>
    <w:multiLevelType w:val="hybridMultilevel"/>
    <w:tmpl w:val="B1D2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065657"/>
    <w:multiLevelType w:val="hybridMultilevel"/>
    <w:tmpl w:val="2D765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B21A63"/>
    <w:multiLevelType w:val="multilevel"/>
    <w:tmpl w:val="FAF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384F18"/>
    <w:multiLevelType w:val="hybridMultilevel"/>
    <w:tmpl w:val="914A504A"/>
    <w:lvl w:ilvl="0" w:tplc="0FD499E0">
      <w:start w:val="6"/>
      <w:numFmt w:val="decimal"/>
      <w:lvlText w:val="%1."/>
      <w:lvlJc w:val="left"/>
      <w:pPr>
        <w:ind w:left="61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34" w:hanging="360"/>
      </w:pPr>
    </w:lvl>
    <w:lvl w:ilvl="2" w:tplc="0809001B" w:tentative="1">
      <w:start w:val="1"/>
      <w:numFmt w:val="lowerRoman"/>
      <w:lvlText w:val="%3."/>
      <w:lvlJc w:val="right"/>
      <w:pPr>
        <w:ind w:left="2054" w:hanging="180"/>
      </w:pPr>
    </w:lvl>
    <w:lvl w:ilvl="3" w:tplc="0809000F" w:tentative="1">
      <w:start w:val="1"/>
      <w:numFmt w:val="decimal"/>
      <w:lvlText w:val="%4."/>
      <w:lvlJc w:val="left"/>
      <w:pPr>
        <w:ind w:left="2774" w:hanging="360"/>
      </w:pPr>
    </w:lvl>
    <w:lvl w:ilvl="4" w:tplc="08090019" w:tentative="1">
      <w:start w:val="1"/>
      <w:numFmt w:val="lowerLetter"/>
      <w:lvlText w:val="%5."/>
      <w:lvlJc w:val="left"/>
      <w:pPr>
        <w:ind w:left="3494" w:hanging="360"/>
      </w:pPr>
    </w:lvl>
    <w:lvl w:ilvl="5" w:tplc="0809001B" w:tentative="1">
      <w:start w:val="1"/>
      <w:numFmt w:val="lowerRoman"/>
      <w:lvlText w:val="%6."/>
      <w:lvlJc w:val="right"/>
      <w:pPr>
        <w:ind w:left="4214" w:hanging="180"/>
      </w:pPr>
    </w:lvl>
    <w:lvl w:ilvl="6" w:tplc="0809000F" w:tentative="1">
      <w:start w:val="1"/>
      <w:numFmt w:val="decimal"/>
      <w:lvlText w:val="%7."/>
      <w:lvlJc w:val="left"/>
      <w:pPr>
        <w:ind w:left="4934" w:hanging="360"/>
      </w:pPr>
    </w:lvl>
    <w:lvl w:ilvl="7" w:tplc="08090019" w:tentative="1">
      <w:start w:val="1"/>
      <w:numFmt w:val="lowerLetter"/>
      <w:lvlText w:val="%8."/>
      <w:lvlJc w:val="left"/>
      <w:pPr>
        <w:ind w:left="5654" w:hanging="360"/>
      </w:pPr>
    </w:lvl>
    <w:lvl w:ilvl="8" w:tplc="080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5" w15:restartNumberingAfterBreak="0">
    <w:nsid w:val="24F50331"/>
    <w:multiLevelType w:val="hybridMultilevel"/>
    <w:tmpl w:val="A8AA1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93ED3"/>
    <w:multiLevelType w:val="hybridMultilevel"/>
    <w:tmpl w:val="39DAC9BE"/>
    <w:lvl w:ilvl="0" w:tplc="07AC941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9E2A19"/>
    <w:multiLevelType w:val="hybridMultilevel"/>
    <w:tmpl w:val="860E4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346B2B"/>
    <w:multiLevelType w:val="hybridMultilevel"/>
    <w:tmpl w:val="1EC25246"/>
    <w:lvl w:ilvl="0" w:tplc="0409000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19" w15:restartNumberingAfterBreak="0">
    <w:nsid w:val="59E56F3C"/>
    <w:multiLevelType w:val="hybridMultilevel"/>
    <w:tmpl w:val="61AA4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0289C"/>
    <w:multiLevelType w:val="hybridMultilevel"/>
    <w:tmpl w:val="D4B23848"/>
    <w:lvl w:ilvl="0" w:tplc="7390F90C">
      <w:start w:val="12"/>
      <w:numFmt w:val="bullet"/>
      <w:lvlText w:val="-"/>
      <w:lvlJc w:val="left"/>
      <w:pPr>
        <w:ind w:left="1080" w:hanging="360"/>
      </w:pPr>
      <w:rPr>
        <w:rFonts w:ascii="Tahoma" w:eastAsia="Cambr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593F73"/>
    <w:multiLevelType w:val="hybridMultilevel"/>
    <w:tmpl w:val="DA68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9"/>
  </w:num>
  <w:num w:numId="14">
    <w:abstractNumId w:val="18"/>
  </w:num>
  <w:num w:numId="15">
    <w:abstractNumId w:val="11"/>
  </w:num>
  <w:num w:numId="16">
    <w:abstractNumId w:val="17"/>
  </w:num>
  <w:num w:numId="17">
    <w:abstractNumId w:val="21"/>
  </w:num>
  <w:num w:numId="18">
    <w:abstractNumId w:val="20"/>
  </w:num>
  <w:num w:numId="19">
    <w:abstractNumId w:val="12"/>
  </w:num>
  <w:num w:numId="20">
    <w:abstractNumId w:val="15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81"/>
    <w:rsid w:val="00016F44"/>
    <w:rsid w:val="00017678"/>
    <w:rsid w:val="00021761"/>
    <w:rsid w:val="00033800"/>
    <w:rsid w:val="000479FD"/>
    <w:rsid w:val="0006095D"/>
    <w:rsid w:val="0006540E"/>
    <w:rsid w:val="00074CF9"/>
    <w:rsid w:val="0008728C"/>
    <w:rsid w:val="000A1B5B"/>
    <w:rsid w:val="000A3CB3"/>
    <w:rsid w:val="000A4C02"/>
    <w:rsid w:val="000D7F3D"/>
    <w:rsid w:val="000E7472"/>
    <w:rsid w:val="000F3837"/>
    <w:rsid w:val="00114635"/>
    <w:rsid w:val="00122235"/>
    <w:rsid w:val="00142F29"/>
    <w:rsid w:val="001600B0"/>
    <w:rsid w:val="00167EF7"/>
    <w:rsid w:val="0018308D"/>
    <w:rsid w:val="00185421"/>
    <w:rsid w:val="00193D9B"/>
    <w:rsid w:val="00195F12"/>
    <w:rsid w:val="001A0E52"/>
    <w:rsid w:val="001B21DF"/>
    <w:rsid w:val="001C0E90"/>
    <w:rsid w:val="001D70E8"/>
    <w:rsid w:val="001E35C7"/>
    <w:rsid w:val="001F49EA"/>
    <w:rsid w:val="002046C5"/>
    <w:rsid w:val="002121BE"/>
    <w:rsid w:val="00220F46"/>
    <w:rsid w:val="00223181"/>
    <w:rsid w:val="00231BD9"/>
    <w:rsid w:val="0025126B"/>
    <w:rsid w:val="00266AFA"/>
    <w:rsid w:val="00275533"/>
    <w:rsid w:val="002777C0"/>
    <w:rsid w:val="002B25C6"/>
    <w:rsid w:val="002C0C9F"/>
    <w:rsid w:val="002C35F9"/>
    <w:rsid w:val="002C3DAC"/>
    <w:rsid w:val="002C6F52"/>
    <w:rsid w:val="002D515E"/>
    <w:rsid w:val="002F389E"/>
    <w:rsid w:val="003028D6"/>
    <w:rsid w:val="00307FB9"/>
    <w:rsid w:val="00315402"/>
    <w:rsid w:val="00316394"/>
    <w:rsid w:val="00317235"/>
    <w:rsid w:val="00326AD5"/>
    <w:rsid w:val="0033509C"/>
    <w:rsid w:val="00345F90"/>
    <w:rsid w:val="00372173"/>
    <w:rsid w:val="00374766"/>
    <w:rsid w:val="00380C89"/>
    <w:rsid w:val="00384B5F"/>
    <w:rsid w:val="00392C43"/>
    <w:rsid w:val="00394B55"/>
    <w:rsid w:val="003A1742"/>
    <w:rsid w:val="003A41C0"/>
    <w:rsid w:val="003C6BB1"/>
    <w:rsid w:val="003C7207"/>
    <w:rsid w:val="003E4CD3"/>
    <w:rsid w:val="003F2560"/>
    <w:rsid w:val="00455912"/>
    <w:rsid w:val="00464152"/>
    <w:rsid w:val="00474F58"/>
    <w:rsid w:val="00486499"/>
    <w:rsid w:val="0048683C"/>
    <w:rsid w:val="00493407"/>
    <w:rsid w:val="004B466C"/>
    <w:rsid w:val="004C1F5D"/>
    <w:rsid w:val="004D0E42"/>
    <w:rsid w:val="004E2430"/>
    <w:rsid w:val="00515F68"/>
    <w:rsid w:val="005167D9"/>
    <w:rsid w:val="00534854"/>
    <w:rsid w:val="005446AE"/>
    <w:rsid w:val="0055522D"/>
    <w:rsid w:val="00560757"/>
    <w:rsid w:val="00563474"/>
    <w:rsid w:val="005917CB"/>
    <w:rsid w:val="005966F9"/>
    <w:rsid w:val="005A518A"/>
    <w:rsid w:val="005B3915"/>
    <w:rsid w:val="005B3F59"/>
    <w:rsid w:val="005D001D"/>
    <w:rsid w:val="005D41E2"/>
    <w:rsid w:val="005D4EA2"/>
    <w:rsid w:val="005D7E75"/>
    <w:rsid w:val="005F5D5A"/>
    <w:rsid w:val="00607C2F"/>
    <w:rsid w:val="00612593"/>
    <w:rsid w:val="00635BFC"/>
    <w:rsid w:val="006404DB"/>
    <w:rsid w:val="00641C86"/>
    <w:rsid w:val="00667FA8"/>
    <w:rsid w:val="0068188D"/>
    <w:rsid w:val="006974E0"/>
    <w:rsid w:val="006B43C2"/>
    <w:rsid w:val="006D4489"/>
    <w:rsid w:val="006F3FDD"/>
    <w:rsid w:val="00703136"/>
    <w:rsid w:val="00712FF3"/>
    <w:rsid w:val="00715D33"/>
    <w:rsid w:val="00731886"/>
    <w:rsid w:val="00736F34"/>
    <w:rsid w:val="0074196E"/>
    <w:rsid w:val="007445DC"/>
    <w:rsid w:val="00755C95"/>
    <w:rsid w:val="007619E8"/>
    <w:rsid w:val="00762E4B"/>
    <w:rsid w:val="00764334"/>
    <w:rsid w:val="007656AC"/>
    <w:rsid w:val="00766EFF"/>
    <w:rsid w:val="0077573E"/>
    <w:rsid w:val="00796CE5"/>
    <w:rsid w:val="007C2B56"/>
    <w:rsid w:val="007E1CD9"/>
    <w:rsid w:val="007E4AAF"/>
    <w:rsid w:val="007E577F"/>
    <w:rsid w:val="007F1E1F"/>
    <w:rsid w:val="00802F53"/>
    <w:rsid w:val="00803E59"/>
    <w:rsid w:val="00805598"/>
    <w:rsid w:val="00811522"/>
    <w:rsid w:val="00820529"/>
    <w:rsid w:val="00824ABC"/>
    <w:rsid w:val="00826F3E"/>
    <w:rsid w:val="0084512D"/>
    <w:rsid w:val="00845789"/>
    <w:rsid w:val="00863D5A"/>
    <w:rsid w:val="00872CDA"/>
    <w:rsid w:val="00893852"/>
    <w:rsid w:val="00894D56"/>
    <w:rsid w:val="008A075A"/>
    <w:rsid w:val="008A595B"/>
    <w:rsid w:val="008A601E"/>
    <w:rsid w:val="008D376F"/>
    <w:rsid w:val="008F1E78"/>
    <w:rsid w:val="008F4BB0"/>
    <w:rsid w:val="008F75AB"/>
    <w:rsid w:val="00920907"/>
    <w:rsid w:val="00941EED"/>
    <w:rsid w:val="00942736"/>
    <w:rsid w:val="00956CE5"/>
    <w:rsid w:val="00975CB1"/>
    <w:rsid w:val="00981AA7"/>
    <w:rsid w:val="00986DC2"/>
    <w:rsid w:val="00992E93"/>
    <w:rsid w:val="009A1768"/>
    <w:rsid w:val="009A2498"/>
    <w:rsid w:val="009A63B4"/>
    <w:rsid w:val="009D0C79"/>
    <w:rsid w:val="009D46BC"/>
    <w:rsid w:val="009E088C"/>
    <w:rsid w:val="009E1313"/>
    <w:rsid w:val="009F6714"/>
    <w:rsid w:val="00A0528D"/>
    <w:rsid w:val="00A35A90"/>
    <w:rsid w:val="00A5108C"/>
    <w:rsid w:val="00A767AF"/>
    <w:rsid w:val="00A76DFC"/>
    <w:rsid w:val="00A77DFB"/>
    <w:rsid w:val="00A94129"/>
    <w:rsid w:val="00AC4BE8"/>
    <w:rsid w:val="00AD2EB9"/>
    <w:rsid w:val="00AD3610"/>
    <w:rsid w:val="00AD6230"/>
    <w:rsid w:val="00AE5C94"/>
    <w:rsid w:val="00B0053D"/>
    <w:rsid w:val="00B0746F"/>
    <w:rsid w:val="00B243C5"/>
    <w:rsid w:val="00B32FDD"/>
    <w:rsid w:val="00B367C1"/>
    <w:rsid w:val="00B45C8F"/>
    <w:rsid w:val="00B55D1D"/>
    <w:rsid w:val="00B7256E"/>
    <w:rsid w:val="00B839F6"/>
    <w:rsid w:val="00B84829"/>
    <w:rsid w:val="00BB39FF"/>
    <w:rsid w:val="00BC0DC6"/>
    <w:rsid w:val="00BC5A62"/>
    <w:rsid w:val="00BD4C19"/>
    <w:rsid w:val="00BD6A5A"/>
    <w:rsid w:val="00BD6F93"/>
    <w:rsid w:val="00BF4B0F"/>
    <w:rsid w:val="00BF7C4E"/>
    <w:rsid w:val="00C10536"/>
    <w:rsid w:val="00C11CF1"/>
    <w:rsid w:val="00C16A32"/>
    <w:rsid w:val="00C1760A"/>
    <w:rsid w:val="00C20A0F"/>
    <w:rsid w:val="00C22368"/>
    <w:rsid w:val="00C241C6"/>
    <w:rsid w:val="00C271D8"/>
    <w:rsid w:val="00C32074"/>
    <w:rsid w:val="00C3430E"/>
    <w:rsid w:val="00C720E2"/>
    <w:rsid w:val="00C9172F"/>
    <w:rsid w:val="00CA36D1"/>
    <w:rsid w:val="00CD2CEB"/>
    <w:rsid w:val="00CD41ED"/>
    <w:rsid w:val="00CD56A2"/>
    <w:rsid w:val="00CF2D00"/>
    <w:rsid w:val="00D05F23"/>
    <w:rsid w:val="00D211D8"/>
    <w:rsid w:val="00D272AF"/>
    <w:rsid w:val="00D3511C"/>
    <w:rsid w:val="00D41DB1"/>
    <w:rsid w:val="00D44A33"/>
    <w:rsid w:val="00D80105"/>
    <w:rsid w:val="00D85780"/>
    <w:rsid w:val="00D942E9"/>
    <w:rsid w:val="00D9561F"/>
    <w:rsid w:val="00D95AD6"/>
    <w:rsid w:val="00D96EB5"/>
    <w:rsid w:val="00D979AC"/>
    <w:rsid w:val="00DB4EF1"/>
    <w:rsid w:val="00DD3E69"/>
    <w:rsid w:val="00DE1272"/>
    <w:rsid w:val="00DE4A41"/>
    <w:rsid w:val="00DE6F08"/>
    <w:rsid w:val="00DF37AA"/>
    <w:rsid w:val="00E04CF6"/>
    <w:rsid w:val="00E2020A"/>
    <w:rsid w:val="00E2037D"/>
    <w:rsid w:val="00E234BC"/>
    <w:rsid w:val="00E30EB3"/>
    <w:rsid w:val="00E336EA"/>
    <w:rsid w:val="00E37FBB"/>
    <w:rsid w:val="00E42830"/>
    <w:rsid w:val="00E60424"/>
    <w:rsid w:val="00E848F7"/>
    <w:rsid w:val="00E84D33"/>
    <w:rsid w:val="00E855E2"/>
    <w:rsid w:val="00E85DB6"/>
    <w:rsid w:val="00E92614"/>
    <w:rsid w:val="00E92FFC"/>
    <w:rsid w:val="00E970E3"/>
    <w:rsid w:val="00EB50DE"/>
    <w:rsid w:val="00EB5512"/>
    <w:rsid w:val="00EC29FE"/>
    <w:rsid w:val="00EC5155"/>
    <w:rsid w:val="00ED4A28"/>
    <w:rsid w:val="00F00E76"/>
    <w:rsid w:val="00F2328D"/>
    <w:rsid w:val="00F336E5"/>
    <w:rsid w:val="00F41A68"/>
    <w:rsid w:val="00F53378"/>
    <w:rsid w:val="00F6270A"/>
    <w:rsid w:val="00F63D5A"/>
    <w:rsid w:val="00F652DF"/>
    <w:rsid w:val="00FA5BFB"/>
    <w:rsid w:val="00FC113D"/>
    <w:rsid w:val="00FD0781"/>
    <w:rsid w:val="00FD53E9"/>
    <w:rsid w:val="00FF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37D9EC"/>
  <w15:docId w15:val="{05C67E78-785C-413A-AF63-AA014BA8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0E2"/>
  </w:style>
  <w:style w:type="paragraph" w:styleId="Footer">
    <w:name w:val="footer"/>
    <w:basedOn w:val="Normal"/>
    <w:link w:val="FooterChar"/>
    <w:uiPriority w:val="99"/>
    <w:unhideWhenUsed/>
    <w:rsid w:val="00C72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0E2"/>
  </w:style>
  <w:style w:type="paragraph" w:styleId="BalloonText">
    <w:name w:val="Balloon Text"/>
    <w:basedOn w:val="Normal"/>
    <w:link w:val="BalloonTextChar"/>
    <w:uiPriority w:val="99"/>
    <w:semiHidden/>
    <w:unhideWhenUsed/>
    <w:rsid w:val="00775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5F9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5AD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41DB1"/>
    <w:rPr>
      <w:rFonts w:ascii="Calibri" w:eastAsia="Times New Roman" w:hAnsi="Calibri"/>
      <w:lang w:val="en-GB"/>
    </w:rPr>
  </w:style>
  <w:style w:type="character" w:customStyle="1" w:styleId="NoSpacingChar">
    <w:name w:val="No Spacing Char"/>
    <w:link w:val="NoSpacing"/>
    <w:uiPriority w:val="1"/>
    <w:rsid w:val="00D41DB1"/>
    <w:rPr>
      <w:rFonts w:ascii="Calibri" w:eastAsia="Times New Roman" w:hAnsi="Calibri"/>
      <w:lang w:val="en-GB"/>
    </w:rPr>
  </w:style>
  <w:style w:type="character" w:styleId="Hyperlink">
    <w:name w:val="Hyperlink"/>
    <w:basedOn w:val="DefaultParagraphFont"/>
    <w:uiPriority w:val="99"/>
    <w:unhideWhenUsed/>
    <w:rsid w:val="001600B0"/>
    <w:rPr>
      <w:color w:val="0000FF" w:themeColor="hyperlink"/>
      <w:u w:val="single"/>
    </w:rPr>
  </w:style>
  <w:style w:type="character" w:customStyle="1" w:styleId="viiyi">
    <w:name w:val="viiyi"/>
    <w:basedOn w:val="DefaultParagraphFont"/>
    <w:rsid w:val="00E970E3"/>
  </w:style>
  <w:style w:type="character" w:customStyle="1" w:styleId="jlqj4b">
    <w:name w:val="jlqj4b"/>
    <w:basedOn w:val="DefaultParagraphFont"/>
    <w:rsid w:val="00E97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lv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5370B-9516-4AB7-B768-96AE03E6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X</cp:lastModifiedBy>
  <cp:revision>8</cp:revision>
  <dcterms:created xsi:type="dcterms:W3CDTF">2021-03-10T06:32:00Z</dcterms:created>
  <dcterms:modified xsi:type="dcterms:W3CDTF">2021-03-12T14:36:00Z</dcterms:modified>
</cp:coreProperties>
</file>