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E048D" w:rsidRDefault="007E048D">
      <w:pPr>
        <w:pStyle w:val="Heading3"/>
        <w:keepNext w:val="0"/>
        <w:keepLines w:val="0"/>
        <w:spacing w:before="280"/>
        <w:jc w:val="center"/>
        <w:rPr>
          <w:b/>
          <w:color w:val="000000"/>
          <w:sz w:val="24"/>
          <w:szCs w:val="24"/>
        </w:rPr>
      </w:pPr>
      <w:bookmarkStart w:id="0" w:name="_6rmcwcpqmncq" w:colFirst="0" w:colLast="0"/>
      <w:bookmarkEnd w:id="0"/>
    </w:p>
    <w:p w14:paraId="00000002" w14:textId="77777777" w:rsidR="007E048D" w:rsidRDefault="00B97114">
      <w:pPr>
        <w:pStyle w:val="Heading3"/>
        <w:keepNext w:val="0"/>
        <w:keepLines w:val="0"/>
        <w:spacing w:before="280"/>
        <w:jc w:val="center"/>
        <w:rPr>
          <w:b/>
          <w:color w:val="000000"/>
          <w:sz w:val="30"/>
          <w:szCs w:val="30"/>
        </w:rPr>
      </w:pPr>
      <w:bookmarkStart w:id="1" w:name="_vc9j3l7cv7z" w:colFirst="0" w:colLast="0"/>
      <w:bookmarkEnd w:id="1"/>
      <w:r>
        <w:rPr>
          <w:b/>
          <w:color w:val="000000"/>
          <w:sz w:val="30"/>
          <w:szCs w:val="30"/>
        </w:rPr>
        <w:t>JAVNI POZIV</w:t>
      </w:r>
    </w:p>
    <w:p w14:paraId="00000003" w14:textId="6EA91971" w:rsidR="007E048D" w:rsidRDefault="007E048D"/>
    <w:p w14:paraId="684203E0" w14:textId="77777777" w:rsidR="00EB0CF1" w:rsidRDefault="00EB0CF1"/>
    <w:p w14:paraId="00000004" w14:textId="77777777" w:rsidR="007E048D" w:rsidRDefault="007E048D"/>
    <w:p w14:paraId="00000005" w14:textId="77777777" w:rsidR="007E048D" w:rsidRDefault="007E048D"/>
    <w:p w14:paraId="00000006" w14:textId="77777777" w:rsidR="007E048D" w:rsidRDefault="00B97114">
      <w:pPr>
        <w:spacing w:before="240" w:after="2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samouprave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učešće</w:t>
      </w:r>
      <w:proofErr w:type="spellEnd"/>
      <w:r>
        <w:rPr>
          <w:sz w:val="24"/>
          <w:szCs w:val="24"/>
        </w:rPr>
        <w:t xml:space="preserve"> u pilot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„Together for Smart Energy Communities – Building capacities for a sustainable </w:t>
      </w:r>
      <w:proofErr w:type="gramStart"/>
      <w:r>
        <w:rPr>
          <w:b/>
          <w:sz w:val="24"/>
          <w:szCs w:val="24"/>
        </w:rPr>
        <w:t>future“ (</w:t>
      </w:r>
      <w:proofErr w:type="gramEnd"/>
      <w:r>
        <w:rPr>
          <w:b/>
          <w:sz w:val="24"/>
          <w:szCs w:val="24"/>
        </w:rPr>
        <w:t>SE-COMM)</w:t>
      </w:r>
    </w:p>
    <w:p w14:paraId="00000007" w14:textId="77777777" w:rsidR="007E048D" w:rsidRDefault="00B97114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Savez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Srpske </w:t>
      </w:r>
      <w:proofErr w:type="spellStart"/>
      <w:r>
        <w:rPr>
          <w:sz w:val="24"/>
          <w:szCs w:val="24"/>
        </w:rPr>
        <w:t>objavljuje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izbor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samouprave</w:t>
      </w:r>
      <w:proofErr w:type="spellEnd"/>
      <w:r>
        <w:rPr>
          <w:sz w:val="24"/>
          <w:szCs w:val="24"/>
        </w:rPr>
        <w:t xml:space="preserve"> (JLS)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učestvovati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priremi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pojektne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aplikacije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dijelu</w:t>
      </w:r>
      <w:proofErr w:type="spellEnd"/>
      <w:r>
        <w:rPr>
          <w:sz w:val="24"/>
          <w:szCs w:val="24"/>
        </w:rPr>
        <w:t xml:space="preserve"> koji se </w:t>
      </w:r>
      <w:proofErr w:type="spellStart"/>
      <w:r>
        <w:rPr>
          <w:sz w:val="24"/>
          <w:szCs w:val="24"/>
        </w:rPr>
        <w:t>odnosi</w:t>
      </w:r>
      <w:proofErr w:type="spellEnd"/>
      <w:r>
        <w:rPr>
          <w:sz w:val="24"/>
          <w:szCs w:val="24"/>
        </w:rPr>
        <w:t xml:space="preserve"> pilot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SE-COMM – Together for Smart Energy Communities – Building capacities for a sustainable future</w:t>
      </w:r>
      <w:r>
        <w:rPr>
          <w:sz w:val="24"/>
          <w:szCs w:val="24"/>
        </w:rPr>
        <w:t xml:space="preserve">, koji bi bio </w:t>
      </w:r>
      <w:proofErr w:type="spellStart"/>
      <w:r>
        <w:rPr>
          <w:sz w:val="24"/>
          <w:szCs w:val="24"/>
        </w:rPr>
        <w:t>planiran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finansiranje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okviru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dostavljanje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prekogranične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saradnje</w:t>
      </w:r>
      <w:proofErr w:type="spellEnd"/>
      <w:r>
        <w:rPr>
          <w:sz w:val="24"/>
          <w:szCs w:val="24"/>
        </w:rPr>
        <w:t xml:space="preserve"> Hrvatska – Bosna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Hercegovina – </w:t>
      </w:r>
      <w:proofErr w:type="spellStart"/>
      <w:r>
        <w:rPr>
          <w:sz w:val="24"/>
          <w:szCs w:val="24"/>
        </w:rPr>
        <w:t>Crna</w:t>
      </w:r>
      <w:proofErr w:type="spellEnd"/>
      <w:r>
        <w:rPr>
          <w:sz w:val="24"/>
          <w:szCs w:val="24"/>
        </w:rPr>
        <w:t xml:space="preserve"> Gora 2021–2027.</w:t>
      </w:r>
    </w:p>
    <w:p w14:paraId="00000008" w14:textId="77777777" w:rsidR="007E048D" w:rsidRDefault="007635F6">
      <w:pPr>
        <w:rPr>
          <w:sz w:val="24"/>
          <w:szCs w:val="24"/>
        </w:rPr>
      </w:pPr>
      <w:r>
        <w:pict w14:anchorId="77CECAB2">
          <v:rect id="_x0000_i1025" style="width:0;height:1.5pt" o:hralign="center" o:hrstd="t" o:hr="t" fillcolor="#a0a0a0" stroked="f"/>
        </w:pict>
      </w:r>
    </w:p>
    <w:p w14:paraId="00000009" w14:textId="77777777" w:rsidR="007E048D" w:rsidRPr="00EB0CF1" w:rsidRDefault="00B97114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  <w:lang w:val="de-DE"/>
        </w:rPr>
      </w:pPr>
      <w:bookmarkStart w:id="2" w:name="_i9750jvfzcx1" w:colFirst="0" w:colLast="0"/>
      <w:bookmarkEnd w:id="2"/>
      <w:r w:rsidRPr="00EB0CF1">
        <w:rPr>
          <w:b/>
          <w:color w:val="000000"/>
          <w:sz w:val="24"/>
          <w:szCs w:val="24"/>
          <w:lang w:val="de-DE"/>
        </w:rPr>
        <w:t>O PROJEKTU</w:t>
      </w:r>
    </w:p>
    <w:p w14:paraId="0000000A" w14:textId="1921761E" w:rsidR="007E048D" w:rsidRPr="00EB0CF1" w:rsidRDefault="00B97114">
      <w:pPr>
        <w:spacing w:before="240" w:after="240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 xml:space="preserve">Projekat SE-COMM okuplja partnere iz </w:t>
      </w:r>
      <w:r w:rsidR="00EB0CF1">
        <w:rPr>
          <w:sz w:val="24"/>
          <w:szCs w:val="24"/>
          <w:lang w:val="de-DE"/>
        </w:rPr>
        <w:t>tri</w:t>
      </w:r>
      <w:r w:rsidRPr="00EB0CF1">
        <w:rPr>
          <w:sz w:val="24"/>
          <w:szCs w:val="24"/>
          <w:lang w:val="de-DE"/>
        </w:rPr>
        <w:t xml:space="preserve"> države:</w:t>
      </w:r>
    </w:p>
    <w:p w14:paraId="0000000B" w14:textId="77777777" w:rsidR="007E048D" w:rsidRDefault="00B97114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LP</w:t>
      </w:r>
      <w:r>
        <w:rPr>
          <w:sz w:val="24"/>
          <w:szCs w:val="24"/>
        </w:rPr>
        <w:t xml:space="preserve">: Savez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Srpske (BiH)</w:t>
      </w:r>
      <w:r>
        <w:rPr>
          <w:sz w:val="24"/>
          <w:szCs w:val="24"/>
        </w:rPr>
        <w:br/>
      </w:r>
    </w:p>
    <w:p w14:paraId="0000000C" w14:textId="7B94F93D" w:rsidR="007E048D" w:rsidRDefault="00B97114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PP1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Zajednica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Crne</w:t>
      </w:r>
      <w:proofErr w:type="spellEnd"/>
      <w:r>
        <w:rPr>
          <w:sz w:val="24"/>
          <w:szCs w:val="24"/>
        </w:rPr>
        <w:t xml:space="preserve"> Gore</w:t>
      </w:r>
      <w:r w:rsidR="00EB0CF1">
        <w:rPr>
          <w:sz w:val="24"/>
          <w:szCs w:val="24"/>
        </w:rPr>
        <w:t xml:space="preserve"> (CG)</w:t>
      </w:r>
      <w:r>
        <w:rPr>
          <w:sz w:val="24"/>
          <w:szCs w:val="24"/>
        </w:rPr>
        <w:br/>
      </w:r>
    </w:p>
    <w:p w14:paraId="0000000D" w14:textId="5A22F1CD" w:rsidR="007E048D" w:rsidRDefault="00B97114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PP2</w:t>
      </w:r>
      <w:r>
        <w:rPr>
          <w:sz w:val="24"/>
          <w:szCs w:val="24"/>
        </w:rPr>
        <w:t xml:space="preserve">: Savez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Federacije</w:t>
      </w:r>
      <w:proofErr w:type="spellEnd"/>
      <w:r>
        <w:rPr>
          <w:sz w:val="24"/>
          <w:szCs w:val="24"/>
        </w:rPr>
        <w:t xml:space="preserve"> BiH</w:t>
      </w:r>
      <w:r w:rsidR="00EB0CF1">
        <w:rPr>
          <w:sz w:val="24"/>
          <w:szCs w:val="24"/>
        </w:rPr>
        <w:t xml:space="preserve"> (BiH)</w:t>
      </w:r>
      <w:r>
        <w:rPr>
          <w:sz w:val="24"/>
          <w:szCs w:val="24"/>
        </w:rPr>
        <w:br/>
      </w:r>
    </w:p>
    <w:p w14:paraId="0000000E" w14:textId="77777777" w:rsidR="007E048D" w:rsidRDefault="00B97114">
      <w:pPr>
        <w:numPr>
          <w:ilvl w:val="0"/>
          <w:numId w:val="1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PP3</w:t>
      </w:r>
      <w:r>
        <w:rPr>
          <w:sz w:val="24"/>
          <w:szCs w:val="24"/>
        </w:rPr>
        <w:t xml:space="preserve">: Grad </w:t>
      </w:r>
      <w:proofErr w:type="spellStart"/>
      <w:r>
        <w:rPr>
          <w:sz w:val="24"/>
          <w:szCs w:val="24"/>
        </w:rPr>
        <w:t>Makarska</w:t>
      </w:r>
      <w:proofErr w:type="spellEnd"/>
      <w:r>
        <w:rPr>
          <w:sz w:val="24"/>
          <w:szCs w:val="24"/>
        </w:rPr>
        <w:t xml:space="preserve"> (HR)</w:t>
      </w:r>
      <w:r>
        <w:rPr>
          <w:sz w:val="24"/>
          <w:szCs w:val="24"/>
        </w:rPr>
        <w:br/>
      </w:r>
    </w:p>
    <w:p w14:paraId="0000000F" w14:textId="77777777" w:rsidR="007E048D" w:rsidRDefault="00B97114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Cilj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smanjenje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emisije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gasova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efektom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staklene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jačanje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energetske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efikasnosti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kroz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razvoj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testiranje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modela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energetskih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zajednica</w:t>
      </w:r>
      <w:proofErr w:type="spellEnd"/>
      <w:r>
        <w:rPr>
          <w:sz w:val="24"/>
          <w:szCs w:val="24"/>
        </w:rPr>
        <w:t xml:space="preserve">. Pilot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uključuju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instalaciju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solarnih</w:t>
      </w:r>
      <w:proofErr w:type="spellEnd"/>
      <w:r>
        <w:rPr>
          <w:b/>
          <w:sz w:val="24"/>
          <w:szCs w:val="24"/>
        </w:rPr>
        <w:t xml:space="preserve"> panela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javnim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objektim</w:t>
      </w:r>
      <w:proofErr w:type="spellEnd"/>
      <w:r>
        <w:rPr>
          <w:b/>
          <w:sz w:val="24"/>
          <w:szCs w:val="24"/>
        </w:rPr>
        <w:t xml:space="preserve">, u </w:t>
      </w:r>
      <w:proofErr w:type="spellStart"/>
      <w:r>
        <w:rPr>
          <w:b/>
          <w:sz w:val="24"/>
          <w:szCs w:val="24"/>
        </w:rPr>
        <w:t>vlasništvu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jedinica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lokalne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samouprave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izgradnju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kapaciteta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planiranje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osnivanje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upravljanje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energetskim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zajednicama</w:t>
      </w:r>
      <w:proofErr w:type="spellEnd"/>
      <w:r>
        <w:rPr>
          <w:sz w:val="24"/>
          <w:szCs w:val="24"/>
        </w:rPr>
        <w:t>.</w:t>
      </w:r>
    </w:p>
    <w:p w14:paraId="00000010" w14:textId="77777777" w:rsidR="007E048D" w:rsidRDefault="007635F6">
      <w:pPr>
        <w:rPr>
          <w:sz w:val="24"/>
          <w:szCs w:val="24"/>
        </w:rPr>
      </w:pPr>
      <w:r>
        <w:pict w14:anchorId="07A30FFF">
          <v:rect id="_x0000_i1026" style="width:0;height:1.5pt" o:hralign="center" o:hrstd="t" o:hr="t" fillcolor="#a0a0a0" stroked="f"/>
        </w:pict>
      </w:r>
    </w:p>
    <w:p w14:paraId="00000011" w14:textId="77777777" w:rsidR="007E048D" w:rsidRDefault="00B97114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3" w:name="_6iq2hgn5oc1r" w:colFirst="0" w:colLast="0"/>
      <w:bookmarkEnd w:id="3"/>
      <w:r>
        <w:rPr>
          <w:b/>
          <w:color w:val="000000"/>
          <w:sz w:val="24"/>
          <w:szCs w:val="24"/>
        </w:rPr>
        <w:lastRenderedPageBreak/>
        <w:t>KO SE MOŽE PRIJAVITI?</w:t>
      </w:r>
    </w:p>
    <w:p w14:paraId="00000012" w14:textId="77777777" w:rsidR="007E048D" w:rsidRDefault="00B97114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učešća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jedinice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lokalne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samouprave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Srpske,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pripadaju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programskom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području</w:t>
      </w:r>
      <w:proofErr w:type="spellEnd"/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imaju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0000013" w14:textId="77777777" w:rsidR="007E048D" w:rsidRDefault="00B97114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odgovarajuće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pogodne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instalaciju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solarnih</w:t>
      </w:r>
      <w:proofErr w:type="spellEnd"/>
      <w:r>
        <w:rPr>
          <w:sz w:val="24"/>
          <w:szCs w:val="24"/>
        </w:rPr>
        <w:t xml:space="preserve"> panela;</w:t>
      </w:r>
    </w:p>
    <w:p w14:paraId="00000014" w14:textId="77777777" w:rsidR="007E048D" w:rsidRPr="00EB0CF1" w:rsidRDefault="00B97114">
      <w:pPr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stratešku dokumentaciju iz oblasti OIE i/ili energetske efikasnosti;</w:t>
      </w:r>
    </w:p>
    <w:p w14:paraId="00000015" w14:textId="77777777" w:rsidR="007E048D" w:rsidRPr="00EB0CF1" w:rsidRDefault="00B97114">
      <w:pPr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interes i kapacitete da učestvuju u razvoju energetskih zajednica;</w:t>
      </w:r>
    </w:p>
    <w:p w14:paraId="00000016" w14:textId="77777777" w:rsidR="007E048D" w:rsidRPr="00EB0CF1" w:rsidRDefault="00B97114">
      <w:pPr>
        <w:numPr>
          <w:ilvl w:val="0"/>
          <w:numId w:val="3"/>
        </w:numPr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imenovano lice zaduženo za provođenje aktivnosti energetske efikasnosti na lokalnom nivou;</w:t>
      </w:r>
    </w:p>
    <w:p w14:paraId="00000017" w14:textId="77777777" w:rsidR="007E048D" w:rsidRDefault="00B97114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izmirene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obaveze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članarine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Savezu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Srpske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dan 31.12.2023.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</w:p>
    <w:p w14:paraId="00000018" w14:textId="324DBF47" w:rsidR="007E048D" w:rsidRDefault="00B97114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potrebnu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dokumentaciju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dokaz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vlasništvu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objekata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drugo</w:t>
      </w:r>
      <w:proofErr w:type="spellEnd"/>
      <w:r>
        <w:rPr>
          <w:sz w:val="24"/>
          <w:szCs w:val="24"/>
        </w:rPr>
        <w:t>).</w:t>
      </w:r>
      <w:r>
        <w:rPr>
          <w:sz w:val="24"/>
          <w:szCs w:val="24"/>
        </w:rPr>
        <w:br/>
      </w:r>
    </w:p>
    <w:p w14:paraId="6BAFDCBC" w14:textId="77777777" w:rsidR="000E0019" w:rsidRPr="000E0019" w:rsidRDefault="000E0019" w:rsidP="000E0019">
      <w:pPr>
        <w:ind w:left="720"/>
        <w:jc w:val="both"/>
        <w:rPr>
          <w:sz w:val="24"/>
          <w:szCs w:val="24"/>
          <w:lang w:val="bs-Latn-BA"/>
        </w:rPr>
      </w:pPr>
    </w:p>
    <w:p w14:paraId="00000019" w14:textId="77777777" w:rsidR="007E048D" w:rsidRDefault="007635F6">
      <w:pPr>
        <w:rPr>
          <w:sz w:val="24"/>
          <w:szCs w:val="24"/>
        </w:rPr>
      </w:pPr>
      <w:r>
        <w:pict w14:anchorId="2898D954">
          <v:rect id="_x0000_i1027" style="width:0;height:1.5pt" o:hralign="center" o:hrstd="t" o:hr="t" fillcolor="#a0a0a0" stroked="f"/>
        </w:pict>
      </w:r>
    </w:p>
    <w:p w14:paraId="0000001A" w14:textId="77777777" w:rsidR="007E048D" w:rsidRDefault="007E048D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4" w:name="_74x91fs3l8ji" w:colFirst="0" w:colLast="0"/>
      <w:bookmarkEnd w:id="4"/>
    </w:p>
    <w:p w14:paraId="0000001B" w14:textId="77777777" w:rsidR="007E048D" w:rsidRDefault="00B97114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5" w:name="_yd0kop34khng" w:colFirst="0" w:colLast="0"/>
      <w:bookmarkEnd w:id="5"/>
      <w:r>
        <w:rPr>
          <w:b/>
          <w:color w:val="000000"/>
          <w:sz w:val="24"/>
          <w:szCs w:val="24"/>
        </w:rPr>
        <w:t>POSTUPAK PRIJAVE</w:t>
      </w:r>
    </w:p>
    <w:p w14:paraId="0000001C" w14:textId="4BE6FBCA" w:rsidR="007E048D" w:rsidRDefault="00B97114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Zainteresovane</w:t>
      </w:r>
      <w:proofErr w:type="spellEnd"/>
      <w:r>
        <w:rPr>
          <w:sz w:val="24"/>
          <w:szCs w:val="24"/>
        </w:rPr>
        <w:t xml:space="preserve"> JLS </w:t>
      </w:r>
      <w:proofErr w:type="spellStart"/>
      <w:r>
        <w:rPr>
          <w:sz w:val="24"/>
          <w:szCs w:val="24"/>
        </w:rPr>
        <w:t>trebaju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popuniti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Upitnik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Pismo </w:t>
      </w:r>
      <w:proofErr w:type="spellStart"/>
      <w:r>
        <w:rPr>
          <w:b/>
          <w:sz w:val="24"/>
          <w:szCs w:val="24"/>
        </w:rPr>
        <w:t>namjere</w:t>
      </w:r>
      <w:proofErr w:type="spellEnd"/>
      <w:r>
        <w:rPr>
          <w:sz w:val="24"/>
          <w:szCs w:val="24"/>
        </w:rPr>
        <w:t xml:space="preserve"> koji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sastavni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dostaviti</w:t>
      </w:r>
      <w:proofErr w:type="spellEnd"/>
      <w:r>
        <w:rPr>
          <w:sz w:val="24"/>
          <w:szCs w:val="24"/>
        </w:rPr>
        <w:t xml:space="preserve"> ga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adresu</w:t>
      </w:r>
      <w:proofErr w:type="spellEnd"/>
      <w:r>
        <w:rPr>
          <w:sz w:val="24"/>
          <w:szCs w:val="24"/>
        </w:rPr>
        <w:t xml:space="preserve"> </w:t>
      </w:r>
      <w:r w:rsidR="00942E1D">
        <w:rPr>
          <w:b/>
          <w:sz w:val="24"/>
          <w:szCs w:val="24"/>
        </w:rPr>
        <w:t>info</w:t>
      </w:r>
      <w:r>
        <w:rPr>
          <w:b/>
          <w:sz w:val="24"/>
          <w:szCs w:val="24"/>
        </w:rPr>
        <w:t>@alvrs.com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najkasnije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</w:t>
      </w:r>
      <w:r w:rsidR="00942E1D">
        <w:rPr>
          <w:sz w:val="24"/>
          <w:szCs w:val="24"/>
        </w:rPr>
        <w:t>dana</w:t>
      </w:r>
      <w:proofErr w:type="spellEnd"/>
      <w:r w:rsidR="00942E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B0CF1" w:rsidRPr="00EB0CF1">
        <w:rPr>
          <w:b/>
          <w:bCs/>
          <w:sz w:val="24"/>
          <w:szCs w:val="24"/>
        </w:rPr>
        <w:t>12</w:t>
      </w:r>
      <w:proofErr w:type="gramEnd"/>
      <w:r w:rsidRPr="00EB0CF1">
        <w:rPr>
          <w:b/>
          <w:bCs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maj</w:t>
      </w:r>
      <w:proofErr w:type="spellEnd"/>
      <w:r>
        <w:rPr>
          <w:b/>
          <w:sz w:val="24"/>
          <w:szCs w:val="24"/>
        </w:rPr>
        <w:t xml:space="preserve"> 2025. </w:t>
      </w:r>
      <w:proofErr w:type="spellStart"/>
      <w:r>
        <w:rPr>
          <w:b/>
          <w:sz w:val="24"/>
          <w:szCs w:val="24"/>
        </w:rPr>
        <w:t>godine</w:t>
      </w:r>
      <w:proofErr w:type="spellEnd"/>
      <w:r>
        <w:rPr>
          <w:sz w:val="24"/>
          <w:szCs w:val="24"/>
        </w:rPr>
        <w:t>.</w:t>
      </w:r>
    </w:p>
    <w:p w14:paraId="0000001D" w14:textId="7558FB0A" w:rsidR="007E048D" w:rsidRDefault="00B97114">
      <w:pPr>
        <w:spacing w:before="240" w:after="240"/>
        <w:rPr>
          <w:sz w:val="24"/>
          <w:szCs w:val="24"/>
        </w:rPr>
      </w:pPr>
      <w:proofErr w:type="spellStart"/>
      <w:r>
        <w:rPr>
          <w:sz w:val="24"/>
          <w:szCs w:val="24"/>
        </w:rPr>
        <w:t>Upitnik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Pismo </w:t>
      </w:r>
      <w:proofErr w:type="spellStart"/>
      <w:r>
        <w:rPr>
          <w:sz w:val="24"/>
          <w:szCs w:val="24"/>
        </w:rPr>
        <w:t>namjere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dostupni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preuzimanje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zvaničnoj</w:t>
      </w:r>
      <w:proofErr w:type="spellEnd"/>
      <w:r>
        <w:rPr>
          <w:sz w:val="24"/>
          <w:szCs w:val="24"/>
        </w:rPr>
        <w:t xml:space="preserve"> internet </w:t>
      </w:r>
      <w:proofErr w:type="spellStart"/>
      <w:r>
        <w:rPr>
          <w:sz w:val="24"/>
          <w:szCs w:val="24"/>
        </w:rPr>
        <w:t>stranici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Saveza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opština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Republike</w:t>
      </w:r>
      <w:proofErr w:type="spellEnd"/>
      <w:r>
        <w:rPr>
          <w:sz w:val="24"/>
          <w:szCs w:val="24"/>
        </w:rPr>
        <w:t xml:space="preserve"> Srpske</w:t>
      </w:r>
      <w:r w:rsidR="00FC2C87">
        <w:rPr>
          <w:sz w:val="24"/>
          <w:szCs w:val="24"/>
        </w:rPr>
        <w:t>.</w:t>
      </w:r>
    </w:p>
    <w:p w14:paraId="0000001E" w14:textId="77777777" w:rsidR="007E048D" w:rsidRDefault="007635F6">
      <w:pPr>
        <w:spacing w:before="240" w:after="240"/>
        <w:rPr>
          <w:sz w:val="24"/>
          <w:szCs w:val="24"/>
        </w:rPr>
      </w:pPr>
      <w:r>
        <w:pict w14:anchorId="7F3B3BEC">
          <v:rect id="_x0000_i1028" style="width:0;height:1.5pt" o:hralign="center" o:hrstd="t" o:hr="t" fillcolor="#a0a0a0" stroked="f"/>
        </w:pict>
      </w:r>
    </w:p>
    <w:p w14:paraId="0000001F" w14:textId="55CCB892" w:rsidR="007E048D" w:rsidRDefault="007E048D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6" w:name="_nuqhb7gl6t5c" w:colFirst="0" w:colLast="0"/>
      <w:bookmarkEnd w:id="6"/>
    </w:p>
    <w:p w14:paraId="29D1A53D" w14:textId="6ABCD3B9" w:rsidR="00222E35" w:rsidRDefault="00222E35" w:rsidP="00222E35"/>
    <w:p w14:paraId="691353BF" w14:textId="2580A3AD" w:rsidR="00222E35" w:rsidRDefault="00222E35" w:rsidP="00222E35"/>
    <w:p w14:paraId="5313DCCB" w14:textId="3C0A3362" w:rsidR="00222E35" w:rsidRDefault="00222E35" w:rsidP="00222E35"/>
    <w:p w14:paraId="6E62160F" w14:textId="43F52706" w:rsidR="00222E35" w:rsidRDefault="00222E35" w:rsidP="00222E35"/>
    <w:p w14:paraId="2EE6E879" w14:textId="6B7134E2" w:rsidR="00222E35" w:rsidRDefault="00222E35" w:rsidP="00222E35"/>
    <w:p w14:paraId="7106B484" w14:textId="77777777" w:rsidR="00222E35" w:rsidRPr="00222E35" w:rsidRDefault="00222E35" w:rsidP="00222E35"/>
    <w:p w14:paraId="00000024" w14:textId="77777777" w:rsidR="007E048D" w:rsidRDefault="00B97114">
      <w:pPr>
        <w:pStyle w:val="Heading3"/>
        <w:keepNext w:val="0"/>
        <w:keepLines w:val="0"/>
        <w:spacing w:before="280"/>
        <w:rPr>
          <w:b/>
          <w:color w:val="000000"/>
          <w:sz w:val="24"/>
          <w:szCs w:val="24"/>
        </w:rPr>
      </w:pPr>
      <w:bookmarkStart w:id="7" w:name="_oktlfkfsff1j" w:colFirst="0" w:colLast="0"/>
      <w:bookmarkStart w:id="8" w:name="_eykqq2z7xc2k" w:colFirst="0" w:colLast="0"/>
      <w:bookmarkStart w:id="9" w:name="_gke0csc9iy2y" w:colFirst="0" w:colLast="0"/>
      <w:bookmarkStart w:id="10" w:name="_agzw09rjq5rk" w:colFirst="0" w:colLast="0"/>
      <w:bookmarkStart w:id="11" w:name="_uilp1g26tmao" w:colFirst="0" w:colLast="0"/>
      <w:bookmarkEnd w:id="7"/>
      <w:bookmarkEnd w:id="8"/>
      <w:bookmarkEnd w:id="9"/>
      <w:bookmarkEnd w:id="10"/>
      <w:bookmarkEnd w:id="11"/>
      <w:r>
        <w:rPr>
          <w:b/>
          <w:color w:val="000000"/>
          <w:sz w:val="24"/>
          <w:szCs w:val="24"/>
        </w:rPr>
        <w:lastRenderedPageBreak/>
        <w:t>KRITERIJUMI ZA ODABIR</w:t>
      </w:r>
    </w:p>
    <w:p w14:paraId="00000025" w14:textId="77777777" w:rsidR="007E048D" w:rsidRDefault="00B97114">
      <w:pPr>
        <w:spacing w:before="240" w:after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Evaluacija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vršiti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sljedećih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kriterijuma</w:t>
      </w:r>
      <w:proofErr w:type="spellEnd"/>
      <w:r>
        <w:rPr>
          <w:sz w:val="24"/>
          <w:szCs w:val="24"/>
        </w:rPr>
        <w:t>:</w:t>
      </w:r>
    </w:p>
    <w:p w14:paraId="00000026" w14:textId="56B779C5" w:rsidR="007E048D" w:rsidRPr="00EB0CF1" w:rsidRDefault="00B97114" w:rsidP="00EB0CF1">
      <w:pPr>
        <w:numPr>
          <w:ilvl w:val="0"/>
          <w:numId w:val="2"/>
        </w:numPr>
        <w:spacing w:before="2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Strateška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spremnost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postojanje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relevantnih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planova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dokumenata</w:t>
      </w:r>
      <w:proofErr w:type="spellEnd"/>
      <w:r>
        <w:rPr>
          <w:sz w:val="24"/>
          <w:szCs w:val="24"/>
        </w:rPr>
        <w:t>)</w:t>
      </w:r>
      <w:r w:rsidR="00EB0CF1">
        <w:rPr>
          <w:sz w:val="24"/>
          <w:szCs w:val="24"/>
        </w:rPr>
        <w:t xml:space="preserve">   </w:t>
      </w:r>
      <w:proofErr w:type="gramEnd"/>
      <w:r w:rsidR="00EB0CF1">
        <w:rPr>
          <w:sz w:val="24"/>
          <w:szCs w:val="24"/>
        </w:rPr>
        <w:t xml:space="preserve">                   </w:t>
      </w:r>
      <w:r w:rsidRPr="00EB0CF1">
        <w:rPr>
          <w:sz w:val="24"/>
          <w:szCs w:val="24"/>
        </w:rPr>
        <w:t xml:space="preserve">(max 8 </w:t>
      </w:r>
      <w:proofErr w:type="spellStart"/>
      <w:r w:rsidRPr="00EB0CF1">
        <w:rPr>
          <w:sz w:val="24"/>
          <w:szCs w:val="24"/>
        </w:rPr>
        <w:t>bodova</w:t>
      </w:r>
      <w:proofErr w:type="spellEnd"/>
      <w:r w:rsidRPr="00EB0CF1">
        <w:rPr>
          <w:sz w:val="24"/>
          <w:szCs w:val="24"/>
        </w:rPr>
        <w:t>);</w:t>
      </w:r>
    </w:p>
    <w:p w14:paraId="1539D646" w14:textId="77777777" w:rsidR="00EB0CF1" w:rsidRDefault="00B97114">
      <w:pPr>
        <w:numPr>
          <w:ilvl w:val="0"/>
          <w:numId w:val="2"/>
        </w:numPr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Infrastrukturna spremnost (postojanje javnih objekata i tehnička podobnost)</w:t>
      </w:r>
      <w:r w:rsidR="00EB0CF1">
        <w:rPr>
          <w:sz w:val="24"/>
          <w:szCs w:val="24"/>
          <w:lang w:val="de-DE"/>
        </w:rPr>
        <w:t xml:space="preserve"> </w:t>
      </w:r>
    </w:p>
    <w:p w14:paraId="00000027" w14:textId="7C459A35" w:rsidR="007E048D" w:rsidRPr="00EB0CF1" w:rsidRDefault="00B97114" w:rsidP="00EB0CF1">
      <w:pPr>
        <w:ind w:left="720"/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(max 15 bodova);</w:t>
      </w:r>
    </w:p>
    <w:p w14:paraId="00000028" w14:textId="43FDB5DF" w:rsidR="007E048D" w:rsidRDefault="00B97114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Kadrovski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institucionalni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kapaciteti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CF1">
        <w:rPr>
          <w:sz w:val="24"/>
          <w:szCs w:val="24"/>
        </w:rPr>
        <w:t xml:space="preserve"> </w:t>
      </w:r>
      <w:proofErr w:type="gramStart"/>
      <w:r w:rsidR="00EB0CF1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max 10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>);</w:t>
      </w:r>
    </w:p>
    <w:p w14:paraId="00000029" w14:textId="5D780476" w:rsidR="007E048D" w:rsidRDefault="00B97114">
      <w:pPr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Iskustvo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sličnim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projektima</w:t>
      </w:r>
      <w:proofErr w:type="spellEnd"/>
      <w:r>
        <w:rPr>
          <w:sz w:val="24"/>
          <w:szCs w:val="24"/>
        </w:rPr>
        <w:t xml:space="preserve"> (OIE, EE, CBC)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B0CF1">
        <w:rPr>
          <w:sz w:val="24"/>
          <w:szCs w:val="24"/>
        </w:rPr>
        <w:t xml:space="preserve"> </w:t>
      </w:r>
      <w:proofErr w:type="gramStart"/>
      <w:r w:rsidR="00EB0CF1">
        <w:rPr>
          <w:sz w:val="24"/>
          <w:szCs w:val="24"/>
        </w:rPr>
        <w:t xml:space="preserve">   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max 5 </w:t>
      </w:r>
      <w:proofErr w:type="spellStart"/>
      <w:r>
        <w:rPr>
          <w:sz w:val="24"/>
          <w:szCs w:val="24"/>
        </w:rPr>
        <w:t>bodova</w:t>
      </w:r>
      <w:proofErr w:type="spellEnd"/>
      <w:r>
        <w:rPr>
          <w:sz w:val="24"/>
          <w:szCs w:val="24"/>
        </w:rPr>
        <w:t>);</w:t>
      </w:r>
    </w:p>
    <w:p w14:paraId="0000002A" w14:textId="58B68F6C" w:rsidR="007E048D" w:rsidRPr="00EB0CF1" w:rsidRDefault="00B97114">
      <w:pPr>
        <w:numPr>
          <w:ilvl w:val="0"/>
          <w:numId w:val="2"/>
        </w:numPr>
        <w:spacing w:after="240"/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 xml:space="preserve">Spremnost za sufinansiranje i održivost sistema nakon instalacije </w:t>
      </w:r>
      <w:r w:rsidRPr="00EB0CF1">
        <w:rPr>
          <w:sz w:val="24"/>
          <w:szCs w:val="24"/>
          <w:lang w:val="de-DE"/>
        </w:rPr>
        <w:tab/>
      </w:r>
      <w:r w:rsidRPr="00EB0CF1">
        <w:rPr>
          <w:sz w:val="24"/>
          <w:szCs w:val="24"/>
          <w:lang w:val="de-DE"/>
        </w:rPr>
        <w:tab/>
      </w:r>
      <w:r w:rsidR="00EB0CF1">
        <w:rPr>
          <w:sz w:val="24"/>
          <w:szCs w:val="24"/>
          <w:lang w:val="de-DE"/>
        </w:rPr>
        <w:t xml:space="preserve">    </w:t>
      </w:r>
      <w:r w:rsidRPr="00EB0CF1">
        <w:rPr>
          <w:sz w:val="24"/>
          <w:szCs w:val="24"/>
          <w:lang w:val="de-DE"/>
        </w:rPr>
        <w:t>(max 9 bodova);</w:t>
      </w:r>
    </w:p>
    <w:p w14:paraId="0000002B" w14:textId="1F2167D8" w:rsidR="007E048D" w:rsidRPr="00EB0CF1" w:rsidRDefault="00B97114">
      <w:pPr>
        <w:spacing w:before="240" w:after="240"/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>Odabrana će biti JLS sa najvećim brojem bodova. Izabrana JLS će biti uključena u pilot aktivnost instalacije solarnih panela</w:t>
      </w:r>
      <w:r w:rsidR="005337EB">
        <w:rPr>
          <w:sz w:val="24"/>
          <w:szCs w:val="24"/>
          <w:lang w:val="de-DE"/>
        </w:rPr>
        <w:t xml:space="preserve">, </w:t>
      </w:r>
      <w:r w:rsidR="005337EB" w:rsidRPr="005337EB">
        <w:rPr>
          <w:color w:val="000000"/>
          <w:sz w:val="24"/>
          <w:szCs w:val="24"/>
          <w:lang w:val="de-DE"/>
        </w:rPr>
        <w:t>vrijednosti do 100.000</w:t>
      </w:r>
      <w:r w:rsidR="005337EB">
        <w:rPr>
          <w:color w:val="000000"/>
          <w:sz w:val="24"/>
          <w:szCs w:val="24"/>
          <w:lang w:val="de-DE"/>
        </w:rPr>
        <w:t xml:space="preserve"> eura, </w:t>
      </w:r>
      <w:r w:rsidRPr="00EB0CF1">
        <w:rPr>
          <w:sz w:val="24"/>
          <w:szCs w:val="24"/>
          <w:lang w:val="de-DE"/>
        </w:rPr>
        <w:t xml:space="preserve"> na minimalno dva javna objekta i testiranja modela energetske zajednice. Neophodno je da prije zvanične prijave projekta budu dostupni dokazi o vlasništvu nad objektima na kojima će se sprovoditi aktivnosti.</w:t>
      </w:r>
    </w:p>
    <w:p w14:paraId="0000002C" w14:textId="77777777" w:rsidR="007E048D" w:rsidRPr="00EB0CF1" w:rsidRDefault="007E048D">
      <w:pPr>
        <w:spacing w:before="240" w:after="240"/>
        <w:jc w:val="both"/>
        <w:rPr>
          <w:sz w:val="24"/>
          <w:szCs w:val="24"/>
          <w:lang w:val="de-DE"/>
        </w:rPr>
      </w:pPr>
    </w:p>
    <w:p w14:paraId="0000002D" w14:textId="7756593C" w:rsidR="007E048D" w:rsidRPr="00EB0CF1" w:rsidRDefault="00B97114">
      <w:pPr>
        <w:spacing w:before="240" w:after="240"/>
        <w:jc w:val="both"/>
        <w:rPr>
          <w:sz w:val="24"/>
          <w:szCs w:val="24"/>
          <w:lang w:val="de-DE"/>
        </w:rPr>
      </w:pPr>
      <w:r w:rsidRPr="00EB0CF1">
        <w:rPr>
          <w:sz w:val="24"/>
          <w:szCs w:val="24"/>
          <w:lang w:val="de-DE"/>
        </w:rPr>
        <w:t xml:space="preserve">Za sva eventualna  pitanja u vezi sa ovim Javnim pozivom, možete se obratiti putem e-mail adrese: </w:t>
      </w:r>
      <w:r w:rsidR="007635F6" w:rsidRPr="00942E1D">
        <w:fldChar w:fldCharType="begin"/>
      </w:r>
      <w:r w:rsidR="007635F6" w:rsidRPr="00942E1D">
        <w:rPr>
          <w:lang w:val="de-DE"/>
        </w:rPr>
        <w:instrText xml:space="preserve"> HYPERLINK "mailto:info@alvrs.com" </w:instrText>
      </w:r>
      <w:r w:rsidR="007635F6" w:rsidRPr="00942E1D">
        <w:fldChar w:fldCharType="separate"/>
      </w:r>
      <w:r w:rsidR="00AC1400" w:rsidRPr="00942E1D">
        <w:rPr>
          <w:rStyle w:val="Hyperlink"/>
          <w:color w:val="auto"/>
          <w:sz w:val="24"/>
          <w:szCs w:val="24"/>
          <w:u w:val="none"/>
          <w:lang w:val="de-DE"/>
        </w:rPr>
        <w:t>info@alvrs.com</w:t>
      </w:r>
      <w:r w:rsidR="007635F6" w:rsidRPr="00942E1D">
        <w:rPr>
          <w:rStyle w:val="Hyperlink"/>
          <w:color w:val="auto"/>
          <w:sz w:val="24"/>
          <w:szCs w:val="24"/>
          <w:u w:val="none"/>
          <w:lang w:val="de-DE"/>
        </w:rPr>
        <w:fldChar w:fldCharType="end"/>
      </w:r>
      <w:r w:rsidR="00AC1400">
        <w:rPr>
          <w:sz w:val="24"/>
          <w:szCs w:val="24"/>
          <w:lang w:val="de-DE"/>
        </w:rPr>
        <w:t xml:space="preserve"> </w:t>
      </w:r>
      <w:r w:rsidR="00942E1D">
        <w:rPr>
          <w:sz w:val="24"/>
          <w:szCs w:val="24"/>
          <w:lang w:val="de-DE"/>
        </w:rPr>
        <w:t>.</w:t>
      </w:r>
    </w:p>
    <w:p w14:paraId="0000002E" w14:textId="479BA415" w:rsidR="007E048D" w:rsidRDefault="007E048D">
      <w:pPr>
        <w:spacing w:before="240" w:after="240"/>
        <w:jc w:val="both"/>
        <w:rPr>
          <w:sz w:val="24"/>
          <w:szCs w:val="24"/>
          <w:lang w:val="de-DE"/>
        </w:rPr>
      </w:pPr>
    </w:p>
    <w:p w14:paraId="38F28F33" w14:textId="4C6C5BA3" w:rsidR="00EB0CF1" w:rsidRDefault="00EB0CF1">
      <w:pPr>
        <w:spacing w:before="240" w:after="240"/>
        <w:jc w:val="both"/>
        <w:rPr>
          <w:sz w:val="24"/>
          <w:szCs w:val="24"/>
          <w:lang w:val="de-DE"/>
        </w:rPr>
      </w:pPr>
    </w:p>
    <w:p w14:paraId="74045A52" w14:textId="77777777" w:rsidR="00EB0CF1" w:rsidRPr="00EB0CF1" w:rsidRDefault="00EB0CF1">
      <w:pPr>
        <w:spacing w:before="240" w:after="240"/>
        <w:jc w:val="both"/>
        <w:rPr>
          <w:sz w:val="24"/>
          <w:szCs w:val="24"/>
          <w:lang w:val="de-DE"/>
        </w:rPr>
      </w:pPr>
    </w:p>
    <w:p w14:paraId="0000002F" w14:textId="77777777" w:rsidR="007E048D" w:rsidRPr="00EB0CF1" w:rsidRDefault="007E048D">
      <w:pPr>
        <w:spacing w:before="240" w:after="240"/>
        <w:jc w:val="both"/>
        <w:rPr>
          <w:sz w:val="24"/>
          <w:szCs w:val="24"/>
          <w:lang w:val="de-DE"/>
        </w:rPr>
      </w:pPr>
    </w:p>
    <w:p w14:paraId="00000030" w14:textId="77777777" w:rsidR="007E048D" w:rsidRDefault="00B9711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Broj</w:t>
      </w:r>
      <w:proofErr w:type="spellEnd"/>
      <w:r>
        <w:rPr>
          <w:sz w:val="24"/>
          <w:szCs w:val="24"/>
        </w:rPr>
        <w:t>:</w:t>
      </w:r>
    </w:p>
    <w:p w14:paraId="00000031" w14:textId="30D59B94" w:rsidR="007E048D" w:rsidRDefault="00B971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222E35">
        <w:rPr>
          <w:sz w:val="24"/>
          <w:szCs w:val="24"/>
        </w:rPr>
        <w:t>28</w:t>
      </w:r>
      <w:r>
        <w:rPr>
          <w:sz w:val="24"/>
          <w:szCs w:val="24"/>
        </w:rPr>
        <w:t>.04.2025.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Ovlašteno</w:t>
      </w:r>
      <w:proofErr w:type="spellEnd"/>
      <w:r>
        <w:rPr>
          <w:sz w:val="24"/>
          <w:szCs w:val="24"/>
        </w:rPr>
        <w:t xml:space="preserve"> lice</w:t>
      </w:r>
    </w:p>
    <w:p w14:paraId="00000032" w14:textId="77777777" w:rsidR="007E048D" w:rsidRDefault="007E048D">
      <w:pPr>
        <w:spacing w:before="240" w:after="240"/>
        <w:jc w:val="center"/>
        <w:rPr>
          <w:sz w:val="24"/>
          <w:szCs w:val="24"/>
        </w:rPr>
      </w:pPr>
    </w:p>
    <w:p w14:paraId="00000033" w14:textId="77777777" w:rsidR="007E048D" w:rsidRDefault="00B97114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M.P.</w:t>
      </w:r>
    </w:p>
    <w:p w14:paraId="00000034" w14:textId="77777777" w:rsidR="007E048D" w:rsidRDefault="007E048D">
      <w:pPr>
        <w:spacing w:before="240" w:after="240"/>
        <w:rPr>
          <w:sz w:val="24"/>
          <w:szCs w:val="24"/>
        </w:rPr>
      </w:pPr>
    </w:p>
    <w:p w14:paraId="00000035" w14:textId="77777777" w:rsidR="007E048D" w:rsidRDefault="007E048D">
      <w:pPr>
        <w:spacing w:before="240" w:after="240"/>
        <w:rPr>
          <w:sz w:val="24"/>
          <w:szCs w:val="24"/>
        </w:rPr>
      </w:pPr>
    </w:p>
    <w:sectPr w:rsidR="007E048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E212" w14:textId="77777777" w:rsidR="007635F6" w:rsidRDefault="007635F6">
      <w:pPr>
        <w:spacing w:line="240" w:lineRule="auto"/>
      </w:pPr>
      <w:r>
        <w:separator/>
      </w:r>
    </w:p>
  </w:endnote>
  <w:endnote w:type="continuationSeparator" w:id="0">
    <w:p w14:paraId="2D79EF6F" w14:textId="77777777" w:rsidR="007635F6" w:rsidRDefault="00763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EBDC2" w14:textId="77777777" w:rsidR="007635F6" w:rsidRDefault="007635F6">
      <w:pPr>
        <w:spacing w:line="240" w:lineRule="auto"/>
      </w:pPr>
      <w:r>
        <w:separator/>
      </w:r>
    </w:p>
  </w:footnote>
  <w:footnote w:type="continuationSeparator" w:id="0">
    <w:p w14:paraId="3A73DF35" w14:textId="77777777" w:rsidR="007635F6" w:rsidRDefault="007635F6">
      <w:pPr>
        <w:spacing w:line="240" w:lineRule="auto"/>
      </w:pPr>
      <w:r>
        <w:continuationSeparator/>
      </w:r>
    </w:p>
  </w:footnote>
  <w:footnote w:id="1">
    <w:p w14:paraId="00000036" w14:textId="77777777" w:rsidR="007E048D" w:rsidRDefault="00B97114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Bijeljina, Ugljevik, </w:t>
      </w:r>
      <w:proofErr w:type="spellStart"/>
      <w:r>
        <w:rPr>
          <w:sz w:val="20"/>
          <w:szCs w:val="20"/>
        </w:rPr>
        <w:t>Lopare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Petrovo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Pelagićevo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Donji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Žabar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Šamac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Modriča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Vukosavlje</w:t>
      </w:r>
      <w:proofErr w:type="spellEnd"/>
      <w:r>
        <w:rPr>
          <w:sz w:val="20"/>
          <w:szCs w:val="20"/>
        </w:rPr>
        <w:t xml:space="preserve">, Brod, Srebrenica, Bratunac, </w:t>
      </w:r>
      <w:proofErr w:type="spellStart"/>
      <w:r>
        <w:rPr>
          <w:sz w:val="20"/>
          <w:szCs w:val="20"/>
        </w:rPr>
        <w:t>Milići</w:t>
      </w:r>
      <w:proofErr w:type="spellEnd"/>
      <w:r>
        <w:rPr>
          <w:sz w:val="20"/>
          <w:szCs w:val="20"/>
        </w:rPr>
        <w:t>, Han-</w:t>
      </w:r>
      <w:proofErr w:type="spellStart"/>
      <w:r>
        <w:rPr>
          <w:sz w:val="20"/>
          <w:szCs w:val="20"/>
        </w:rPr>
        <w:t>Pijesak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Vlasenica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Šekovići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Osmaci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Zvornik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Prnjavor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Srbac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Laktaši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Čelinac</w:t>
      </w:r>
      <w:proofErr w:type="spellEnd"/>
      <w:r>
        <w:rPr>
          <w:sz w:val="20"/>
          <w:szCs w:val="20"/>
        </w:rPr>
        <w:t xml:space="preserve">, Kotor </w:t>
      </w:r>
      <w:proofErr w:type="spellStart"/>
      <w:r>
        <w:rPr>
          <w:sz w:val="20"/>
          <w:szCs w:val="20"/>
        </w:rPr>
        <w:t>Varoš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Kneževo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Šipovo</w:t>
      </w:r>
      <w:proofErr w:type="spellEnd"/>
      <w:r>
        <w:rPr>
          <w:sz w:val="20"/>
          <w:szCs w:val="20"/>
        </w:rPr>
        <w:t xml:space="preserve">, Jezero, Mrkonjić Grad, Banja Luka, </w:t>
      </w:r>
      <w:proofErr w:type="spellStart"/>
      <w:r>
        <w:rPr>
          <w:sz w:val="20"/>
          <w:szCs w:val="20"/>
        </w:rPr>
        <w:t>Gradiška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Kozarska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Dubica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Prijedor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Oštra</w:t>
      </w:r>
      <w:proofErr w:type="spellEnd"/>
      <w:r>
        <w:rPr>
          <w:sz w:val="20"/>
          <w:szCs w:val="20"/>
        </w:rPr>
        <w:t xml:space="preserve"> Luka, </w:t>
      </w:r>
      <w:proofErr w:type="spellStart"/>
      <w:r>
        <w:rPr>
          <w:sz w:val="20"/>
          <w:szCs w:val="20"/>
        </w:rPr>
        <w:t>Ribnik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Istočni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Drvar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Petrovac</w:t>
      </w:r>
      <w:proofErr w:type="spellEnd"/>
      <w:r>
        <w:rPr>
          <w:sz w:val="20"/>
          <w:szCs w:val="20"/>
        </w:rPr>
        <w:t xml:space="preserve">, Krupa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Uni, Novi Grad, Kostajnica, Doboj, </w:t>
      </w:r>
      <w:proofErr w:type="spellStart"/>
      <w:r>
        <w:rPr>
          <w:sz w:val="20"/>
          <w:szCs w:val="20"/>
        </w:rPr>
        <w:t>Derventa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Nevesinje</w:t>
      </w:r>
      <w:proofErr w:type="spellEnd"/>
      <w:r>
        <w:rPr>
          <w:sz w:val="20"/>
          <w:szCs w:val="20"/>
        </w:rPr>
        <w:t xml:space="preserve">, Gacko, </w:t>
      </w:r>
      <w:proofErr w:type="spellStart"/>
      <w:r>
        <w:rPr>
          <w:sz w:val="20"/>
          <w:szCs w:val="20"/>
        </w:rPr>
        <w:t>Bileća</w:t>
      </w:r>
      <w:proofErr w:type="spellEnd"/>
      <w:r>
        <w:rPr>
          <w:sz w:val="20"/>
          <w:szCs w:val="20"/>
        </w:rPr>
        <w:t xml:space="preserve">, Trebinje, </w:t>
      </w:r>
      <w:proofErr w:type="spellStart"/>
      <w:r>
        <w:rPr>
          <w:sz w:val="20"/>
          <w:szCs w:val="20"/>
        </w:rPr>
        <w:t>Ljubinje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Berkovići</w:t>
      </w:r>
      <w:proofErr w:type="spellEnd"/>
      <w:r>
        <w:rPr>
          <w:sz w:val="20"/>
          <w:szCs w:val="20"/>
        </w:rPr>
        <w:t xml:space="preserve">, Kupres (RS), </w:t>
      </w:r>
      <w:proofErr w:type="spellStart"/>
      <w:r>
        <w:rPr>
          <w:sz w:val="20"/>
          <w:szCs w:val="20"/>
        </w:rPr>
        <w:t>Istočni</w:t>
      </w:r>
      <w:proofErr w:type="spellEnd"/>
      <w:r>
        <w:rPr>
          <w:sz w:val="20"/>
          <w:szCs w:val="20"/>
        </w:rPr>
        <w:t xml:space="preserve"> Mostar, </w:t>
      </w:r>
      <w:proofErr w:type="spellStart"/>
      <w:r>
        <w:rPr>
          <w:sz w:val="20"/>
          <w:szCs w:val="20"/>
        </w:rPr>
        <w:t>Teslić</w:t>
      </w:r>
      <w:proofErr w:type="spellEnd"/>
      <w:r>
        <w:rPr>
          <w:sz w:val="20"/>
          <w:szCs w:val="20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1E6"/>
    <w:multiLevelType w:val="multilevel"/>
    <w:tmpl w:val="8D30F8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07A1C15"/>
    <w:multiLevelType w:val="multilevel"/>
    <w:tmpl w:val="2B3ACE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10D1CD1"/>
    <w:multiLevelType w:val="multilevel"/>
    <w:tmpl w:val="6BAC3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48D"/>
    <w:rsid w:val="000E0019"/>
    <w:rsid w:val="00222E35"/>
    <w:rsid w:val="005337EB"/>
    <w:rsid w:val="00554013"/>
    <w:rsid w:val="007635F6"/>
    <w:rsid w:val="007D2D48"/>
    <w:rsid w:val="007E048D"/>
    <w:rsid w:val="00942E1D"/>
    <w:rsid w:val="00AC1400"/>
    <w:rsid w:val="00B97114"/>
    <w:rsid w:val="00EB0CF1"/>
    <w:rsid w:val="00FC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2DFA"/>
  <w15:docId w15:val="{06547477-3EA3-485F-9588-2930E78C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0E0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unhideWhenUsed/>
    <w:rsid w:val="00AC14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Predrag Pajić</cp:lastModifiedBy>
  <cp:revision>8</cp:revision>
  <dcterms:created xsi:type="dcterms:W3CDTF">2025-04-29T05:08:00Z</dcterms:created>
  <dcterms:modified xsi:type="dcterms:W3CDTF">2025-04-29T22:33:00Z</dcterms:modified>
</cp:coreProperties>
</file>