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C156" w14:textId="77777777" w:rsidR="00D67D53" w:rsidRPr="006428CC" w:rsidRDefault="00D67D53" w:rsidP="00A4014A">
      <w:pPr>
        <w:pStyle w:val="Futnote"/>
        <w:rPr>
          <w:rFonts w:asciiTheme="majorHAnsi" w:hAnsiTheme="majorHAnsi" w:cstheme="majorHAnsi"/>
          <w:lang w:val="bs-Latn-BA"/>
        </w:rPr>
      </w:pPr>
    </w:p>
    <w:p w14:paraId="3F53E972" w14:textId="3B2AC59A" w:rsidR="08EF4941" w:rsidRPr="006428CC" w:rsidRDefault="08EF4941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777CFAD3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10AF67DE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bs-Latn-BA"/>
        </w:rPr>
      </w:pPr>
    </w:p>
    <w:p w14:paraId="343062D3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bs-Latn-BA"/>
        </w:rPr>
      </w:pPr>
    </w:p>
    <w:p w14:paraId="3F4C14D1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bs-Latn-BA"/>
        </w:rPr>
      </w:pPr>
    </w:p>
    <w:p w14:paraId="64C7596F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bs-Latn-BA"/>
        </w:rPr>
      </w:pPr>
    </w:p>
    <w:p w14:paraId="4EBEEA6A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88"/>
          <w:szCs w:val="560"/>
          <w:lang w:val="bs-Latn-BA"/>
        </w:rPr>
      </w:pPr>
      <w:r w:rsidRPr="006428CC">
        <w:rPr>
          <w:rFonts w:asciiTheme="majorHAnsi" w:hAnsiTheme="majorHAnsi" w:cstheme="majorHAnsi"/>
          <w:b/>
          <w:bCs/>
          <w:color w:val="000000" w:themeColor="text1"/>
          <w:sz w:val="88"/>
          <w:szCs w:val="560"/>
          <w:lang w:val="bs-Latn-BA"/>
        </w:rPr>
        <w:t>Smjernice za podnosioce prijava</w:t>
      </w:r>
    </w:p>
    <w:p w14:paraId="0D33BE5A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151A2E02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2863B5C1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14407B57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8C8845D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1005A94" w14:textId="54630D0A" w:rsidR="003B1F65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34"/>
          <w:szCs w:val="44"/>
          <w:lang w:val="bs-Latn-BA"/>
        </w:rPr>
      </w:pPr>
      <w:r w:rsidRPr="006428CC">
        <w:rPr>
          <w:rFonts w:asciiTheme="majorHAnsi" w:hAnsiTheme="majorHAnsi" w:cstheme="majorHAnsi"/>
          <w:i/>
          <w:iCs/>
          <w:sz w:val="34"/>
          <w:szCs w:val="44"/>
          <w:lang w:val="bs-Latn-BA"/>
        </w:rPr>
        <w:t xml:space="preserve">Poziv potencijalnim korisnicima bespovratnih sredstava za </w:t>
      </w:r>
      <w:bookmarkStart w:id="0" w:name="_Hlk81981620"/>
      <w:r w:rsidRPr="006428CC">
        <w:rPr>
          <w:rFonts w:asciiTheme="majorHAnsi" w:hAnsiTheme="majorHAnsi" w:cstheme="majorHAnsi"/>
          <w:i/>
          <w:iCs/>
          <w:sz w:val="34"/>
          <w:szCs w:val="44"/>
          <w:lang w:val="bs-Latn-BA"/>
        </w:rPr>
        <w:t xml:space="preserve">mjeru podrške </w:t>
      </w:r>
      <w:r w:rsidR="00544C96" w:rsidRPr="006428CC">
        <w:rPr>
          <w:rFonts w:asciiTheme="majorHAnsi" w:hAnsiTheme="majorHAnsi" w:cstheme="majorHAnsi"/>
          <w:i/>
          <w:iCs/>
          <w:sz w:val="34"/>
          <w:szCs w:val="44"/>
          <w:lang w:val="bs-Latn-BA"/>
        </w:rPr>
        <w:t xml:space="preserve">uvođenju </w:t>
      </w:r>
      <w:r w:rsidRPr="006428CC">
        <w:rPr>
          <w:rFonts w:asciiTheme="majorHAnsi" w:hAnsiTheme="majorHAnsi" w:cstheme="majorHAnsi"/>
          <w:i/>
          <w:iCs/>
          <w:sz w:val="34"/>
          <w:szCs w:val="44"/>
          <w:lang w:val="bs-Latn-BA"/>
        </w:rPr>
        <w:t>in</w:t>
      </w:r>
      <w:r w:rsidR="003B1F65" w:rsidRPr="006428CC">
        <w:rPr>
          <w:rFonts w:asciiTheme="majorHAnsi" w:hAnsiTheme="majorHAnsi" w:cstheme="majorHAnsi"/>
          <w:i/>
          <w:iCs/>
          <w:sz w:val="34"/>
          <w:szCs w:val="44"/>
          <w:lang w:val="bs-Latn-BA"/>
        </w:rPr>
        <w:t>ovacija i informaciono-komunikacionih tehnologija u poljoprivred</w:t>
      </w:r>
      <w:r w:rsidR="00D5326B" w:rsidRPr="006428CC">
        <w:rPr>
          <w:rFonts w:asciiTheme="majorHAnsi" w:hAnsiTheme="majorHAnsi" w:cstheme="majorHAnsi"/>
          <w:i/>
          <w:iCs/>
          <w:sz w:val="34"/>
          <w:szCs w:val="44"/>
          <w:lang w:val="bs-Latn-BA"/>
        </w:rPr>
        <w:t>no-prehrambeni sektor</w:t>
      </w:r>
    </w:p>
    <w:bookmarkEnd w:id="0"/>
    <w:p w14:paraId="50C5EEF0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bs-Latn-BA"/>
        </w:rPr>
      </w:pPr>
    </w:p>
    <w:p w14:paraId="546C41B5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58219265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  <w:permStart w:id="1006860147" w:edGrp="everyone"/>
      <w:permEnd w:id="1006860147"/>
    </w:p>
    <w:p w14:paraId="1AFA1E23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862D858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53126137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3284C22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3BFD5CF7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1E43472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2ABCB32F" w14:textId="77777777" w:rsidR="00D67D53" w:rsidRPr="006428CC" w:rsidRDefault="00D67D53" w:rsidP="00A4014A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2432EDA4" w14:textId="77777777" w:rsidR="00D67D53" w:rsidRPr="006428CC" w:rsidRDefault="00D67D53" w:rsidP="00A4014A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50D375B5" w14:textId="77777777" w:rsidR="00D67D53" w:rsidRPr="006428CC" w:rsidRDefault="00D67D53" w:rsidP="00A4014A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5B578562" w14:textId="77777777" w:rsidR="00D67D53" w:rsidRPr="006428CC" w:rsidRDefault="00D67D53" w:rsidP="00A4014A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47A4D844" w14:textId="77777777" w:rsidR="00D67D53" w:rsidRPr="006428CC" w:rsidRDefault="00D67D53" w:rsidP="00A4014A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3DBA5B24" w14:textId="77777777" w:rsidR="00210202" w:rsidRPr="006428CC" w:rsidRDefault="00210202" w:rsidP="00A4014A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1F33178D" w14:textId="77777777" w:rsidR="00210202" w:rsidRPr="006428CC" w:rsidRDefault="00210202" w:rsidP="00A4014A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7CDE7DC4" w14:textId="77777777" w:rsidR="00D67D53" w:rsidRPr="006428CC" w:rsidRDefault="00D67D53" w:rsidP="00A4014A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7E8BB1EC" w14:textId="55B5E46F" w:rsidR="00D67D53" w:rsidRPr="006428CC" w:rsidRDefault="0072391B" w:rsidP="00A4014A">
      <w:pPr>
        <w:spacing w:after="0" w:line="240" w:lineRule="auto"/>
        <w:jc w:val="center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Maj</w:t>
      </w:r>
      <w:r w:rsidR="00DE32D5" w:rsidRPr="006428CC">
        <w:rPr>
          <w:rFonts w:asciiTheme="majorHAnsi" w:hAnsiTheme="majorHAnsi" w:cstheme="majorHAnsi"/>
          <w:lang w:val="bs-Latn-BA"/>
        </w:rPr>
        <w:t xml:space="preserve"> </w:t>
      </w:r>
      <w:r w:rsidR="00D67D53" w:rsidRPr="006428CC">
        <w:rPr>
          <w:rFonts w:asciiTheme="majorHAnsi" w:hAnsiTheme="majorHAnsi" w:cstheme="majorHAnsi"/>
          <w:lang w:val="bs-Latn-BA"/>
        </w:rPr>
        <w:t>202</w:t>
      </w:r>
      <w:r w:rsidR="00DE32D5" w:rsidRPr="006428CC">
        <w:rPr>
          <w:rFonts w:asciiTheme="majorHAnsi" w:hAnsiTheme="majorHAnsi" w:cstheme="majorHAnsi"/>
          <w:lang w:val="bs-Latn-BA"/>
        </w:rPr>
        <w:t>3</w:t>
      </w:r>
      <w:r w:rsidR="00D67D53" w:rsidRPr="006428CC">
        <w:rPr>
          <w:rFonts w:asciiTheme="majorHAnsi" w:hAnsiTheme="majorHAnsi" w:cstheme="majorHAnsi"/>
          <w:lang w:val="bs-Latn-BA"/>
        </w:rPr>
        <w:t>. godine</w:t>
      </w:r>
    </w:p>
    <w:p w14:paraId="5035B653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37A07747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                                                               </w:t>
      </w:r>
    </w:p>
    <w:p w14:paraId="220CB291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                                   </w:t>
      </w:r>
    </w:p>
    <w:p w14:paraId="5C2B1AFF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br w:type="page"/>
      </w:r>
    </w:p>
    <w:p w14:paraId="02891AAD" w14:textId="351B8432" w:rsidR="00A4014A" w:rsidRDefault="00D67D53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r w:rsidRPr="006428CC">
        <w:rPr>
          <w:rFonts w:asciiTheme="majorHAnsi" w:hAnsiTheme="majorHAnsi" w:cstheme="majorHAnsi"/>
          <w:b w:val="0"/>
          <w:noProof w:val="0"/>
          <w:sz w:val="20"/>
          <w:szCs w:val="20"/>
          <w:shd w:val="clear" w:color="auto" w:fill="E6E6E6"/>
          <w:lang w:val="bs-Latn-BA"/>
        </w:rPr>
        <w:lastRenderedPageBreak/>
        <w:fldChar w:fldCharType="begin"/>
      </w:r>
      <w:r w:rsidRPr="006428CC">
        <w:rPr>
          <w:rFonts w:asciiTheme="majorHAnsi" w:hAnsiTheme="majorHAnsi" w:cstheme="majorHAnsi"/>
          <w:sz w:val="20"/>
          <w:szCs w:val="20"/>
          <w:lang w:val="bs-Latn-BA"/>
        </w:rPr>
        <w:instrText xml:space="preserve"> TOC \o "1-3" \h \z \u </w:instrText>
      </w:r>
      <w:r w:rsidRPr="006428CC">
        <w:rPr>
          <w:rFonts w:asciiTheme="majorHAnsi" w:hAnsiTheme="majorHAnsi" w:cstheme="majorHAnsi"/>
          <w:b w:val="0"/>
          <w:noProof w:val="0"/>
          <w:sz w:val="20"/>
          <w:szCs w:val="20"/>
          <w:shd w:val="clear" w:color="auto" w:fill="E6E6E6"/>
          <w:lang w:val="bs-Latn-BA"/>
        </w:rPr>
        <w:fldChar w:fldCharType="separate"/>
      </w:r>
      <w:hyperlink w:anchor="_Toc134102322" w:history="1">
        <w:r w:rsidR="00A4014A" w:rsidRPr="00B8637D">
          <w:rPr>
            <w:rStyle w:val="Hyperlink"/>
          </w:rPr>
          <w:t>1. INFORMACIJE O JAVNOM POZIVU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_Toc134102322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3</w:t>
        </w:r>
        <w:r w:rsidR="00A4014A">
          <w:rPr>
            <w:webHidden/>
          </w:rPr>
          <w:fldChar w:fldCharType="end"/>
        </w:r>
      </w:hyperlink>
    </w:p>
    <w:p w14:paraId="60D1232E" w14:textId="67A540A0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23" w:history="1">
        <w:r w:rsidR="00A4014A" w:rsidRPr="00B8637D">
          <w:rPr>
            <w:rStyle w:val="Hyperlink"/>
          </w:rPr>
          <w:t>1.1. Informacija o projektima uz čiju podršku se realizuje ovaj javni poziv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_Toc134102323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3</w:t>
        </w:r>
        <w:r w:rsidR="00A4014A">
          <w:rPr>
            <w:webHidden/>
          </w:rPr>
          <w:fldChar w:fldCharType="end"/>
        </w:r>
      </w:hyperlink>
    </w:p>
    <w:p w14:paraId="523F8EBA" w14:textId="0D0F882D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24" w:history="1">
        <w:r w:rsidR="00A4014A" w:rsidRPr="00B8637D">
          <w:rPr>
            <w:rStyle w:val="Hyperlink"/>
          </w:rPr>
          <w:t>1.2. Zaštita podataka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_Toc134102324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3</w:t>
        </w:r>
        <w:r w:rsidR="00A4014A">
          <w:rPr>
            <w:webHidden/>
          </w:rPr>
          <w:fldChar w:fldCharType="end"/>
        </w:r>
      </w:hyperlink>
    </w:p>
    <w:p w14:paraId="6B535F71" w14:textId="0181497F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25" w:history="1">
        <w:r w:rsidR="00A4014A" w:rsidRPr="00B8637D">
          <w:rPr>
            <w:rStyle w:val="Hyperlink"/>
          </w:rPr>
          <w:t>1.3. Ciljevi mjere podrške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_Toc134102325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3</w:t>
        </w:r>
        <w:r w:rsidR="00A4014A">
          <w:rPr>
            <w:webHidden/>
          </w:rPr>
          <w:fldChar w:fldCharType="end"/>
        </w:r>
      </w:hyperlink>
    </w:p>
    <w:p w14:paraId="78816523" w14:textId="066056C7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26" w:history="1">
        <w:r w:rsidR="00A4014A" w:rsidRPr="00B8637D">
          <w:rPr>
            <w:rStyle w:val="Hyperlink"/>
          </w:rPr>
          <w:t>1.4. Očekivani rezultati Javnog poziva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_Toc134102326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4</w:t>
        </w:r>
        <w:r w:rsidR="00A4014A">
          <w:rPr>
            <w:webHidden/>
          </w:rPr>
          <w:fldChar w:fldCharType="end"/>
        </w:r>
      </w:hyperlink>
    </w:p>
    <w:p w14:paraId="1711EFEC" w14:textId="2974BE08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27" w:history="1">
        <w:r w:rsidR="00A4014A" w:rsidRPr="00B8637D">
          <w:rPr>
            <w:rStyle w:val="Hyperlink"/>
          </w:rPr>
          <w:t>2. PRAVILA JAVNOG POZIVA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_Toc134102327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4</w:t>
        </w:r>
        <w:r w:rsidR="00A4014A">
          <w:rPr>
            <w:webHidden/>
          </w:rPr>
          <w:fldChar w:fldCharType="end"/>
        </w:r>
      </w:hyperlink>
    </w:p>
    <w:p w14:paraId="262DDC1F" w14:textId="2D0D1201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28" w:history="1">
        <w:r w:rsidR="00A4014A" w:rsidRPr="00B8637D">
          <w:rPr>
            <w:rStyle w:val="Hyperlink"/>
          </w:rPr>
          <w:t>2.2. Neprihvatljivi podnosioci prijava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_Toc134102328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5</w:t>
        </w:r>
        <w:r w:rsidR="00A4014A">
          <w:rPr>
            <w:webHidden/>
          </w:rPr>
          <w:fldChar w:fldCharType="end"/>
        </w:r>
      </w:hyperlink>
    </w:p>
    <w:p w14:paraId="48624B42" w14:textId="442C8FCA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29" w:history="1">
        <w:r w:rsidR="00A4014A" w:rsidRPr="00B8637D">
          <w:rPr>
            <w:rStyle w:val="Hyperlink"/>
          </w:rPr>
          <w:t>2.3. Prihvatljivi sektori za podršku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_Toc134102329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6</w:t>
        </w:r>
        <w:r w:rsidR="00A4014A">
          <w:rPr>
            <w:webHidden/>
          </w:rPr>
          <w:fldChar w:fldCharType="end"/>
        </w:r>
      </w:hyperlink>
    </w:p>
    <w:p w14:paraId="7DEDED14" w14:textId="7BE5A094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30" w:history="1">
        <w:r w:rsidR="00A4014A" w:rsidRPr="00B8637D">
          <w:rPr>
            <w:rStyle w:val="Hyperlink"/>
          </w:rPr>
          <w:t>2.4. Prihvatljiva geografska regija za projekte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_Toc134102330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6</w:t>
        </w:r>
        <w:r w:rsidR="00A4014A">
          <w:rPr>
            <w:webHidden/>
          </w:rPr>
          <w:fldChar w:fldCharType="end"/>
        </w:r>
      </w:hyperlink>
    </w:p>
    <w:p w14:paraId="2BAD0AC2" w14:textId="2A414F2F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31" w:history="1">
        <w:r w:rsidR="00A4014A" w:rsidRPr="00B8637D">
          <w:rPr>
            <w:rStyle w:val="Hyperlink"/>
          </w:rPr>
          <w:t>2.5. Zahtjevi za ispunjenje standarda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_Toc134102331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6</w:t>
        </w:r>
        <w:r w:rsidR="00A4014A">
          <w:rPr>
            <w:webHidden/>
          </w:rPr>
          <w:fldChar w:fldCharType="end"/>
        </w:r>
      </w:hyperlink>
    </w:p>
    <w:p w14:paraId="28827CEF" w14:textId="150503D9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32" w:history="1">
        <w:r w:rsidR="00A4014A" w:rsidRPr="00B8637D">
          <w:rPr>
            <w:rStyle w:val="Hyperlink"/>
          </w:rPr>
          <w:t>2.6. Visina financijske podrške  kroz mjeru podrške uvođenju inovacija i informaciono-komunikacionih tehnologija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_Toc134102332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7</w:t>
        </w:r>
        <w:r w:rsidR="00A4014A">
          <w:rPr>
            <w:webHidden/>
          </w:rPr>
          <w:fldChar w:fldCharType="end"/>
        </w:r>
      </w:hyperlink>
    </w:p>
    <w:p w14:paraId="30FFA91A" w14:textId="7540CC69" w:rsidR="00A4014A" w:rsidRDefault="00F874D7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34102333" w:history="1">
        <w:r w:rsidR="00A4014A" w:rsidRPr="00B8637D">
          <w:rPr>
            <w:rStyle w:val="Hyperlink"/>
            <w:rFonts w:asciiTheme="majorHAnsi" w:hAnsiTheme="majorHAnsi" w:cstheme="majorHAnsi"/>
            <w:noProof/>
          </w:rPr>
          <w:t>2.6.1.</w:t>
        </w:r>
        <w:r w:rsidR="00A4014A">
          <w:rPr>
            <w:rFonts w:asciiTheme="minorHAnsi" w:eastAsiaTheme="minorEastAsia" w:hAnsiTheme="minorHAnsi" w:cstheme="minorBidi"/>
            <w:noProof/>
          </w:rPr>
          <w:tab/>
        </w:r>
        <w:r w:rsidR="00A4014A" w:rsidRPr="00B8637D">
          <w:rPr>
            <w:rStyle w:val="Hyperlink"/>
            <w:rFonts w:asciiTheme="majorHAnsi" w:hAnsiTheme="majorHAnsi" w:cstheme="majorHAnsi"/>
            <w:noProof/>
          </w:rPr>
          <w:t>Ukupna raspoloživa sredstva</w:t>
        </w:r>
        <w:r w:rsidR="00A4014A">
          <w:rPr>
            <w:noProof/>
            <w:webHidden/>
          </w:rPr>
          <w:tab/>
        </w:r>
        <w:r w:rsidR="00A4014A">
          <w:rPr>
            <w:noProof/>
            <w:webHidden/>
          </w:rPr>
          <w:fldChar w:fldCharType="begin"/>
        </w:r>
        <w:r w:rsidR="00A4014A">
          <w:rPr>
            <w:noProof/>
            <w:webHidden/>
          </w:rPr>
          <w:instrText xml:space="preserve"> PAGEREF _Toc134102333 \h </w:instrText>
        </w:r>
        <w:r w:rsidR="00A4014A">
          <w:rPr>
            <w:noProof/>
            <w:webHidden/>
          </w:rPr>
        </w:r>
        <w:r w:rsidR="00A4014A">
          <w:rPr>
            <w:noProof/>
            <w:webHidden/>
          </w:rPr>
          <w:fldChar w:fldCharType="separate"/>
        </w:r>
        <w:r w:rsidR="00A4014A">
          <w:rPr>
            <w:noProof/>
            <w:webHidden/>
          </w:rPr>
          <w:t>7</w:t>
        </w:r>
        <w:r w:rsidR="00A4014A">
          <w:rPr>
            <w:noProof/>
            <w:webHidden/>
          </w:rPr>
          <w:fldChar w:fldCharType="end"/>
        </w:r>
      </w:hyperlink>
    </w:p>
    <w:p w14:paraId="5B0720D6" w14:textId="668E15B9" w:rsidR="00A4014A" w:rsidRDefault="00F874D7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34102334" w:history="1">
        <w:r w:rsidR="00A4014A" w:rsidRPr="00B8637D">
          <w:rPr>
            <w:rStyle w:val="Hyperlink"/>
            <w:rFonts w:asciiTheme="majorHAnsi" w:hAnsiTheme="majorHAnsi" w:cstheme="majorHAnsi"/>
            <w:noProof/>
          </w:rPr>
          <w:t>2.6.2.</w:t>
        </w:r>
        <w:r w:rsidR="00A4014A">
          <w:rPr>
            <w:rFonts w:asciiTheme="minorHAnsi" w:eastAsiaTheme="minorEastAsia" w:hAnsiTheme="minorHAnsi" w:cstheme="minorBidi"/>
            <w:noProof/>
          </w:rPr>
          <w:tab/>
        </w:r>
        <w:r w:rsidR="00A4014A" w:rsidRPr="00B8637D">
          <w:rPr>
            <w:rStyle w:val="Hyperlink"/>
            <w:rFonts w:asciiTheme="majorHAnsi" w:hAnsiTheme="majorHAnsi" w:cstheme="majorHAnsi"/>
            <w:noProof/>
          </w:rPr>
          <w:t>Visina pojedinačnih iznosa za finansiranje i udio sufinansiranja korisnika</w:t>
        </w:r>
        <w:r w:rsidR="00A4014A">
          <w:rPr>
            <w:noProof/>
            <w:webHidden/>
          </w:rPr>
          <w:tab/>
        </w:r>
        <w:r w:rsidR="00A4014A">
          <w:rPr>
            <w:noProof/>
            <w:webHidden/>
          </w:rPr>
          <w:fldChar w:fldCharType="begin"/>
        </w:r>
        <w:r w:rsidR="00A4014A">
          <w:rPr>
            <w:noProof/>
            <w:webHidden/>
          </w:rPr>
          <w:instrText xml:space="preserve"> PAGEREF _Toc134102334 \h </w:instrText>
        </w:r>
        <w:r w:rsidR="00A4014A">
          <w:rPr>
            <w:noProof/>
            <w:webHidden/>
          </w:rPr>
        </w:r>
        <w:r w:rsidR="00A4014A">
          <w:rPr>
            <w:noProof/>
            <w:webHidden/>
          </w:rPr>
          <w:fldChar w:fldCharType="separate"/>
        </w:r>
        <w:r w:rsidR="00A4014A">
          <w:rPr>
            <w:noProof/>
            <w:webHidden/>
          </w:rPr>
          <w:t>7</w:t>
        </w:r>
        <w:r w:rsidR="00A4014A">
          <w:rPr>
            <w:noProof/>
            <w:webHidden/>
          </w:rPr>
          <w:fldChar w:fldCharType="end"/>
        </w:r>
      </w:hyperlink>
    </w:p>
    <w:p w14:paraId="3B839C24" w14:textId="353B0059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35" w:history="1">
        <w:r w:rsidR="00A4014A" w:rsidRPr="00B8637D">
          <w:rPr>
            <w:rStyle w:val="Hyperlink"/>
          </w:rPr>
          <w:t>2.7 Kriteriji za ocjenjivanje zaprimljenih prijava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_Toc134102335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8</w:t>
        </w:r>
        <w:r w:rsidR="00A4014A">
          <w:rPr>
            <w:webHidden/>
          </w:rPr>
          <w:fldChar w:fldCharType="end"/>
        </w:r>
      </w:hyperlink>
    </w:p>
    <w:p w14:paraId="4309E838" w14:textId="26140062" w:rsidR="00A4014A" w:rsidRDefault="00F874D7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34102336" w:history="1">
        <w:r w:rsidR="00A4014A" w:rsidRPr="00B8637D">
          <w:rPr>
            <w:rStyle w:val="Hyperlink"/>
            <w:rFonts w:asciiTheme="majorHAnsi" w:hAnsiTheme="majorHAnsi" w:cstheme="majorHAnsi"/>
            <w:noProof/>
          </w:rPr>
          <w:t>2.7.1. Opći kriteriji prihvatljivosti podnosioca prijave i prijave</w:t>
        </w:r>
        <w:r w:rsidR="00A4014A">
          <w:rPr>
            <w:noProof/>
            <w:webHidden/>
          </w:rPr>
          <w:tab/>
        </w:r>
        <w:r w:rsidR="00A4014A">
          <w:rPr>
            <w:noProof/>
            <w:webHidden/>
          </w:rPr>
          <w:fldChar w:fldCharType="begin"/>
        </w:r>
        <w:r w:rsidR="00A4014A">
          <w:rPr>
            <w:noProof/>
            <w:webHidden/>
          </w:rPr>
          <w:instrText xml:space="preserve"> PAGEREF _Toc134102336 \h </w:instrText>
        </w:r>
        <w:r w:rsidR="00A4014A">
          <w:rPr>
            <w:noProof/>
            <w:webHidden/>
          </w:rPr>
        </w:r>
        <w:r w:rsidR="00A4014A">
          <w:rPr>
            <w:noProof/>
            <w:webHidden/>
          </w:rPr>
          <w:fldChar w:fldCharType="separate"/>
        </w:r>
        <w:r w:rsidR="00A4014A">
          <w:rPr>
            <w:noProof/>
            <w:webHidden/>
          </w:rPr>
          <w:t>8</w:t>
        </w:r>
        <w:r w:rsidR="00A4014A">
          <w:rPr>
            <w:noProof/>
            <w:webHidden/>
          </w:rPr>
          <w:fldChar w:fldCharType="end"/>
        </w:r>
      </w:hyperlink>
    </w:p>
    <w:p w14:paraId="6E1E8FB2" w14:textId="70437856" w:rsidR="00A4014A" w:rsidRDefault="00F874D7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34102337" w:history="1">
        <w:r w:rsidR="00A4014A" w:rsidRPr="00B8637D">
          <w:rPr>
            <w:rStyle w:val="Hyperlink"/>
            <w:rFonts w:asciiTheme="majorHAnsi" w:hAnsiTheme="majorHAnsi" w:cstheme="majorHAnsi"/>
            <w:noProof/>
          </w:rPr>
          <w:t>2.7.2 Kvalitativni kriteriji za bodovanje dostavljenih prijava</w:t>
        </w:r>
        <w:r w:rsidR="00A4014A">
          <w:rPr>
            <w:noProof/>
            <w:webHidden/>
          </w:rPr>
          <w:tab/>
        </w:r>
        <w:r w:rsidR="00A4014A">
          <w:rPr>
            <w:noProof/>
            <w:webHidden/>
          </w:rPr>
          <w:fldChar w:fldCharType="begin"/>
        </w:r>
        <w:r w:rsidR="00A4014A">
          <w:rPr>
            <w:noProof/>
            <w:webHidden/>
          </w:rPr>
          <w:instrText xml:space="preserve"> PAGEREF _Toc134102337 \h </w:instrText>
        </w:r>
        <w:r w:rsidR="00A4014A">
          <w:rPr>
            <w:noProof/>
            <w:webHidden/>
          </w:rPr>
        </w:r>
        <w:r w:rsidR="00A4014A">
          <w:rPr>
            <w:noProof/>
            <w:webHidden/>
          </w:rPr>
          <w:fldChar w:fldCharType="separate"/>
        </w:r>
        <w:r w:rsidR="00A4014A">
          <w:rPr>
            <w:noProof/>
            <w:webHidden/>
          </w:rPr>
          <w:t>9</w:t>
        </w:r>
        <w:r w:rsidR="00A4014A">
          <w:rPr>
            <w:noProof/>
            <w:webHidden/>
          </w:rPr>
          <w:fldChar w:fldCharType="end"/>
        </w:r>
      </w:hyperlink>
    </w:p>
    <w:p w14:paraId="257B9A53" w14:textId="4F80F2E5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38" w:history="1">
        <w:r w:rsidR="00A4014A" w:rsidRPr="00B8637D">
          <w:rPr>
            <w:rStyle w:val="Hyperlink"/>
          </w:rPr>
          <w:t>2.8. Pravila za korištenje financijske podrške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_Toc134102338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9</w:t>
        </w:r>
        <w:r w:rsidR="00A4014A">
          <w:rPr>
            <w:webHidden/>
          </w:rPr>
          <w:fldChar w:fldCharType="end"/>
        </w:r>
      </w:hyperlink>
    </w:p>
    <w:p w14:paraId="11DC22F8" w14:textId="70089AC9" w:rsidR="00A4014A" w:rsidRDefault="00F874D7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34102339" w:history="1">
        <w:r w:rsidR="00A4014A" w:rsidRPr="00B8637D">
          <w:rPr>
            <w:rStyle w:val="Hyperlink"/>
            <w:rFonts w:asciiTheme="majorHAnsi" w:hAnsiTheme="majorHAnsi" w:cstheme="majorHAnsi"/>
            <w:bCs/>
            <w:noProof/>
          </w:rPr>
          <w:t>2.8.1. Prihvatljive investicije i troškovi</w:t>
        </w:r>
        <w:r w:rsidR="00A4014A">
          <w:rPr>
            <w:noProof/>
            <w:webHidden/>
          </w:rPr>
          <w:tab/>
        </w:r>
        <w:r w:rsidR="00A4014A">
          <w:rPr>
            <w:noProof/>
            <w:webHidden/>
          </w:rPr>
          <w:fldChar w:fldCharType="begin"/>
        </w:r>
        <w:r w:rsidR="00A4014A">
          <w:rPr>
            <w:noProof/>
            <w:webHidden/>
          </w:rPr>
          <w:instrText xml:space="preserve"> PAGEREF _Toc134102339 \h </w:instrText>
        </w:r>
        <w:r w:rsidR="00A4014A">
          <w:rPr>
            <w:noProof/>
            <w:webHidden/>
          </w:rPr>
        </w:r>
        <w:r w:rsidR="00A4014A">
          <w:rPr>
            <w:noProof/>
            <w:webHidden/>
          </w:rPr>
          <w:fldChar w:fldCharType="separate"/>
        </w:r>
        <w:r w:rsidR="00A4014A">
          <w:rPr>
            <w:noProof/>
            <w:webHidden/>
          </w:rPr>
          <w:t>9</w:t>
        </w:r>
        <w:r w:rsidR="00A4014A">
          <w:rPr>
            <w:noProof/>
            <w:webHidden/>
          </w:rPr>
          <w:fldChar w:fldCharType="end"/>
        </w:r>
      </w:hyperlink>
    </w:p>
    <w:p w14:paraId="45363C24" w14:textId="334CAC16" w:rsidR="00A4014A" w:rsidRDefault="00F874D7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34102340" w:history="1">
        <w:r w:rsidR="00A4014A" w:rsidRPr="00B8637D">
          <w:rPr>
            <w:rStyle w:val="Hyperlink"/>
            <w:rFonts w:asciiTheme="majorHAnsi" w:hAnsiTheme="majorHAnsi" w:cstheme="majorHAnsi"/>
            <w:noProof/>
          </w:rPr>
          <w:t>2.8.2.</w:t>
        </w:r>
        <w:r w:rsidR="00A4014A">
          <w:rPr>
            <w:rFonts w:asciiTheme="minorHAnsi" w:eastAsiaTheme="minorEastAsia" w:hAnsiTheme="minorHAnsi" w:cstheme="minorBidi"/>
            <w:noProof/>
          </w:rPr>
          <w:tab/>
        </w:r>
        <w:r w:rsidR="00A4014A" w:rsidRPr="00B8637D">
          <w:rPr>
            <w:rStyle w:val="Hyperlink"/>
            <w:rFonts w:asciiTheme="majorHAnsi" w:hAnsiTheme="majorHAnsi" w:cstheme="majorHAnsi"/>
            <w:noProof/>
          </w:rPr>
          <w:t>Neprihvatljive investicije i troškovi</w:t>
        </w:r>
        <w:r w:rsidR="00A4014A">
          <w:rPr>
            <w:noProof/>
            <w:webHidden/>
          </w:rPr>
          <w:tab/>
        </w:r>
        <w:r w:rsidR="00A4014A">
          <w:rPr>
            <w:noProof/>
            <w:webHidden/>
          </w:rPr>
          <w:fldChar w:fldCharType="begin"/>
        </w:r>
        <w:r w:rsidR="00A4014A">
          <w:rPr>
            <w:noProof/>
            <w:webHidden/>
          </w:rPr>
          <w:instrText xml:space="preserve"> PAGEREF _Toc134102340 \h </w:instrText>
        </w:r>
        <w:r w:rsidR="00A4014A">
          <w:rPr>
            <w:noProof/>
            <w:webHidden/>
          </w:rPr>
        </w:r>
        <w:r w:rsidR="00A4014A">
          <w:rPr>
            <w:noProof/>
            <w:webHidden/>
          </w:rPr>
          <w:fldChar w:fldCharType="separate"/>
        </w:r>
        <w:r w:rsidR="00A4014A">
          <w:rPr>
            <w:noProof/>
            <w:webHidden/>
          </w:rPr>
          <w:t>10</w:t>
        </w:r>
        <w:r w:rsidR="00A4014A">
          <w:rPr>
            <w:noProof/>
            <w:webHidden/>
          </w:rPr>
          <w:fldChar w:fldCharType="end"/>
        </w:r>
      </w:hyperlink>
    </w:p>
    <w:p w14:paraId="4CAE05D2" w14:textId="0DB7F3FA" w:rsidR="00A4014A" w:rsidRDefault="00F874D7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34102341" w:history="1">
        <w:r w:rsidR="00A4014A" w:rsidRPr="00B8637D">
          <w:rPr>
            <w:rStyle w:val="Hyperlink"/>
            <w:rFonts w:asciiTheme="majorHAnsi" w:hAnsiTheme="majorHAnsi" w:cstheme="majorHAnsi"/>
            <w:noProof/>
          </w:rPr>
          <w:t>2.7.2.</w:t>
        </w:r>
        <w:r w:rsidR="00A4014A">
          <w:rPr>
            <w:rFonts w:asciiTheme="minorHAnsi" w:eastAsiaTheme="minorEastAsia" w:hAnsiTheme="minorHAnsi" w:cstheme="minorBidi"/>
            <w:noProof/>
          </w:rPr>
          <w:tab/>
        </w:r>
        <w:r w:rsidR="00A4014A" w:rsidRPr="00B8637D">
          <w:rPr>
            <w:rStyle w:val="Hyperlink"/>
            <w:rFonts w:asciiTheme="majorHAnsi" w:hAnsiTheme="majorHAnsi" w:cstheme="majorHAnsi"/>
            <w:noProof/>
          </w:rPr>
          <w:t>Sadržaj ponude</w:t>
        </w:r>
        <w:r w:rsidR="00A4014A">
          <w:rPr>
            <w:noProof/>
            <w:webHidden/>
          </w:rPr>
          <w:tab/>
        </w:r>
        <w:r w:rsidR="00A4014A">
          <w:rPr>
            <w:noProof/>
            <w:webHidden/>
          </w:rPr>
          <w:fldChar w:fldCharType="begin"/>
        </w:r>
        <w:r w:rsidR="00A4014A">
          <w:rPr>
            <w:noProof/>
            <w:webHidden/>
          </w:rPr>
          <w:instrText xml:space="preserve"> PAGEREF _Toc134102341 \h </w:instrText>
        </w:r>
        <w:r w:rsidR="00A4014A">
          <w:rPr>
            <w:noProof/>
            <w:webHidden/>
          </w:rPr>
        </w:r>
        <w:r w:rsidR="00A4014A">
          <w:rPr>
            <w:noProof/>
            <w:webHidden/>
          </w:rPr>
          <w:fldChar w:fldCharType="separate"/>
        </w:r>
        <w:r w:rsidR="00A4014A">
          <w:rPr>
            <w:noProof/>
            <w:webHidden/>
          </w:rPr>
          <w:t>11</w:t>
        </w:r>
        <w:r w:rsidR="00A4014A">
          <w:rPr>
            <w:noProof/>
            <w:webHidden/>
          </w:rPr>
          <w:fldChar w:fldCharType="end"/>
        </w:r>
      </w:hyperlink>
    </w:p>
    <w:p w14:paraId="4B2233D6" w14:textId="2740CB31" w:rsidR="00A4014A" w:rsidRDefault="00F874D7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34102342" w:history="1">
        <w:r w:rsidR="00A4014A" w:rsidRPr="00B8637D">
          <w:rPr>
            <w:rStyle w:val="Hyperlink"/>
            <w:rFonts w:asciiTheme="majorHAnsi" w:hAnsiTheme="majorHAnsi" w:cstheme="majorHAnsi"/>
            <w:noProof/>
          </w:rPr>
          <w:t>2.8. Lista prihvatljivih zemalja porijekla kupljene robe</w:t>
        </w:r>
        <w:r w:rsidR="00A4014A">
          <w:rPr>
            <w:noProof/>
            <w:webHidden/>
          </w:rPr>
          <w:tab/>
        </w:r>
        <w:r w:rsidR="00A4014A">
          <w:rPr>
            <w:noProof/>
            <w:webHidden/>
          </w:rPr>
          <w:fldChar w:fldCharType="begin"/>
        </w:r>
        <w:r w:rsidR="00A4014A">
          <w:rPr>
            <w:noProof/>
            <w:webHidden/>
          </w:rPr>
          <w:instrText xml:space="preserve"> PAGEREF _Toc134102342 \h </w:instrText>
        </w:r>
        <w:r w:rsidR="00A4014A">
          <w:rPr>
            <w:noProof/>
            <w:webHidden/>
          </w:rPr>
        </w:r>
        <w:r w:rsidR="00A4014A">
          <w:rPr>
            <w:noProof/>
            <w:webHidden/>
          </w:rPr>
          <w:fldChar w:fldCharType="separate"/>
        </w:r>
        <w:r w:rsidR="00A4014A">
          <w:rPr>
            <w:noProof/>
            <w:webHidden/>
          </w:rPr>
          <w:t>11</w:t>
        </w:r>
        <w:r w:rsidR="00A4014A">
          <w:rPr>
            <w:noProof/>
            <w:webHidden/>
          </w:rPr>
          <w:fldChar w:fldCharType="end"/>
        </w:r>
      </w:hyperlink>
    </w:p>
    <w:p w14:paraId="7A2B7DD1" w14:textId="4C987197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43" w:history="1">
        <w:r w:rsidR="00A4014A" w:rsidRPr="00B8637D">
          <w:rPr>
            <w:rStyle w:val="Hyperlink"/>
          </w:rPr>
          <w:t>2.9. Rokovi za završetak predloženog projekta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_Toc134102343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11</w:t>
        </w:r>
        <w:r w:rsidR="00A4014A">
          <w:rPr>
            <w:webHidden/>
          </w:rPr>
          <w:fldChar w:fldCharType="end"/>
        </w:r>
      </w:hyperlink>
    </w:p>
    <w:p w14:paraId="7186BC66" w14:textId="40886304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44" w:history="1">
        <w:r w:rsidR="00A4014A" w:rsidRPr="00B8637D">
          <w:rPr>
            <w:rStyle w:val="Hyperlink"/>
          </w:rPr>
          <w:t>3. NAČIN PODNOŠENJA PRIJAVA I NJIHOVO OCJENJIVANJE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_Toc134102344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12</w:t>
        </w:r>
        <w:r w:rsidR="00A4014A">
          <w:rPr>
            <w:webHidden/>
          </w:rPr>
          <w:fldChar w:fldCharType="end"/>
        </w:r>
      </w:hyperlink>
    </w:p>
    <w:p w14:paraId="58F69076" w14:textId="70ABE9AF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45" w:history="1">
        <w:r w:rsidR="00A4014A" w:rsidRPr="00B8637D">
          <w:rPr>
            <w:rStyle w:val="Hyperlink"/>
          </w:rPr>
          <w:t>3.1. Potrebna dokumentacija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_Toc134102345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12</w:t>
        </w:r>
        <w:r w:rsidR="00A4014A">
          <w:rPr>
            <w:webHidden/>
          </w:rPr>
          <w:fldChar w:fldCharType="end"/>
        </w:r>
      </w:hyperlink>
    </w:p>
    <w:p w14:paraId="0610DF01" w14:textId="567756B8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46" w:history="1">
        <w:r w:rsidR="00A4014A" w:rsidRPr="00B8637D">
          <w:rPr>
            <w:rStyle w:val="Hyperlink"/>
            <w:lang w:eastAsia="en-GB"/>
          </w:rPr>
          <w:t>3.2. Način dostave prijave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_Toc134102346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13</w:t>
        </w:r>
        <w:r w:rsidR="00A4014A">
          <w:rPr>
            <w:webHidden/>
          </w:rPr>
          <w:fldChar w:fldCharType="end"/>
        </w:r>
      </w:hyperlink>
    </w:p>
    <w:p w14:paraId="5047DE90" w14:textId="589C28FF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47" w:history="1">
        <w:r w:rsidR="00A4014A" w:rsidRPr="00B8637D">
          <w:rPr>
            <w:rStyle w:val="Hyperlink"/>
          </w:rPr>
          <w:t>3.3. Krajnji rok za podnošenje prijava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_Toc134102347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13</w:t>
        </w:r>
        <w:r w:rsidR="00A4014A">
          <w:rPr>
            <w:webHidden/>
          </w:rPr>
          <w:fldChar w:fldCharType="end"/>
        </w:r>
      </w:hyperlink>
    </w:p>
    <w:p w14:paraId="703212CD" w14:textId="015093BA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48" w:history="1">
        <w:r w:rsidR="00A4014A" w:rsidRPr="00B8637D">
          <w:rPr>
            <w:rStyle w:val="Hyperlink"/>
          </w:rPr>
          <w:t>3.4. Dodatne informacije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_Toc134102348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13</w:t>
        </w:r>
        <w:r w:rsidR="00A4014A">
          <w:rPr>
            <w:webHidden/>
          </w:rPr>
          <w:fldChar w:fldCharType="end"/>
        </w:r>
      </w:hyperlink>
    </w:p>
    <w:p w14:paraId="4C08302B" w14:textId="71A401D6" w:rsidR="00A4014A" w:rsidRDefault="00F874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34102349" w:history="1">
        <w:r w:rsidR="00A4014A" w:rsidRPr="00B8637D">
          <w:rPr>
            <w:rStyle w:val="Hyperlink"/>
          </w:rPr>
          <w:t>3.5. Informisanje potencijalnih podnosioca prijava o javnom pozivu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_Toc134102349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13</w:t>
        </w:r>
        <w:r w:rsidR="00A4014A">
          <w:rPr>
            <w:webHidden/>
          </w:rPr>
          <w:fldChar w:fldCharType="end"/>
        </w:r>
      </w:hyperlink>
    </w:p>
    <w:p w14:paraId="712CB876" w14:textId="77BF98F0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0" w:history="1">
        <w:r w:rsidR="00A4014A" w:rsidRPr="00B8637D">
          <w:rPr>
            <w:rStyle w:val="Hyperlink"/>
          </w:rPr>
          <w:t>4. BODOVANJE I ODABIR KORISNIKA SREDSTAVA MJERE PODRŠKE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_Toc134102350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13</w:t>
        </w:r>
        <w:r w:rsidR="00A4014A">
          <w:rPr>
            <w:webHidden/>
          </w:rPr>
          <w:fldChar w:fldCharType="end"/>
        </w:r>
      </w:hyperlink>
    </w:p>
    <w:p w14:paraId="5BAD74B6" w14:textId="231CB0AE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1" w:history="1">
        <w:r w:rsidR="00A4014A" w:rsidRPr="00B8637D">
          <w:rPr>
            <w:rStyle w:val="Hyperlink"/>
          </w:rPr>
          <w:t>5. OBAVIJEST O REZULTATIMA POZIVA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_Toc134102351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16</w:t>
        </w:r>
        <w:r w:rsidR="00A4014A">
          <w:rPr>
            <w:webHidden/>
          </w:rPr>
          <w:fldChar w:fldCharType="end"/>
        </w:r>
      </w:hyperlink>
    </w:p>
    <w:p w14:paraId="28634F0C" w14:textId="7713C2C2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2" w:history="1">
        <w:r w:rsidR="00A4014A" w:rsidRPr="00B8637D">
          <w:rPr>
            <w:rStyle w:val="Hyperlink"/>
          </w:rPr>
          <w:t>6. ODLUKA O DODJELI SREDSTAVA I POTPISIVANJE UGOVORA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_Toc134102352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16</w:t>
        </w:r>
        <w:r w:rsidR="00A4014A">
          <w:rPr>
            <w:webHidden/>
          </w:rPr>
          <w:fldChar w:fldCharType="end"/>
        </w:r>
      </w:hyperlink>
    </w:p>
    <w:p w14:paraId="04DC4C8A" w14:textId="6D4DBA76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3" w:history="1">
        <w:r w:rsidR="00A4014A" w:rsidRPr="00B8637D">
          <w:rPr>
            <w:rStyle w:val="Hyperlink"/>
          </w:rPr>
          <w:t>7. NAČIN ISPLATE SREDSTAVA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_Toc134102353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17</w:t>
        </w:r>
        <w:r w:rsidR="00A4014A">
          <w:rPr>
            <w:webHidden/>
          </w:rPr>
          <w:fldChar w:fldCharType="end"/>
        </w:r>
      </w:hyperlink>
    </w:p>
    <w:p w14:paraId="1271010F" w14:textId="2301EF75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4" w:history="1">
        <w:r w:rsidR="00A4014A" w:rsidRPr="00B8637D">
          <w:rPr>
            <w:rStyle w:val="Hyperlink"/>
          </w:rPr>
          <w:t>8. PODRŠKA U TOKU REALIZACIJE INVESTICIJA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_Toc134102354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17</w:t>
        </w:r>
        <w:r w:rsidR="00A4014A">
          <w:rPr>
            <w:webHidden/>
          </w:rPr>
          <w:fldChar w:fldCharType="end"/>
        </w:r>
      </w:hyperlink>
    </w:p>
    <w:p w14:paraId="14425566" w14:textId="01EFF14C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5" w:history="1">
        <w:r w:rsidR="00A4014A" w:rsidRPr="00B8637D">
          <w:rPr>
            <w:rStyle w:val="Hyperlink"/>
          </w:rPr>
          <w:t>9. IZVJEŠTAVANJE I PRAVDANJE TROŠKOVA ZA PREDMETNU INVESTICIJU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_Toc134102355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17</w:t>
        </w:r>
        <w:r w:rsidR="00A4014A">
          <w:rPr>
            <w:webHidden/>
          </w:rPr>
          <w:fldChar w:fldCharType="end"/>
        </w:r>
      </w:hyperlink>
    </w:p>
    <w:p w14:paraId="4FD2DF54" w14:textId="5D96CE18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6" w:history="1">
        <w:r w:rsidR="00A4014A" w:rsidRPr="00B8637D">
          <w:rPr>
            <w:rStyle w:val="Hyperlink"/>
          </w:rPr>
          <w:t>10. KONTROLA REALIZACIJE INVESTICIJE I PRAĆENJE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_Toc134102356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18</w:t>
        </w:r>
        <w:r w:rsidR="00A4014A">
          <w:rPr>
            <w:webHidden/>
          </w:rPr>
          <w:fldChar w:fldCharType="end"/>
        </w:r>
      </w:hyperlink>
    </w:p>
    <w:p w14:paraId="67CE78F9" w14:textId="65B81E4D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7" w:history="1">
        <w:r w:rsidR="00A4014A" w:rsidRPr="00B8637D">
          <w:rPr>
            <w:rStyle w:val="Hyperlink"/>
          </w:rPr>
          <w:t>11. PROMOCIJA PROJEKATA I OZNAČAVANJE OBJEKATA I OPREME FINANSIRANIH KROZ MJERU PODRŠKE PROJEKTA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_Toc134102357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18</w:t>
        </w:r>
        <w:r w:rsidR="00A4014A">
          <w:rPr>
            <w:webHidden/>
          </w:rPr>
          <w:fldChar w:fldCharType="end"/>
        </w:r>
      </w:hyperlink>
    </w:p>
    <w:p w14:paraId="7703D207" w14:textId="18D39C8E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8" w:history="1">
        <w:r w:rsidR="00A4014A" w:rsidRPr="00B8637D">
          <w:rPr>
            <w:rStyle w:val="Hyperlink"/>
          </w:rPr>
          <w:t>12. IZMJENE I/ILI ISPRAVKE JAVNOG POZIVA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_Toc134102358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18</w:t>
        </w:r>
        <w:r w:rsidR="00A4014A">
          <w:rPr>
            <w:webHidden/>
          </w:rPr>
          <w:fldChar w:fldCharType="end"/>
        </w:r>
      </w:hyperlink>
    </w:p>
    <w:p w14:paraId="689D541F" w14:textId="218B4428" w:rsidR="00A4014A" w:rsidRDefault="00F874D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34102359" w:history="1">
        <w:r w:rsidR="00A4014A" w:rsidRPr="00B8637D">
          <w:rPr>
            <w:rStyle w:val="Hyperlink"/>
          </w:rPr>
          <w:t>PRILOZI</w:t>
        </w:r>
        <w:r w:rsidR="00A4014A">
          <w:rPr>
            <w:webHidden/>
          </w:rPr>
          <w:tab/>
        </w:r>
        <w:r w:rsidR="00A4014A">
          <w:rPr>
            <w:webHidden/>
          </w:rPr>
          <w:fldChar w:fldCharType="begin"/>
        </w:r>
        <w:r w:rsidR="00A4014A">
          <w:rPr>
            <w:webHidden/>
          </w:rPr>
          <w:instrText xml:space="preserve"> PAGEREF _Toc134102359 \h </w:instrText>
        </w:r>
        <w:r w:rsidR="00A4014A">
          <w:rPr>
            <w:webHidden/>
          </w:rPr>
        </w:r>
        <w:r w:rsidR="00A4014A">
          <w:rPr>
            <w:webHidden/>
          </w:rPr>
          <w:fldChar w:fldCharType="separate"/>
        </w:r>
        <w:r w:rsidR="00A4014A">
          <w:rPr>
            <w:webHidden/>
          </w:rPr>
          <w:t>19</w:t>
        </w:r>
        <w:r w:rsidR="00A4014A">
          <w:rPr>
            <w:webHidden/>
          </w:rPr>
          <w:fldChar w:fldCharType="end"/>
        </w:r>
      </w:hyperlink>
    </w:p>
    <w:p w14:paraId="70DBE72F" w14:textId="76B11395" w:rsidR="00D67D53" w:rsidRPr="006428CC" w:rsidRDefault="00D67D53" w:rsidP="00A4014A">
      <w:pPr>
        <w:pStyle w:val="TOC2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  <w:sz w:val="20"/>
          <w:szCs w:val="20"/>
          <w:shd w:val="clear" w:color="auto" w:fill="E6E6E6"/>
        </w:rPr>
        <w:fldChar w:fldCharType="end"/>
      </w:r>
      <w:r w:rsidRPr="006428CC">
        <w:rPr>
          <w:rFonts w:asciiTheme="majorHAnsi" w:hAnsiTheme="majorHAnsi" w:cstheme="majorHAnsi"/>
          <w:sz w:val="20"/>
          <w:szCs w:val="20"/>
        </w:rPr>
        <w:br w:type="page"/>
      </w:r>
      <w:r w:rsidRPr="006428CC">
        <w:rPr>
          <w:rFonts w:asciiTheme="majorHAnsi" w:hAnsiTheme="majorHAnsi" w:cstheme="majorHAnsi"/>
        </w:rPr>
        <w:lastRenderedPageBreak/>
        <w:t>LISTA SKRAĆENICA</w:t>
      </w: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985"/>
        <w:gridCol w:w="8910"/>
      </w:tblGrid>
      <w:tr w:rsidR="00D67D53" w:rsidRPr="006428CC" w14:paraId="53C66998" w14:textId="77777777" w:rsidTr="005E52AE">
        <w:trPr>
          <w:trHeight w:val="227"/>
        </w:trPr>
        <w:tc>
          <w:tcPr>
            <w:tcW w:w="985" w:type="dxa"/>
          </w:tcPr>
          <w:p w14:paraId="3840AA0B" w14:textId="56D34160" w:rsidR="00D67D53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sz w:val="18"/>
                <w:szCs w:val="18"/>
                <w:lang w:val="bs-Latn-BA"/>
              </w:rPr>
              <w:t>AI</w:t>
            </w:r>
          </w:p>
        </w:tc>
        <w:tc>
          <w:tcPr>
            <w:tcW w:w="8910" w:type="dxa"/>
          </w:tcPr>
          <w:p w14:paraId="23C83C84" w14:textId="42D5A8A5" w:rsidR="00D67D53" w:rsidRPr="006428CC" w:rsidRDefault="00B15DCA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Vještačka inteligencija (engl. </w:t>
            </w:r>
            <w:proofErr w:type="spellStart"/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Artificial</w:t>
            </w:r>
            <w:proofErr w:type="spellEnd"/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="00844ACF"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I</w:t>
            </w:r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nte</w:t>
            </w:r>
            <w:r w:rsidR="004B6F76"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l</w:t>
            </w:r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ligence</w:t>
            </w:r>
            <w:proofErr w:type="spellEnd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88768E" w:rsidRPr="006428CC" w14:paraId="7A9FC17F" w14:textId="77777777" w:rsidTr="005E52AE">
        <w:trPr>
          <w:trHeight w:val="227"/>
        </w:trPr>
        <w:tc>
          <w:tcPr>
            <w:tcW w:w="985" w:type="dxa"/>
          </w:tcPr>
          <w:p w14:paraId="3C4E7DCC" w14:textId="77DC5509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sz w:val="18"/>
                <w:szCs w:val="18"/>
                <w:lang w:val="bs-Latn-BA"/>
              </w:rPr>
              <w:t>BD</w:t>
            </w:r>
          </w:p>
        </w:tc>
        <w:tc>
          <w:tcPr>
            <w:tcW w:w="8910" w:type="dxa"/>
          </w:tcPr>
          <w:p w14:paraId="2A3CD40D" w14:textId="5AB724F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Brčko Distrikt</w:t>
            </w:r>
          </w:p>
        </w:tc>
      </w:tr>
      <w:tr w:rsidR="0088768E" w:rsidRPr="006428CC" w14:paraId="48736D49" w14:textId="77777777" w:rsidTr="005E52AE">
        <w:trPr>
          <w:trHeight w:val="227"/>
        </w:trPr>
        <w:tc>
          <w:tcPr>
            <w:tcW w:w="985" w:type="dxa"/>
          </w:tcPr>
          <w:p w14:paraId="7DCDDDA8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BiH</w:t>
            </w:r>
          </w:p>
        </w:tc>
        <w:tc>
          <w:tcPr>
            <w:tcW w:w="8910" w:type="dxa"/>
          </w:tcPr>
          <w:p w14:paraId="5DBD7662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Bosna i Hercegovina</w:t>
            </w:r>
          </w:p>
        </w:tc>
      </w:tr>
      <w:tr w:rsidR="0088768E" w:rsidRPr="006428CC" w14:paraId="7B6BA26D" w14:textId="77777777" w:rsidTr="005E52AE">
        <w:trPr>
          <w:trHeight w:val="227"/>
        </w:trPr>
        <w:tc>
          <w:tcPr>
            <w:tcW w:w="985" w:type="dxa"/>
          </w:tcPr>
          <w:p w14:paraId="11ED33F1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proofErr w:type="spellStart"/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CzDA</w:t>
            </w:r>
            <w:proofErr w:type="spellEnd"/>
          </w:p>
        </w:tc>
        <w:tc>
          <w:tcPr>
            <w:tcW w:w="8910" w:type="dxa"/>
          </w:tcPr>
          <w:p w14:paraId="53EE637D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Češka razvojna agencija (engl. </w:t>
            </w:r>
            <w:proofErr w:type="spellStart"/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Czech</w:t>
            </w:r>
            <w:proofErr w:type="spellEnd"/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Development Agency</w:t>
            </w: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88768E" w:rsidRPr="006428CC" w14:paraId="4B0056CC" w14:textId="77777777" w:rsidTr="005E52AE">
        <w:trPr>
          <w:trHeight w:val="227"/>
        </w:trPr>
        <w:tc>
          <w:tcPr>
            <w:tcW w:w="985" w:type="dxa"/>
          </w:tcPr>
          <w:p w14:paraId="6B97BD13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EU</w:t>
            </w:r>
          </w:p>
        </w:tc>
        <w:tc>
          <w:tcPr>
            <w:tcW w:w="8910" w:type="dxa"/>
          </w:tcPr>
          <w:p w14:paraId="373D700C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Evropska unija </w:t>
            </w:r>
          </w:p>
        </w:tc>
      </w:tr>
      <w:tr w:rsidR="0088768E" w:rsidRPr="006428CC" w14:paraId="1AF24439" w14:textId="77777777" w:rsidTr="005E52AE">
        <w:trPr>
          <w:trHeight w:val="227"/>
        </w:trPr>
        <w:tc>
          <w:tcPr>
            <w:tcW w:w="985" w:type="dxa"/>
          </w:tcPr>
          <w:p w14:paraId="670EB32A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EUR</w:t>
            </w:r>
          </w:p>
        </w:tc>
        <w:tc>
          <w:tcPr>
            <w:tcW w:w="8910" w:type="dxa"/>
          </w:tcPr>
          <w:p w14:paraId="39FC310B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Euro</w:t>
            </w:r>
          </w:p>
        </w:tc>
      </w:tr>
      <w:tr w:rsidR="0088768E" w:rsidRPr="006428CC" w14:paraId="0A09E477" w14:textId="77777777" w:rsidTr="005E52AE">
        <w:trPr>
          <w:trHeight w:val="227"/>
        </w:trPr>
        <w:tc>
          <w:tcPr>
            <w:tcW w:w="985" w:type="dxa"/>
          </w:tcPr>
          <w:p w14:paraId="5B2FEE49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EU4AGRI</w:t>
            </w:r>
          </w:p>
        </w:tc>
        <w:tc>
          <w:tcPr>
            <w:tcW w:w="8910" w:type="dxa"/>
          </w:tcPr>
          <w:p w14:paraId="58D54D78" w14:textId="77777777" w:rsidR="0088768E" w:rsidRPr="006428CC" w:rsidRDefault="0088768E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Podrška Evropske unije konkurentnosti poljoprivrede i ruralnom razvoju u Bosni i Hercegovini (engl. European Union </w:t>
            </w:r>
            <w:proofErr w:type="spellStart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Support</w:t>
            </w:r>
            <w:proofErr w:type="spellEnd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to Agriculture </w:t>
            </w:r>
            <w:proofErr w:type="spellStart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Competitiveness</w:t>
            </w:r>
            <w:proofErr w:type="spellEnd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and Rural Development in </w:t>
            </w:r>
            <w:proofErr w:type="spellStart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Bosnia</w:t>
            </w:r>
            <w:proofErr w:type="spellEnd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and </w:t>
            </w:r>
            <w:proofErr w:type="spellStart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Herzegovina</w:t>
            </w:r>
            <w:proofErr w:type="spellEnd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88768E" w:rsidRPr="006428CC" w14:paraId="6358AB31" w14:textId="77777777" w:rsidTr="005E52AE">
        <w:trPr>
          <w:trHeight w:val="227"/>
        </w:trPr>
        <w:tc>
          <w:tcPr>
            <w:tcW w:w="985" w:type="dxa"/>
          </w:tcPr>
          <w:p w14:paraId="3CC8DB5F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FBiH</w:t>
            </w:r>
          </w:p>
        </w:tc>
        <w:tc>
          <w:tcPr>
            <w:tcW w:w="8910" w:type="dxa"/>
          </w:tcPr>
          <w:p w14:paraId="0094B10B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Federacija Bosne i Hercegovine</w:t>
            </w:r>
          </w:p>
        </w:tc>
      </w:tr>
      <w:tr w:rsidR="0088768E" w:rsidRPr="006428CC" w14:paraId="365F1EBB" w14:textId="77777777" w:rsidTr="005E52AE">
        <w:trPr>
          <w:trHeight w:val="227"/>
        </w:trPr>
        <w:tc>
          <w:tcPr>
            <w:tcW w:w="985" w:type="dxa"/>
          </w:tcPr>
          <w:p w14:paraId="2896F887" w14:textId="215569F9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IKT</w:t>
            </w:r>
          </w:p>
        </w:tc>
        <w:tc>
          <w:tcPr>
            <w:tcW w:w="8910" w:type="dxa"/>
          </w:tcPr>
          <w:p w14:paraId="42C90F5C" w14:textId="23C76B0A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Informaciono-komunikacione tehnologije</w:t>
            </w:r>
          </w:p>
        </w:tc>
      </w:tr>
      <w:tr w:rsidR="0088768E" w:rsidRPr="006428CC" w14:paraId="75A820F1" w14:textId="77777777" w:rsidTr="005E52AE">
        <w:trPr>
          <w:trHeight w:val="227"/>
        </w:trPr>
        <w:tc>
          <w:tcPr>
            <w:tcW w:w="985" w:type="dxa"/>
          </w:tcPr>
          <w:p w14:paraId="370EB72C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proofErr w:type="spellStart"/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IoT</w:t>
            </w:r>
            <w:proofErr w:type="spellEnd"/>
          </w:p>
        </w:tc>
        <w:tc>
          <w:tcPr>
            <w:tcW w:w="8910" w:type="dxa"/>
          </w:tcPr>
          <w:p w14:paraId="4A95F36B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Internet stvari (engl. </w:t>
            </w:r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Internet </w:t>
            </w:r>
            <w:proofErr w:type="spellStart"/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of</w:t>
            </w:r>
            <w:proofErr w:type="spellEnd"/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Things</w:t>
            </w:r>
            <w:proofErr w:type="spellEnd"/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88768E" w:rsidRPr="006428CC" w14:paraId="46F0CECD" w14:textId="77777777" w:rsidTr="005E52AE">
        <w:trPr>
          <w:trHeight w:val="227"/>
        </w:trPr>
        <w:tc>
          <w:tcPr>
            <w:tcW w:w="985" w:type="dxa"/>
          </w:tcPr>
          <w:p w14:paraId="41412FC9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JIB</w:t>
            </w:r>
          </w:p>
        </w:tc>
        <w:tc>
          <w:tcPr>
            <w:tcW w:w="8910" w:type="dxa"/>
          </w:tcPr>
          <w:p w14:paraId="7CD30842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Jedinstveni identifikacioni broj</w:t>
            </w:r>
          </w:p>
        </w:tc>
      </w:tr>
      <w:tr w:rsidR="0088768E" w:rsidRPr="006428CC" w14:paraId="1A4AF361" w14:textId="77777777" w:rsidTr="005E52AE">
        <w:trPr>
          <w:trHeight w:val="227"/>
        </w:trPr>
        <w:tc>
          <w:tcPr>
            <w:tcW w:w="985" w:type="dxa"/>
          </w:tcPr>
          <w:p w14:paraId="1F3A6E02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JLS</w:t>
            </w:r>
          </w:p>
        </w:tc>
        <w:tc>
          <w:tcPr>
            <w:tcW w:w="8910" w:type="dxa"/>
          </w:tcPr>
          <w:p w14:paraId="1F9B0CE8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Jedinica lokalne samouprave</w:t>
            </w:r>
          </w:p>
        </w:tc>
      </w:tr>
      <w:tr w:rsidR="0088768E" w:rsidRPr="006428CC" w14:paraId="5FC523F4" w14:textId="77777777" w:rsidTr="005E52AE">
        <w:trPr>
          <w:trHeight w:val="248"/>
        </w:trPr>
        <w:tc>
          <w:tcPr>
            <w:tcW w:w="985" w:type="dxa"/>
          </w:tcPr>
          <w:p w14:paraId="48679493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KM</w:t>
            </w:r>
          </w:p>
        </w:tc>
        <w:tc>
          <w:tcPr>
            <w:tcW w:w="8910" w:type="dxa"/>
          </w:tcPr>
          <w:p w14:paraId="48BB980E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Konvertibilna marka</w:t>
            </w:r>
          </w:p>
        </w:tc>
      </w:tr>
      <w:tr w:rsidR="0088768E" w:rsidRPr="006428CC" w14:paraId="4AF6BA2F" w14:textId="77777777" w:rsidTr="005E52AE">
        <w:trPr>
          <w:trHeight w:val="227"/>
        </w:trPr>
        <w:tc>
          <w:tcPr>
            <w:tcW w:w="985" w:type="dxa"/>
          </w:tcPr>
          <w:p w14:paraId="342A0400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PDF</w:t>
            </w:r>
          </w:p>
        </w:tc>
        <w:tc>
          <w:tcPr>
            <w:tcW w:w="8910" w:type="dxa"/>
          </w:tcPr>
          <w:p w14:paraId="4AE84047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Prijenosni format dokumenata (engl. </w:t>
            </w:r>
            <w:r w:rsidRPr="006428CC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Portable </w:t>
            </w:r>
            <w:proofErr w:type="spellStart"/>
            <w:r w:rsidRPr="006428CC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Document</w:t>
            </w:r>
            <w:proofErr w:type="spellEnd"/>
            <w:r w:rsidRPr="006428CC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Format</w:t>
            </w: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88768E" w:rsidRPr="006428CC" w14:paraId="5DF51683" w14:textId="77777777" w:rsidTr="005E52AE">
        <w:trPr>
          <w:trHeight w:val="227"/>
        </w:trPr>
        <w:tc>
          <w:tcPr>
            <w:tcW w:w="985" w:type="dxa"/>
          </w:tcPr>
          <w:p w14:paraId="76518778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PDV</w:t>
            </w:r>
          </w:p>
        </w:tc>
        <w:tc>
          <w:tcPr>
            <w:tcW w:w="8910" w:type="dxa"/>
          </w:tcPr>
          <w:p w14:paraId="30C7041A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Porez na dodanu vrijednost</w:t>
            </w:r>
          </w:p>
        </w:tc>
      </w:tr>
      <w:tr w:rsidR="0088768E" w:rsidRPr="006428CC" w14:paraId="443FFF02" w14:textId="77777777" w:rsidTr="005E52AE">
        <w:trPr>
          <w:trHeight w:val="227"/>
        </w:trPr>
        <w:tc>
          <w:tcPr>
            <w:tcW w:w="985" w:type="dxa"/>
          </w:tcPr>
          <w:p w14:paraId="71827E99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RS</w:t>
            </w:r>
          </w:p>
        </w:tc>
        <w:tc>
          <w:tcPr>
            <w:tcW w:w="8910" w:type="dxa"/>
          </w:tcPr>
          <w:p w14:paraId="363FAF97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Republika Srpska</w:t>
            </w:r>
          </w:p>
        </w:tc>
      </w:tr>
      <w:tr w:rsidR="0088768E" w:rsidRPr="006428CC" w14:paraId="1364276A" w14:textId="77777777" w:rsidTr="005E52AE">
        <w:trPr>
          <w:trHeight w:val="227"/>
        </w:trPr>
        <w:tc>
          <w:tcPr>
            <w:tcW w:w="985" w:type="dxa"/>
          </w:tcPr>
          <w:p w14:paraId="1A6AD615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UN</w:t>
            </w:r>
          </w:p>
        </w:tc>
        <w:tc>
          <w:tcPr>
            <w:tcW w:w="8910" w:type="dxa"/>
          </w:tcPr>
          <w:p w14:paraId="0FA3A100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Ujedinjene nacije (engl.</w:t>
            </w:r>
            <w:r w:rsidRPr="006428CC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United Nations</w:t>
            </w: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88768E" w:rsidRPr="006428CC" w14:paraId="1A7D9573" w14:textId="77777777" w:rsidTr="005E52AE">
        <w:trPr>
          <w:trHeight w:val="227"/>
        </w:trPr>
        <w:tc>
          <w:tcPr>
            <w:tcW w:w="985" w:type="dxa"/>
          </w:tcPr>
          <w:p w14:paraId="0448B9A5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UNDP</w:t>
            </w:r>
          </w:p>
        </w:tc>
        <w:tc>
          <w:tcPr>
            <w:tcW w:w="8910" w:type="dxa"/>
          </w:tcPr>
          <w:p w14:paraId="7506A1E4" w14:textId="77777777" w:rsidR="0088768E" w:rsidRPr="006428CC" w:rsidRDefault="0088768E" w:rsidP="00A4014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Razvojni program Ujedinjenih nacija (engl. </w:t>
            </w:r>
            <w:r w:rsidRPr="006428CC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United Nations Development Programme</w:t>
            </w:r>
            <w:r w:rsidRPr="006428C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</w:tbl>
    <w:p w14:paraId="5C158BAE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419C727E" w14:textId="77777777" w:rsidR="00D67D53" w:rsidRPr="006428CC" w:rsidRDefault="00D67D53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br w:type="page"/>
      </w:r>
    </w:p>
    <w:p w14:paraId="29E13546" w14:textId="77777777" w:rsidR="00D67D53" w:rsidRPr="006428CC" w:rsidRDefault="00D67D53" w:rsidP="00A4014A">
      <w:pPr>
        <w:pStyle w:val="Heading1"/>
      </w:pPr>
      <w:bookmarkStart w:id="1" w:name="_Toc99706221"/>
      <w:bookmarkStart w:id="2" w:name="_Toc134102322"/>
      <w:r w:rsidRPr="006428CC">
        <w:lastRenderedPageBreak/>
        <w:t>1. INFORMACIJE O JAVNOM POZIVU</w:t>
      </w:r>
      <w:bookmarkEnd w:id="1"/>
      <w:bookmarkEnd w:id="2"/>
      <w:r w:rsidRPr="006428CC">
        <w:t xml:space="preserve">  </w:t>
      </w:r>
    </w:p>
    <w:p w14:paraId="3FC58EAE" w14:textId="77777777" w:rsidR="00D67D53" w:rsidRPr="006428CC" w:rsidRDefault="00D67D53" w:rsidP="00A4014A">
      <w:pPr>
        <w:pStyle w:val="Heading2"/>
      </w:pPr>
    </w:p>
    <w:p w14:paraId="18FF714B" w14:textId="5EEA260A" w:rsidR="00D67D53" w:rsidRPr="006428CC" w:rsidRDefault="00D67D53" w:rsidP="00A4014A">
      <w:pPr>
        <w:pStyle w:val="Heading2"/>
      </w:pPr>
      <w:bookmarkStart w:id="3" w:name="_Toc99706222"/>
      <w:bookmarkStart w:id="4" w:name="_Toc134102323"/>
      <w:r w:rsidRPr="006428CC">
        <w:t>1.1. Informacija o projekt</w:t>
      </w:r>
      <w:r w:rsidR="00CD2DA4" w:rsidRPr="006428CC">
        <w:t>ima</w:t>
      </w:r>
      <w:r w:rsidRPr="006428CC">
        <w:t xml:space="preserve"> uz čiju podršku se realizuje ovaj javni poziv</w:t>
      </w:r>
      <w:bookmarkEnd w:id="3"/>
      <w:bookmarkEnd w:id="4"/>
      <w:r w:rsidRPr="006428CC">
        <w:t xml:space="preserve"> </w:t>
      </w:r>
    </w:p>
    <w:p w14:paraId="518D31B6" w14:textId="77777777" w:rsidR="006B4685" w:rsidRPr="006428CC" w:rsidRDefault="006B4685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bookmarkStart w:id="5" w:name="_Toc99706223"/>
    </w:p>
    <w:p w14:paraId="4175A408" w14:textId="2E4893F7" w:rsidR="006B4685" w:rsidRPr="006428CC" w:rsidRDefault="006B4685" w:rsidP="00A401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</w:pPr>
      <w:proofErr w:type="spellStart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>Projekat</w:t>
      </w:r>
      <w:proofErr w:type="spellEnd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 xml:space="preserve"> „Podrška Evropske unije konkurentnosti poljoprivrede i ruralnom razvoju u Bosni i Hercegovini“ (EU4AGRI) je četverogodišnji </w:t>
      </w:r>
      <w:proofErr w:type="spellStart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>projekat</w:t>
      </w:r>
      <w:proofErr w:type="spellEnd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 xml:space="preserve"> (2020. - 2024.) koji ima za cilj da modernizira poljoprivredno-prehrambeni sektor i poboljša ruralnu ekonomiju povećavajući konkurentnost poljoprivredne proizvodnje, poslova i usluga. </w:t>
      </w:r>
      <w:proofErr w:type="spellStart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>Projekat</w:t>
      </w:r>
      <w:proofErr w:type="spellEnd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 xml:space="preserve"> provode Razvojni program Ujedinjenih nacija (UNDP) u Bosni i Hercegovini (BiH) i Češka razvojna agencija (</w:t>
      </w:r>
      <w:proofErr w:type="spellStart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>CzDA</w:t>
      </w:r>
      <w:proofErr w:type="spellEnd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 xml:space="preserve">). Ukupna vrijednost projekta iznosi 20,25 miliona eura i finansira ga Evropska unija (EU) sa 20 miliona eura, a UNDP i </w:t>
      </w:r>
      <w:proofErr w:type="spellStart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>CzDA</w:t>
      </w:r>
      <w:proofErr w:type="spellEnd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 xml:space="preserve"> sa 250.000 eura. Podrška poljoprivredno-prehrambenom sektoru će biti osigurana putem javnih poziva za pružanje podrške i to u tri oblasti:</w:t>
      </w:r>
    </w:p>
    <w:p w14:paraId="7AC44FE4" w14:textId="77777777" w:rsidR="00F829CB" w:rsidRPr="006428CC" w:rsidRDefault="00F829CB" w:rsidP="00A4014A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18"/>
          <w:szCs w:val="18"/>
          <w:lang w:val="bs-Latn-BA"/>
        </w:rPr>
      </w:pPr>
    </w:p>
    <w:p w14:paraId="59228BB0" w14:textId="77777777" w:rsidR="006B4685" w:rsidRPr="006428CC" w:rsidRDefault="006B4685" w:rsidP="00A4014A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>ulaganje u primarnu proizvodnju i prerađivačke kapacitete u cilju jačanja tržišne efikasnosti,</w:t>
      </w:r>
      <w:r w:rsidRPr="006428CC">
        <w:rPr>
          <w:rStyle w:val="eop"/>
          <w:rFonts w:asciiTheme="majorHAnsi" w:hAnsiTheme="majorHAnsi" w:cstheme="majorHAnsi"/>
          <w:sz w:val="22"/>
          <w:szCs w:val="22"/>
          <w:lang w:val="bs-Latn-BA"/>
        </w:rPr>
        <w:t> </w:t>
      </w:r>
    </w:p>
    <w:p w14:paraId="1D55D567" w14:textId="77777777" w:rsidR="006B4685" w:rsidRPr="006428CC" w:rsidRDefault="006B4685" w:rsidP="00A4014A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>jačanje savjetodavnih usluga za unapređenje znanja i razvoj vještina, i</w:t>
      </w:r>
      <w:r w:rsidRPr="006428CC">
        <w:rPr>
          <w:rStyle w:val="eop"/>
          <w:rFonts w:asciiTheme="majorHAnsi" w:hAnsiTheme="majorHAnsi" w:cstheme="majorHAnsi"/>
          <w:sz w:val="22"/>
          <w:szCs w:val="22"/>
          <w:lang w:val="bs-Latn-BA"/>
        </w:rPr>
        <w:t> </w:t>
      </w:r>
    </w:p>
    <w:p w14:paraId="74188E5A" w14:textId="091C0079" w:rsidR="006B4685" w:rsidRPr="006428CC" w:rsidRDefault="006B4685" w:rsidP="00A4014A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</w:pPr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 xml:space="preserve">jačanje i </w:t>
      </w:r>
      <w:proofErr w:type="spellStart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>diverzifikacija</w:t>
      </w:r>
      <w:proofErr w:type="spellEnd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 xml:space="preserve"> ruralne ekonomije.</w:t>
      </w:r>
    </w:p>
    <w:p w14:paraId="3CD16435" w14:textId="77777777" w:rsidR="00F829CB" w:rsidRPr="006428CC" w:rsidRDefault="00F829CB" w:rsidP="00A4014A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6D19FCF1" w14:textId="77777777" w:rsidR="006B4685" w:rsidRPr="006428CC" w:rsidRDefault="006B4685" w:rsidP="00A4014A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18"/>
          <w:szCs w:val="18"/>
          <w:lang w:val="bs-Latn-BA"/>
        </w:rPr>
      </w:pPr>
      <w:proofErr w:type="spellStart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>Projekat</w:t>
      </w:r>
      <w:proofErr w:type="spellEnd"/>
      <w:r w:rsidRPr="006428CC">
        <w:rPr>
          <w:rStyle w:val="normaltextrun"/>
          <w:rFonts w:asciiTheme="majorHAnsi" w:hAnsiTheme="majorHAnsi" w:cstheme="majorHAnsi"/>
          <w:sz w:val="22"/>
          <w:szCs w:val="22"/>
          <w:lang w:val="bs-Latn-BA"/>
        </w:rPr>
        <w:t xml:space="preserve"> će također korisnicima pružiti tehničku pomoć kako bi što uspješnije iskoristili raspoloživa bespovratna sredstva.</w:t>
      </w:r>
      <w:r w:rsidRPr="006428CC">
        <w:rPr>
          <w:rStyle w:val="eop"/>
          <w:rFonts w:asciiTheme="majorHAnsi" w:hAnsiTheme="majorHAnsi" w:cstheme="majorHAnsi"/>
          <w:sz w:val="22"/>
          <w:szCs w:val="22"/>
          <w:lang w:val="bs-Latn-BA"/>
        </w:rPr>
        <w:t> </w:t>
      </w:r>
    </w:p>
    <w:p w14:paraId="1909A4A9" w14:textId="77777777" w:rsidR="006B4685" w:rsidRPr="006428CC" w:rsidRDefault="006B4685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1FEABA8" w14:textId="77777777" w:rsidR="006B4685" w:rsidRPr="006428CC" w:rsidRDefault="006B4685" w:rsidP="00A40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240" w:lineRule="auto"/>
        <w:jc w:val="center"/>
        <w:rPr>
          <w:rFonts w:asciiTheme="majorHAnsi" w:hAnsiTheme="majorHAnsi" w:cstheme="majorHAnsi"/>
          <w:b/>
          <w:spacing w:val="-4"/>
          <w:lang w:val="bs-Latn-BA"/>
        </w:rPr>
      </w:pPr>
      <w:r w:rsidRPr="006428CC">
        <w:rPr>
          <w:rFonts w:asciiTheme="majorHAnsi" w:hAnsiTheme="majorHAnsi" w:cstheme="majorHAnsi"/>
          <w:b/>
          <w:spacing w:val="-4"/>
          <w:lang w:val="bs-Latn-BA"/>
        </w:rPr>
        <w:t>Ovaj javni poziv isključivo se odnosi na mjeru podrške inovacijama i uvođenju informaciono-komunikacionih tehnologija u poljoprivredu</w:t>
      </w:r>
      <w:r w:rsidRPr="006428CC">
        <w:rPr>
          <w:rFonts w:asciiTheme="majorHAnsi" w:hAnsiTheme="majorHAnsi" w:cstheme="majorHAnsi"/>
          <w:b/>
          <w:bCs/>
          <w:spacing w:val="-4"/>
          <w:lang w:val="bs-Latn-BA"/>
        </w:rPr>
        <w:t xml:space="preserve">. </w:t>
      </w:r>
    </w:p>
    <w:p w14:paraId="420C11B7" w14:textId="77777777" w:rsidR="006B4685" w:rsidRPr="006428CC" w:rsidRDefault="006B4685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2A9E26E2" w14:textId="77777777" w:rsidR="00D67D53" w:rsidRPr="006428CC" w:rsidRDefault="00D67D53" w:rsidP="00A4014A">
      <w:pPr>
        <w:pStyle w:val="Heading2"/>
      </w:pPr>
      <w:bookmarkStart w:id="6" w:name="_Toc134102324"/>
      <w:r w:rsidRPr="006428CC">
        <w:t>1.2. Zaštita podataka</w:t>
      </w:r>
      <w:bookmarkEnd w:id="5"/>
      <w:bookmarkEnd w:id="6"/>
    </w:p>
    <w:p w14:paraId="10466E7E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bs-Latn-BA"/>
        </w:rPr>
      </w:pPr>
    </w:p>
    <w:p w14:paraId="790988B3" w14:textId="3EABE916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bs-Latn-BA"/>
        </w:rPr>
      </w:pPr>
      <w:r w:rsidRPr="006428CC">
        <w:rPr>
          <w:rFonts w:asciiTheme="majorHAnsi" w:hAnsiTheme="majorHAnsi" w:cstheme="majorHAnsi"/>
          <w:spacing w:val="-2"/>
          <w:lang w:val="bs-Latn-BA"/>
        </w:rPr>
        <w:t xml:space="preserve">UNDP osigurava zaštitu ličnih podataka odgovorno i u skladu s pravilima UNDP-a, najboljim praksama struke i tehničkim i finansijskim mogućostima, slijedeći načela zakonitosti, pravilnosti i transparentnosti. Svi podaci koje budu dostavili podnosioci prijava će se koristiti isključivo za potrebe UNDP-a i Projekta. </w:t>
      </w:r>
    </w:p>
    <w:p w14:paraId="7DCE2C51" w14:textId="6E16EDBD" w:rsidR="00D67D53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00AB6D5D" w14:textId="77777777" w:rsidR="00A4014A" w:rsidRPr="006428CC" w:rsidRDefault="00A4014A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98711D7" w14:textId="77777777" w:rsidR="00D67D53" w:rsidRPr="006428CC" w:rsidRDefault="00D67D53" w:rsidP="00A4014A">
      <w:pPr>
        <w:pStyle w:val="Heading2"/>
      </w:pPr>
      <w:bookmarkStart w:id="7" w:name="_Toc99706224"/>
      <w:bookmarkStart w:id="8" w:name="_Toc134102325"/>
      <w:r w:rsidRPr="006428CC">
        <w:t>1.3. Ciljevi mjere podrške</w:t>
      </w:r>
      <w:bookmarkEnd w:id="7"/>
      <w:bookmarkEnd w:id="8"/>
      <w:r w:rsidRPr="006428CC">
        <w:t xml:space="preserve"> </w:t>
      </w:r>
    </w:p>
    <w:p w14:paraId="7DC44D07" w14:textId="77777777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6408076E" w14:textId="2767B15A" w:rsidR="00F059E6" w:rsidRPr="006428CC" w:rsidRDefault="00F059E6" w:rsidP="00A4014A">
      <w:pPr>
        <w:spacing w:after="0" w:line="240" w:lineRule="auto"/>
        <w:jc w:val="both"/>
        <w:rPr>
          <w:rFonts w:asciiTheme="majorHAnsi" w:eastAsiaTheme="minorHAnsi" w:hAnsiTheme="majorHAnsi" w:cstheme="majorHAnsi"/>
          <w:lang w:val="bs-Latn-BA"/>
        </w:rPr>
      </w:pPr>
      <w:r w:rsidRPr="006428CC">
        <w:rPr>
          <w:rFonts w:asciiTheme="majorHAnsi" w:eastAsiaTheme="minorHAnsi" w:hAnsiTheme="majorHAnsi" w:cstheme="majorHAnsi"/>
          <w:lang w:val="bs-Latn-BA"/>
        </w:rPr>
        <w:t xml:space="preserve">Opći cilj ove mjere podrške je modernizacija poljoprivredno-prehrambenog sektora uvođenjem </w:t>
      </w:r>
      <w:r w:rsidR="00532723" w:rsidRPr="006428CC">
        <w:rPr>
          <w:rFonts w:asciiTheme="majorHAnsi" w:eastAsiaTheme="minorHAnsi" w:hAnsiTheme="majorHAnsi" w:cstheme="majorHAnsi"/>
          <w:lang w:val="bs-Latn-BA"/>
        </w:rPr>
        <w:t xml:space="preserve">inovacija i </w:t>
      </w:r>
      <w:r w:rsidRPr="006428CC">
        <w:rPr>
          <w:rFonts w:asciiTheme="majorHAnsi" w:eastAsiaTheme="minorHAnsi" w:hAnsiTheme="majorHAnsi" w:cstheme="majorHAnsi"/>
          <w:lang w:val="bs-Latn-BA"/>
        </w:rPr>
        <w:t>informaciono-komunikacijskih tehnologija</w:t>
      </w:r>
      <w:r w:rsidR="00532723" w:rsidRPr="006428CC">
        <w:rPr>
          <w:rFonts w:asciiTheme="majorHAnsi" w:eastAsiaTheme="minorHAnsi" w:hAnsiTheme="majorHAnsi" w:cstheme="majorHAnsi"/>
          <w:lang w:val="bs-Latn-BA"/>
        </w:rPr>
        <w:t xml:space="preserve"> u poljoprivredno-prehrambeni sektor BiH</w:t>
      </w:r>
      <w:r w:rsidRPr="006428CC">
        <w:rPr>
          <w:rFonts w:asciiTheme="majorHAnsi" w:eastAsiaTheme="minorHAnsi" w:hAnsiTheme="majorHAnsi" w:cstheme="majorHAnsi"/>
          <w:lang w:val="bs-Latn-BA"/>
        </w:rPr>
        <w:t xml:space="preserve">.  </w:t>
      </w:r>
    </w:p>
    <w:p w14:paraId="2311EDD7" w14:textId="77777777" w:rsidR="00F059E6" w:rsidRPr="006428CC" w:rsidRDefault="00F059E6" w:rsidP="00A4014A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lang w:val="bs-Latn-BA"/>
        </w:rPr>
      </w:pPr>
      <w:r w:rsidRPr="006428CC">
        <w:rPr>
          <w:rFonts w:asciiTheme="majorHAnsi" w:eastAsiaTheme="minorHAnsi" w:hAnsiTheme="majorHAnsi" w:cstheme="majorHAnsi"/>
          <w:lang w:val="bs-Latn-BA"/>
        </w:rPr>
        <w:t xml:space="preserve">Realizacijom ove mjere očekuje se ostvarivanje specifičnih ciljeva: </w:t>
      </w:r>
    </w:p>
    <w:p w14:paraId="6ED5575E" w14:textId="7777EF74" w:rsidR="000B7DDD" w:rsidRPr="006428CC" w:rsidRDefault="000B7DDD" w:rsidP="00A4014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eastAsiaTheme="minorHAnsi" w:hAnsiTheme="majorHAnsi" w:cstheme="majorHAnsi"/>
          <w:lang w:val="bs-Latn-BA"/>
        </w:rPr>
      </w:pPr>
      <w:r w:rsidRPr="006428CC">
        <w:rPr>
          <w:rFonts w:asciiTheme="majorHAnsi" w:eastAsiaTheme="minorHAnsi" w:hAnsiTheme="majorHAnsi" w:cstheme="majorHAnsi"/>
          <w:lang w:val="bs-Latn-BA"/>
        </w:rPr>
        <w:t>Doprinos stabilizaciji i jačanju konkurentnosti i povećanju nivoa produktivnosti primarne poljoprivredne proizvodnje i prerade poljoprivrednih proizvoda kroz modernizaciju i uvođenje novih tehnologija, inovacija i stvaranje dodane vrijednosti poljoprivrednih proizvoda;</w:t>
      </w:r>
    </w:p>
    <w:p w14:paraId="1CBC8C0F" w14:textId="48DCA325" w:rsidR="00886C3C" w:rsidRPr="006428CC" w:rsidRDefault="00886C3C" w:rsidP="00A4014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000000" w:themeColor="text1"/>
          <w:spacing w:val="-8"/>
          <w:lang w:val="bs-Latn-BA"/>
        </w:rPr>
      </w:pPr>
      <w:r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 xml:space="preserve">Razvoj inovativnih softverskih </w:t>
      </w:r>
      <w:r w:rsidR="00F829CB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>i</w:t>
      </w:r>
      <w:r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31F9E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>“</w:t>
      </w:r>
      <w:r w:rsidRPr="006428CC">
        <w:rPr>
          <w:rStyle w:val="CommentReference"/>
          <w:rFonts w:asciiTheme="majorHAnsi" w:hAnsiTheme="majorHAnsi" w:cstheme="majorHAnsi"/>
          <w:i/>
          <w:sz w:val="22"/>
          <w:szCs w:val="22"/>
          <w:lang w:val="bs-Latn-BA"/>
        </w:rPr>
        <w:t xml:space="preserve">Internet </w:t>
      </w:r>
      <w:proofErr w:type="spellStart"/>
      <w:r w:rsidRPr="006428CC">
        <w:rPr>
          <w:rStyle w:val="CommentReference"/>
          <w:rFonts w:asciiTheme="majorHAnsi" w:hAnsiTheme="majorHAnsi" w:cstheme="majorHAnsi"/>
          <w:i/>
          <w:sz w:val="22"/>
          <w:szCs w:val="22"/>
          <w:lang w:val="bs-Latn-BA"/>
        </w:rPr>
        <w:t>of</w:t>
      </w:r>
      <w:proofErr w:type="spellEnd"/>
      <w:r w:rsidRPr="006428CC">
        <w:rPr>
          <w:rStyle w:val="CommentReference"/>
          <w:rFonts w:asciiTheme="majorHAnsi" w:hAnsiTheme="majorHAnsi" w:cstheme="majorHAnsi"/>
          <w:i/>
          <w:sz w:val="22"/>
          <w:szCs w:val="22"/>
          <w:lang w:val="bs-Latn-BA"/>
        </w:rPr>
        <w:t xml:space="preserve"> </w:t>
      </w:r>
      <w:proofErr w:type="spellStart"/>
      <w:r w:rsidRPr="006428CC">
        <w:rPr>
          <w:rStyle w:val="CommentReference"/>
          <w:rFonts w:asciiTheme="majorHAnsi" w:hAnsiTheme="majorHAnsi" w:cstheme="majorHAnsi"/>
          <w:i/>
          <w:sz w:val="22"/>
          <w:szCs w:val="22"/>
          <w:lang w:val="bs-Latn-BA"/>
        </w:rPr>
        <w:t>Things</w:t>
      </w:r>
      <w:proofErr w:type="spellEnd"/>
      <w:r w:rsidR="00423213" w:rsidRPr="006428CC">
        <w:rPr>
          <w:rStyle w:val="CommentReference"/>
          <w:rFonts w:asciiTheme="majorHAnsi" w:hAnsiTheme="majorHAnsi" w:cstheme="majorHAnsi"/>
          <w:i/>
          <w:sz w:val="22"/>
          <w:szCs w:val="22"/>
          <w:lang w:val="bs-Latn-BA"/>
        </w:rPr>
        <w:t>”</w:t>
      </w:r>
      <w:r w:rsidR="00C125B1" w:rsidRPr="006428CC">
        <w:rPr>
          <w:rStyle w:val="FootnoteReference"/>
          <w:rFonts w:asciiTheme="majorHAnsi" w:hAnsiTheme="majorHAnsi" w:cstheme="majorHAnsi"/>
          <w:lang w:val="bs-Latn-BA"/>
        </w:rPr>
        <w:footnoteReference w:id="2"/>
      </w:r>
      <w:r w:rsidR="005173DB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>rješenja</w:t>
      </w:r>
      <w:r w:rsidR="0087493A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 xml:space="preserve">, kao </w:t>
      </w:r>
      <w:r w:rsidR="00A0048F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 xml:space="preserve">i </w:t>
      </w:r>
      <w:r w:rsidR="00065BC4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>rješenja koja</w:t>
      </w:r>
      <w:r w:rsidR="00F14C0C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065BC4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>uključuju korištenje vještačke inteligencije</w:t>
      </w:r>
      <w:r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BC713C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 xml:space="preserve">(AI) </w:t>
      </w:r>
      <w:r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>u poljoprivredno -</w:t>
      </w:r>
      <w:r w:rsidR="00B50B73"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6428CC">
        <w:rPr>
          <w:rStyle w:val="CommentReference"/>
          <w:rFonts w:asciiTheme="majorHAnsi" w:hAnsiTheme="majorHAnsi" w:cstheme="majorHAnsi"/>
          <w:sz w:val="22"/>
          <w:szCs w:val="22"/>
          <w:lang w:val="bs-Latn-BA"/>
        </w:rPr>
        <w:t>prehrambenom sektoru u BiH.</w:t>
      </w:r>
    </w:p>
    <w:p w14:paraId="1CEAD8CC" w14:textId="4C8CC3AD" w:rsidR="008279ED" w:rsidRPr="006428CC" w:rsidRDefault="00F059E6" w:rsidP="00A4014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000000" w:themeColor="text1"/>
          <w:spacing w:val="-8"/>
          <w:lang w:val="bs-Latn-BA"/>
        </w:rPr>
      </w:pPr>
      <w:r w:rsidRPr="006428CC">
        <w:rPr>
          <w:rFonts w:asciiTheme="majorHAnsi" w:eastAsiaTheme="minorEastAsia" w:hAnsiTheme="majorHAnsi" w:cstheme="majorHAnsi"/>
          <w:lang w:val="bs-Latn-BA"/>
        </w:rPr>
        <w:t>Olakšan pristup novom znanju</w:t>
      </w:r>
      <w:r w:rsidR="000B7DDD" w:rsidRPr="006428CC">
        <w:rPr>
          <w:rFonts w:asciiTheme="majorHAnsi" w:eastAsiaTheme="minorEastAsia" w:hAnsiTheme="majorHAnsi" w:cstheme="majorHAnsi"/>
          <w:lang w:val="bs-Latn-BA"/>
        </w:rPr>
        <w:t xml:space="preserve"> i</w:t>
      </w:r>
      <w:r w:rsidRPr="006428CC">
        <w:rPr>
          <w:rFonts w:asciiTheme="majorHAnsi" w:eastAsiaTheme="minorEastAsia" w:hAnsiTheme="majorHAnsi" w:cstheme="majorHAnsi"/>
          <w:lang w:val="bs-Latn-BA"/>
        </w:rPr>
        <w:t xml:space="preserve"> informacijama primarnim poljoprivrednim proizvođačima </w:t>
      </w:r>
      <w:r w:rsidR="00505B79" w:rsidRPr="006428CC">
        <w:rPr>
          <w:rFonts w:asciiTheme="majorHAnsi" w:eastAsiaTheme="minorEastAsia" w:hAnsiTheme="majorHAnsi" w:cstheme="majorHAnsi"/>
          <w:lang w:val="bs-Latn-BA"/>
        </w:rPr>
        <w:t>i</w:t>
      </w:r>
      <w:r w:rsidRPr="006428CC">
        <w:rPr>
          <w:rFonts w:asciiTheme="majorHAnsi" w:eastAsiaTheme="minorEastAsia" w:hAnsiTheme="majorHAnsi" w:cstheme="majorHAnsi"/>
          <w:lang w:val="bs-Latn-BA"/>
        </w:rPr>
        <w:t xml:space="preserve"> kompanijama iz prehrambene industrije vezano za nova informaciono-tehnološka rješenja</w:t>
      </w:r>
      <w:r w:rsidR="00C1512A" w:rsidRPr="006428CC">
        <w:rPr>
          <w:rFonts w:asciiTheme="majorHAnsi" w:eastAsiaTheme="minorEastAsia" w:hAnsiTheme="majorHAnsi" w:cstheme="majorHAnsi"/>
          <w:lang w:val="bs-Latn-BA"/>
        </w:rPr>
        <w:t>, kroz jačanje</w:t>
      </w:r>
      <w:r w:rsidR="003F29F4" w:rsidRPr="006428CC">
        <w:rPr>
          <w:rFonts w:asciiTheme="majorHAnsi" w:eastAsiaTheme="minorEastAsia" w:hAnsiTheme="majorHAnsi" w:cstheme="majorHAnsi"/>
          <w:lang w:val="bs-Latn-BA"/>
        </w:rPr>
        <w:t xml:space="preserve"> </w:t>
      </w:r>
      <w:r w:rsidR="00C1512A" w:rsidRPr="006428CC">
        <w:rPr>
          <w:rFonts w:asciiTheme="majorHAnsi" w:eastAsiaTheme="minorEastAsia" w:hAnsiTheme="majorHAnsi" w:cstheme="majorHAnsi"/>
          <w:lang w:val="bs-Latn-BA"/>
        </w:rPr>
        <w:t>organizacija</w:t>
      </w:r>
      <w:r w:rsidR="003F29F4" w:rsidRPr="006428CC">
        <w:rPr>
          <w:rFonts w:asciiTheme="majorHAnsi" w:eastAsiaTheme="minorEastAsia" w:hAnsiTheme="majorHAnsi" w:cstheme="majorHAnsi"/>
          <w:lang w:val="bs-Latn-BA"/>
        </w:rPr>
        <w:t xml:space="preserve"> </w:t>
      </w:r>
      <w:r w:rsidR="00C1512A" w:rsidRPr="006428CC">
        <w:rPr>
          <w:rFonts w:asciiTheme="majorHAnsi" w:eastAsiaTheme="minorEastAsia" w:hAnsiTheme="majorHAnsi" w:cstheme="majorHAnsi"/>
          <w:lang w:val="bs-Latn-BA"/>
        </w:rPr>
        <w:t>koje interesno</w:t>
      </w:r>
      <w:r w:rsidR="003F29F4" w:rsidRPr="006428CC">
        <w:rPr>
          <w:rFonts w:asciiTheme="majorHAnsi" w:eastAsiaTheme="minorEastAsia" w:hAnsiTheme="majorHAnsi" w:cstheme="majorHAnsi"/>
          <w:lang w:val="bs-Latn-BA"/>
        </w:rPr>
        <w:t xml:space="preserve"> </w:t>
      </w:r>
      <w:r w:rsidR="00C1512A" w:rsidRPr="006428CC">
        <w:rPr>
          <w:rFonts w:asciiTheme="majorHAnsi" w:eastAsiaTheme="minorEastAsia" w:hAnsiTheme="majorHAnsi" w:cstheme="majorHAnsi"/>
          <w:lang w:val="bs-Latn-BA"/>
        </w:rPr>
        <w:t>i ekonomski okupljaju poljoprivredne proizvođače i nude im organizacione i savjetodavne usluge.</w:t>
      </w:r>
    </w:p>
    <w:p w14:paraId="42A0535B" w14:textId="77777777" w:rsidR="004C1FF2" w:rsidRPr="006428CC" w:rsidRDefault="004C1FF2" w:rsidP="00A4014A">
      <w:pPr>
        <w:spacing w:after="0" w:line="240" w:lineRule="auto"/>
        <w:ind w:left="720"/>
        <w:contextualSpacing/>
        <w:jc w:val="both"/>
        <w:rPr>
          <w:rStyle w:val="CommentReference"/>
          <w:rFonts w:asciiTheme="majorHAnsi" w:eastAsia="Times New Roman" w:hAnsiTheme="majorHAnsi" w:cstheme="majorHAnsi"/>
          <w:b/>
          <w:color w:val="000000" w:themeColor="text1"/>
          <w:spacing w:val="-8"/>
          <w:sz w:val="22"/>
          <w:szCs w:val="22"/>
          <w:lang w:val="bs-Latn-BA"/>
        </w:rPr>
      </w:pPr>
    </w:p>
    <w:p w14:paraId="1AAD62A9" w14:textId="77777777" w:rsidR="00AB6B76" w:rsidRPr="006428CC" w:rsidRDefault="00AB6B76" w:rsidP="00A4014A">
      <w:pPr>
        <w:spacing w:after="0" w:line="240" w:lineRule="auto"/>
        <w:ind w:left="720"/>
        <w:contextualSpacing/>
        <w:jc w:val="both"/>
        <w:rPr>
          <w:rStyle w:val="CommentReference"/>
          <w:rFonts w:asciiTheme="majorHAnsi" w:eastAsia="Times New Roman" w:hAnsiTheme="majorHAnsi" w:cstheme="majorHAnsi"/>
          <w:b/>
          <w:color w:val="000000" w:themeColor="text1"/>
          <w:spacing w:val="-8"/>
          <w:sz w:val="22"/>
          <w:szCs w:val="22"/>
          <w:lang w:val="bs-Latn-BA"/>
        </w:rPr>
      </w:pPr>
    </w:p>
    <w:p w14:paraId="30F93EAE" w14:textId="77777777" w:rsidR="00AB6B76" w:rsidRPr="006428CC" w:rsidRDefault="00AB6B76" w:rsidP="00A4014A">
      <w:pPr>
        <w:spacing w:after="0" w:line="240" w:lineRule="auto"/>
        <w:ind w:left="720"/>
        <w:contextualSpacing/>
        <w:jc w:val="both"/>
        <w:rPr>
          <w:rStyle w:val="CommentReference"/>
          <w:rFonts w:asciiTheme="majorHAnsi" w:eastAsia="Times New Roman" w:hAnsiTheme="majorHAnsi" w:cstheme="majorHAnsi"/>
          <w:b/>
          <w:color w:val="000000" w:themeColor="text1"/>
          <w:spacing w:val="-8"/>
          <w:sz w:val="22"/>
          <w:szCs w:val="22"/>
          <w:lang w:val="bs-Latn-BA"/>
        </w:rPr>
      </w:pPr>
    </w:p>
    <w:p w14:paraId="4ED50438" w14:textId="77777777" w:rsidR="00D67D53" w:rsidRPr="006428CC" w:rsidRDefault="00D67D53" w:rsidP="00A4014A">
      <w:pPr>
        <w:pStyle w:val="Heading2"/>
      </w:pPr>
      <w:bookmarkStart w:id="9" w:name="_Toc99706225"/>
      <w:bookmarkStart w:id="10" w:name="_Toc134102326"/>
      <w:r w:rsidRPr="006428CC">
        <w:lastRenderedPageBreak/>
        <w:t>1.4. Očekivani rezultati Javnog poziva</w:t>
      </w:r>
      <w:bookmarkEnd w:id="9"/>
      <w:bookmarkEnd w:id="10"/>
      <w:r w:rsidRPr="006428CC">
        <w:t xml:space="preserve"> </w:t>
      </w:r>
    </w:p>
    <w:p w14:paraId="5D0FA7D7" w14:textId="77777777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7DE0A794" w14:textId="300645F8" w:rsidR="00392E62" w:rsidRPr="006428CC" w:rsidRDefault="00392E62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Mjera podrške u skladu je sa Strateškim planom ruralnog razvoja Bosne i Hercegovine (2018-2021) -</w:t>
      </w:r>
      <w:r w:rsidR="004B61DD" w:rsidRPr="006428CC">
        <w:rPr>
          <w:rFonts w:asciiTheme="majorHAnsi" w:hAnsiTheme="majorHAnsi" w:cstheme="majorHAnsi"/>
          <w:lang w:val="bs-Latn-BA"/>
        </w:rPr>
        <w:t xml:space="preserve"> </w:t>
      </w:r>
      <w:r w:rsidRPr="006428CC">
        <w:rPr>
          <w:rFonts w:asciiTheme="majorHAnsi" w:hAnsiTheme="majorHAnsi" w:cstheme="majorHAnsi"/>
          <w:lang w:val="bs-Latn-BA"/>
        </w:rPr>
        <w:t>Okvirni dokument, i to sa Strateškom mjerom 6.3. Podrška stručnom usavršavanju, razvoju znanja i osiguranju savjeta i informacija.</w:t>
      </w:r>
    </w:p>
    <w:p w14:paraId="2E89D9DE" w14:textId="0194978A" w:rsidR="00392E62" w:rsidRPr="006428CC" w:rsidRDefault="00392E62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Mjera podrške uvođenju inovacija i IKT u poljoprivred</w:t>
      </w:r>
      <w:r w:rsidR="00DB0EEC" w:rsidRPr="006428CC">
        <w:rPr>
          <w:rFonts w:asciiTheme="majorHAnsi" w:hAnsiTheme="majorHAnsi" w:cstheme="majorHAnsi"/>
        </w:rPr>
        <w:t>no-prehrambeni sektor</w:t>
      </w:r>
      <w:r w:rsidRPr="006428CC">
        <w:rPr>
          <w:rFonts w:asciiTheme="majorHAnsi" w:hAnsiTheme="majorHAnsi" w:cstheme="majorHAnsi"/>
        </w:rPr>
        <w:t xml:space="preserve"> će biti realizovana u toku 2023. </w:t>
      </w:r>
      <w:r w:rsidR="00D104CA" w:rsidRPr="006428CC">
        <w:rPr>
          <w:rFonts w:asciiTheme="majorHAnsi" w:hAnsiTheme="majorHAnsi" w:cstheme="majorHAnsi"/>
        </w:rPr>
        <w:t>i 2024. godine</w:t>
      </w:r>
      <w:r w:rsidRPr="006428CC">
        <w:rPr>
          <w:rFonts w:asciiTheme="majorHAnsi" w:hAnsiTheme="majorHAnsi" w:cstheme="majorHAnsi"/>
        </w:rPr>
        <w:t xml:space="preserve">. </w:t>
      </w:r>
    </w:p>
    <w:p w14:paraId="7977F249" w14:textId="247ADA68" w:rsidR="00392E62" w:rsidRPr="006428CC" w:rsidRDefault="00392E62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0996D628" w14:textId="77777777" w:rsidR="00392E62" w:rsidRPr="006428CC" w:rsidRDefault="00392E62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6428CC">
        <w:rPr>
          <w:rFonts w:asciiTheme="majorHAnsi" w:hAnsiTheme="majorHAnsi" w:cstheme="majorHAnsi"/>
        </w:rPr>
        <w:t>Kroz provedbu ove mjere podrške očekuju se sljedeći rezultati:</w:t>
      </w:r>
    </w:p>
    <w:p w14:paraId="7AA264EA" w14:textId="68892F66" w:rsidR="00392E62" w:rsidRPr="006428CC" w:rsidRDefault="00392E62" w:rsidP="00A4014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Najmanje </w:t>
      </w:r>
      <w:r w:rsidR="00476C2C" w:rsidRPr="006428CC">
        <w:rPr>
          <w:rFonts w:asciiTheme="majorHAnsi" w:hAnsiTheme="majorHAnsi" w:cstheme="majorHAnsi"/>
          <w:lang w:val="bs-Latn-BA"/>
        </w:rPr>
        <w:t xml:space="preserve">7 </w:t>
      </w:r>
      <w:r w:rsidR="0018694E" w:rsidRPr="006428CC">
        <w:rPr>
          <w:rFonts w:asciiTheme="majorHAnsi" w:hAnsiTheme="majorHAnsi" w:cstheme="majorHAnsi"/>
          <w:lang w:val="bs-Latn-BA"/>
        </w:rPr>
        <w:t xml:space="preserve">kompanija iz </w:t>
      </w:r>
      <w:r w:rsidR="00A0708D" w:rsidRPr="006428CC">
        <w:rPr>
          <w:rFonts w:asciiTheme="majorHAnsi" w:hAnsiTheme="majorHAnsi" w:cstheme="majorHAnsi"/>
          <w:lang w:val="bs-Latn-BA"/>
        </w:rPr>
        <w:t>poljoprivredno prehrambenog sektora</w:t>
      </w:r>
      <w:r w:rsidR="0018694E" w:rsidRPr="006428CC">
        <w:rPr>
          <w:rFonts w:asciiTheme="majorHAnsi" w:hAnsiTheme="majorHAnsi" w:cstheme="majorHAnsi"/>
          <w:lang w:val="bs-Latn-BA"/>
        </w:rPr>
        <w:t xml:space="preserve"> </w:t>
      </w:r>
      <w:r w:rsidR="004A5920" w:rsidRPr="006428CC">
        <w:rPr>
          <w:rFonts w:asciiTheme="majorHAnsi" w:hAnsiTheme="majorHAnsi" w:cstheme="majorHAnsi"/>
          <w:lang w:val="bs-Latn-BA"/>
        </w:rPr>
        <w:t xml:space="preserve">uvodi i </w:t>
      </w:r>
      <w:r w:rsidR="00A0708D" w:rsidRPr="006428CC">
        <w:rPr>
          <w:rFonts w:asciiTheme="majorHAnsi" w:hAnsiTheme="majorHAnsi" w:cstheme="majorHAnsi"/>
          <w:lang w:val="bs-Latn-BA"/>
        </w:rPr>
        <w:t xml:space="preserve">koristi </w:t>
      </w:r>
      <w:r w:rsidR="005942C0" w:rsidRPr="006428CC">
        <w:rPr>
          <w:rFonts w:asciiTheme="majorHAnsi" w:hAnsiTheme="majorHAnsi" w:cstheme="majorHAnsi"/>
          <w:lang w:val="bs-Latn-BA"/>
        </w:rPr>
        <w:t xml:space="preserve">inovativna </w:t>
      </w:r>
      <w:r w:rsidR="008B316A" w:rsidRPr="006428CC">
        <w:rPr>
          <w:rFonts w:asciiTheme="majorHAnsi" w:hAnsiTheme="majorHAnsi" w:cstheme="majorHAnsi"/>
          <w:lang w:val="bs-Latn-BA"/>
        </w:rPr>
        <w:t>soft</w:t>
      </w:r>
      <w:r w:rsidR="005942C0" w:rsidRPr="006428CC">
        <w:rPr>
          <w:rFonts w:asciiTheme="majorHAnsi" w:hAnsiTheme="majorHAnsi" w:cstheme="majorHAnsi"/>
          <w:lang w:val="bs-Latn-BA"/>
        </w:rPr>
        <w:t xml:space="preserve">verska </w:t>
      </w:r>
      <w:r w:rsidR="004A5920" w:rsidRPr="006428CC">
        <w:rPr>
          <w:rFonts w:asciiTheme="majorHAnsi" w:hAnsiTheme="majorHAnsi" w:cstheme="majorHAnsi"/>
          <w:lang w:val="bs-Latn-BA"/>
        </w:rPr>
        <w:t xml:space="preserve">i </w:t>
      </w:r>
      <w:proofErr w:type="spellStart"/>
      <w:r w:rsidR="004A5920" w:rsidRPr="006428CC">
        <w:rPr>
          <w:rFonts w:asciiTheme="majorHAnsi" w:hAnsiTheme="majorHAnsi" w:cstheme="majorHAnsi"/>
          <w:lang w:val="bs-Latn-BA"/>
        </w:rPr>
        <w:t>IoT</w:t>
      </w:r>
      <w:proofErr w:type="spellEnd"/>
      <w:r w:rsidR="004A5920" w:rsidRPr="006428CC">
        <w:rPr>
          <w:rFonts w:asciiTheme="majorHAnsi" w:hAnsiTheme="majorHAnsi" w:cstheme="majorHAnsi"/>
          <w:lang w:val="bs-Latn-BA"/>
        </w:rPr>
        <w:t xml:space="preserve"> </w:t>
      </w:r>
      <w:r w:rsidR="006D6735" w:rsidRPr="006428CC">
        <w:rPr>
          <w:rFonts w:asciiTheme="majorHAnsi" w:hAnsiTheme="majorHAnsi" w:cstheme="majorHAnsi"/>
          <w:lang w:val="bs-Latn-BA"/>
        </w:rPr>
        <w:t xml:space="preserve">rješenja </w:t>
      </w:r>
      <w:r w:rsidR="005942C0" w:rsidRPr="006428CC">
        <w:rPr>
          <w:rFonts w:asciiTheme="majorHAnsi" w:hAnsiTheme="majorHAnsi" w:cstheme="majorHAnsi"/>
          <w:lang w:val="bs-Latn-BA"/>
        </w:rPr>
        <w:t xml:space="preserve">za unapređenje </w:t>
      </w:r>
      <w:r w:rsidR="00363BBA" w:rsidRPr="006428CC">
        <w:rPr>
          <w:rFonts w:asciiTheme="majorHAnsi" w:hAnsiTheme="majorHAnsi" w:cstheme="majorHAnsi"/>
          <w:lang w:val="bs-Latn-BA"/>
        </w:rPr>
        <w:t xml:space="preserve">svog </w:t>
      </w:r>
      <w:r w:rsidR="005942C0" w:rsidRPr="006428CC">
        <w:rPr>
          <w:rFonts w:asciiTheme="majorHAnsi" w:hAnsiTheme="majorHAnsi" w:cstheme="majorHAnsi"/>
          <w:lang w:val="bs-Latn-BA"/>
        </w:rPr>
        <w:t>poslovanja;</w:t>
      </w:r>
    </w:p>
    <w:p w14:paraId="5A65EC03" w14:textId="33A0216F" w:rsidR="00C82ECB" w:rsidRPr="006428CC" w:rsidRDefault="00392E62" w:rsidP="00A4014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6428CC">
        <w:rPr>
          <w:rFonts w:asciiTheme="majorHAnsi" w:hAnsiTheme="majorHAnsi" w:cstheme="majorBidi"/>
          <w:lang w:val="bs-Latn-BA"/>
        </w:rPr>
        <w:t xml:space="preserve">Najmanje </w:t>
      </w:r>
      <w:r w:rsidR="00476C2C" w:rsidRPr="006428CC">
        <w:rPr>
          <w:rFonts w:asciiTheme="majorHAnsi" w:hAnsiTheme="majorHAnsi" w:cstheme="majorBidi"/>
          <w:lang w:val="bs-Latn-BA"/>
        </w:rPr>
        <w:t xml:space="preserve">7 </w:t>
      </w:r>
      <w:r w:rsidR="005942C0" w:rsidRPr="006428CC">
        <w:rPr>
          <w:rFonts w:asciiTheme="majorHAnsi" w:hAnsiTheme="majorHAnsi" w:cstheme="majorBidi"/>
          <w:lang w:val="bs-Latn-BA"/>
        </w:rPr>
        <w:t xml:space="preserve">inovativnih </w:t>
      </w:r>
      <w:r w:rsidRPr="006428CC">
        <w:rPr>
          <w:rFonts w:asciiTheme="majorHAnsi" w:hAnsiTheme="majorHAnsi" w:cstheme="majorBidi"/>
          <w:lang w:val="bs-Latn-BA"/>
        </w:rPr>
        <w:t>softversk</w:t>
      </w:r>
      <w:r w:rsidR="005942C0" w:rsidRPr="006428CC">
        <w:rPr>
          <w:rFonts w:asciiTheme="majorHAnsi" w:hAnsiTheme="majorHAnsi" w:cstheme="majorBidi"/>
          <w:lang w:val="bs-Latn-BA"/>
        </w:rPr>
        <w:t>ih</w:t>
      </w:r>
      <w:r w:rsidRPr="006428CC">
        <w:rPr>
          <w:rFonts w:asciiTheme="majorHAnsi" w:hAnsiTheme="majorHAnsi" w:cstheme="majorBidi"/>
          <w:lang w:val="bs-Latn-BA"/>
        </w:rPr>
        <w:t xml:space="preserve"> </w:t>
      </w:r>
      <w:r w:rsidR="00886C3C" w:rsidRPr="006428CC">
        <w:rPr>
          <w:rFonts w:asciiTheme="majorHAnsi" w:hAnsiTheme="majorHAnsi" w:cstheme="majorBidi"/>
          <w:lang w:val="bs-Latn-BA"/>
        </w:rPr>
        <w:t xml:space="preserve">ili </w:t>
      </w:r>
      <w:proofErr w:type="spellStart"/>
      <w:r w:rsidR="00886C3C" w:rsidRPr="006428CC">
        <w:rPr>
          <w:rFonts w:asciiTheme="majorHAnsi" w:hAnsiTheme="majorHAnsi" w:cstheme="majorBidi"/>
          <w:lang w:val="bs-Latn-BA"/>
        </w:rPr>
        <w:t>IoT</w:t>
      </w:r>
      <w:proofErr w:type="spellEnd"/>
      <w:r w:rsidR="00886C3C" w:rsidRPr="006428CC">
        <w:rPr>
          <w:rFonts w:asciiTheme="majorHAnsi" w:hAnsiTheme="majorHAnsi" w:cstheme="majorBidi"/>
          <w:lang w:val="bs-Latn-BA"/>
        </w:rPr>
        <w:t xml:space="preserve"> </w:t>
      </w:r>
      <w:r w:rsidRPr="006428CC">
        <w:rPr>
          <w:rFonts w:asciiTheme="majorHAnsi" w:hAnsiTheme="majorHAnsi" w:cstheme="majorBidi"/>
          <w:lang w:val="bs-Latn-BA"/>
        </w:rPr>
        <w:t>rješenja za optimizaciju poljoprivredne proizvodnje i prerade poljoprivrednih proizvoda razvijen</w:t>
      </w:r>
      <w:r w:rsidR="00A764BA" w:rsidRPr="006428CC">
        <w:rPr>
          <w:rFonts w:asciiTheme="majorHAnsi" w:hAnsiTheme="majorHAnsi" w:cstheme="majorBidi"/>
          <w:lang w:val="bs-Latn-BA"/>
        </w:rPr>
        <w:t>o</w:t>
      </w:r>
      <w:r w:rsidR="005942C0" w:rsidRPr="006428CC">
        <w:rPr>
          <w:rFonts w:asciiTheme="majorHAnsi" w:hAnsiTheme="majorHAnsi" w:cstheme="majorBidi"/>
          <w:lang w:val="bs-Latn-BA"/>
        </w:rPr>
        <w:t xml:space="preserve"> i</w:t>
      </w:r>
      <w:r w:rsidRPr="006428CC">
        <w:rPr>
          <w:rFonts w:asciiTheme="majorHAnsi" w:hAnsiTheme="majorHAnsi" w:cstheme="majorBidi"/>
          <w:lang w:val="bs-Latn-BA"/>
        </w:rPr>
        <w:t xml:space="preserve"> </w:t>
      </w:r>
      <w:r w:rsidR="3E6359FB" w:rsidRPr="006428CC">
        <w:rPr>
          <w:rFonts w:asciiTheme="majorHAnsi" w:hAnsiTheme="majorHAnsi" w:cstheme="majorBidi"/>
          <w:lang w:val="bs-Latn-BA"/>
        </w:rPr>
        <w:t>st</w:t>
      </w:r>
      <w:r w:rsidR="00101846" w:rsidRPr="006428CC">
        <w:rPr>
          <w:rFonts w:asciiTheme="majorHAnsi" w:hAnsiTheme="majorHAnsi" w:cstheme="majorBidi"/>
          <w:lang w:val="bs-Latn-BA"/>
        </w:rPr>
        <w:t>avljeno u upotrebu</w:t>
      </w:r>
      <w:r w:rsidR="005D5362" w:rsidRPr="006428CC">
        <w:rPr>
          <w:rFonts w:asciiTheme="majorHAnsi" w:hAnsiTheme="majorHAnsi" w:cstheme="majorBidi"/>
          <w:lang w:val="bs-Latn-BA"/>
        </w:rPr>
        <w:t>;</w:t>
      </w:r>
    </w:p>
    <w:p w14:paraId="265EF95C" w14:textId="361FA83B" w:rsidR="008279ED" w:rsidRPr="006428CC" w:rsidRDefault="00746ACA" w:rsidP="00A4014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Bidi"/>
          <w:lang w:val="bs-Latn-BA"/>
        </w:rPr>
        <w:t>Najmanje</w:t>
      </w:r>
      <w:r w:rsidR="00EE7BF4" w:rsidRPr="006428CC">
        <w:rPr>
          <w:rFonts w:asciiTheme="majorHAnsi" w:hAnsiTheme="majorHAnsi" w:cstheme="majorBidi"/>
          <w:lang w:val="bs-Latn-BA"/>
        </w:rPr>
        <w:t xml:space="preserve"> </w:t>
      </w:r>
      <w:r w:rsidR="00476C2C" w:rsidRPr="006428CC">
        <w:rPr>
          <w:rFonts w:asciiTheme="majorHAnsi" w:hAnsiTheme="majorHAnsi" w:cstheme="majorBidi"/>
          <w:lang w:val="bs-Latn-BA"/>
        </w:rPr>
        <w:t xml:space="preserve">35 </w:t>
      </w:r>
      <w:r w:rsidR="005D5362" w:rsidRPr="006428CC">
        <w:rPr>
          <w:rFonts w:asciiTheme="majorHAnsi" w:hAnsiTheme="majorHAnsi" w:cstheme="majorBidi"/>
          <w:lang w:val="bs-Latn-BA"/>
        </w:rPr>
        <w:t>s</w:t>
      </w:r>
      <w:r w:rsidR="00EE7BF4" w:rsidRPr="006428CC">
        <w:rPr>
          <w:rFonts w:asciiTheme="majorHAnsi" w:hAnsiTheme="majorHAnsi" w:cstheme="majorBidi"/>
          <w:lang w:val="bs-Latn-BA"/>
        </w:rPr>
        <w:t>ubjekata</w:t>
      </w:r>
      <w:r w:rsidR="00E917A8" w:rsidRPr="006428CC">
        <w:rPr>
          <w:rFonts w:asciiTheme="majorHAnsi" w:hAnsiTheme="majorHAnsi" w:cstheme="majorBidi"/>
          <w:lang w:val="bs-Latn-BA"/>
        </w:rPr>
        <w:t xml:space="preserve"> </w:t>
      </w:r>
      <w:r w:rsidR="008074C8" w:rsidRPr="006428CC">
        <w:rPr>
          <w:rFonts w:asciiTheme="majorHAnsi" w:hAnsiTheme="majorHAnsi" w:cstheme="majorBidi"/>
          <w:lang w:val="bs-Latn-BA"/>
        </w:rPr>
        <w:t>iz poljoprivredno</w:t>
      </w:r>
      <w:r w:rsidR="00251270" w:rsidRPr="006428CC">
        <w:rPr>
          <w:rFonts w:asciiTheme="majorHAnsi" w:hAnsiTheme="majorHAnsi" w:cstheme="majorBidi"/>
          <w:lang w:val="bs-Latn-BA"/>
        </w:rPr>
        <w:t>-</w:t>
      </w:r>
      <w:r w:rsidR="008074C8" w:rsidRPr="006428CC">
        <w:rPr>
          <w:rFonts w:asciiTheme="majorHAnsi" w:hAnsiTheme="majorHAnsi" w:cstheme="majorBidi"/>
          <w:lang w:val="bs-Latn-BA"/>
        </w:rPr>
        <w:t xml:space="preserve">prehrambenog sektora </w:t>
      </w:r>
      <w:r w:rsidR="00D63854" w:rsidRPr="006428CC">
        <w:rPr>
          <w:rFonts w:asciiTheme="majorHAnsi" w:hAnsiTheme="majorHAnsi" w:cstheme="majorBidi"/>
          <w:lang w:val="bs-Latn-BA"/>
        </w:rPr>
        <w:t xml:space="preserve">upoznato sa </w:t>
      </w:r>
      <w:proofErr w:type="spellStart"/>
      <w:r w:rsidR="00D63854" w:rsidRPr="006428CC">
        <w:rPr>
          <w:rFonts w:asciiTheme="majorHAnsi" w:hAnsiTheme="majorHAnsi" w:cstheme="majorBidi"/>
          <w:lang w:val="bs-Latn-BA"/>
        </w:rPr>
        <w:t>mogućnostima</w:t>
      </w:r>
      <w:proofErr w:type="spellEnd"/>
      <w:r w:rsidR="00D63854" w:rsidRPr="006428CC">
        <w:rPr>
          <w:rFonts w:asciiTheme="majorHAnsi" w:hAnsiTheme="majorHAnsi" w:cstheme="majorBidi"/>
          <w:lang w:val="bs-Latn-BA"/>
        </w:rPr>
        <w:t xml:space="preserve"> novih softverskih rješenja</w:t>
      </w:r>
      <w:r w:rsidR="009C17FA" w:rsidRPr="006428CC">
        <w:rPr>
          <w:rFonts w:asciiTheme="majorHAnsi" w:hAnsiTheme="majorHAnsi" w:cstheme="majorBidi"/>
          <w:lang w:val="bs-Latn-BA"/>
        </w:rPr>
        <w:t xml:space="preserve"> razvijenim i implementiranim kroz ovaj javni poziv</w:t>
      </w:r>
      <w:r w:rsidR="00D63854" w:rsidRPr="006428CC">
        <w:rPr>
          <w:rFonts w:asciiTheme="majorHAnsi" w:hAnsiTheme="majorHAnsi" w:cstheme="majorBidi"/>
          <w:lang w:val="bs-Latn-BA"/>
        </w:rPr>
        <w:t>.</w:t>
      </w:r>
    </w:p>
    <w:p w14:paraId="373282F3" w14:textId="4B8F4C72" w:rsidR="004B61DD" w:rsidRDefault="004B61DD" w:rsidP="00A4014A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53748C14" w14:textId="77777777" w:rsidR="00A4014A" w:rsidRPr="006428CC" w:rsidRDefault="00A4014A" w:rsidP="00A4014A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172E223" w14:textId="77777777" w:rsidR="00D67D53" w:rsidRPr="006428CC" w:rsidRDefault="00D67D53" w:rsidP="00A4014A">
      <w:pPr>
        <w:pStyle w:val="Heading1"/>
      </w:pPr>
      <w:bookmarkStart w:id="11" w:name="_Toc99706226"/>
      <w:bookmarkStart w:id="12" w:name="_Toc134102327"/>
      <w:r w:rsidRPr="006428CC">
        <w:t>2. PRAVILA JAVNOG POZIVA</w:t>
      </w:r>
      <w:bookmarkEnd w:id="11"/>
      <w:bookmarkEnd w:id="12"/>
    </w:p>
    <w:p w14:paraId="1F5A3541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2B9BE9A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Pravila javnog poziva definišu prihvatljive podnosioce prijava, aktivnosti i troškove, te osnovne kriterije i zahtjeve koje podnesene prijave moraju zadovoljiti kako bi bile uzete u obzir za </w:t>
      </w:r>
      <w:proofErr w:type="spellStart"/>
      <w:r w:rsidRPr="006428CC">
        <w:rPr>
          <w:rFonts w:asciiTheme="majorHAnsi" w:hAnsiTheme="majorHAnsi" w:cstheme="majorHAnsi"/>
          <w:lang w:val="bs-Latn-BA"/>
        </w:rPr>
        <w:t>sufinansiranje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. </w:t>
      </w:r>
    </w:p>
    <w:p w14:paraId="736E99EA" w14:textId="77777777" w:rsidR="00F01DD8" w:rsidRPr="006428CC" w:rsidRDefault="00F01DD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78E11C1" w14:textId="7735DDE2" w:rsidR="00386DA9" w:rsidRPr="006428CC" w:rsidRDefault="005B2259" w:rsidP="00A4014A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6428CC">
        <w:rPr>
          <w:rFonts w:asciiTheme="majorHAnsi" w:hAnsiTheme="majorHAnsi" w:cstheme="majorHAnsi"/>
          <w:b/>
          <w:lang w:val="bs-Latn-BA"/>
        </w:rPr>
        <w:t xml:space="preserve">2.1 Prihvatljivi podnosioci prijava </w:t>
      </w:r>
    </w:p>
    <w:p w14:paraId="3F2C2FBB" w14:textId="5F4735A2" w:rsidR="00386DA9" w:rsidRPr="006428CC" w:rsidRDefault="00386DA9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Prijava se podnosi </w:t>
      </w:r>
      <w:r w:rsidR="003222CF" w:rsidRPr="006428CC">
        <w:rPr>
          <w:rFonts w:asciiTheme="majorHAnsi" w:hAnsiTheme="majorHAnsi" w:cstheme="majorHAnsi"/>
          <w:lang w:val="bs-Latn-BA"/>
        </w:rPr>
        <w:t xml:space="preserve">isključivo </w:t>
      </w:r>
      <w:r w:rsidRPr="006428CC">
        <w:rPr>
          <w:rFonts w:asciiTheme="majorHAnsi" w:hAnsiTheme="majorHAnsi" w:cstheme="majorHAnsi"/>
          <w:lang w:val="bs-Latn-BA"/>
        </w:rPr>
        <w:t>u partnerstvu</w:t>
      </w:r>
      <w:r w:rsidR="002F265E" w:rsidRPr="006428CC">
        <w:rPr>
          <w:rFonts w:asciiTheme="majorHAnsi" w:hAnsiTheme="majorHAnsi" w:cstheme="majorHAnsi"/>
          <w:lang w:val="bs-Latn-BA"/>
        </w:rPr>
        <w:t xml:space="preserve"> koje sačinjavaju</w:t>
      </w:r>
      <w:r w:rsidR="00FC4932" w:rsidRPr="006428CC">
        <w:rPr>
          <w:rFonts w:asciiTheme="majorHAnsi" w:hAnsiTheme="majorHAnsi" w:cstheme="majorHAnsi"/>
          <w:lang w:val="bs-Latn-BA"/>
        </w:rPr>
        <w:t xml:space="preserve"> dva člana iz sljedećih kategorija</w:t>
      </w:r>
      <w:r w:rsidR="00843DFD" w:rsidRPr="006428CC">
        <w:rPr>
          <w:rFonts w:asciiTheme="majorHAnsi" w:hAnsiTheme="majorHAnsi" w:cstheme="majorHAnsi"/>
          <w:lang w:val="bs-Latn-BA"/>
        </w:rPr>
        <w:t>:</w:t>
      </w:r>
    </w:p>
    <w:p w14:paraId="0E7C89DF" w14:textId="77777777" w:rsidR="003F29F4" w:rsidRPr="006428CC" w:rsidRDefault="003F29F4" w:rsidP="00A4014A">
      <w:pPr>
        <w:spacing w:after="0" w:line="240" w:lineRule="auto"/>
        <w:jc w:val="both"/>
        <w:rPr>
          <w:rFonts w:asciiTheme="majorHAnsi" w:hAnsiTheme="majorHAnsi" w:cstheme="majorBidi"/>
          <w:b/>
          <w:bCs/>
          <w:lang w:val="bs-Latn-BA"/>
        </w:rPr>
      </w:pPr>
    </w:p>
    <w:p w14:paraId="784921CD" w14:textId="180B8F13" w:rsidR="00C17D9D" w:rsidRPr="006428CC" w:rsidRDefault="00E27EE5" w:rsidP="00A4014A">
      <w:pPr>
        <w:spacing w:after="0" w:line="240" w:lineRule="auto"/>
        <w:jc w:val="both"/>
        <w:rPr>
          <w:rFonts w:asciiTheme="majorHAnsi" w:hAnsiTheme="majorHAnsi" w:cstheme="majorBidi"/>
          <w:b/>
          <w:bCs/>
          <w:lang w:val="bs-Latn-BA"/>
        </w:rPr>
      </w:pPr>
      <w:r w:rsidRPr="006428CC">
        <w:rPr>
          <w:rFonts w:asciiTheme="majorHAnsi" w:hAnsiTheme="majorHAnsi" w:cstheme="majorBidi"/>
          <w:b/>
          <w:bCs/>
          <w:lang w:val="bs-Latn-BA"/>
        </w:rPr>
        <w:t>Kategorija</w:t>
      </w:r>
      <w:r w:rsidR="00C17D9D" w:rsidRPr="006428CC">
        <w:rPr>
          <w:rFonts w:asciiTheme="majorHAnsi" w:hAnsiTheme="majorHAnsi" w:cstheme="majorBidi"/>
          <w:b/>
          <w:bCs/>
          <w:lang w:val="bs-Latn-BA"/>
        </w:rPr>
        <w:t xml:space="preserve"> 1:</w:t>
      </w:r>
    </w:p>
    <w:p w14:paraId="21334956" w14:textId="680ECAA8" w:rsidR="00422340" w:rsidRPr="006428CC" w:rsidRDefault="00422340" w:rsidP="00A4014A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6428CC">
        <w:rPr>
          <w:rFonts w:asciiTheme="majorHAnsi" w:hAnsiTheme="majorHAnsi" w:cstheme="majorBidi"/>
          <w:b/>
          <w:bCs/>
          <w:lang w:val="bs-Latn-BA"/>
        </w:rPr>
        <w:t xml:space="preserve">Mikro, mala i srednja </w:t>
      </w:r>
      <w:proofErr w:type="spellStart"/>
      <w:r w:rsidRPr="006428CC">
        <w:rPr>
          <w:rFonts w:asciiTheme="majorHAnsi" w:hAnsiTheme="majorHAnsi" w:cstheme="majorBidi"/>
          <w:b/>
          <w:bCs/>
          <w:lang w:val="bs-Latn-BA"/>
        </w:rPr>
        <w:t>preduzeća</w:t>
      </w:r>
      <w:proofErr w:type="spellEnd"/>
      <w:r w:rsidR="004C2AFC" w:rsidRPr="006428CC">
        <w:rPr>
          <w:rStyle w:val="FootnoteReference"/>
          <w:rFonts w:asciiTheme="majorHAnsi" w:hAnsiTheme="majorHAnsi" w:cstheme="majorBidi"/>
          <w:b/>
          <w:bCs/>
          <w:lang w:val="bs-Latn-BA"/>
        </w:rPr>
        <w:footnoteReference w:id="3"/>
      </w:r>
      <w:r w:rsidRPr="006428CC">
        <w:rPr>
          <w:rFonts w:asciiTheme="majorHAnsi" w:hAnsiTheme="majorHAnsi" w:cstheme="majorBidi"/>
          <w:b/>
          <w:bCs/>
          <w:lang w:val="bs-Latn-BA"/>
        </w:rPr>
        <w:t xml:space="preserve"> iz IT sektora</w:t>
      </w:r>
      <w:r w:rsidRPr="006428CC">
        <w:rPr>
          <w:rFonts w:asciiTheme="majorHAnsi" w:hAnsiTheme="majorHAnsi" w:cstheme="majorBidi"/>
          <w:lang w:val="bs-Latn-BA"/>
        </w:rPr>
        <w:t xml:space="preserve">, koja su registrovana za obavljanje djelatnosti 62.0 (Računarsko programiranje, savjetovanje i djelatnosti u vezi s njima) i/ili 63.01 (Obrada podataka, usluge </w:t>
      </w:r>
      <w:proofErr w:type="spellStart"/>
      <w:r w:rsidRPr="006428CC">
        <w:rPr>
          <w:rFonts w:asciiTheme="majorHAnsi" w:hAnsiTheme="majorHAnsi" w:cstheme="majorBidi"/>
          <w:lang w:val="bs-Latn-BA"/>
        </w:rPr>
        <w:t>hostinga</w:t>
      </w:r>
      <w:proofErr w:type="spellEnd"/>
      <w:r w:rsidRPr="006428CC">
        <w:rPr>
          <w:rFonts w:asciiTheme="majorHAnsi" w:hAnsiTheme="majorHAnsi" w:cstheme="majorBidi"/>
          <w:lang w:val="bs-Latn-BA"/>
        </w:rPr>
        <w:t xml:space="preserve"> i djelatnosti u vezi s njima; internetski portal) po standardnoj klasifikaciji djelatnosti</w:t>
      </w:r>
      <w:r w:rsidR="009365E7" w:rsidRPr="006428CC">
        <w:rPr>
          <w:rFonts w:asciiTheme="majorHAnsi" w:hAnsiTheme="majorHAnsi" w:cstheme="majorBidi"/>
          <w:lang w:val="bs-Latn-BA"/>
        </w:rPr>
        <w:t>;</w:t>
      </w:r>
    </w:p>
    <w:p w14:paraId="0DCDD817" w14:textId="77777777" w:rsidR="00F01DD8" w:rsidRPr="006428CC" w:rsidRDefault="00F01DD8" w:rsidP="00A4014A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 w:eastAsia="mk-MK"/>
        </w:rPr>
      </w:pPr>
    </w:p>
    <w:p w14:paraId="1B7E0EBF" w14:textId="7513A5D5" w:rsidR="00E27EE5" w:rsidRPr="006428CC" w:rsidRDefault="00E27EE5" w:rsidP="00A4014A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 w:eastAsia="mk-MK"/>
        </w:rPr>
      </w:pPr>
      <w:r w:rsidRPr="006428CC">
        <w:rPr>
          <w:rFonts w:asciiTheme="majorHAnsi" w:hAnsiTheme="majorHAnsi" w:cstheme="majorHAnsi"/>
          <w:b/>
          <w:bCs/>
          <w:lang w:val="bs-Latn-BA" w:eastAsia="mk-MK"/>
        </w:rPr>
        <w:t>Kategorija 2:</w:t>
      </w:r>
    </w:p>
    <w:p w14:paraId="128900F7" w14:textId="77777777" w:rsidR="008C3842" w:rsidRPr="006428CC" w:rsidRDefault="008C3842" w:rsidP="00A4014A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 w:eastAsia="mk-MK"/>
        </w:rPr>
      </w:pPr>
    </w:p>
    <w:p w14:paraId="63407ED9" w14:textId="5B1C7144" w:rsidR="00D31604" w:rsidRPr="006428CC" w:rsidRDefault="009B159B" w:rsidP="00A4014A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6428CC">
        <w:rPr>
          <w:rFonts w:asciiTheme="majorHAnsi" w:hAnsiTheme="majorHAnsi" w:cstheme="majorHAnsi"/>
          <w:b/>
          <w:bCs/>
          <w:lang w:val="bs-Latn-BA" w:eastAsia="mk-MK"/>
        </w:rPr>
        <w:t xml:space="preserve">Mikro, mala i srednja </w:t>
      </w:r>
      <w:proofErr w:type="spellStart"/>
      <w:r w:rsidRPr="006428CC">
        <w:rPr>
          <w:rFonts w:asciiTheme="majorHAnsi" w:hAnsiTheme="majorHAnsi" w:cstheme="majorHAnsi"/>
          <w:b/>
          <w:bCs/>
          <w:lang w:val="bs-Latn-BA" w:eastAsia="mk-MK"/>
        </w:rPr>
        <w:t>preduzeća</w:t>
      </w:r>
      <w:proofErr w:type="spellEnd"/>
      <w:r w:rsidR="00C926B0" w:rsidRPr="006428CC">
        <w:rPr>
          <w:rStyle w:val="FootnoteReference"/>
          <w:rFonts w:asciiTheme="majorHAnsi" w:hAnsiTheme="majorHAnsi" w:cstheme="majorHAnsi"/>
          <w:b/>
          <w:bCs/>
          <w:lang w:val="bs-Latn-BA" w:eastAsia="mk-MK"/>
        </w:rPr>
        <w:footnoteReference w:id="4"/>
      </w:r>
      <w:r w:rsidR="002450B6" w:rsidRPr="006428CC">
        <w:rPr>
          <w:rFonts w:asciiTheme="majorHAnsi" w:hAnsiTheme="majorHAnsi" w:cstheme="majorHAnsi"/>
          <w:b/>
          <w:bCs/>
          <w:lang w:val="bs-Latn-BA" w:eastAsia="mk-MK"/>
        </w:rPr>
        <w:t xml:space="preserve"> iz poljoprivredno-prehrambenog </w:t>
      </w:r>
      <w:r w:rsidR="00B1467F" w:rsidRPr="006428CC">
        <w:rPr>
          <w:rFonts w:asciiTheme="majorHAnsi" w:hAnsiTheme="majorHAnsi" w:cstheme="majorHAnsi"/>
          <w:b/>
          <w:bCs/>
          <w:lang w:val="bs-Latn-BA" w:eastAsia="mk-MK"/>
        </w:rPr>
        <w:t>sektora</w:t>
      </w:r>
      <w:r w:rsidR="00B1467F" w:rsidRPr="006428CC">
        <w:rPr>
          <w:rFonts w:asciiTheme="majorHAnsi" w:hAnsiTheme="majorHAnsi" w:cstheme="majorHAnsi"/>
          <w:lang w:val="bs-Latn-BA" w:eastAsia="mk-MK"/>
        </w:rPr>
        <w:t xml:space="preserve">, a što </w:t>
      </w:r>
      <w:r w:rsidR="002450B6" w:rsidRPr="006428CC">
        <w:rPr>
          <w:rFonts w:asciiTheme="majorHAnsi" w:hAnsiTheme="majorHAnsi" w:cstheme="majorHAnsi"/>
          <w:lang w:val="bs-Latn-BA" w:eastAsia="mk-MK"/>
        </w:rPr>
        <w:t>mogu</w:t>
      </w:r>
      <w:r w:rsidR="00C04C4D" w:rsidRPr="006428CC">
        <w:rPr>
          <w:rFonts w:asciiTheme="majorHAnsi" w:hAnsiTheme="majorHAnsi" w:cstheme="majorHAnsi"/>
          <w:lang w:val="bs-Latn-BA" w:eastAsia="mk-MK"/>
        </w:rPr>
        <w:t xml:space="preserve"> biti:</w:t>
      </w:r>
      <w:r w:rsidR="00D31604" w:rsidRPr="006428CC">
        <w:rPr>
          <w:rFonts w:asciiTheme="majorHAnsi" w:hAnsiTheme="majorHAnsi" w:cstheme="majorHAnsi"/>
          <w:lang w:val="bs-Latn-BA"/>
        </w:rPr>
        <w:t xml:space="preserve"> </w:t>
      </w:r>
      <w:r w:rsidR="00D31604" w:rsidRPr="006428CC">
        <w:rPr>
          <w:rFonts w:asciiTheme="majorHAnsi" w:hAnsiTheme="majorHAnsi" w:cstheme="majorHAnsi"/>
          <w:b/>
          <w:lang w:val="bs-Latn-BA"/>
        </w:rPr>
        <w:t xml:space="preserve"> </w:t>
      </w:r>
    </w:p>
    <w:p w14:paraId="3C4F2798" w14:textId="77777777" w:rsidR="00D31604" w:rsidRPr="006428CC" w:rsidRDefault="00D31604" w:rsidP="00A4014A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  <w:r w:rsidRPr="006428CC">
        <w:rPr>
          <w:rFonts w:asciiTheme="majorHAnsi" w:hAnsiTheme="majorHAnsi" w:cstheme="majorHAnsi"/>
          <w:bCs/>
          <w:lang w:val="bs-Latn-BA"/>
        </w:rPr>
        <w:t xml:space="preserve">obrti/samostalni </w:t>
      </w:r>
      <w:proofErr w:type="spellStart"/>
      <w:r w:rsidRPr="006428CC">
        <w:rPr>
          <w:rFonts w:asciiTheme="majorHAnsi" w:hAnsiTheme="majorHAnsi" w:cstheme="majorHAnsi"/>
          <w:bCs/>
          <w:lang w:val="bs-Latn-BA"/>
        </w:rPr>
        <w:t>preduzetnici</w:t>
      </w:r>
      <w:proofErr w:type="spellEnd"/>
      <w:r w:rsidRPr="006428CC">
        <w:rPr>
          <w:rFonts w:asciiTheme="majorHAnsi" w:hAnsiTheme="majorHAnsi" w:cstheme="majorHAnsi"/>
          <w:bCs/>
          <w:lang w:val="bs-Latn-BA"/>
        </w:rPr>
        <w:t xml:space="preserve">, </w:t>
      </w:r>
    </w:p>
    <w:p w14:paraId="43AEC71D" w14:textId="5CCF10C9" w:rsidR="00D31604" w:rsidRPr="006428CC" w:rsidRDefault="00D31604" w:rsidP="00A4014A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  <w:r w:rsidRPr="006428CC">
        <w:rPr>
          <w:rFonts w:asciiTheme="majorHAnsi" w:hAnsiTheme="majorHAnsi" w:cstheme="majorHAnsi"/>
          <w:bCs/>
          <w:lang w:val="bs-Latn-BA"/>
        </w:rPr>
        <w:t>zadruge</w:t>
      </w:r>
      <w:r w:rsidR="00800E95">
        <w:rPr>
          <w:rFonts w:asciiTheme="majorHAnsi" w:hAnsiTheme="majorHAnsi" w:cstheme="majorHAnsi"/>
          <w:bCs/>
          <w:lang w:val="bs-Latn-BA"/>
        </w:rPr>
        <w:t>,</w:t>
      </w:r>
    </w:p>
    <w:p w14:paraId="231975A9" w14:textId="0EC3DCA5" w:rsidR="00D31604" w:rsidRPr="006428CC" w:rsidRDefault="00D31604" w:rsidP="00A4014A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proofErr w:type="spellStart"/>
      <w:r w:rsidRPr="006428CC">
        <w:rPr>
          <w:rFonts w:asciiTheme="majorHAnsi" w:hAnsiTheme="majorHAnsi" w:cstheme="majorHAnsi"/>
          <w:bCs/>
          <w:lang w:val="bs-Latn-BA"/>
        </w:rPr>
        <w:t>preduzeća</w:t>
      </w:r>
      <w:proofErr w:type="spellEnd"/>
      <w:r w:rsidR="00800E95">
        <w:rPr>
          <w:rFonts w:asciiTheme="majorHAnsi" w:hAnsiTheme="majorHAnsi" w:cstheme="majorHAnsi"/>
          <w:bCs/>
          <w:lang w:val="bs-Latn-BA"/>
        </w:rPr>
        <w:t>,</w:t>
      </w:r>
    </w:p>
    <w:p w14:paraId="6AD2C54B" w14:textId="77777777" w:rsidR="00FE647B" w:rsidRPr="006428CC" w:rsidRDefault="00FE647B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21821E4" w14:textId="77777777" w:rsidR="006428CC" w:rsidRPr="006428CC" w:rsidRDefault="00FE647B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I</w:t>
      </w:r>
      <w:r w:rsidR="00BA781A" w:rsidRPr="006428CC">
        <w:rPr>
          <w:rFonts w:asciiTheme="majorHAnsi" w:hAnsiTheme="majorHAnsi" w:cstheme="majorHAnsi"/>
          <w:lang w:val="bs-Latn-BA"/>
        </w:rPr>
        <w:t xml:space="preserve">li </w:t>
      </w:r>
    </w:p>
    <w:p w14:paraId="119A4186" w14:textId="0AF44F75" w:rsidR="00FE647B" w:rsidRPr="00800E95" w:rsidRDefault="00BA781A" w:rsidP="00A4014A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800E95">
        <w:rPr>
          <w:rFonts w:asciiTheme="majorHAnsi" w:hAnsiTheme="majorHAnsi" w:cstheme="majorHAnsi"/>
          <w:b/>
          <w:bCs/>
          <w:lang w:val="bs-Latn-BA"/>
        </w:rPr>
        <w:t>m</w:t>
      </w:r>
      <w:r w:rsidR="00AB47CC" w:rsidRPr="00800E95">
        <w:rPr>
          <w:rFonts w:asciiTheme="majorHAnsi" w:hAnsiTheme="majorHAnsi" w:cstheme="majorHAnsi"/>
          <w:b/>
          <w:bCs/>
          <w:lang w:val="bs-Latn-BA"/>
        </w:rPr>
        <w:t xml:space="preserve">ikro, mala i srednja </w:t>
      </w:r>
      <w:proofErr w:type="spellStart"/>
      <w:r w:rsidR="00AB47CC" w:rsidRPr="00800E95">
        <w:rPr>
          <w:rFonts w:asciiTheme="majorHAnsi" w:hAnsiTheme="majorHAnsi" w:cstheme="majorHAnsi"/>
          <w:b/>
          <w:bCs/>
          <w:lang w:val="bs-Latn-BA"/>
        </w:rPr>
        <w:t>preduzeća</w:t>
      </w:r>
      <w:proofErr w:type="spellEnd"/>
      <w:r w:rsidR="001F644F" w:rsidRPr="00800E95">
        <w:rPr>
          <w:rFonts w:asciiTheme="majorHAnsi" w:hAnsiTheme="majorHAnsi" w:cstheme="majorHAnsi"/>
          <w:b/>
          <w:bCs/>
          <w:lang w:val="bs-Latn-BA"/>
        </w:rPr>
        <w:t xml:space="preserve"> (zadruge, </w:t>
      </w:r>
      <w:proofErr w:type="spellStart"/>
      <w:r w:rsidR="001F644F" w:rsidRPr="00800E95">
        <w:rPr>
          <w:rFonts w:asciiTheme="majorHAnsi" w:hAnsiTheme="majorHAnsi" w:cstheme="majorHAnsi"/>
          <w:b/>
          <w:bCs/>
          <w:lang w:val="bs-Latn-BA"/>
        </w:rPr>
        <w:t>preduzeća</w:t>
      </w:r>
      <w:proofErr w:type="spellEnd"/>
      <w:r w:rsidR="001F644F" w:rsidRPr="00800E95">
        <w:rPr>
          <w:rFonts w:asciiTheme="majorHAnsi" w:hAnsiTheme="majorHAnsi" w:cstheme="majorHAnsi"/>
          <w:b/>
          <w:bCs/>
          <w:lang w:val="bs-Latn-BA"/>
        </w:rPr>
        <w:t>)</w:t>
      </w:r>
      <w:r w:rsidR="00565529" w:rsidRPr="00800E95">
        <w:rPr>
          <w:rFonts w:asciiTheme="majorHAnsi" w:hAnsiTheme="majorHAnsi" w:cstheme="majorHAnsi"/>
          <w:lang w:val="bs-Latn-BA"/>
        </w:rPr>
        <w:t xml:space="preserve"> </w:t>
      </w:r>
      <w:r w:rsidR="00AB47CC" w:rsidRPr="00800E95">
        <w:rPr>
          <w:rFonts w:asciiTheme="majorHAnsi" w:hAnsiTheme="majorHAnsi" w:cstheme="majorHAnsi"/>
          <w:lang w:val="bs-Latn-BA"/>
        </w:rPr>
        <w:t xml:space="preserve">koja ekonomski </w:t>
      </w:r>
      <w:r w:rsidR="00565529" w:rsidRPr="00800E95">
        <w:rPr>
          <w:rFonts w:asciiTheme="majorHAnsi" w:hAnsiTheme="majorHAnsi" w:cstheme="majorHAnsi"/>
          <w:lang w:val="bs-Latn-BA"/>
        </w:rPr>
        <w:t xml:space="preserve">i </w:t>
      </w:r>
      <w:r w:rsidR="00AB47CC" w:rsidRPr="00800E95">
        <w:rPr>
          <w:rFonts w:asciiTheme="majorHAnsi" w:hAnsiTheme="majorHAnsi" w:cstheme="majorHAnsi"/>
          <w:lang w:val="bs-Latn-BA"/>
        </w:rPr>
        <w:t>interesno okupljaju poljoprivredne proizvođače ili sta</w:t>
      </w:r>
      <w:r w:rsidR="00565529" w:rsidRPr="00800E95">
        <w:rPr>
          <w:rFonts w:asciiTheme="majorHAnsi" w:hAnsiTheme="majorHAnsi" w:cstheme="majorHAnsi"/>
          <w:lang w:val="bs-Latn-BA"/>
        </w:rPr>
        <w:t>n</w:t>
      </w:r>
      <w:r w:rsidR="00AB47CC" w:rsidRPr="00800E95">
        <w:rPr>
          <w:rFonts w:asciiTheme="majorHAnsi" w:hAnsiTheme="majorHAnsi" w:cstheme="majorHAnsi"/>
          <w:lang w:val="bs-Latn-BA"/>
        </w:rPr>
        <w:t>ovništvo ruralnih područja</w:t>
      </w:r>
      <w:r w:rsidR="00907B01" w:rsidRPr="00800E95">
        <w:rPr>
          <w:rFonts w:asciiTheme="majorHAnsi" w:hAnsiTheme="majorHAnsi" w:cstheme="majorHAnsi"/>
          <w:lang w:val="bs-Latn-BA"/>
        </w:rPr>
        <w:t>, pružajući im organizacionu i savjetodavnu podršku</w:t>
      </w:r>
      <w:r w:rsidR="00800E95" w:rsidRPr="00800E95">
        <w:rPr>
          <w:rStyle w:val="FootnoteReference"/>
          <w:rFonts w:asciiTheme="majorHAnsi" w:hAnsiTheme="majorHAnsi" w:cstheme="majorHAnsi"/>
          <w:lang w:val="bs-Latn-BA"/>
        </w:rPr>
        <w:footnoteReference w:id="5"/>
      </w:r>
      <w:r w:rsidR="00D5437F" w:rsidRPr="00800E95">
        <w:rPr>
          <w:rFonts w:asciiTheme="majorHAnsi" w:hAnsiTheme="majorHAnsi" w:cstheme="majorHAnsi"/>
          <w:lang w:val="bs-Latn-BA"/>
        </w:rPr>
        <w:t>.</w:t>
      </w:r>
    </w:p>
    <w:p w14:paraId="7E4D55C6" w14:textId="77777777" w:rsidR="00907B01" w:rsidRPr="006428CC" w:rsidRDefault="00907B01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8D20FF3" w14:textId="70F190CF" w:rsidR="009D25CD" w:rsidRPr="006428CC" w:rsidRDefault="00AE4BC0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Partnerstvo </w:t>
      </w:r>
      <w:r w:rsidR="00D87997" w:rsidRPr="006428CC">
        <w:rPr>
          <w:rFonts w:asciiTheme="majorHAnsi" w:hAnsiTheme="majorHAnsi" w:cstheme="majorHAnsi"/>
          <w:lang w:val="bs-Latn-BA"/>
        </w:rPr>
        <w:t>se mora sastojati od</w:t>
      </w:r>
      <w:r w:rsidRPr="006428CC">
        <w:rPr>
          <w:rFonts w:asciiTheme="majorHAnsi" w:hAnsiTheme="majorHAnsi" w:cstheme="majorHAnsi"/>
          <w:lang w:val="bs-Latn-BA"/>
        </w:rPr>
        <w:t xml:space="preserve"> dva člana, pri čemu članovi partnerstva moraju biti iz različitih kategorija.</w:t>
      </w:r>
    </w:p>
    <w:p w14:paraId="4F434FA1" w14:textId="77777777" w:rsidR="00821B57" w:rsidRPr="006428CC" w:rsidRDefault="00AE4BC0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Podnosilac prijave može biti </w:t>
      </w:r>
      <w:r w:rsidR="00D87997" w:rsidRPr="006428CC">
        <w:rPr>
          <w:rFonts w:asciiTheme="majorHAnsi" w:hAnsiTheme="majorHAnsi" w:cstheme="majorHAnsi"/>
          <w:lang w:val="bs-Latn-BA"/>
        </w:rPr>
        <w:t xml:space="preserve">iz bilo koje od dvije kategorije. </w:t>
      </w:r>
    </w:p>
    <w:p w14:paraId="7C1BEB7E" w14:textId="02740CA4" w:rsidR="00AE4BC0" w:rsidRPr="006428CC" w:rsidRDefault="00D87997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Podnosilac prijave je odgovoran za realizaciju projekta uključujući i finansijske obaveze</w:t>
      </w:r>
      <w:r w:rsidR="00B62AB0" w:rsidRPr="006428CC">
        <w:rPr>
          <w:rFonts w:asciiTheme="majorHAnsi" w:hAnsiTheme="majorHAnsi" w:cstheme="majorHAnsi"/>
          <w:lang w:val="bs-Latn-BA"/>
        </w:rPr>
        <w:t>.</w:t>
      </w:r>
      <w:r w:rsidR="008411DC" w:rsidRPr="006428CC">
        <w:rPr>
          <w:rFonts w:asciiTheme="majorHAnsi" w:hAnsiTheme="majorHAnsi" w:cstheme="majorHAnsi"/>
          <w:lang w:val="bs-Latn-BA"/>
        </w:rPr>
        <w:t xml:space="preserve"> </w:t>
      </w:r>
    </w:p>
    <w:p w14:paraId="07C665C6" w14:textId="77777777" w:rsidR="00FA2266" w:rsidRPr="006428CC" w:rsidRDefault="00FA2266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87959BA" w14:textId="6D025290" w:rsidR="000371B1" w:rsidRPr="006428CC" w:rsidRDefault="000371B1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Uloga partnera iz kategorije 1 je da svojim kapacitetima razvija inovativna softverska, </w:t>
      </w:r>
      <w:proofErr w:type="spellStart"/>
      <w:r w:rsidRPr="006428CC">
        <w:rPr>
          <w:rFonts w:asciiTheme="majorHAnsi" w:hAnsiTheme="majorHAnsi" w:cstheme="majorHAnsi"/>
          <w:lang w:val="bs-Latn-BA"/>
        </w:rPr>
        <w:t>IoT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ili AI rješenja, a koja će biti implementirana u proizvodnim</w:t>
      </w:r>
      <w:r w:rsidR="002C5F58" w:rsidRPr="006428CC">
        <w:rPr>
          <w:rFonts w:asciiTheme="majorHAnsi" w:hAnsiTheme="majorHAnsi" w:cstheme="majorHAnsi"/>
          <w:lang w:val="bs-Latn-BA"/>
        </w:rPr>
        <w:t>/</w:t>
      </w:r>
      <w:r w:rsidR="004E3087" w:rsidRPr="006428CC">
        <w:rPr>
          <w:rFonts w:asciiTheme="majorHAnsi" w:hAnsiTheme="majorHAnsi" w:cstheme="majorHAnsi"/>
          <w:lang w:val="bs-Latn-BA"/>
        </w:rPr>
        <w:t>uslužnim</w:t>
      </w:r>
      <w:r w:rsidRPr="006428CC">
        <w:rPr>
          <w:rFonts w:asciiTheme="majorHAnsi" w:hAnsiTheme="majorHAnsi" w:cstheme="majorHAnsi"/>
          <w:lang w:val="bs-Latn-BA"/>
        </w:rPr>
        <w:t xml:space="preserve"> kapacitetima partnerske organizacije iz kategorije 2. </w:t>
      </w:r>
      <w:r w:rsidR="00626E30" w:rsidRPr="006428CC">
        <w:rPr>
          <w:rFonts w:asciiTheme="majorHAnsi" w:hAnsiTheme="majorHAnsi" w:cstheme="majorHAnsi"/>
          <w:lang w:val="bs-Latn-BA"/>
        </w:rPr>
        <w:t xml:space="preserve">Partnerska organizacija iz kategorije 2 daje na raspolaganje svoje kapacitete za implementaciju inovativnog </w:t>
      </w:r>
      <w:r w:rsidR="00626E30" w:rsidRPr="006428CC">
        <w:rPr>
          <w:rFonts w:asciiTheme="majorHAnsi" w:hAnsiTheme="majorHAnsi" w:cstheme="majorHAnsi"/>
          <w:lang w:val="bs-Latn-BA"/>
        </w:rPr>
        <w:lastRenderedPageBreak/>
        <w:t xml:space="preserve">softverskog rješenja i </w:t>
      </w:r>
      <w:proofErr w:type="spellStart"/>
      <w:r w:rsidR="00860643" w:rsidRPr="006428CC">
        <w:rPr>
          <w:rFonts w:asciiTheme="majorHAnsi" w:hAnsiTheme="majorHAnsi" w:cstheme="majorHAnsi"/>
          <w:lang w:val="bs-Latn-BA"/>
        </w:rPr>
        <w:t>zadržava</w:t>
      </w:r>
      <w:proofErr w:type="spellEnd"/>
      <w:r w:rsidR="00860643" w:rsidRPr="006428CC">
        <w:rPr>
          <w:rFonts w:asciiTheme="majorHAnsi" w:hAnsiTheme="majorHAnsi" w:cstheme="majorHAnsi"/>
          <w:lang w:val="bs-Latn-BA"/>
        </w:rPr>
        <w:t xml:space="preserve"> pravo korištenja tog rješenja nakon završetka projekta</w:t>
      </w:r>
      <w:r w:rsidR="00122B43" w:rsidRPr="006428CC">
        <w:rPr>
          <w:rStyle w:val="FootnoteReference"/>
          <w:rFonts w:asciiTheme="majorHAnsi" w:hAnsiTheme="majorHAnsi" w:cstheme="majorHAnsi"/>
          <w:lang w:val="bs-Latn-BA"/>
        </w:rPr>
        <w:footnoteReference w:id="6"/>
      </w:r>
      <w:r w:rsidR="00BC5F96" w:rsidRPr="006428CC">
        <w:rPr>
          <w:rFonts w:asciiTheme="majorHAnsi" w:hAnsiTheme="majorHAnsi" w:cstheme="majorHAnsi"/>
          <w:lang w:val="bs-Latn-BA"/>
        </w:rPr>
        <w:t>.</w:t>
      </w:r>
      <w:r w:rsidR="00146ACD" w:rsidRPr="006428CC">
        <w:rPr>
          <w:rFonts w:asciiTheme="majorHAnsi" w:hAnsiTheme="majorHAnsi" w:cstheme="majorHAnsi"/>
          <w:lang w:val="bs-Latn-BA"/>
        </w:rPr>
        <w:t xml:space="preserve"> </w:t>
      </w:r>
      <w:r w:rsidR="003010C0" w:rsidRPr="006428CC">
        <w:rPr>
          <w:rFonts w:asciiTheme="majorHAnsi" w:hAnsiTheme="majorHAnsi" w:cstheme="majorHAnsi"/>
          <w:lang w:val="bs-Latn-BA"/>
        </w:rPr>
        <w:t>Ekonomske, pravne i vlasničke o</w:t>
      </w:r>
      <w:r w:rsidR="00146ACD" w:rsidRPr="006428CC">
        <w:rPr>
          <w:rFonts w:asciiTheme="majorHAnsi" w:hAnsiTheme="majorHAnsi" w:cstheme="majorHAnsi"/>
          <w:lang w:val="bs-Latn-BA"/>
        </w:rPr>
        <w:t>dnose partnersk</w:t>
      </w:r>
      <w:r w:rsidR="003010C0" w:rsidRPr="006428CC">
        <w:rPr>
          <w:rFonts w:asciiTheme="majorHAnsi" w:hAnsiTheme="majorHAnsi" w:cstheme="majorHAnsi"/>
          <w:lang w:val="bs-Latn-BA"/>
        </w:rPr>
        <w:t>e o</w:t>
      </w:r>
      <w:r w:rsidR="00146ACD" w:rsidRPr="006428CC">
        <w:rPr>
          <w:rFonts w:asciiTheme="majorHAnsi" w:hAnsiTheme="majorHAnsi" w:cstheme="majorHAnsi"/>
          <w:lang w:val="bs-Latn-BA"/>
        </w:rPr>
        <w:t>rganizacija rješavaju</w:t>
      </w:r>
      <w:r w:rsidR="003010C0" w:rsidRPr="006428CC">
        <w:rPr>
          <w:rFonts w:asciiTheme="majorHAnsi" w:hAnsiTheme="majorHAnsi" w:cstheme="majorHAnsi"/>
          <w:lang w:val="bs-Latn-BA"/>
        </w:rPr>
        <w:t xml:space="preserve"> međusobnim ugovorom.</w:t>
      </w:r>
    </w:p>
    <w:p w14:paraId="41E676E8" w14:textId="77777777" w:rsidR="00D87997" w:rsidRPr="006428CC" w:rsidRDefault="00D87997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5198153A" w14:textId="47895FDD" w:rsidR="007207DE" w:rsidRPr="006428CC" w:rsidRDefault="0086064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Svi članovi partnerstva mor</w:t>
      </w:r>
      <w:r w:rsidR="007207DE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ju </w:t>
      </w:r>
      <w:r w:rsidR="007207DE" w:rsidRPr="006428CC">
        <w:rPr>
          <w:rFonts w:asciiTheme="majorHAnsi" w:hAnsiTheme="majorHAnsi" w:cstheme="majorHAnsi"/>
          <w:lang w:val="bs-Latn-BA"/>
        </w:rPr>
        <w:t>ispunjavati i sljedeće opće kriterije prihvatljivosti:</w:t>
      </w:r>
    </w:p>
    <w:p w14:paraId="527330A1" w14:textId="3819E35D" w:rsidR="007207DE" w:rsidRPr="006428CC" w:rsidRDefault="007207DE" w:rsidP="00A4014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registracija poslovanja na području BiH</w:t>
      </w:r>
      <w:r w:rsidR="007D41F8" w:rsidRPr="006428CC">
        <w:rPr>
          <w:rFonts w:asciiTheme="majorHAnsi" w:hAnsiTheme="majorHAnsi" w:cstheme="majorHAnsi"/>
          <w:lang w:val="bs-Latn-BA"/>
        </w:rPr>
        <w:t xml:space="preserve"> prije 3</w:t>
      </w:r>
      <w:r w:rsidR="00396F1D" w:rsidRPr="006428CC">
        <w:rPr>
          <w:rFonts w:asciiTheme="majorHAnsi" w:hAnsiTheme="majorHAnsi" w:cstheme="majorHAnsi"/>
          <w:lang w:val="bs-Latn-BA"/>
        </w:rPr>
        <w:t>0</w:t>
      </w:r>
      <w:r w:rsidR="007D41F8" w:rsidRPr="006428CC">
        <w:rPr>
          <w:rFonts w:asciiTheme="majorHAnsi" w:hAnsiTheme="majorHAnsi" w:cstheme="majorHAnsi"/>
          <w:lang w:val="bs-Latn-BA"/>
        </w:rPr>
        <w:t>.0</w:t>
      </w:r>
      <w:r w:rsidR="00396F1D" w:rsidRPr="006428CC">
        <w:rPr>
          <w:rFonts w:asciiTheme="majorHAnsi" w:hAnsiTheme="majorHAnsi" w:cstheme="majorHAnsi"/>
          <w:lang w:val="bs-Latn-BA"/>
        </w:rPr>
        <w:t>6</w:t>
      </w:r>
      <w:r w:rsidR="007D41F8" w:rsidRPr="006428CC">
        <w:rPr>
          <w:rFonts w:asciiTheme="majorHAnsi" w:hAnsiTheme="majorHAnsi" w:cstheme="majorHAnsi"/>
          <w:lang w:val="bs-Latn-BA"/>
        </w:rPr>
        <w:t>.2021</w:t>
      </w:r>
      <w:r w:rsidR="000C6491" w:rsidRPr="006428CC">
        <w:rPr>
          <w:rFonts w:asciiTheme="majorHAnsi" w:hAnsiTheme="majorHAnsi" w:cstheme="majorHAnsi"/>
          <w:lang w:val="bs-Latn-BA"/>
        </w:rPr>
        <w:t>.</w:t>
      </w:r>
      <w:r w:rsidRPr="006428CC">
        <w:rPr>
          <w:rFonts w:asciiTheme="majorHAnsi" w:hAnsiTheme="majorHAnsi" w:cstheme="majorHAnsi"/>
          <w:lang w:val="bs-Latn-BA"/>
        </w:rPr>
        <w:t>;</w:t>
      </w:r>
    </w:p>
    <w:p w14:paraId="281D732C" w14:textId="55F0EC8E" w:rsidR="007207DE" w:rsidRPr="006428CC" w:rsidRDefault="007207DE" w:rsidP="00A4014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pozitivno poslovanje u 2022. godini;</w:t>
      </w:r>
    </w:p>
    <w:p w14:paraId="0CD81AEE" w14:textId="77777777" w:rsidR="007207DE" w:rsidRPr="006428CC" w:rsidRDefault="007207DE" w:rsidP="00A4014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nemaju dospjelih, a neizmirenih obaveza po osnovu poreza (direktni i indirektni porezi) i drugih davanja, uključujući i one prema uposlenicima, poreza na dobit i ostalih dospjelih, a neizmirenih obaveza</w:t>
      </w:r>
      <w:r w:rsidRPr="006428CC">
        <w:rPr>
          <w:rFonts w:asciiTheme="majorHAnsi" w:hAnsiTheme="majorHAnsi" w:cstheme="majorHAnsi"/>
          <w:lang w:val="bs-Latn-BA"/>
        </w:rPr>
        <w:t>;</w:t>
      </w:r>
    </w:p>
    <w:p w14:paraId="598DDBED" w14:textId="77777777" w:rsidR="007207DE" w:rsidRPr="006428CC" w:rsidRDefault="007207DE" w:rsidP="00A4014A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</w:pPr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 xml:space="preserve">nisu u postupku </w:t>
      </w:r>
      <w:proofErr w:type="spellStart"/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predstečajne</w:t>
      </w:r>
      <w:proofErr w:type="spellEnd"/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 xml:space="preserve"> nagodbe ili likvidacije</w:t>
      </w:r>
      <w:r w:rsidRPr="006428CC">
        <w:rPr>
          <w:rFonts w:asciiTheme="majorHAnsi" w:hAnsiTheme="majorHAnsi" w:cstheme="majorHAnsi"/>
          <w:lang w:val="bs-Latn-BA"/>
        </w:rPr>
        <w:t>;</w:t>
      </w:r>
    </w:p>
    <w:p w14:paraId="323AE72B" w14:textId="77777777" w:rsidR="007207DE" w:rsidRPr="006428CC" w:rsidRDefault="007207DE" w:rsidP="00A4014A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</w:pPr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vlasnik ili odgovorno lice podnosioca nije osuđivan za kazneno djelo vezano za svoje poslovanje na temelju pravosnažne presude</w:t>
      </w:r>
      <w:r w:rsidRPr="006428CC">
        <w:rPr>
          <w:rFonts w:asciiTheme="majorHAnsi" w:hAnsiTheme="majorHAnsi" w:cstheme="majorHAnsi"/>
          <w:lang w:val="bs-Latn-BA"/>
        </w:rPr>
        <w:t>;</w:t>
      </w:r>
    </w:p>
    <w:p w14:paraId="18C32ED2" w14:textId="77777777" w:rsidR="007207DE" w:rsidRPr="006428CC" w:rsidRDefault="007207DE" w:rsidP="00A4014A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</w:pPr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vlasnik i/ili odgovorno lice podnosioca prijave ne obnaša javnu funkciju</w:t>
      </w:r>
      <w:r w:rsidRPr="006428CC">
        <w:rPr>
          <w:rFonts w:asciiTheme="majorHAnsi" w:hAnsiTheme="majorHAnsi" w:cstheme="majorHAnsi"/>
          <w:lang w:val="bs-Latn-BA"/>
        </w:rPr>
        <w:t>;</w:t>
      </w:r>
    </w:p>
    <w:p w14:paraId="0C9570B0" w14:textId="5F1D2FE3" w:rsidR="00BC03A0" w:rsidRPr="006428CC" w:rsidRDefault="007207DE" w:rsidP="00A4014A">
      <w:pPr>
        <w:pStyle w:val="ListParagraph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prihvataju obavezu da iskustvo o efektima investicije koja je predmet prijedloga projekta podijele sa drugim zainteresovanim operaterima iz poljoprivredno-prehrambenog sektora</w:t>
      </w:r>
      <w:r w:rsidRPr="006428CC">
        <w:rPr>
          <w:rStyle w:val="FootnoteReference"/>
          <w:rFonts w:asciiTheme="majorHAnsi" w:eastAsia="Times New Roman" w:hAnsiTheme="majorHAnsi" w:cstheme="majorHAnsi"/>
          <w:bdr w:val="none" w:sz="0" w:space="0" w:color="auto" w:frame="1"/>
          <w:lang w:val="bs-Latn-BA"/>
        </w:rPr>
        <w:footnoteReference w:id="7"/>
      </w:r>
      <w:r w:rsidR="007F7405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;</w:t>
      </w:r>
      <w:r w:rsidR="00BC03A0" w:rsidRPr="006428CC">
        <w:rPr>
          <w:rFonts w:asciiTheme="majorHAnsi" w:hAnsiTheme="majorHAnsi" w:cstheme="majorHAnsi"/>
          <w:lang w:val="bs-Latn-BA"/>
        </w:rPr>
        <w:t xml:space="preserve"> </w:t>
      </w:r>
    </w:p>
    <w:p w14:paraId="4F6B645B" w14:textId="6889E14F" w:rsidR="00BC03A0" w:rsidRPr="006428CC" w:rsidRDefault="00BC03A0" w:rsidP="00A4014A">
      <w:pPr>
        <w:pStyle w:val="ListParagraph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 vlasničkoj strukturi nemaju udio javnog kapitala ili glasačkih prava tog javnog kapitala. </w:t>
      </w:r>
    </w:p>
    <w:p w14:paraId="50E2656A" w14:textId="77777777" w:rsidR="00800E95" w:rsidRDefault="00800E95" w:rsidP="00A4014A">
      <w:pPr>
        <w:spacing w:after="0" w:line="240" w:lineRule="auto"/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</w:pPr>
    </w:p>
    <w:p w14:paraId="24F8FE12" w14:textId="6DBB98D0" w:rsidR="00CF0E5B" w:rsidRPr="006428CC" w:rsidRDefault="007D41F8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 xml:space="preserve">Dodatno, članovi partnerstva iz kategorije 2 </w:t>
      </w:r>
      <w:r w:rsidR="00B05422" w:rsidRPr="006428CC">
        <w:rPr>
          <w:rFonts w:asciiTheme="majorHAnsi" w:hAnsiTheme="majorHAnsi" w:cstheme="majorHAnsi"/>
          <w:lang w:val="bs-Latn-BA"/>
        </w:rPr>
        <w:t>moraju</w:t>
      </w:r>
      <w:r w:rsidR="00DC392C" w:rsidRPr="006428CC">
        <w:rPr>
          <w:rFonts w:asciiTheme="majorHAnsi" w:hAnsiTheme="majorHAnsi" w:cstheme="majorHAnsi"/>
          <w:lang w:val="bs-Latn-BA"/>
        </w:rPr>
        <w:t>:</w:t>
      </w:r>
    </w:p>
    <w:p w14:paraId="16DF26F4" w14:textId="0AFF9B79" w:rsidR="003742CB" w:rsidRPr="006428CC" w:rsidRDefault="00B05422" w:rsidP="00A4014A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biti</w:t>
      </w:r>
      <w:r w:rsidR="00D31604" w:rsidRPr="006428CC">
        <w:rPr>
          <w:rFonts w:asciiTheme="majorHAnsi" w:hAnsiTheme="majorHAnsi" w:cstheme="majorHAnsi"/>
          <w:lang w:val="bs-Latn-BA"/>
        </w:rPr>
        <w:t xml:space="preserve"> upisani u registar poljoprivrednih gazdinstava</w:t>
      </w:r>
      <w:r w:rsidR="00526285" w:rsidRPr="006428CC">
        <w:rPr>
          <w:rFonts w:asciiTheme="majorHAnsi" w:hAnsiTheme="majorHAnsi" w:cstheme="majorHAnsi"/>
          <w:lang w:val="bs-Latn-BA"/>
        </w:rPr>
        <w:t>/</w:t>
      </w:r>
      <w:r w:rsidR="00FE417C" w:rsidRPr="006428CC">
        <w:rPr>
          <w:rFonts w:asciiTheme="majorHAnsi" w:hAnsiTheme="majorHAnsi" w:cstheme="majorHAnsi"/>
          <w:lang w:val="bs-Latn-BA"/>
        </w:rPr>
        <w:t xml:space="preserve"> </w:t>
      </w:r>
      <w:r w:rsidR="00526285" w:rsidRPr="006428CC">
        <w:rPr>
          <w:rFonts w:asciiTheme="majorHAnsi" w:hAnsiTheme="majorHAnsi" w:cstheme="majorHAnsi"/>
          <w:lang w:val="bs-Latn-BA"/>
        </w:rPr>
        <w:t>registar klijenata</w:t>
      </w:r>
      <w:r w:rsidR="00D31604" w:rsidRPr="006428CC">
        <w:rPr>
          <w:rFonts w:asciiTheme="majorHAnsi" w:hAnsiTheme="majorHAnsi" w:cstheme="majorHAnsi"/>
          <w:lang w:val="bs-Latn-BA"/>
        </w:rPr>
        <w:t>/</w:t>
      </w:r>
      <w:r w:rsidR="00F614C6" w:rsidRPr="006428CC">
        <w:rPr>
          <w:rFonts w:asciiTheme="majorHAnsi" w:hAnsiTheme="majorHAnsi" w:cstheme="majorHAnsi"/>
          <w:lang w:val="bs-Latn-BA"/>
        </w:rPr>
        <w:t xml:space="preserve"> </w:t>
      </w:r>
      <w:r w:rsidR="00D31604" w:rsidRPr="006428CC">
        <w:rPr>
          <w:rFonts w:asciiTheme="majorHAnsi" w:hAnsiTheme="majorHAnsi" w:cstheme="majorHAnsi"/>
          <w:lang w:val="bs-Latn-BA"/>
        </w:rPr>
        <w:t>registar pčelara/</w:t>
      </w:r>
      <w:r w:rsidR="00F614C6" w:rsidRPr="006428CC">
        <w:rPr>
          <w:rFonts w:asciiTheme="majorHAnsi" w:hAnsiTheme="majorHAnsi" w:cstheme="majorHAnsi"/>
          <w:lang w:val="bs-Latn-BA"/>
        </w:rPr>
        <w:t xml:space="preserve"> </w:t>
      </w:r>
      <w:r w:rsidR="00D31604" w:rsidRPr="006428CC">
        <w:rPr>
          <w:rFonts w:asciiTheme="majorHAnsi" w:hAnsiTheme="majorHAnsi" w:cstheme="majorHAnsi"/>
          <w:lang w:val="bs-Latn-BA"/>
        </w:rPr>
        <w:t xml:space="preserve">registar proizvođača sadnog materijala najkasnije </w:t>
      </w:r>
      <w:r w:rsidR="003100DE" w:rsidRPr="006428CC">
        <w:rPr>
          <w:rFonts w:asciiTheme="majorHAnsi" w:hAnsiTheme="majorHAnsi" w:cstheme="majorHAnsi"/>
          <w:lang w:val="bs-Latn-BA"/>
        </w:rPr>
        <w:t xml:space="preserve">do </w:t>
      </w:r>
      <w:r w:rsidR="00D31604" w:rsidRPr="006428CC">
        <w:rPr>
          <w:rFonts w:asciiTheme="majorHAnsi" w:hAnsiTheme="majorHAnsi" w:cstheme="majorHAnsi"/>
          <w:lang w:val="bs-Latn-BA"/>
        </w:rPr>
        <w:t>3</w:t>
      </w:r>
      <w:r w:rsidR="00F2351A" w:rsidRPr="006428CC">
        <w:rPr>
          <w:rFonts w:asciiTheme="majorHAnsi" w:hAnsiTheme="majorHAnsi" w:cstheme="majorHAnsi"/>
          <w:lang w:val="bs-Latn-BA"/>
        </w:rPr>
        <w:t>0</w:t>
      </w:r>
      <w:r w:rsidR="00D31604" w:rsidRPr="006428CC">
        <w:rPr>
          <w:rFonts w:asciiTheme="majorHAnsi" w:hAnsiTheme="majorHAnsi" w:cstheme="majorHAnsi"/>
          <w:lang w:val="bs-Latn-BA"/>
        </w:rPr>
        <w:t>.0</w:t>
      </w:r>
      <w:r w:rsidR="00F2351A" w:rsidRPr="006428CC">
        <w:rPr>
          <w:rFonts w:asciiTheme="majorHAnsi" w:hAnsiTheme="majorHAnsi" w:cstheme="majorHAnsi"/>
          <w:lang w:val="bs-Latn-BA"/>
        </w:rPr>
        <w:t>6</w:t>
      </w:r>
      <w:r w:rsidR="00D31604" w:rsidRPr="006428CC">
        <w:rPr>
          <w:rFonts w:asciiTheme="majorHAnsi" w:hAnsiTheme="majorHAnsi" w:cstheme="majorHAnsi"/>
          <w:lang w:val="bs-Latn-BA"/>
        </w:rPr>
        <w:t>.2021.</w:t>
      </w:r>
      <w:r w:rsidR="003100DE" w:rsidRPr="006428CC">
        <w:rPr>
          <w:rFonts w:asciiTheme="majorHAnsi" w:hAnsiTheme="majorHAnsi" w:cstheme="majorHAnsi"/>
          <w:lang w:val="bs-Latn-BA"/>
        </w:rPr>
        <w:t xml:space="preserve"> godine</w:t>
      </w:r>
      <w:r w:rsidR="00EB4C85" w:rsidRPr="006428CC">
        <w:rPr>
          <w:rFonts w:asciiTheme="majorHAnsi" w:hAnsiTheme="majorHAnsi" w:cstheme="majorHAnsi"/>
          <w:lang w:val="bs-Latn-BA"/>
        </w:rPr>
        <w:t>.</w:t>
      </w:r>
    </w:p>
    <w:p w14:paraId="6B6321D9" w14:textId="77777777" w:rsidR="00CF0E5B" w:rsidRPr="006428CC" w:rsidRDefault="00CF0E5B" w:rsidP="00A4014A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lang w:val="bs-Latn-BA"/>
        </w:rPr>
      </w:pPr>
      <w:bookmarkStart w:id="13" w:name="_Hlk101359619"/>
    </w:p>
    <w:p w14:paraId="4291E1D0" w14:textId="77777777" w:rsidR="000E3D7C" w:rsidRPr="006428CC" w:rsidRDefault="00647304" w:rsidP="00A4014A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Podnosioci prijava mogu podnijeti samo jednu prijavu na ovaj javni poziv</w:t>
      </w:r>
      <w:r w:rsidR="00FA2266" w:rsidRPr="006428CC">
        <w:rPr>
          <w:rFonts w:asciiTheme="majorHAnsi" w:hAnsiTheme="majorHAnsi" w:cstheme="majorHAnsi"/>
          <w:lang w:val="bs-Latn-BA"/>
        </w:rPr>
        <w:t xml:space="preserve"> i mogu biti uključeni samo u jedno partnerstvo</w:t>
      </w:r>
      <w:r w:rsidRPr="006428CC">
        <w:rPr>
          <w:rFonts w:asciiTheme="majorHAnsi" w:hAnsiTheme="majorHAnsi" w:cstheme="majorHAnsi"/>
          <w:lang w:val="bs-Latn-BA"/>
        </w:rPr>
        <w:t>.</w:t>
      </w:r>
      <w:r w:rsidR="002F687D" w:rsidRPr="006428CC">
        <w:rPr>
          <w:rFonts w:asciiTheme="majorHAnsi" w:hAnsiTheme="majorHAnsi" w:cstheme="majorHAnsi"/>
          <w:lang w:val="bs-Latn-BA"/>
        </w:rPr>
        <w:t xml:space="preserve"> </w:t>
      </w:r>
    </w:p>
    <w:p w14:paraId="0D6149A2" w14:textId="39C12AC0" w:rsidR="0070612F" w:rsidRPr="006428CC" w:rsidRDefault="002F687D" w:rsidP="00A4014A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Pojavljivanje iste partnerske organizacije u više pr</w:t>
      </w:r>
      <w:r w:rsidR="000A06A9" w:rsidRPr="006428CC">
        <w:rPr>
          <w:rFonts w:asciiTheme="majorHAnsi" w:hAnsiTheme="majorHAnsi" w:cstheme="majorHAnsi"/>
          <w:lang w:val="bs-Latn-BA"/>
        </w:rPr>
        <w:t>ijava</w:t>
      </w:r>
      <w:r w:rsidRPr="006428CC">
        <w:rPr>
          <w:rFonts w:asciiTheme="majorHAnsi" w:hAnsiTheme="majorHAnsi" w:cstheme="majorHAnsi"/>
          <w:lang w:val="bs-Latn-BA"/>
        </w:rPr>
        <w:t xml:space="preserve"> rezultira </w:t>
      </w:r>
      <w:proofErr w:type="spellStart"/>
      <w:r w:rsidRPr="006428CC">
        <w:rPr>
          <w:rFonts w:asciiTheme="majorHAnsi" w:hAnsiTheme="majorHAnsi" w:cstheme="majorHAnsi"/>
          <w:lang w:val="bs-Latn-BA"/>
        </w:rPr>
        <w:t>isključivanjem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svih </w:t>
      </w:r>
      <w:r w:rsidR="009111F0" w:rsidRPr="006428CC">
        <w:rPr>
          <w:rFonts w:asciiTheme="majorHAnsi" w:hAnsiTheme="majorHAnsi" w:cstheme="majorHAnsi"/>
          <w:lang w:val="bs-Latn-BA"/>
        </w:rPr>
        <w:t xml:space="preserve">tih </w:t>
      </w:r>
      <w:r w:rsidR="000A06A9" w:rsidRPr="006428CC">
        <w:rPr>
          <w:rFonts w:asciiTheme="majorHAnsi" w:hAnsiTheme="majorHAnsi" w:cstheme="majorHAnsi"/>
          <w:lang w:val="bs-Latn-BA"/>
        </w:rPr>
        <w:t>prijava iz procesa o</w:t>
      </w:r>
      <w:r w:rsidR="009111F0" w:rsidRPr="006428CC">
        <w:rPr>
          <w:rFonts w:asciiTheme="majorHAnsi" w:hAnsiTheme="majorHAnsi" w:cstheme="majorHAnsi"/>
          <w:lang w:val="bs-Latn-BA"/>
        </w:rPr>
        <w:t>c</w:t>
      </w:r>
      <w:r w:rsidR="000A06A9" w:rsidRPr="006428CC">
        <w:rPr>
          <w:rFonts w:asciiTheme="majorHAnsi" w:hAnsiTheme="majorHAnsi" w:cstheme="majorHAnsi"/>
          <w:lang w:val="bs-Latn-BA"/>
        </w:rPr>
        <w:t>jenjivanja.</w:t>
      </w:r>
      <w:r w:rsidR="00647304" w:rsidRPr="006428CC">
        <w:rPr>
          <w:rFonts w:asciiTheme="majorHAnsi" w:hAnsiTheme="majorHAnsi" w:cstheme="majorHAnsi"/>
          <w:lang w:val="bs-Latn-BA"/>
        </w:rPr>
        <w:t xml:space="preserve"> </w:t>
      </w:r>
    </w:p>
    <w:bookmarkEnd w:id="13"/>
    <w:p w14:paraId="6E3BAED6" w14:textId="1859651C" w:rsidR="00DC392C" w:rsidRDefault="00DC392C" w:rsidP="00A4014A">
      <w:pPr>
        <w:spacing w:after="0" w:line="240" w:lineRule="auto"/>
        <w:rPr>
          <w:rFonts w:asciiTheme="majorHAnsi" w:eastAsiaTheme="minorHAnsi" w:hAnsiTheme="majorHAnsi" w:cstheme="majorHAnsi"/>
          <w:sz w:val="24"/>
          <w:szCs w:val="24"/>
          <w:lang w:val="bs-Latn-BA"/>
        </w:rPr>
      </w:pPr>
    </w:p>
    <w:p w14:paraId="38888F3B" w14:textId="77777777" w:rsidR="00800E95" w:rsidRPr="006428CC" w:rsidRDefault="00800E95" w:rsidP="00A4014A">
      <w:pPr>
        <w:spacing w:after="0" w:line="240" w:lineRule="auto"/>
        <w:rPr>
          <w:rFonts w:asciiTheme="majorHAnsi" w:eastAsiaTheme="minorHAnsi" w:hAnsiTheme="majorHAnsi" w:cstheme="majorHAnsi"/>
          <w:sz w:val="24"/>
          <w:szCs w:val="24"/>
          <w:lang w:val="bs-Latn-BA"/>
        </w:rPr>
      </w:pPr>
    </w:p>
    <w:p w14:paraId="7B2504D4" w14:textId="77777777" w:rsidR="00D67D53" w:rsidRPr="006428CC" w:rsidRDefault="00D67D53" w:rsidP="00A4014A">
      <w:pPr>
        <w:pStyle w:val="Heading2"/>
      </w:pPr>
      <w:bookmarkStart w:id="14" w:name="_Toc99706228"/>
      <w:bookmarkStart w:id="15" w:name="_Toc134102328"/>
      <w:r w:rsidRPr="006428CC">
        <w:t>2.2. Neprihvatljivi podnosioci prijava</w:t>
      </w:r>
      <w:bookmarkEnd w:id="14"/>
      <w:bookmarkEnd w:id="15"/>
    </w:p>
    <w:p w14:paraId="563723DD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</w:p>
    <w:p w14:paraId="5768D04F" w14:textId="77777777" w:rsidR="00E23653" w:rsidRPr="006428CC" w:rsidRDefault="00E23653" w:rsidP="00A4014A">
      <w:p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  <w:r w:rsidRPr="006428CC">
        <w:rPr>
          <w:rFonts w:asciiTheme="majorHAnsi" w:hAnsiTheme="majorHAnsi" w:cstheme="majorHAnsi"/>
          <w:bCs/>
          <w:lang w:val="bs-Latn-BA"/>
        </w:rPr>
        <w:t xml:space="preserve">Projekti neće razmatrati ni odobriti podršku podnosiocima prijava za koje se utvrdi da: </w:t>
      </w:r>
    </w:p>
    <w:p w14:paraId="6B0C3945" w14:textId="77777777" w:rsidR="00E23653" w:rsidRPr="006428CC" w:rsidRDefault="00E23653" w:rsidP="00A401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inorEastAsia" w:hAnsiTheme="majorHAnsi" w:cstheme="majorHAnsi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su kroz prijavu dostavili neistinite i netačne informacije i popratnu dokumentaciju;</w:t>
      </w:r>
    </w:p>
    <w:p w14:paraId="4EFDEC59" w14:textId="77777777" w:rsidR="00E23653" w:rsidRPr="006428CC" w:rsidRDefault="00E23653" w:rsidP="00A401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inorEastAsia" w:hAnsiTheme="majorHAnsi" w:cstheme="majorHAnsi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su u postupku </w:t>
      </w:r>
      <w:proofErr w:type="spellStart"/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predstečajne</w:t>
      </w:r>
      <w:proofErr w:type="spellEnd"/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nagodbe ili likvidacije;</w:t>
      </w:r>
    </w:p>
    <w:p w14:paraId="7E60FBE7" w14:textId="77777777" w:rsidR="00E23653" w:rsidRPr="006428CC" w:rsidRDefault="00E23653" w:rsidP="00A401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inorEastAsia" w:hAnsiTheme="majorHAnsi" w:cstheme="majorHAnsi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nisu registrovani na području BiH;</w:t>
      </w:r>
    </w:p>
    <w:p w14:paraId="69ACCA7F" w14:textId="77777777" w:rsidR="00E23653" w:rsidRPr="006428CC" w:rsidRDefault="00E23653" w:rsidP="00A401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inorEastAsia" w:hAnsiTheme="majorHAnsi" w:cstheme="majorHAnsi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nisu ispunili obaveze plaćanja dospjelih poreza i doprinosa za penziono i zdravstveno osiguranje u skladu sa zakonskim odredbama (podnosioci prijave koji imaju sklopljen ugovor sa poreskim organima u BiH o servisiranju duga neće biti uzeti u razmatranje);</w:t>
      </w:r>
    </w:p>
    <w:p w14:paraId="24E15476" w14:textId="77777777" w:rsidR="00E23653" w:rsidRPr="006428CC" w:rsidRDefault="00E23653" w:rsidP="00A401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inorEastAsia" w:hAnsiTheme="majorHAnsi" w:cstheme="majorHAnsi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nemaju izmirene sve obaveze prema svojim zaposlenicima po bilo kojoj osnovi; </w:t>
      </w:r>
    </w:p>
    <w:p w14:paraId="7372030A" w14:textId="77777777" w:rsidR="00E23653" w:rsidRPr="006428CC" w:rsidRDefault="00E23653" w:rsidP="00A401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inorEastAsia" w:hAnsiTheme="majorHAnsi" w:cstheme="majorHAnsi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su osuđeni za kazneno djelo vezano za svoje poslovanje na temelju pravosnažne presude; </w:t>
      </w:r>
    </w:p>
    <w:p w14:paraId="77EB7E1B" w14:textId="77777777" w:rsidR="00E23653" w:rsidRPr="006428CC" w:rsidRDefault="00E23653" w:rsidP="00A401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inorEastAsia" w:hAnsiTheme="majorHAnsi" w:cstheme="majorHAnsi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u protekle 3 godine imaju neispunjenih obaveza za dodijeljene poticajne mjere entitetskih ministarstava, odnosno relevantnih institucija Brčko Distrikta BiH (BD);</w:t>
      </w:r>
    </w:p>
    <w:p w14:paraId="7D1258EC" w14:textId="77777777" w:rsidR="00E23653" w:rsidRPr="006428CC" w:rsidRDefault="00E23653" w:rsidP="00A401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inorEastAsia" w:hAnsiTheme="majorHAnsi" w:cstheme="majorHAnsi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imaju u vlasničkoj strukturi udio </w:t>
      </w:r>
      <w:r w:rsidRPr="006428CC">
        <w:rPr>
          <w:rFonts w:asciiTheme="majorHAnsi" w:eastAsia="Times New Roman" w:hAnsiTheme="majorHAnsi" w:cstheme="majorHAnsi"/>
          <w:lang w:val="bs-Latn-BA"/>
        </w:rPr>
        <w:t>javnog kapitala ili glasačkih prava tog javnog kapitala</w:t>
      </w: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; </w:t>
      </w:r>
    </w:p>
    <w:p w14:paraId="43EA44A1" w14:textId="1D1DFD69" w:rsidR="00E23653" w:rsidRPr="006428CC" w:rsidRDefault="00E23653" w:rsidP="00A4014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spacing w:val="-4"/>
          <w:lang w:val="bs-Latn-BA"/>
        </w:rPr>
        <w:t>su ostvarili negativan poslovni rezultat</w:t>
      </w:r>
      <w:r w:rsidRPr="006428CC">
        <w:rPr>
          <w:rFonts w:asciiTheme="majorHAnsi" w:hAnsiTheme="majorHAnsi" w:cstheme="majorHAnsi"/>
          <w:lang w:val="bs-Latn-BA"/>
        </w:rPr>
        <w:t xml:space="preserve"> </w:t>
      </w:r>
      <w:r w:rsidRPr="006428CC">
        <w:rPr>
          <w:rFonts w:asciiTheme="majorHAnsi" w:hAnsiTheme="majorHAnsi" w:cstheme="majorHAnsi"/>
          <w:spacing w:val="-4"/>
          <w:lang w:val="bs-Latn-BA"/>
        </w:rPr>
        <w:t xml:space="preserve">u </w:t>
      </w:r>
      <w:r w:rsidRPr="006428CC">
        <w:rPr>
          <w:rFonts w:asciiTheme="majorHAnsi" w:hAnsiTheme="majorHAnsi" w:cstheme="majorHAnsi"/>
          <w:lang w:val="bs-Latn-BA"/>
        </w:rPr>
        <w:t>202</w:t>
      </w:r>
      <w:r w:rsidR="00414942" w:rsidRPr="006428CC">
        <w:rPr>
          <w:rFonts w:asciiTheme="majorHAnsi" w:hAnsiTheme="majorHAnsi" w:cstheme="majorHAnsi"/>
          <w:lang w:val="bs-Latn-BA"/>
        </w:rPr>
        <w:t>2</w:t>
      </w:r>
      <w:r w:rsidRPr="006428CC">
        <w:rPr>
          <w:rFonts w:asciiTheme="majorHAnsi" w:hAnsiTheme="majorHAnsi" w:cstheme="majorHAnsi"/>
          <w:lang w:val="bs-Latn-BA"/>
        </w:rPr>
        <w:t>. godini</w:t>
      </w:r>
      <w:r w:rsidR="001228E7" w:rsidRPr="006428CC">
        <w:rPr>
          <w:rFonts w:asciiTheme="majorHAnsi" w:hAnsiTheme="majorHAnsi" w:cstheme="majorHAnsi"/>
          <w:lang w:val="bs-Latn-BA"/>
        </w:rPr>
        <w:t>;</w:t>
      </w:r>
    </w:p>
    <w:p w14:paraId="187E62D9" w14:textId="4F8A36DE" w:rsidR="0030124F" w:rsidRPr="006428CC" w:rsidRDefault="0030124F" w:rsidP="00A4014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Koji imaju više od 250 zaposlenih;</w:t>
      </w:r>
    </w:p>
    <w:p w14:paraId="76CAA991" w14:textId="77777777" w:rsidR="00E23653" w:rsidRPr="006428CC" w:rsidRDefault="00E23653" w:rsidP="00A401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vlasnik i/ili odgovorno lice obnašaju javnu funkciju, ili su zaposleni u institucijama vlasti.</w:t>
      </w:r>
    </w:p>
    <w:p w14:paraId="54D57E83" w14:textId="77777777" w:rsidR="00BB270D" w:rsidRPr="006428CC" w:rsidRDefault="00BB270D" w:rsidP="00A4014A">
      <w:pPr>
        <w:spacing w:after="0" w:line="240" w:lineRule="auto"/>
        <w:jc w:val="both"/>
        <w:rPr>
          <w:rFonts w:asciiTheme="majorHAnsi" w:hAnsiTheme="majorHAnsi" w:cstheme="majorHAnsi"/>
          <w:highlight w:val="yellow"/>
          <w:lang w:val="bs-Latn-BA"/>
        </w:rPr>
      </w:pPr>
    </w:p>
    <w:p w14:paraId="1D63470D" w14:textId="098CF464" w:rsidR="00BB270D" w:rsidRPr="006428CC" w:rsidRDefault="00BB270D" w:rsidP="00A4014A">
      <w:pP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Dodatno, kod ocjenjivanja podnosilaca prijava razmatrat će se prihvatljivost njihovih poslovnih praksi. Projekti neće odobriti podršku podnosiocima prijava koji: </w:t>
      </w:r>
    </w:p>
    <w:p w14:paraId="04A980F0" w14:textId="77777777" w:rsidR="00BB270D" w:rsidRPr="006428CC" w:rsidRDefault="00BB270D" w:rsidP="00A401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proofErr w:type="spellStart"/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lastRenderedPageBreak/>
        <w:t>krše</w:t>
      </w:r>
      <w:proofErr w:type="spellEnd"/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ili učestvuju u zloupotrebi ljudskih prava, uključujući prava manjinskih naroda;</w:t>
      </w:r>
    </w:p>
    <w:p w14:paraId="75C4280A" w14:textId="77777777" w:rsidR="00BB270D" w:rsidRPr="006428CC" w:rsidRDefault="00BB270D" w:rsidP="00A401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upotrebljavaju ili tolerišu prisilan ili nametnuti rad;</w:t>
      </w:r>
    </w:p>
    <w:p w14:paraId="0140F1F6" w14:textId="77777777" w:rsidR="00BB270D" w:rsidRPr="006428CC" w:rsidRDefault="00BB270D" w:rsidP="00A401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upotrebljavaju ili tolerišu najgore oblike dječjeg rada;</w:t>
      </w:r>
    </w:p>
    <w:p w14:paraId="338F1441" w14:textId="77777777" w:rsidR="00BB270D" w:rsidRPr="006428CC" w:rsidRDefault="00BB270D" w:rsidP="00A4014A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r w:rsidRPr="006428CC">
        <w:rPr>
          <w:rStyle w:val="normaltextrun"/>
          <w:rFonts w:asciiTheme="majorHAnsi" w:eastAsia="Batang" w:hAnsiTheme="majorHAnsi" w:cstheme="majorHAnsi"/>
          <w:color w:val="000000" w:themeColor="text1"/>
          <w:sz w:val="22"/>
          <w:szCs w:val="22"/>
          <w:lang w:val="bs-Latn-BA"/>
        </w:rPr>
        <w:t xml:space="preserve">sudjeluju u proizvodnji </w:t>
      </w:r>
      <w:r w:rsidRPr="006428CC">
        <w:rPr>
          <w:rStyle w:val="normaltextrun"/>
          <w:rFonts w:asciiTheme="majorHAnsi" w:eastAsia="Batang" w:hAnsiTheme="majorHAnsi" w:cstheme="majorHAnsi"/>
          <w:b/>
          <w:color w:val="000000" w:themeColor="text1"/>
          <w:sz w:val="22"/>
          <w:szCs w:val="22"/>
          <w:lang w:val="bs-Latn-BA"/>
        </w:rPr>
        <w:t>alkoholnih pića</w:t>
      </w:r>
      <w:r w:rsidRPr="006428CC">
        <w:rPr>
          <w:rStyle w:val="normaltextrun"/>
          <w:rFonts w:asciiTheme="majorHAnsi" w:eastAsia="Batang" w:hAnsiTheme="majorHAnsi" w:cstheme="majorHAnsi"/>
          <w:color w:val="000000" w:themeColor="text1"/>
          <w:sz w:val="22"/>
          <w:szCs w:val="22"/>
          <w:lang w:val="bs-Latn-BA"/>
        </w:rPr>
        <w:t xml:space="preserve"> (osim piva i vina);</w:t>
      </w:r>
    </w:p>
    <w:p w14:paraId="1308C9B3" w14:textId="77777777" w:rsidR="00BB270D" w:rsidRPr="006428CC" w:rsidRDefault="00BB270D" w:rsidP="00A4014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bookmarkStart w:id="16" w:name="_Hlk89435430"/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>sudjeluju u proizvodnji, trgovini ili distribuciji:</w:t>
      </w:r>
    </w:p>
    <w:p w14:paraId="532E8CF7" w14:textId="77777777" w:rsidR="00BB270D" w:rsidRPr="006428CC" w:rsidRDefault="00BB270D" w:rsidP="00A4014A">
      <w:pPr>
        <w:pStyle w:val="paragraph"/>
        <w:numPr>
          <w:ilvl w:val="0"/>
          <w:numId w:val="28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proofErr w:type="spellStart"/>
      <w:r w:rsidRPr="006428CC">
        <w:rPr>
          <w:rStyle w:val="normaltextrun"/>
          <w:rFonts w:asciiTheme="majorHAnsi" w:eastAsia="Batang" w:hAnsiTheme="majorHAnsi" w:cstheme="majorHAnsi"/>
          <w:b/>
          <w:color w:val="000000"/>
          <w:sz w:val="22"/>
          <w:szCs w:val="22"/>
          <w:lang w:val="bs-Latn-BA"/>
        </w:rPr>
        <w:t>oružja</w:t>
      </w:r>
      <w:proofErr w:type="spellEnd"/>
      <w:r w:rsidRPr="006428CC">
        <w:rPr>
          <w:rStyle w:val="normaltextrun"/>
          <w:rFonts w:asciiTheme="majorHAnsi" w:eastAsia="Batang" w:hAnsiTheme="majorHAnsi" w:cstheme="majorHAnsi"/>
          <w:b/>
          <w:color w:val="000000"/>
          <w:sz w:val="22"/>
          <w:szCs w:val="22"/>
          <w:lang w:val="bs-Latn-BA"/>
        </w:rPr>
        <w:t xml:space="preserve"> i/ili municije</w:t>
      </w:r>
      <w:r w:rsidRPr="006428CC">
        <w:rPr>
          <w:rStyle w:val="normaltextrun"/>
          <w:rFonts w:asciiTheme="majorHAnsi" w:eastAsia="Batang" w:hAnsiTheme="majorHAnsi" w:cstheme="majorHAnsi"/>
          <w:sz w:val="22"/>
          <w:szCs w:val="22"/>
          <w:lang w:val="bs-Latn-BA"/>
        </w:rPr>
        <w:t xml:space="preserve"> </w:t>
      </w:r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 xml:space="preserve">ili njihovih sastavnih dijelova te replike </w:t>
      </w:r>
      <w:proofErr w:type="spellStart"/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>oružja</w:t>
      </w:r>
      <w:proofErr w:type="spellEnd"/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 xml:space="preserve"> koja se prodaju djeci;</w:t>
      </w:r>
    </w:p>
    <w:bookmarkEnd w:id="16"/>
    <w:p w14:paraId="3BE2B304" w14:textId="77777777" w:rsidR="00BB270D" w:rsidRPr="006428CC" w:rsidRDefault="00BB270D" w:rsidP="00A4014A">
      <w:pPr>
        <w:pStyle w:val="paragraph"/>
        <w:numPr>
          <w:ilvl w:val="0"/>
          <w:numId w:val="28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r w:rsidRPr="006428CC">
        <w:rPr>
          <w:rStyle w:val="normaltextrun"/>
          <w:rFonts w:asciiTheme="majorHAnsi" w:eastAsia="Batang" w:hAnsiTheme="majorHAnsi" w:cstheme="majorHAnsi"/>
          <w:b/>
          <w:color w:val="000000"/>
          <w:sz w:val="22"/>
          <w:szCs w:val="22"/>
          <w:lang w:val="bs-Latn-BA"/>
        </w:rPr>
        <w:t>duhana ili duhanskih proizvoda</w:t>
      </w:r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>; i</w:t>
      </w:r>
    </w:p>
    <w:p w14:paraId="02FA62FE" w14:textId="77777777" w:rsidR="00BB270D" w:rsidRPr="006428CC" w:rsidRDefault="00BB270D" w:rsidP="00A4014A">
      <w:pPr>
        <w:pStyle w:val="paragraph"/>
        <w:numPr>
          <w:ilvl w:val="0"/>
          <w:numId w:val="28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r w:rsidRPr="006428CC">
        <w:rPr>
          <w:rStyle w:val="normaltextrun"/>
          <w:rFonts w:asciiTheme="majorHAnsi" w:eastAsia="Batang" w:hAnsiTheme="majorHAnsi" w:cstheme="majorHAnsi"/>
          <w:b/>
          <w:color w:val="000000"/>
          <w:sz w:val="22"/>
          <w:szCs w:val="22"/>
          <w:lang w:val="bs-Latn-BA"/>
        </w:rPr>
        <w:t>opreme</w:t>
      </w:r>
      <w:r w:rsidRPr="006428CC">
        <w:rPr>
          <w:rStyle w:val="normaltextrun"/>
          <w:rFonts w:asciiTheme="majorHAnsi" w:eastAsia="Batang" w:hAnsiTheme="majorHAnsi" w:cstheme="majorHAnsi"/>
          <w:b/>
          <w:bCs/>
          <w:color w:val="000000"/>
          <w:sz w:val="22"/>
          <w:szCs w:val="22"/>
          <w:lang w:val="bs-Latn-BA"/>
        </w:rPr>
        <w:t xml:space="preserve"> </w:t>
      </w:r>
      <w:r w:rsidRPr="006428CC">
        <w:rPr>
          <w:rStyle w:val="normaltextrun"/>
          <w:rFonts w:asciiTheme="majorHAnsi" w:eastAsia="Batang" w:hAnsiTheme="majorHAnsi" w:cstheme="majorHAnsi"/>
          <w:b/>
          <w:color w:val="000000"/>
          <w:sz w:val="22"/>
          <w:szCs w:val="22"/>
          <w:lang w:val="bs-Latn-BA"/>
        </w:rPr>
        <w:t>i/ili</w:t>
      </w:r>
      <w:r w:rsidRPr="006428CC">
        <w:rPr>
          <w:rStyle w:val="normaltextrun"/>
          <w:rFonts w:asciiTheme="majorHAnsi" w:eastAsia="Batang" w:hAnsiTheme="majorHAnsi" w:cstheme="majorHAnsi"/>
          <w:b/>
          <w:bCs/>
          <w:color w:val="000000"/>
          <w:sz w:val="22"/>
          <w:szCs w:val="22"/>
          <w:lang w:val="bs-Latn-BA"/>
        </w:rPr>
        <w:t xml:space="preserve"> </w:t>
      </w:r>
      <w:proofErr w:type="spellStart"/>
      <w:r w:rsidRPr="006428CC">
        <w:rPr>
          <w:rStyle w:val="normaltextrun"/>
          <w:rFonts w:asciiTheme="majorHAnsi" w:eastAsia="Batang" w:hAnsiTheme="majorHAnsi" w:cstheme="majorHAnsi"/>
          <w:b/>
          <w:color w:val="000000"/>
          <w:sz w:val="22"/>
          <w:szCs w:val="22"/>
          <w:lang w:val="bs-Latn-BA"/>
        </w:rPr>
        <w:t>organizovanja</w:t>
      </w:r>
      <w:proofErr w:type="spellEnd"/>
      <w:r w:rsidRPr="006428CC">
        <w:rPr>
          <w:rStyle w:val="normaltextrun"/>
          <w:rFonts w:asciiTheme="majorHAnsi" w:eastAsia="Batang" w:hAnsiTheme="majorHAnsi" w:cstheme="majorHAnsi"/>
          <w:b/>
          <w:bCs/>
          <w:color w:val="000000"/>
          <w:sz w:val="22"/>
          <w:szCs w:val="22"/>
          <w:lang w:val="bs-Latn-BA"/>
        </w:rPr>
        <w:t xml:space="preserve"> </w:t>
      </w:r>
      <w:r w:rsidRPr="006428CC">
        <w:rPr>
          <w:rStyle w:val="normaltextrun"/>
          <w:rFonts w:asciiTheme="majorHAnsi" w:eastAsia="Batang" w:hAnsiTheme="majorHAnsi" w:cstheme="majorHAnsi"/>
          <w:b/>
          <w:color w:val="000000"/>
          <w:sz w:val="22"/>
          <w:szCs w:val="22"/>
          <w:lang w:val="bs-Latn-BA"/>
        </w:rPr>
        <w:t>djelatnosti kockanja</w:t>
      </w:r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 xml:space="preserve">, kockarnica, </w:t>
      </w:r>
      <w:proofErr w:type="spellStart"/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>kladionica</w:t>
      </w:r>
      <w:proofErr w:type="spellEnd"/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 xml:space="preserve"> i sličnih poduhvata</w:t>
      </w:r>
      <w:r w:rsidRPr="006428CC">
        <w:rPr>
          <w:rStyle w:val="normaltextrun"/>
          <w:rFonts w:asciiTheme="majorHAnsi" w:eastAsia="Batang" w:hAnsiTheme="majorHAnsi" w:cstheme="majorHAnsi"/>
          <w:sz w:val="22"/>
          <w:szCs w:val="22"/>
          <w:lang w:val="bs-Latn-BA"/>
        </w:rPr>
        <w:t xml:space="preserve"> </w:t>
      </w:r>
      <w:proofErr w:type="spellStart"/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>organizovanja</w:t>
      </w:r>
      <w:proofErr w:type="spellEnd"/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 xml:space="preserve"> igara na sreću;</w:t>
      </w:r>
    </w:p>
    <w:p w14:paraId="5AB46923" w14:textId="77777777" w:rsidR="00BB270D" w:rsidRPr="006428CC" w:rsidRDefault="00BB270D" w:rsidP="00A4014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</w:pPr>
      <w:proofErr w:type="spellStart"/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>krše</w:t>
      </w:r>
      <w:proofErr w:type="spellEnd"/>
      <w:r w:rsidRPr="006428CC"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 xml:space="preserve"> sankcije UN-a, relevantne konvencije, ugovore i rezolucije ili su na UN-ovim popisima o neprihvatljivosti;</w:t>
      </w:r>
    </w:p>
    <w:p w14:paraId="56324CC4" w14:textId="77777777" w:rsidR="00BB270D" w:rsidRPr="006428CC" w:rsidRDefault="00BB270D" w:rsidP="00A4014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</w:pPr>
      <w:r w:rsidRPr="006428CC">
        <w:rPr>
          <w:rStyle w:val="normaltextrun"/>
          <w:rFonts w:asciiTheme="majorHAnsi" w:eastAsia="Batang" w:hAnsiTheme="majorHAnsi" w:cstheme="majorHAnsi"/>
          <w:color w:val="000000" w:themeColor="text1"/>
          <w:sz w:val="22"/>
          <w:szCs w:val="22"/>
          <w:lang w:val="bs-Latn-BA"/>
        </w:rPr>
        <w:t>su uključeni u proizvodnju, prodaju i distribuciju pornografije;</w:t>
      </w:r>
    </w:p>
    <w:p w14:paraId="62B7DF01" w14:textId="77777777" w:rsidR="00BB270D" w:rsidRPr="006428CC" w:rsidRDefault="00BB270D" w:rsidP="00A4014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</w:pPr>
      <w:r w:rsidRPr="006428CC">
        <w:rPr>
          <w:rStyle w:val="normaltextrun"/>
          <w:rFonts w:asciiTheme="majorHAnsi" w:eastAsia="Batang" w:hAnsiTheme="majorHAnsi" w:cstheme="majorHAnsi"/>
          <w:color w:val="000000" w:themeColor="text1"/>
          <w:sz w:val="22"/>
          <w:szCs w:val="22"/>
          <w:lang w:val="bs-Latn-BA"/>
        </w:rPr>
        <w:t xml:space="preserve">imaju značajan negativan uticaj na okoliš/životnu sredinu ili klimu (uključujući negativan uticaj na </w:t>
      </w:r>
      <w:proofErr w:type="spellStart"/>
      <w:r w:rsidRPr="006428CC">
        <w:rPr>
          <w:rStyle w:val="normaltextrun"/>
          <w:rFonts w:asciiTheme="majorHAnsi" w:eastAsia="Batang" w:hAnsiTheme="majorHAnsi" w:cstheme="majorHAnsi"/>
          <w:color w:val="000000" w:themeColor="text1"/>
          <w:sz w:val="22"/>
          <w:szCs w:val="22"/>
          <w:lang w:val="bs-Latn-BA"/>
        </w:rPr>
        <w:t>kvalitet</w:t>
      </w:r>
      <w:proofErr w:type="spellEnd"/>
      <w:r w:rsidRPr="006428CC">
        <w:rPr>
          <w:rStyle w:val="normaltextrun"/>
          <w:rFonts w:asciiTheme="majorHAnsi" w:eastAsia="Batang" w:hAnsiTheme="majorHAnsi" w:cstheme="majorHAnsi"/>
          <w:color w:val="000000" w:themeColor="text1"/>
          <w:sz w:val="22"/>
          <w:szCs w:val="22"/>
          <w:lang w:val="bs-Latn-BA"/>
        </w:rPr>
        <w:t xml:space="preserve"> voda, zraka, tla ili biološke raznolikosti, te pretjerane emisije </w:t>
      </w:r>
      <w:proofErr w:type="spellStart"/>
      <w:r w:rsidRPr="006428CC">
        <w:rPr>
          <w:rStyle w:val="normaltextrun"/>
          <w:rFonts w:asciiTheme="majorHAnsi" w:eastAsia="Batang" w:hAnsiTheme="majorHAnsi" w:cstheme="majorHAnsi"/>
          <w:color w:val="000000" w:themeColor="text1"/>
          <w:sz w:val="22"/>
          <w:szCs w:val="22"/>
          <w:lang w:val="bs-Latn-BA"/>
        </w:rPr>
        <w:t>zagađivača</w:t>
      </w:r>
      <w:proofErr w:type="spellEnd"/>
      <w:r w:rsidRPr="006428CC">
        <w:rPr>
          <w:rStyle w:val="normaltextrun"/>
          <w:rFonts w:asciiTheme="majorHAnsi" w:eastAsia="Batang" w:hAnsiTheme="majorHAnsi" w:cstheme="majorHAnsi"/>
          <w:color w:val="000000" w:themeColor="text1"/>
          <w:sz w:val="22"/>
          <w:szCs w:val="22"/>
          <w:lang w:val="bs-Latn-BA"/>
        </w:rPr>
        <w:t xml:space="preserve"> nastalih sagorijevanjem fosilnih goriva);</w:t>
      </w:r>
    </w:p>
    <w:p w14:paraId="42F32778" w14:textId="77777777" w:rsidR="00BB270D" w:rsidRPr="006428CC" w:rsidRDefault="00BB270D" w:rsidP="00A4014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6428CC">
        <w:rPr>
          <w:rFonts w:asciiTheme="majorHAnsi" w:eastAsia="Batang" w:hAnsiTheme="majorHAnsi" w:cstheme="majorHAnsi"/>
          <w:color w:val="000000" w:themeColor="text1"/>
          <w:sz w:val="22"/>
          <w:szCs w:val="22"/>
          <w:lang w:val="bs-Latn-BA"/>
        </w:rPr>
        <w:t>se bave nezakonitom proizvodnjom ili prodajom ili distribucijom bilo kojeg proizvoda, ili se bave aktivnošću koja se smatra nezakonitom prema domaćim zakonima ili propisima ili prema međunarodnim konvencijama i sporazumima ili onima koji podliježu međunarodnom postepenom ukidanju ili zabrani</w:t>
      </w:r>
    </w:p>
    <w:p w14:paraId="053DF4F9" w14:textId="6BC93528" w:rsidR="00BB270D" w:rsidRPr="006428CC" w:rsidRDefault="00BB270D" w:rsidP="00A4014A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eastAsia="Batang" w:hAnsiTheme="majorHAnsi" w:cstheme="majorHAnsi"/>
          <w:color w:val="000000"/>
          <w:sz w:val="22"/>
          <w:szCs w:val="22"/>
          <w:lang w:val="bs-Latn-BA"/>
        </w:rPr>
      </w:pPr>
      <w:r w:rsidRPr="006428CC">
        <w:rPr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 xml:space="preserve">su izloženi kontroverzama i/ili drugim radnjama prije ili tokom provođenja Javnog poziva, a koje mogu imati negativan uticaj na reputaciju UNDP-a, Projekta, donatora ili institucionalnih partnera, </w:t>
      </w:r>
      <w:proofErr w:type="spellStart"/>
      <w:r w:rsidRPr="006428CC">
        <w:rPr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>uključenih</w:t>
      </w:r>
      <w:proofErr w:type="spellEnd"/>
      <w:r w:rsidRPr="006428CC">
        <w:rPr>
          <w:rFonts w:asciiTheme="majorHAnsi" w:eastAsia="Batang" w:hAnsiTheme="majorHAnsi" w:cstheme="majorHAnsi"/>
          <w:color w:val="000000"/>
          <w:sz w:val="22"/>
          <w:szCs w:val="22"/>
          <w:lang w:val="bs-Latn-BA"/>
        </w:rPr>
        <w:t xml:space="preserve"> u provedbu projektnih aktivnosti.</w:t>
      </w:r>
    </w:p>
    <w:p w14:paraId="722F0242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</w:p>
    <w:p w14:paraId="2F976D34" w14:textId="77777777" w:rsidR="009C7471" w:rsidRPr="006428CC" w:rsidRDefault="009C7471" w:rsidP="00A4014A">
      <w:p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</w:p>
    <w:p w14:paraId="107681B6" w14:textId="1090F717" w:rsidR="00D67D53" w:rsidRPr="006428CC" w:rsidRDefault="00D67D53" w:rsidP="00A4014A">
      <w:pPr>
        <w:pStyle w:val="Heading2"/>
      </w:pPr>
      <w:bookmarkStart w:id="17" w:name="_Toc99706229"/>
      <w:bookmarkStart w:id="18" w:name="_Toc134102329"/>
      <w:r w:rsidRPr="006428CC">
        <w:t xml:space="preserve">2.3. Prihvatljivi sektori </w:t>
      </w:r>
      <w:r w:rsidR="00C15ABC" w:rsidRPr="006428CC">
        <w:t>z</w:t>
      </w:r>
      <w:r w:rsidRPr="006428CC">
        <w:t>a podršku</w:t>
      </w:r>
      <w:bookmarkEnd w:id="17"/>
      <w:bookmarkEnd w:id="18"/>
    </w:p>
    <w:p w14:paraId="2D5ACD9A" w14:textId="77777777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4D6939C7" w14:textId="5B5B5A85" w:rsidR="00581420" w:rsidRPr="006428CC" w:rsidRDefault="00581420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Za podršku uvođenju inovacija i informaciono-komunikacionih tehnolog</w:t>
      </w:r>
      <w:r w:rsidR="00E55145" w:rsidRPr="006428CC">
        <w:rPr>
          <w:rFonts w:asciiTheme="majorHAnsi" w:hAnsiTheme="majorHAnsi" w:cstheme="majorHAnsi"/>
        </w:rPr>
        <w:t>i</w:t>
      </w:r>
      <w:r w:rsidRPr="006428CC">
        <w:rPr>
          <w:rFonts w:asciiTheme="majorHAnsi" w:hAnsiTheme="majorHAnsi" w:cstheme="majorHAnsi"/>
        </w:rPr>
        <w:t>ja u pos</w:t>
      </w:r>
      <w:r w:rsidR="00E55145" w:rsidRPr="006428CC">
        <w:rPr>
          <w:rFonts w:asciiTheme="majorHAnsi" w:hAnsiTheme="majorHAnsi" w:cstheme="majorHAnsi"/>
        </w:rPr>
        <w:t>l</w:t>
      </w:r>
      <w:r w:rsidRPr="006428CC">
        <w:rPr>
          <w:rFonts w:asciiTheme="majorHAnsi" w:hAnsiTheme="majorHAnsi" w:cstheme="majorHAnsi"/>
        </w:rPr>
        <w:t xml:space="preserve">ovanje poslovnih subjekata u </w:t>
      </w:r>
      <w:r w:rsidR="008107A2" w:rsidRPr="006428CC">
        <w:rPr>
          <w:rFonts w:asciiTheme="majorHAnsi" w:hAnsiTheme="majorHAnsi" w:cstheme="majorHAnsi"/>
        </w:rPr>
        <w:t>poljoprivredno-prehrambenom se</w:t>
      </w:r>
      <w:r w:rsidRPr="006428CC">
        <w:rPr>
          <w:rFonts w:asciiTheme="majorHAnsi" w:hAnsiTheme="majorHAnsi" w:cstheme="majorHAnsi"/>
        </w:rPr>
        <w:t xml:space="preserve">ktoru prihvatljivi su svi </w:t>
      </w:r>
      <w:r w:rsidR="009E3D87" w:rsidRPr="006428CC">
        <w:rPr>
          <w:rFonts w:asciiTheme="majorHAnsi" w:hAnsiTheme="majorHAnsi" w:cstheme="majorHAnsi"/>
        </w:rPr>
        <w:t xml:space="preserve">prijedlozi </w:t>
      </w:r>
      <w:r w:rsidRPr="006428CC">
        <w:rPr>
          <w:rFonts w:asciiTheme="majorHAnsi" w:hAnsiTheme="majorHAnsi" w:cstheme="majorHAnsi"/>
        </w:rPr>
        <w:t>projek</w:t>
      </w:r>
      <w:r w:rsidR="009E3D87" w:rsidRPr="006428CC">
        <w:rPr>
          <w:rFonts w:asciiTheme="majorHAnsi" w:hAnsiTheme="majorHAnsi" w:cstheme="majorHAnsi"/>
        </w:rPr>
        <w:t>a</w:t>
      </w:r>
      <w:r w:rsidRPr="006428CC">
        <w:rPr>
          <w:rFonts w:asciiTheme="majorHAnsi" w:hAnsiTheme="majorHAnsi" w:cstheme="majorHAnsi"/>
        </w:rPr>
        <w:t>t</w:t>
      </w:r>
      <w:r w:rsidR="009E3D87" w:rsidRPr="006428CC">
        <w:rPr>
          <w:rFonts w:asciiTheme="majorHAnsi" w:hAnsiTheme="majorHAnsi" w:cstheme="majorHAnsi"/>
        </w:rPr>
        <w:t>a</w:t>
      </w:r>
      <w:r w:rsidRPr="006428CC">
        <w:rPr>
          <w:rFonts w:asciiTheme="majorHAnsi" w:hAnsiTheme="majorHAnsi" w:cstheme="majorHAnsi"/>
        </w:rPr>
        <w:t xml:space="preserve"> koji se odnose na primarnu poljoprivrednu proizvodnju i/ili preradu poljoprivrednih proizvoda za ljudsku prehranu</w:t>
      </w:r>
      <w:r w:rsidR="005A7E73" w:rsidRPr="006428CC">
        <w:rPr>
          <w:rFonts w:asciiTheme="majorHAnsi" w:hAnsiTheme="majorHAnsi" w:cstheme="majorHAnsi"/>
        </w:rPr>
        <w:t>.</w:t>
      </w:r>
      <w:r w:rsidRPr="006428CC">
        <w:rPr>
          <w:rFonts w:asciiTheme="majorHAnsi" w:hAnsiTheme="majorHAnsi" w:cstheme="majorHAnsi"/>
        </w:rPr>
        <w:t xml:space="preserve"> </w:t>
      </w:r>
    </w:p>
    <w:p w14:paraId="1DDE9312" w14:textId="0591E3A4" w:rsidR="00D67D53" w:rsidRDefault="00D67D53" w:rsidP="00A4014A">
      <w:pPr>
        <w:pStyle w:val="Buleticandara"/>
        <w:numPr>
          <w:ilvl w:val="0"/>
          <w:numId w:val="0"/>
        </w:numPr>
        <w:spacing w:after="0" w:line="240" w:lineRule="auto"/>
        <w:ind w:left="720"/>
        <w:rPr>
          <w:rFonts w:asciiTheme="majorHAnsi" w:hAnsiTheme="majorHAnsi" w:cstheme="majorHAnsi"/>
        </w:rPr>
      </w:pPr>
    </w:p>
    <w:p w14:paraId="48D6B4D6" w14:textId="77777777" w:rsidR="00800E95" w:rsidRPr="006428CC" w:rsidRDefault="00800E95" w:rsidP="00A4014A">
      <w:pPr>
        <w:pStyle w:val="Buleticandara"/>
        <w:numPr>
          <w:ilvl w:val="0"/>
          <w:numId w:val="0"/>
        </w:numPr>
        <w:spacing w:after="0" w:line="240" w:lineRule="auto"/>
        <w:ind w:left="720"/>
        <w:rPr>
          <w:rFonts w:asciiTheme="majorHAnsi" w:hAnsiTheme="majorHAnsi" w:cstheme="majorHAnsi"/>
        </w:rPr>
      </w:pPr>
    </w:p>
    <w:p w14:paraId="7EBCECC8" w14:textId="77777777" w:rsidR="00D67D53" w:rsidRPr="006428CC" w:rsidRDefault="00D67D53" w:rsidP="00A4014A">
      <w:pPr>
        <w:pStyle w:val="Heading2"/>
      </w:pPr>
      <w:bookmarkStart w:id="19" w:name="_Toc99706230"/>
      <w:bookmarkStart w:id="20" w:name="_Toc134102330"/>
      <w:r w:rsidRPr="006428CC">
        <w:t>2.4. Prihvatljiva geografska regija za projekte</w:t>
      </w:r>
      <w:bookmarkEnd w:id="19"/>
      <w:bookmarkEnd w:id="20"/>
    </w:p>
    <w:p w14:paraId="30D4AD4B" w14:textId="77777777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5441D1D" w14:textId="77777777" w:rsidR="00325467" w:rsidRPr="006428CC" w:rsidRDefault="00E511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U okviru ovog javnog poziva prihvatljive su prijave prihvatljivih podnosioca registrovanih na teritoriju BiH</w:t>
      </w:r>
      <w:r w:rsidR="00630066" w:rsidRPr="006428CC">
        <w:rPr>
          <w:rFonts w:asciiTheme="majorHAnsi" w:hAnsiTheme="majorHAnsi" w:cstheme="majorHAnsi"/>
        </w:rPr>
        <w:t>.</w:t>
      </w:r>
    </w:p>
    <w:p w14:paraId="3369101C" w14:textId="6706CDAF" w:rsidR="00DB478A" w:rsidRPr="006428CC" w:rsidRDefault="00DB478A" w:rsidP="00A4014A">
      <w:pPr>
        <w:pStyle w:val="Tekst"/>
        <w:spacing w:before="0" w:after="0" w:line="240" w:lineRule="auto"/>
        <w:rPr>
          <w:rFonts w:asciiTheme="majorHAnsi" w:hAnsiTheme="majorHAnsi" w:cstheme="majorHAnsi"/>
          <w:i/>
          <w:iCs/>
        </w:rPr>
      </w:pPr>
      <w:r w:rsidRPr="006428CC">
        <w:rPr>
          <w:rFonts w:asciiTheme="majorHAnsi" w:hAnsiTheme="majorHAnsi" w:cstheme="majorHAnsi"/>
        </w:rPr>
        <w:t xml:space="preserve">Prijave za projekte koji se </w:t>
      </w:r>
      <w:r w:rsidR="0047745B" w:rsidRPr="006428CC">
        <w:rPr>
          <w:rFonts w:asciiTheme="majorHAnsi" w:hAnsiTheme="majorHAnsi" w:cstheme="majorHAnsi"/>
        </w:rPr>
        <w:t xml:space="preserve">realiziraju </w:t>
      </w:r>
      <w:r w:rsidRPr="006428CC">
        <w:rPr>
          <w:rFonts w:asciiTheme="majorHAnsi" w:hAnsiTheme="majorHAnsi" w:cstheme="majorHAnsi"/>
        </w:rPr>
        <w:t>na teritoriji jedinica lokalne samouprave (JLS) koje spadaju u nerazvijene u RS ili grupa IV u FBiH ili izrazito nerazvijene u RS ili grupa V u FBiH</w:t>
      </w:r>
      <w:r w:rsidRPr="006428CC">
        <w:rPr>
          <w:rFonts w:asciiTheme="majorHAnsi" w:hAnsiTheme="majorHAnsi" w:cstheme="majorHAnsi"/>
          <w:vertAlign w:val="superscript"/>
        </w:rPr>
        <w:footnoteReference w:id="8"/>
      </w:r>
      <w:r w:rsidRPr="006428CC">
        <w:rPr>
          <w:rFonts w:asciiTheme="majorHAnsi" w:hAnsiTheme="majorHAnsi" w:cstheme="majorHAnsi"/>
        </w:rPr>
        <w:t xml:space="preserve"> dobit će prednost te će biti dodatno bodovane u skladu s tabelom za bodovanje </w:t>
      </w:r>
      <w:proofErr w:type="spellStart"/>
      <w:r w:rsidRPr="006428CC">
        <w:rPr>
          <w:rFonts w:asciiTheme="majorHAnsi" w:hAnsiTheme="majorHAnsi" w:cstheme="majorHAnsi"/>
        </w:rPr>
        <w:t>datom</w:t>
      </w:r>
      <w:proofErr w:type="spellEnd"/>
      <w:r w:rsidRPr="006428CC">
        <w:rPr>
          <w:rFonts w:asciiTheme="majorHAnsi" w:hAnsiTheme="majorHAnsi" w:cstheme="majorHAnsi"/>
        </w:rPr>
        <w:t xml:space="preserve"> u dijelu 4. </w:t>
      </w:r>
      <w:r w:rsidRPr="006428CC">
        <w:rPr>
          <w:rFonts w:asciiTheme="majorHAnsi" w:hAnsiTheme="majorHAnsi" w:cstheme="majorHAnsi"/>
          <w:i/>
        </w:rPr>
        <w:t>Bodovanje i odabir korisnika bespovratnih sredstava.</w:t>
      </w:r>
    </w:p>
    <w:p w14:paraId="2FE8907F" w14:textId="6FE460AA" w:rsidR="00325467" w:rsidRDefault="00325467" w:rsidP="00A4014A">
      <w:pPr>
        <w:pStyle w:val="Tekst"/>
        <w:spacing w:before="0" w:after="0" w:line="240" w:lineRule="auto"/>
      </w:pPr>
    </w:p>
    <w:p w14:paraId="0B7F0F49" w14:textId="77777777" w:rsidR="00800E95" w:rsidRPr="006428CC" w:rsidRDefault="00800E95" w:rsidP="00A4014A">
      <w:pPr>
        <w:pStyle w:val="Tekst"/>
        <w:spacing w:before="0" w:after="0" w:line="240" w:lineRule="auto"/>
      </w:pPr>
    </w:p>
    <w:p w14:paraId="3FF43065" w14:textId="77777777" w:rsidR="00B12572" w:rsidRPr="006428CC" w:rsidRDefault="00B12572" w:rsidP="00A4014A">
      <w:pPr>
        <w:pStyle w:val="Heading2"/>
      </w:pPr>
      <w:bookmarkStart w:id="21" w:name="_Toc121914539"/>
      <w:bookmarkStart w:id="22" w:name="_Toc134102331"/>
      <w:r w:rsidRPr="006428CC">
        <w:t>2.5. Zahtjevi za ispunjenje standarda</w:t>
      </w:r>
      <w:bookmarkEnd w:id="21"/>
      <w:bookmarkEnd w:id="22"/>
      <w:r w:rsidRPr="006428CC">
        <w:t xml:space="preserve"> </w:t>
      </w:r>
    </w:p>
    <w:p w14:paraId="15F16C89" w14:textId="77777777" w:rsidR="00B12572" w:rsidRPr="006428CC" w:rsidRDefault="00B12572" w:rsidP="00A4014A">
      <w:pPr>
        <w:tabs>
          <w:tab w:val="left" w:pos="5502"/>
        </w:tabs>
        <w:spacing w:after="0" w:line="240" w:lineRule="auto"/>
        <w:jc w:val="both"/>
        <w:rPr>
          <w:rFonts w:asciiTheme="majorHAnsi" w:hAnsiTheme="majorHAnsi" w:cstheme="majorHAnsi"/>
          <w:spacing w:val="-4"/>
          <w:lang w:val="bs-Latn-BA"/>
        </w:rPr>
      </w:pPr>
    </w:p>
    <w:p w14:paraId="69DD6F13" w14:textId="0DDDC224" w:rsidR="00B12572" w:rsidRPr="006428CC" w:rsidRDefault="00B12572" w:rsidP="00A4014A">
      <w:pPr>
        <w:tabs>
          <w:tab w:val="left" w:pos="5502"/>
        </w:tabs>
        <w:spacing w:after="0" w:line="240" w:lineRule="auto"/>
        <w:jc w:val="both"/>
        <w:rPr>
          <w:rFonts w:asciiTheme="majorHAnsi" w:hAnsiTheme="majorHAnsi" w:cstheme="majorHAnsi"/>
          <w:spacing w:val="-4"/>
          <w:lang w:val="bs-Latn-BA"/>
        </w:rPr>
      </w:pPr>
      <w:r w:rsidRPr="006428CC">
        <w:rPr>
          <w:rFonts w:asciiTheme="majorHAnsi" w:hAnsiTheme="majorHAnsi" w:cstheme="majorHAnsi"/>
          <w:spacing w:val="-4"/>
          <w:lang w:val="bs-Latn-BA"/>
        </w:rPr>
        <w:t>Investicije finansirane putem Projekta moraju biti realizovane u skladu sa standardima iz važećih zakonskih i podzakonskih akat</w:t>
      </w:r>
      <w:r w:rsidR="00F40603" w:rsidRPr="006428CC">
        <w:rPr>
          <w:rFonts w:asciiTheme="majorHAnsi" w:hAnsiTheme="majorHAnsi" w:cstheme="majorHAnsi"/>
          <w:spacing w:val="-4"/>
          <w:lang w:val="bs-Latn-BA"/>
        </w:rPr>
        <w:t>a</w:t>
      </w:r>
      <w:r w:rsidR="00FB54D4" w:rsidRPr="006428CC">
        <w:rPr>
          <w:rFonts w:asciiTheme="majorHAnsi" w:hAnsiTheme="majorHAnsi" w:cstheme="majorHAnsi"/>
          <w:lang w:val="bs-Latn-BA"/>
        </w:rPr>
        <w:t>.</w:t>
      </w:r>
    </w:p>
    <w:p w14:paraId="6EFB2BA7" w14:textId="77777777" w:rsidR="00B12572" w:rsidRPr="006428CC" w:rsidRDefault="00B12572" w:rsidP="00A4014A">
      <w:pPr>
        <w:tabs>
          <w:tab w:val="left" w:pos="5502"/>
        </w:tabs>
        <w:spacing w:after="0" w:line="240" w:lineRule="auto"/>
        <w:jc w:val="both"/>
        <w:rPr>
          <w:rFonts w:asciiTheme="majorHAnsi" w:hAnsiTheme="majorHAnsi" w:cstheme="majorHAnsi"/>
          <w:spacing w:val="-4"/>
          <w:lang w:val="bs-Latn-BA"/>
        </w:rPr>
      </w:pPr>
    </w:p>
    <w:p w14:paraId="49D1FDAF" w14:textId="77777777" w:rsidR="009C7471" w:rsidRPr="006428CC" w:rsidRDefault="009C7471" w:rsidP="00A4014A">
      <w:pPr>
        <w:tabs>
          <w:tab w:val="left" w:pos="5502"/>
        </w:tabs>
        <w:spacing w:after="0" w:line="240" w:lineRule="auto"/>
        <w:jc w:val="both"/>
        <w:rPr>
          <w:rFonts w:asciiTheme="majorHAnsi" w:hAnsiTheme="majorHAnsi" w:cstheme="majorHAnsi"/>
          <w:spacing w:val="-4"/>
          <w:lang w:val="bs-Latn-BA"/>
        </w:rPr>
      </w:pPr>
    </w:p>
    <w:p w14:paraId="0E202B75" w14:textId="38E9CD4F" w:rsidR="00B12572" w:rsidRPr="006428CC" w:rsidRDefault="00B12572" w:rsidP="00A4014A">
      <w:pPr>
        <w:pStyle w:val="Heading2"/>
      </w:pPr>
      <w:bookmarkStart w:id="23" w:name="_Toc134102332"/>
      <w:r w:rsidRPr="006428CC">
        <w:lastRenderedPageBreak/>
        <w:t xml:space="preserve">2.6. </w:t>
      </w:r>
      <w:bookmarkStart w:id="24" w:name="_Toc99706232"/>
      <w:r w:rsidRPr="006428CC">
        <w:t xml:space="preserve">Visina financijske podrške  kroz mjeru podrške </w:t>
      </w:r>
      <w:bookmarkEnd w:id="24"/>
      <w:r w:rsidR="00DE054A" w:rsidRPr="006428CC">
        <w:t>uvođenju inovacija i informaciono-komunikacionih tehnologija</w:t>
      </w:r>
      <w:bookmarkEnd w:id="23"/>
    </w:p>
    <w:p w14:paraId="58F40988" w14:textId="77777777" w:rsidR="00DE054A" w:rsidRPr="006428CC" w:rsidRDefault="00DE054A" w:rsidP="00A4014A">
      <w:pPr>
        <w:spacing w:after="0" w:line="240" w:lineRule="auto"/>
        <w:rPr>
          <w:lang w:val="bs-Latn-BA"/>
        </w:rPr>
      </w:pPr>
    </w:p>
    <w:p w14:paraId="5CBA2ED2" w14:textId="77777777" w:rsidR="00B12572" w:rsidRPr="006428CC" w:rsidRDefault="00B12572" w:rsidP="00A4014A">
      <w:pPr>
        <w:pStyle w:val="Heading3"/>
        <w:numPr>
          <w:ilvl w:val="2"/>
          <w:numId w:val="20"/>
        </w:numPr>
        <w:spacing w:after="0"/>
        <w:ind w:left="1134"/>
        <w:rPr>
          <w:rFonts w:asciiTheme="majorHAnsi" w:hAnsiTheme="majorHAnsi" w:cstheme="majorHAnsi"/>
        </w:rPr>
      </w:pPr>
      <w:bookmarkStart w:id="25" w:name="_Toc99706233"/>
      <w:bookmarkStart w:id="26" w:name="_Toc134102333"/>
      <w:r w:rsidRPr="006428CC">
        <w:rPr>
          <w:rFonts w:asciiTheme="majorHAnsi" w:hAnsiTheme="majorHAnsi" w:cstheme="majorHAnsi"/>
        </w:rPr>
        <w:t>Ukupna raspoloživa sredstva</w:t>
      </w:r>
      <w:bookmarkEnd w:id="25"/>
      <w:bookmarkEnd w:id="26"/>
      <w:r w:rsidRPr="006428CC">
        <w:rPr>
          <w:rFonts w:asciiTheme="majorHAnsi" w:hAnsiTheme="majorHAnsi" w:cstheme="majorHAnsi"/>
        </w:rPr>
        <w:t xml:space="preserve"> </w:t>
      </w:r>
    </w:p>
    <w:p w14:paraId="6DA31EC2" w14:textId="77777777" w:rsidR="00B12572" w:rsidRPr="006428CC" w:rsidRDefault="00B12572" w:rsidP="00A4014A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</w:p>
    <w:p w14:paraId="25DFDB9C" w14:textId="7B100A8E" w:rsidR="00B12572" w:rsidRPr="006428CC" w:rsidRDefault="00B12572" w:rsidP="00A4014A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  <w:color w:val="0070C0"/>
        </w:rPr>
      </w:pPr>
      <w:r w:rsidRPr="006428CC">
        <w:rPr>
          <w:rFonts w:asciiTheme="majorHAnsi" w:hAnsiTheme="majorHAnsi" w:cstheme="majorHAnsi"/>
        </w:rPr>
        <w:t xml:space="preserve">Raspoloživa sredstva za podršku </w:t>
      </w:r>
      <w:r w:rsidR="00AC63E0" w:rsidRPr="006428CC">
        <w:rPr>
          <w:rFonts w:asciiTheme="majorHAnsi" w:hAnsiTheme="majorHAnsi" w:cstheme="majorHAnsi"/>
        </w:rPr>
        <w:t>uvođenju inovacija</w:t>
      </w:r>
      <w:r w:rsidRPr="006428CC">
        <w:rPr>
          <w:rFonts w:asciiTheme="majorHAnsi" w:hAnsiTheme="majorHAnsi" w:cstheme="majorHAnsi"/>
        </w:rPr>
        <w:t xml:space="preserve"> i </w:t>
      </w:r>
      <w:r w:rsidR="00AC63E0" w:rsidRPr="006428CC">
        <w:rPr>
          <w:rFonts w:asciiTheme="majorHAnsi" w:hAnsiTheme="majorHAnsi" w:cstheme="majorHAnsi"/>
        </w:rPr>
        <w:t xml:space="preserve">informaciono-komunikacionih tehnologija </w:t>
      </w:r>
      <w:r w:rsidR="00DE054A" w:rsidRPr="006428CC">
        <w:rPr>
          <w:rFonts w:asciiTheme="majorHAnsi" w:hAnsiTheme="majorHAnsi" w:cstheme="majorHAnsi"/>
        </w:rPr>
        <w:t>u poljoprivredu i prehrambenu industriju</w:t>
      </w:r>
      <w:r w:rsidRPr="006428CC">
        <w:rPr>
          <w:rFonts w:asciiTheme="majorHAnsi" w:hAnsiTheme="majorHAnsi" w:cstheme="majorHAnsi"/>
        </w:rPr>
        <w:t xml:space="preserve"> iznose </w:t>
      </w:r>
      <w:r w:rsidR="00ED1CC4" w:rsidRPr="006428CC">
        <w:rPr>
          <w:rFonts w:asciiTheme="majorHAnsi" w:hAnsiTheme="majorHAnsi" w:cstheme="majorHAnsi"/>
          <w:b/>
        </w:rPr>
        <w:t>1</w:t>
      </w:r>
      <w:r w:rsidR="00F40603" w:rsidRPr="006428CC">
        <w:rPr>
          <w:rFonts w:asciiTheme="majorHAnsi" w:hAnsiTheme="majorHAnsi" w:cstheme="majorHAnsi"/>
          <w:b/>
        </w:rPr>
        <w:t>.</w:t>
      </w:r>
      <w:r w:rsidR="00ED1CC4" w:rsidRPr="006428CC">
        <w:rPr>
          <w:rFonts w:asciiTheme="majorHAnsi" w:hAnsiTheme="majorHAnsi" w:cstheme="majorHAnsi"/>
          <w:b/>
        </w:rPr>
        <w:t>3</w:t>
      </w:r>
      <w:r w:rsidR="00FB54D4" w:rsidRPr="006428CC">
        <w:rPr>
          <w:rFonts w:asciiTheme="majorHAnsi" w:hAnsiTheme="majorHAnsi" w:cstheme="majorHAnsi"/>
          <w:b/>
        </w:rPr>
        <w:t>00</w:t>
      </w:r>
      <w:r w:rsidRPr="006428CC">
        <w:rPr>
          <w:rFonts w:asciiTheme="majorHAnsi" w:hAnsiTheme="majorHAnsi" w:cstheme="majorHAnsi"/>
          <w:b/>
        </w:rPr>
        <w:t>.000 KM</w:t>
      </w:r>
      <w:r w:rsidRPr="006428CC">
        <w:rPr>
          <w:rFonts w:asciiTheme="majorHAnsi" w:hAnsiTheme="majorHAnsi" w:cstheme="majorHAnsi"/>
          <w:b/>
          <w:bCs/>
        </w:rPr>
        <w:t xml:space="preserve"> </w:t>
      </w:r>
      <w:r w:rsidRPr="006428CC">
        <w:rPr>
          <w:rFonts w:asciiTheme="majorHAnsi" w:hAnsiTheme="majorHAnsi" w:cstheme="majorHAnsi"/>
        </w:rPr>
        <w:t>po ovom javnom pozivu</w:t>
      </w:r>
      <w:r w:rsidRPr="006428CC">
        <w:rPr>
          <w:rFonts w:asciiTheme="majorHAnsi" w:hAnsiTheme="majorHAnsi" w:cstheme="majorHAnsi"/>
          <w:color w:val="0070C0"/>
        </w:rPr>
        <w:t xml:space="preserve">. </w:t>
      </w:r>
    </w:p>
    <w:p w14:paraId="17F8AF24" w14:textId="77777777" w:rsidR="00B12572" w:rsidRPr="006428CC" w:rsidRDefault="00B12572" w:rsidP="00A4014A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  <w:color w:val="0070C0"/>
        </w:rPr>
      </w:pPr>
    </w:p>
    <w:p w14:paraId="3A63A5C9" w14:textId="396EE4AA" w:rsidR="00B12572" w:rsidRPr="006428CC" w:rsidRDefault="00B12572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2551E5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</w:t>
      </w:r>
      <w:proofErr w:type="spellStart"/>
      <w:r w:rsidRPr="006428CC">
        <w:rPr>
          <w:rFonts w:asciiTheme="majorHAnsi" w:hAnsiTheme="majorHAnsi" w:cstheme="majorHAnsi"/>
          <w:lang w:val="bs-Latn-BA"/>
        </w:rPr>
        <w:t>zadržava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pravo da ne dodijel</w:t>
      </w:r>
      <w:r w:rsidR="002551E5" w:rsidRPr="006428CC">
        <w:rPr>
          <w:rFonts w:asciiTheme="majorHAnsi" w:hAnsiTheme="majorHAnsi" w:cstheme="majorHAnsi"/>
          <w:lang w:val="bs-Latn-BA"/>
        </w:rPr>
        <w:t>i</w:t>
      </w:r>
      <w:r w:rsidRPr="006428CC">
        <w:rPr>
          <w:rFonts w:asciiTheme="majorHAnsi" w:hAnsiTheme="majorHAnsi" w:cstheme="majorHAnsi"/>
          <w:lang w:val="bs-Latn-BA"/>
        </w:rPr>
        <w:t xml:space="preserve"> sva raspoloživa sredstva u slučaju da </w:t>
      </w:r>
      <w:proofErr w:type="spellStart"/>
      <w:r w:rsidRPr="006428CC">
        <w:rPr>
          <w:rFonts w:asciiTheme="majorHAnsi" w:hAnsiTheme="majorHAnsi" w:cstheme="majorHAnsi"/>
          <w:lang w:val="bs-Latn-BA"/>
        </w:rPr>
        <w:t>kvalitet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zaprimljenih aplikacija i projektnih prijedloga ne ispuni </w:t>
      </w:r>
      <w:proofErr w:type="spellStart"/>
      <w:r w:rsidRPr="006428CC">
        <w:rPr>
          <w:rFonts w:asciiTheme="majorHAnsi" w:hAnsiTheme="majorHAnsi" w:cstheme="majorHAnsi"/>
          <w:lang w:val="bs-Latn-BA"/>
        </w:rPr>
        <w:t>očekivanja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i definisane kriterije, kao i da poveća raspoloživi fond u slučaju većeg broja kvalitetnih prijava.</w:t>
      </w:r>
    </w:p>
    <w:p w14:paraId="1BDBE238" w14:textId="288E5FA4" w:rsidR="00B12572" w:rsidRDefault="00B12572" w:rsidP="00A4014A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78F7D49E" w14:textId="77777777" w:rsidR="00800E95" w:rsidRPr="006428CC" w:rsidRDefault="00800E95" w:rsidP="00A4014A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5D823BC9" w14:textId="77777777" w:rsidR="00B12572" w:rsidRPr="006428CC" w:rsidRDefault="00B12572" w:rsidP="00A4014A">
      <w:pPr>
        <w:pStyle w:val="Heading3"/>
        <w:numPr>
          <w:ilvl w:val="2"/>
          <w:numId w:val="20"/>
        </w:numPr>
        <w:spacing w:after="0"/>
        <w:ind w:left="1134"/>
        <w:rPr>
          <w:rFonts w:asciiTheme="majorHAnsi" w:hAnsiTheme="majorHAnsi" w:cstheme="majorHAnsi"/>
        </w:rPr>
      </w:pPr>
      <w:bookmarkStart w:id="27" w:name="_Toc99706234"/>
      <w:bookmarkStart w:id="28" w:name="_Toc134102334"/>
      <w:r w:rsidRPr="006428CC">
        <w:rPr>
          <w:rFonts w:asciiTheme="majorHAnsi" w:hAnsiTheme="majorHAnsi" w:cstheme="majorHAnsi"/>
        </w:rPr>
        <w:t xml:space="preserve">Visina pojedinačnih iznosa za </w:t>
      </w:r>
      <w:proofErr w:type="spellStart"/>
      <w:r w:rsidRPr="006428CC">
        <w:rPr>
          <w:rFonts w:asciiTheme="majorHAnsi" w:hAnsiTheme="majorHAnsi" w:cstheme="majorHAnsi"/>
        </w:rPr>
        <w:t>finansiranje</w:t>
      </w:r>
      <w:proofErr w:type="spellEnd"/>
      <w:r w:rsidRPr="006428CC">
        <w:rPr>
          <w:rFonts w:asciiTheme="majorHAnsi" w:hAnsiTheme="majorHAnsi" w:cstheme="majorHAnsi"/>
        </w:rPr>
        <w:t xml:space="preserve"> i udio </w:t>
      </w:r>
      <w:proofErr w:type="spellStart"/>
      <w:r w:rsidRPr="006428CC">
        <w:rPr>
          <w:rFonts w:asciiTheme="majorHAnsi" w:hAnsiTheme="majorHAnsi" w:cstheme="majorHAnsi"/>
        </w:rPr>
        <w:t>sufinansiranja</w:t>
      </w:r>
      <w:proofErr w:type="spellEnd"/>
      <w:r w:rsidRPr="006428CC">
        <w:rPr>
          <w:rFonts w:asciiTheme="majorHAnsi" w:hAnsiTheme="majorHAnsi" w:cstheme="majorHAnsi"/>
        </w:rPr>
        <w:t xml:space="preserve"> korisnika</w:t>
      </w:r>
      <w:bookmarkEnd w:id="27"/>
      <w:bookmarkEnd w:id="28"/>
      <w:r w:rsidRPr="006428CC">
        <w:rPr>
          <w:rFonts w:asciiTheme="majorHAnsi" w:hAnsiTheme="majorHAnsi" w:cstheme="majorHAnsi"/>
        </w:rPr>
        <w:t xml:space="preserve"> </w:t>
      </w:r>
    </w:p>
    <w:p w14:paraId="683C65C2" w14:textId="77777777" w:rsidR="00B12572" w:rsidRPr="006428CC" w:rsidRDefault="00B12572" w:rsidP="00A4014A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</w:p>
    <w:p w14:paraId="2E2A84C2" w14:textId="50B7719C" w:rsidR="000348CA" w:rsidRPr="006428CC" w:rsidRDefault="00B12572" w:rsidP="00A4014A">
      <w:pPr>
        <w:spacing w:after="0" w:line="240" w:lineRule="auto"/>
        <w:jc w:val="both"/>
        <w:rPr>
          <w:rFonts w:asciiTheme="majorHAnsi" w:eastAsiaTheme="minorHAnsi" w:hAnsiTheme="majorHAnsi" w:cstheme="majorHAnsi"/>
          <w:lang w:val="bs-Latn-BA"/>
        </w:rPr>
      </w:pPr>
      <w:r w:rsidRPr="006428CC">
        <w:rPr>
          <w:rFonts w:asciiTheme="majorHAnsi" w:eastAsiaTheme="minorHAnsi" w:hAnsiTheme="majorHAnsi" w:cstheme="majorHAnsi"/>
          <w:lang w:val="bs-Latn-BA"/>
        </w:rPr>
        <w:t>Visina pojedinačnog iznosa podrške iznosi</w:t>
      </w:r>
      <w:r w:rsidR="00800E95">
        <w:rPr>
          <w:rFonts w:asciiTheme="majorHAnsi" w:eastAsiaTheme="minorHAnsi" w:hAnsiTheme="majorHAnsi" w:cstheme="majorHAnsi"/>
          <w:lang w:val="bs-Latn-BA"/>
        </w:rPr>
        <w:t xml:space="preserve"> </w:t>
      </w:r>
      <w:r w:rsidRPr="006428CC">
        <w:rPr>
          <w:rFonts w:asciiTheme="majorHAnsi" w:eastAsiaTheme="minorEastAsia" w:hAnsiTheme="majorHAnsi" w:cstheme="majorBidi"/>
          <w:lang w:val="bs-Latn-BA"/>
        </w:rPr>
        <w:t xml:space="preserve">od </w:t>
      </w:r>
      <w:r w:rsidR="00B64D4C" w:rsidRPr="006428CC">
        <w:rPr>
          <w:rFonts w:asciiTheme="majorHAnsi" w:eastAsiaTheme="minorEastAsia" w:hAnsiTheme="majorHAnsi" w:cstheme="majorBidi"/>
          <w:b/>
          <w:lang w:val="bs-Latn-BA"/>
        </w:rPr>
        <w:t>5</w:t>
      </w:r>
      <w:r w:rsidRPr="006428CC">
        <w:rPr>
          <w:rFonts w:asciiTheme="majorHAnsi" w:eastAsiaTheme="minorEastAsia" w:hAnsiTheme="majorHAnsi" w:cstheme="majorBidi"/>
          <w:b/>
          <w:lang w:val="bs-Latn-BA"/>
        </w:rPr>
        <w:t>0.000 KM</w:t>
      </w:r>
      <w:r w:rsidRPr="006428CC">
        <w:rPr>
          <w:rFonts w:asciiTheme="majorHAnsi" w:eastAsiaTheme="minorEastAsia" w:hAnsiTheme="majorHAnsi" w:cstheme="majorBidi"/>
          <w:lang w:val="bs-Latn-BA"/>
        </w:rPr>
        <w:t xml:space="preserve"> do maksimalno </w:t>
      </w:r>
      <w:r w:rsidR="00BC1195" w:rsidRPr="006428CC">
        <w:rPr>
          <w:rFonts w:asciiTheme="majorHAnsi" w:eastAsiaTheme="minorEastAsia" w:hAnsiTheme="majorHAnsi" w:cstheme="majorBidi"/>
          <w:b/>
          <w:lang w:val="bs-Latn-BA"/>
        </w:rPr>
        <w:t>20</w:t>
      </w:r>
      <w:r w:rsidR="000B6F84" w:rsidRPr="006428CC">
        <w:rPr>
          <w:rFonts w:asciiTheme="majorHAnsi" w:eastAsiaTheme="minorEastAsia" w:hAnsiTheme="majorHAnsi" w:cstheme="majorBidi"/>
          <w:b/>
          <w:lang w:val="bs-Latn-BA"/>
        </w:rPr>
        <w:t>0</w:t>
      </w:r>
      <w:r w:rsidRPr="006428CC">
        <w:rPr>
          <w:rFonts w:asciiTheme="majorHAnsi" w:eastAsiaTheme="minorEastAsia" w:hAnsiTheme="majorHAnsi" w:cstheme="majorBidi"/>
          <w:b/>
          <w:lang w:val="bs-Latn-BA"/>
        </w:rPr>
        <w:t>.000 KM</w:t>
      </w:r>
      <w:r w:rsidR="002551E5" w:rsidRPr="006428CC">
        <w:rPr>
          <w:rFonts w:asciiTheme="majorHAnsi" w:eastAsiaTheme="minorEastAsia" w:hAnsiTheme="majorHAnsi" w:cstheme="majorBidi"/>
          <w:lang w:val="bs-Latn-BA"/>
        </w:rPr>
        <w:t>.</w:t>
      </w:r>
      <w:r w:rsidR="00C60525" w:rsidRPr="006428CC">
        <w:rPr>
          <w:rFonts w:asciiTheme="majorHAnsi" w:eastAsiaTheme="minorEastAsia" w:hAnsiTheme="majorHAnsi" w:cstheme="majorBidi"/>
          <w:lang w:val="bs-Latn-BA"/>
        </w:rPr>
        <w:t xml:space="preserve"> </w:t>
      </w:r>
    </w:p>
    <w:p w14:paraId="5759EEEB" w14:textId="1E19191C" w:rsidR="00B12572" w:rsidRPr="006428CC" w:rsidRDefault="00B12572" w:rsidP="00A4014A">
      <w:pPr>
        <w:spacing w:after="0" w:line="240" w:lineRule="auto"/>
        <w:jc w:val="both"/>
        <w:rPr>
          <w:rFonts w:asciiTheme="majorHAnsi" w:eastAsiaTheme="minorEastAsia" w:hAnsiTheme="majorHAnsi" w:cstheme="majorHAnsi"/>
          <w:color w:val="000000"/>
          <w:spacing w:val="-4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Za svaki </w:t>
      </w:r>
      <w:proofErr w:type="spellStart"/>
      <w:r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projekat</w:t>
      </w:r>
      <w:proofErr w:type="spellEnd"/>
      <w:r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podnosilac prijave mora osigurati vlastito </w:t>
      </w:r>
      <w:proofErr w:type="spellStart"/>
      <w:r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sufinansiranje</w:t>
      </w:r>
      <w:proofErr w:type="spellEnd"/>
      <w:r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u iznosu od minimalno</w:t>
      </w:r>
      <w:r w:rsidR="00FD59F4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="00FD59F4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>30</w:t>
      </w:r>
      <w:r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 xml:space="preserve">% ukupnog iznosa </w:t>
      </w:r>
      <w:r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>prihvatljivih troškova</w:t>
      </w:r>
      <w:r w:rsidR="00934253"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 xml:space="preserve"> </w:t>
      </w:r>
      <w:r w:rsidR="00C30554"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>koji se</w:t>
      </w:r>
      <w:r w:rsidR="000B1120"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 xml:space="preserve"> </w:t>
      </w:r>
      <w:r w:rsidR="00C30554"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>odn</w:t>
      </w:r>
      <w:r w:rsidR="000B1120"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>o</w:t>
      </w:r>
      <w:r w:rsidR="00C30554"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 xml:space="preserve">se na nabavku opreme </w:t>
      </w:r>
      <w:r w:rsidR="00FF2E6A"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>i</w:t>
      </w:r>
      <w:r w:rsidR="00C30554"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</w:t>
      </w:r>
      <w:r w:rsidR="000B1120"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>usluga</w:t>
      </w:r>
      <w:r w:rsidR="00D42C7A"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>.</w:t>
      </w:r>
      <w:r w:rsidRPr="006428CC">
        <w:rPr>
          <w:rFonts w:asciiTheme="majorHAnsi" w:eastAsiaTheme="minorEastAsia" w:hAnsiTheme="majorHAnsi" w:cstheme="majorHAnsi"/>
          <w:b/>
          <w:color w:val="000000" w:themeColor="text1"/>
          <w:lang w:val="bs-Latn-BA"/>
        </w:rPr>
        <w:t xml:space="preserve"> </w:t>
      </w:r>
      <w:r w:rsidR="00A9723A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>Dio budžeta projekta koji se</w:t>
      </w:r>
      <w:r w:rsidR="00DF66B2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 xml:space="preserve"> </w:t>
      </w:r>
      <w:r w:rsidR="00A9723A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>odn</w:t>
      </w:r>
      <w:r w:rsidR="00DF66B2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>o</w:t>
      </w:r>
      <w:r w:rsidR="00A9723A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 xml:space="preserve">si na razvoj softverskog </w:t>
      </w:r>
      <w:r w:rsidR="002825BD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 xml:space="preserve">ili </w:t>
      </w:r>
      <w:proofErr w:type="spellStart"/>
      <w:r w:rsidR="002825BD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>IoT</w:t>
      </w:r>
      <w:proofErr w:type="spellEnd"/>
      <w:r w:rsidR="002825BD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 xml:space="preserve"> rješenja u potpunosti snosi EU4AGRI </w:t>
      </w:r>
      <w:proofErr w:type="spellStart"/>
      <w:r w:rsidR="002825BD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>projekat</w:t>
      </w:r>
      <w:proofErr w:type="spellEnd"/>
      <w:r w:rsidR="002825BD" w:rsidRPr="006428CC">
        <w:rPr>
          <w:rFonts w:asciiTheme="majorHAnsi" w:eastAsiaTheme="minorEastAsia" w:hAnsiTheme="majorHAnsi" w:cstheme="majorHAnsi"/>
          <w:b/>
          <w:color w:val="000000"/>
          <w:spacing w:val="-4"/>
          <w:lang w:val="bs-Latn-BA"/>
        </w:rPr>
        <w:t>.</w:t>
      </w:r>
    </w:p>
    <w:p w14:paraId="44705D1B" w14:textId="1E9B4E1D" w:rsidR="002825BD" w:rsidRPr="006428CC" w:rsidRDefault="002825BD" w:rsidP="00A4014A">
      <w:pPr>
        <w:spacing w:after="0" w:line="240" w:lineRule="auto"/>
        <w:jc w:val="both"/>
        <w:rPr>
          <w:rFonts w:asciiTheme="majorHAnsi" w:eastAsiaTheme="minorEastAsia" w:hAnsiTheme="majorHAnsi" w:cstheme="majorHAnsi"/>
          <w:lang w:val="bs-Latn-BA"/>
        </w:rPr>
      </w:pPr>
      <w:r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Na</w:t>
      </w:r>
      <w:r w:rsidR="00E37B73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primj</w:t>
      </w:r>
      <w:r w:rsidR="00E37B73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e</w:t>
      </w:r>
      <w:r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r</w:t>
      </w:r>
      <w:r w:rsidR="00E37B73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, </w:t>
      </w:r>
      <w:r w:rsidR="00321B78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ukoliko projektni prijedlog podrazumijeva </w:t>
      </w:r>
      <w:r w:rsidR="00C603CA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prihvatljive </w:t>
      </w:r>
      <w:r w:rsidR="00705844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troškove razvoja </w:t>
      </w:r>
      <w:r w:rsidR="00C603CA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softverskog, </w:t>
      </w:r>
      <w:proofErr w:type="spellStart"/>
      <w:r w:rsidR="00C603CA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IoT</w:t>
      </w:r>
      <w:proofErr w:type="spellEnd"/>
      <w:r w:rsidR="00C603CA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ili AI rješenja (</w:t>
      </w:r>
      <w:r w:rsidR="00FB07B2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a</w:t>
      </w:r>
      <w:r w:rsidR="00535728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plikacije</w:t>
      </w:r>
      <w:r w:rsidR="00C603CA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)</w:t>
      </w:r>
      <w:r w:rsidR="00535728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u iznosu od 100</w:t>
      </w:r>
      <w:r w:rsidR="00FC0610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.</w:t>
      </w:r>
      <w:r w:rsidR="00535728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000</w:t>
      </w:r>
      <w:r w:rsidR="00F329AC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="00535728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KM </w:t>
      </w:r>
      <w:r w:rsidR="00701ED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i</w:t>
      </w:r>
      <w:r w:rsidR="00931CF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nabavku </w:t>
      </w:r>
      <w:r w:rsidR="00C603CA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prihvatljive </w:t>
      </w:r>
      <w:r w:rsidR="00931CF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opreme </w:t>
      </w:r>
      <w:r w:rsidR="00701ED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i</w:t>
      </w:r>
      <w:r w:rsidR="00931CF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usluga u visini od </w:t>
      </w:r>
      <w:r w:rsidR="003D1AA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3</w:t>
      </w:r>
      <w:r w:rsidR="00AE5925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0</w:t>
      </w:r>
      <w:r w:rsidR="00FC0610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.</w:t>
      </w:r>
      <w:r w:rsidR="0080472D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000</w:t>
      </w:r>
      <w:r w:rsidR="0065142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="0080472D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KM</w:t>
      </w:r>
      <w:r w:rsidR="0065142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,</w:t>
      </w:r>
      <w:r w:rsidR="00AE5925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="00C603CA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(ukupn</w:t>
      </w:r>
      <w:r w:rsidR="00D64F1F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o prihvatljivi troškovi projekta </w:t>
      </w:r>
      <w:r w:rsidR="00F840B5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su </w:t>
      </w:r>
      <w:r w:rsidR="00D64F1F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u visini 130</w:t>
      </w:r>
      <w:r w:rsidR="00FC0610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.</w:t>
      </w:r>
      <w:r w:rsidR="00D64F1F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000</w:t>
      </w:r>
      <w:r w:rsidR="00F840B5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="00D64F1F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KM), </w:t>
      </w:r>
      <w:proofErr w:type="spellStart"/>
      <w:r w:rsidR="00AE5925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sufinansiranje</w:t>
      </w:r>
      <w:proofErr w:type="spellEnd"/>
      <w:r w:rsidR="003D1AA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="00AE5925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podnosioca prijave iznosi </w:t>
      </w:r>
      <w:r w:rsidR="003D1AA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9</w:t>
      </w:r>
      <w:r w:rsidR="00914363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.</w:t>
      </w:r>
      <w:r w:rsidR="003D1AA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000</w:t>
      </w:r>
      <w:r w:rsidR="00914363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="003D1AA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KM </w:t>
      </w:r>
      <w:r w:rsidR="00914363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(30% od </w:t>
      </w:r>
      <w:r w:rsidR="004D330E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iznosa </w:t>
      </w:r>
      <w:r w:rsidR="00661345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predviđenog za nabavk</w:t>
      </w:r>
      <w:r w:rsidR="00701ED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u</w:t>
      </w:r>
      <w:r w:rsidR="00D645BD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opreme </w:t>
      </w:r>
      <w:r w:rsidR="00701ED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i</w:t>
      </w:r>
      <w:r w:rsidR="00D645BD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usluga), dok je </w:t>
      </w:r>
      <w:proofErr w:type="spellStart"/>
      <w:r w:rsidR="00D645BD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finansiran</w:t>
      </w:r>
      <w:r w:rsidR="00F9211E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j</w:t>
      </w:r>
      <w:r w:rsidR="00D645BD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e</w:t>
      </w:r>
      <w:proofErr w:type="spellEnd"/>
      <w:r w:rsidR="00D645BD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od strane projekta EU4AGRI 1</w:t>
      </w:r>
      <w:r w:rsidR="001E1FA1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21</w:t>
      </w:r>
      <w:r w:rsidR="00FC0610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.</w:t>
      </w:r>
      <w:r w:rsidR="001E1FA1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000 KM (</w:t>
      </w:r>
      <w:r w:rsidR="00A55ABF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100% </w:t>
      </w:r>
      <w:proofErr w:type="spellStart"/>
      <w:r w:rsidR="009D43B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finansiranje</w:t>
      </w:r>
      <w:proofErr w:type="spellEnd"/>
      <w:r w:rsidR="009D43B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troškova razvoja </w:t>
      </w:r>
      <w:r w:rsidR="00D64F1F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softvera/</w:t>
      </w:r>
      <w:r w:rsidR="00977FC3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aplikacije</w:t>
      </w:r>
      <w:r w:rsidR="009D43B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="00701ED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i</w:t>
      </w:r>
      <w:r w:rsidR="009D43B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70% iznosa z</w:t>
      </w:r>
      <w:r w:rsidR="00B252E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a nabavku opreme </w:t>
      </w:r>
      <w:r w:rsidR="00701ED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>i</w:t>
      </w:r>
      <w:r w:rsidR="00B252E6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usluga).</w:t>
      </w:r>
      <w:r w:rsidR="00D645BD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  <w:r w:rsidR="00651427" w:rsidRPr="006428CC">
        <w:rPr>
          <w:rFonts w:asciiTheme="majorHAnsi" w:eastAsiaTheme="minorEastAsia" w:hAnsiTheme="majorHAnsi" w:cstheme="majorHAnsi"/>
          <w:color w:val="000000"/>
          <w:spacing w:val="-4"/>
          <w:lang w:val="bs-Latn-BA"/>
        </w:rPr>
        <w:t xml:space="preserve"> </w:t>
      </w:r>
    </w:p>
    <w:p w14:paraId="2EB5A280" w14:textId="62D9463D" w:rsidR="00B12572" w:rsidRPr="006428CC" w:rsidRDefault="00B12572" w:rsidP="00A4014A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  <w:proofErr w:type="spellStart"/>
      <w:r w:rsidRPr="006428CC">
        <w:rPr>
          <w:rFonts w:asciiTheme="majorHAnsi" w:eastAsiaTheme="minorHAnsi" w:hAnsiTheme="majorHAnsi" w:cstheme="majorHAnsi"/>
          <w:b/>
          <w:color w:val="000000"/>
          <w:spacing w:val="-4"/>
        </w:rPr>
        <w:t>Sufinansiranje</w:t>
      </w:r>
      <w:proofErr w:type="spellEnd"/>
      <w:r w:rsidRPr="006428CC">
        <w:rPr>
          <w:rFonts w:asciiTheme="majorHAnsi" w:eastAsiaTheme="minorHAnsi" w:hAnsiTheme="majorHAnsi" w:cstheme="majorHAnsi"/>
          <w:b/>
          <w:color w:val="000000"/>
          <w:spacing w:val="-4"/>
        </w:rPr>
        <w:t xml:space="preserve"> mora biti novčano</w:t>
      </w:r>
      <w:r w:rsidR="005305DF" w:rsidRPr="006428CC">
        <w:rPr>
          <w:rFonts w:asciiTheme="majorHAnsi" w:eastAsiaTheme="minorHAnsi" w:hAnsiTheme="majorHAnsi" w:cstheme="majorHAnsi"/>
          <w:b/>
          <w:color w:val="000000"/>
          <w:spacing w:val="-4"/>
        </w:rPr>
        <w:t>,</w:t>
      </w:r>
      <w:r w:rsidRPr="006428CC">
        <w:rPr>
          <w:rFonts w:asciiTheme="majorHAnsi" w:eastAsiaTheme="minorHAnsi" w:hAnsiTheme="majorHAnsi" w:cstheme="majorHAnsi"/>
          <w:color w:val="000000"/>
          <w:spacing w:val="-4"/>
        </w:rPr>
        <w:t xml:space="preserve"> te se učešće neke druge vrste neće uzimati u obzir. P</w:t>
      </w:r>
      <w:r w:rsidRPr="006428CC">
        <w:rPr>
          <w:rFonts w:asciiTheme="majorHAnsi" w:hAnsiTheme="majorHAnsi" w:cstheme="majorHAnsi"/>
        </w:rPr>
        <w:t xml:space="preserve">odnosilac prijave će podatke o finansijskim sredstvima za </w:t>
      </w:r>
      <w:proofErr w:type="spellStart"/>
      <w:r w:rsidRPr="006428CC">
        <w:rPr>
          <w:rFonts w:asciiTheme="majorHAnsi" w:hAnsiTheme="majorHAnsi" w:cstheme="majorHAnsi"/>
        </w:rPr>
        <w:t>sufinansiranje</w:t>
      </w:r>
      <w:proofErr w:type="spellEnd"/>
      <w:r w:rsidRPr="006428CC">
        <w:rPr>
          <w:rFonts w:asciiTheme="majorHAnsi" w:hAnsiTheme="majorHAnsi" w:cstheme="majorHAnsi"/>
        </w:rPr>
        <w:t xml:space="preserve"> </w:t>
      </w:r>
      <w:proofErr w:type="spellStart"/>
      <w:r w:rsidRPr="006428CC">
        <w:rPr>
          <w:rFonts w:asciiTheme="majorHAnsi" w:hAnsiTheme="majorHAnsi" w:cstheme="majorHAnsi"/>
        </w:rPr>
        <w:t>obezbijediti</w:t>
      </w:r>
      <w:proofErr w:type="spellEnd"/>
      <w:r w:rsidRPr="006428CC">
        <w:rPr>
          <w:rFonts w:asciiTheme="majorHAnsi" w:hAnsiTheme="majorHAnsi" w:cstheme="majorHAnsi"/>
        </w:rPr>
        <w:t xml:space="preserve"> kroz puni prijavni obrazac i budžet projekta, zajedno sa pismom namjere o minimalnom iznosu </w:t>
      </w:r>
      <w:proofErr w:type="spellStart"/>
      <w:r w:rsidRPr="006428CC">
        <w:rPr>
          <w:rFonts w:asciiTheme="majorHAnsi" w:hAnsiTheme="majorHAnsi" w:cstheme="majorHAnsi"/>
        </w:rPr>
        <w:t>sufinansiranja</w:t>
      </w:r>
      <w:proofErr w:type="spellEnd"/>
      <w:r w:rsidRPr="006428CC">
        <w:rPr>
          <w:rFonts w:asciiTheme="majorHAnsi" w:hAnsiTheme="majorHAnsi" w:cstheme="majorHAnsi"/>
        </w:rPr>
        <w:t xml:space="preserve">. </w:t>
      </w:r>
    </w:p>
    <w:p w14:paraId="0927D42E" w14:textId="77777777" w:rsidR="00B12572" w:rsidRPr="006428CC" w:rsidRDefault="00B125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Nakon odobrenja projekata, budući korisnici će imati </w:t>
      </w:r>
      <w:proofErr w:type="spellStart"/>
      <w:r w:rsidRPr="006428CC">
        <w:rPr>
          <w:rFonts w:asciiTheme="majorHAnsi" w:hAnsiTheme="majorHAnsi" w:cstheme="majorHAnsi"/>
          <w:lang w:val="bs-Latn-BA"/>
        </w:rPr>
        <w:t>mogućnost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da izaberu između dva načina isplate odobrenih sredstava i to: </w:t>
      </w:r>
    </w:p>
    <w:p w14:paraId="5803ADB8" w14:textId="77777777" w:rsidR="00B12572" w:rsidRPr="006428CC" w:rsidRDefault="00B125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02C50D9" w14:textId="77777777" w:rsidR="00B12572" w:rsidRPr="006428CC" w:rsidRDefault="00B12572" w:rsidP="00A4014A">
      <w:pPr>
        <w:pStyle w:val="ListParagraph"/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avansna isplata i </w:t>
      </w:r>
    </w:p>
    <w:p w14:paraId="5F2668FA" w14:textId="77777777" w:rsidR="00B12572" w:rsidRPr="006428CC" w:rsidRDefault="00B12572" w:rsidP="00A4014A">
      <w:pPr>
        <w:pStyle w:val="ListParagraph"/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refundiranje troškova. </w:t>
      </w:r>
    </w:p>
    <w:p w14:paraId="5F9617FC" w14:textId="77777777" w:rsidR="00B12572" w:rsidRPr="006428CC" w:rsidRDefault="00B125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C22FE3C" w14:textId="75AD1F55" w:rsidR="00B12572" w:rsidRPr="006428CC" w:rsidRDefault="00B125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Ukoliko odabrani korisnici odaberu način avansne isplate </w:t>
      </w:r>
      <w:r w:rsidRPr="006428CC">
        <w:rPr>
          <w:rFonts w:asciiTheme="majorHAnsi" w:hAnsiTheme="majorHAnsi" w:cstheme="majorHAnsi"/>
          <w:b/>
          <w:lang w:val="bs-Latn-BA"/>
        </w:rPr>
        <w:t>morat će dostaviti bankovnu garanciju</w:t>
      </w:r>
      <w:r w:rsidRPr="006428CC">
        <w:rPr>
          <w:rFonts w:asciiTheme="majorHAnsi" w:hAnsiTheme="majorHAnsi" w:cstheme="majorHAnsi"/>
          <w:lang w:val="bs-Latn-BA"/>
        </w:rPr>
        <w:t xml:space="preserve"> na ukupan traženi iznos </w:t>
      </w:r>
      <w:proofErr w:type="spellStart"/>
      <w:r w:rsidRPr="006428CC">
        <w:rPr>
          <w:rFonts w:asciiTheme="majorHAnsi" w:hAnsiTheme="majorHAnsi" w:cstheme="majorHAnsi"/>
          <w:lang w:val="bs-Latn-BA"/>
        </w:rPr>
        <w:t>finansiranja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od strane Projekta kroz mjeru podrške. Bankovna garancija se treba izdati na period trajanja Ugovora i dodatn</w:t>
      </w:r>
      <w:r w:rsidR="00CD076C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 </w:t>
      </w:r>
      <w:r w:rsidR="00CD076C" w:rsidRPr="006428CC">
        <w:rPr>
          <w:rFonts w:asciiTheme="majorHAnsi" w:hAnsiTheme="majorHAnsi" w:cstheme="majorHAnsi"/>
          <w:lang w:val="bs-Latn-BA"/>
        </w:rPr>
        <w:t>2</w:t>
      </w:r>
      <w:r w:rsidRPr="006428CC">
        <w:rPr>
          <w:rFonts w:asciiTheme="majorHAnsi" w:hAnsiTheme="majorHAnsi" w:cstheme="majorHAnsi"/>
          <w:lang w:val="bs-Latn-BA"/>
        </w:rPr>
        <w:t xml:space="preserve"> mjesec</w:t>
      </w:r>
      <w:r w:rsidR="00CD076C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, a treba uključiti traženi iznos </w:t>
      </w:r>
      <w:proofErr w:type="spellStart"/>
      <w:r w:rsidRPr="006428CC">
        <w:rPr>
          <w:rFonts w:asciiTheme="majorHAnsi" w:hAnsiTheme="majorHAnsi" w:cstheme="majorHAnsi"/>
          <w:lang w:val="bs-Latn-BA"/>
        </w:rPr>
        <w:t>finansiranja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od strane Projekta i iznos PDV-a (na iznos odobrene financijske podrške). </w:t>
      </w:r>
    </w:p>
    <w:p w14:paraId="057FF58E" w14:textId="77777777" w:rsidR="00B12572" w:rsidRPr="006428CC" w:rsidRDefault="00B125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8FBED14" w14:textId="55257AA6" w:rsidR="00B12572" w:rsidRPr="006428CC" w:rsidRDefault="00B125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Ukoliko odabrani korisnici odaberu način isplate sredstava putem refundiranja troškova,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2B018B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će odobrene i ugovorene iznose podrške isplatiti nakon završetka provođenja svih projektnih aktivnosti i dostavljanja dokaza o ispunjenju svih ugovornih obaveza, a koje su sastavni dio ugovora o </w:t>
      </w:r>
      <w:proofErr w:type="spellStart"/>
      <w:r w:rsidRPr="006428CC">
        <w:rPr>
          <w:rFonts w:asciiTheme="majorHAnsi" w:hAnsiTheme="majorHAnsi" w:cstheme="majorHAnsi"/>
          <w:lang w:val="bs-Latn-BA"/>
        </w:rPr>
        <w:t>finansiranju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. </w:t>
      </w:r>
    </w:p>
    <w:p w14:paraId="13C2DD5A" w14:textId="77777777" w:rsidR="00B12572" w:rsidRPr="006428CC" w:rsidRDefault="00B125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5B28B4E" w14:textId="1E0F8B89" w:rsidR="00B12572" w:rsidRPr="006428CC" w:rsidRDefault="00B125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Troškovi izdavanja bankovnih garancija se smatraju neprihvatljivim troškovima u okviru ovog javnog poziva.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2B018B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će dostaviti primjer teksta bankovne garancije svim korisnicima koji budu odabrani za podršku i koji odaberu avansno plaćanje kao način isplate mjere podrške.</w:t>
      </w:r>
    </w:p>
    <w:p w14:paraId="44CF45F6" w14:textId="759C2186" w:rsidR="00B12572" w:rsidRPr="006428CC" w:rsidRDefault="00B12572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 slučaju da korisnik po implementaciji projekta </w:t>
      </w:r>
      <w:r w:rsidRPr="006428CC">
        <w:rPr>
          <w:rFonts w:asciiTheme="majorHAnsi" w:hAnsiTheme="majorHAnsi" w:cstheme="majorHAnsi"/>
          <w:b/>
          <w:lang w:val="bs-Latn-BA"/>
        </w:rPr>
        <w:t>ne ostvari planiranu razinu pokazatelja</w:t>
      </w:r>
      <w:r w:rsidR="00474460" w:rsidRPr="006428CC">
        <w:rPr>
          <w:rStyle w:val="FootnoteReference"/>
          <w:rFonts w:asciiTheme="majorHAnsi" w:hAnsiTheme="majorHAnsi" w:cstheme="majorHAnsi"/>
          <w:b/>
          <w:lang w:val="bs-Latn-BA"/>
        </w:rPr>
        <w:footnoteReference w:id="9"/>
      </w:r>
      <w:r w:rsidRPr="006428CC">
        <w:rPr>
          <w:rFonts w:asciiTheme="majorHAnsi" w:hAnsiTheme="majorHAnsi" w:cstheme="majorHAnsi"/>
          <w:lang w:val="bs-Latn-BA"/>
        </w:rPr>
        <w:t xml:space="preserve"> navedenih u podnesenoj prijavi i Ugovoru o podršci,</w:t>
      </w:r>
      <w:r w:rsidR="000F298F" w:rsidRPr="006428CC">
        <w:rPr>
          <w:rFonts w:asciiTheme="majorHAnsi" w:hAnsiTheme="majorHAnsi" w:cstheme="majorHAnsi"/>
          <w:lang w:val="bs-Latn-BA"/>
        </w:rPr>
        <w:t xml:space="preserve">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441BFE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ima pravo </w:t>
      </w:r>
      <w:proofErr w:type="spellStart"/>
      <w:r w:rsidRPr="006428CC">
        <w:rPr>
          <w:rFonts w:asciiTheme="majorHAnsi" w:hAnsiTheme="majorHAnsi" w:cstheme="majorHAnsi"/>
          <w:b/>
          <w:lang w:val="bs-Latn-BA"/>
        </w:rPr>
        <w:t>zatražiti</w:t>
      </w:r>
      <w:proofErr w:type="spellEnd"/>
      <w:r w:rsidRPr="006428CC">
        <w:rPr>
          <w:rFonts w:asciiTheme="majorHAnsi" w:hAnsiTheme="majorHAnsi" w:cstheme="majorHAnsi"/>
          <w:b/>
          <w:lang w:val="bs-Latn-BA"/>
        </w:rPr>
        <w:t xml:space="preserve"> od korisnika da izvrši povrat ukupnih (ili dijela) uplaćenih novčanih sredstava</w:t>
      </w:r>
      <w:r w:rsidRPr="006428CC">
        <w:rPr>
          <w:rFonts w:asciiTheme="majorHAnsi" w:hAnsiTheme="majorHAnsi" w:cstheme="majorHAnsi"/>
          <w:lang w:val="bs-Latn-BA"/>
        </w:rPr>
        <w:t xml:space="preserve">. </w:t>
      </w:r>
    </w:p>
    <w:p w14:paraId="2811A60F" w14:textId="632E775F" w:rsidR="00F1553E" w:rsidRDefault="00F1553E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8A655DA" w14:textId="7038339B" w:rsidR="00A4014A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720AFFB" w14:textId="77777777" w:rsidR="00A4014A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3C8DA87" w14:textId="77777777" w:rsidR="00800E95" w:rsidRPr="006428CC" w:rsidRDefault="00800E95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3A05684" w14:textId="7CC29F3C" w:rsidR="0079093B" w:rsidRPr="006428CC" w:rsidRDefault="0079093B" w:rsidP="00A4014A">
      <w:pPr>
        <w:pStyle w:val="Heading2"/>
      </w:pPr>
      <w:bookmarkStart w:id="29" w:name="_Toc121914543"/>
      <w:bookmarkStart w:id="30" w:name="_Toc134102335"/>
      <w:r w:rsidRPr="006428CC">
        <w:lastRenderedPageBreak/>
        <w:t>2.</w:t>
      </w:r>
      <w:r w:rsidR="005A4E3A" w:rsidRPr="006428CC">
        <w:t>7</w:t>
      </w:r>
      <w:r w:rsidRPr="006428CC">
        <w:t xml:space="preserve"> Kriteriji za ocjenjivanje zaprimljenih prijava</w:t>
      </w:r>
      <w:bookmarkEnd w:id="29"/>
      <w:bookmarkEnd w:id="30"/>
    </w:p>
    <w:p w14:paraId="5923CBDC" w14:textId="77777777" w:rsidR="0079093B" w:rsidRPr="006428CC" w:rsidRDefault="0079093B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D50A2D1" w14:textId="7A60747A" w:rsidR="0079093B" w:rsidRPr="006428CC" w:rsidRDefault="0079093B" w:rsidP="00A4014A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Zaprimljene prijave za financiranje putem mjer</w:t>
      </w:r>
      <w:r w:rsidR="001616EE" w:rsidRPr="006428CC">
        <w:rPr>
          <w:rFonts w:asciiTheme="majorHAnsi" w:hAnsiTheme="majorHAnsi" w:cstheme="majorHAnsi"/>
          <w:lang w:val="bs-Latn-BA"/>
        </w:rPr>
        <w:t>u podrške uvođenju inovacija i IKT u pol</w:t>
      </w:r>
      <w:r w:rsidR="00176CF4" w:rsidRPr="006428CC">
        <w:rPr>
          <w:rFonts w:asciiTheme="majorHAnsi" w:hAnsiTheme="majorHAnsi" w:cstheme="majorHAnsi"/>
          <w:lang w:val="bs-Latn-BA"/>
        </w:rPr>
        <w:t>j</w:t>
      </w:r>
      <w:r w:rsidR="001616EE" w:rsidRPr="006428CC">
        <w:rPr>
          <w:rFonts w:asciiTheme="majorHAnsi" w:hAnsiTheme="majorHAnsi" w:cstheme="majorHAnsi"/>
          <w:lang w:val="bs-Latn-BA"/>
        </w:rPr>
        <w:t>oprivredno -prehrambenom sektoru</w:t>
      </w:r>
      <w:r w:rsidRPr="006428CC">
        <w:rPr>
          <w:rFonts w:asciiTheme="majorHAnsi" w:hAnsiTheme="majorHAnsi" w:cstheme="majorHAnsi"/>
          <w:lang w:val="bs-Latn-BA"/>
        </w:rPr>
        <w:t xml:space="preserve"> će se ocjenjivati na osnovu niže opisanih </w:t>
      </w:r>
      <w:r w:rsidRPr="006428CC">
        <w:rPr>
          <w:rFonts w:asciiTheme="majorHAnsi" w:hAnsiTheme="majorHAnsi" w:cstheme="majorHAnsi"/>
          <w:b/>
          <w:lang w:val="bs-Latn-BA"/>
        </w:rPr>
        <w:t xml:space="preserve">općih </w:t>
      </w:r>
      <w:r w:rsidR="00C22493" w:rsidRPr="006428CC">
        <w:rPr>
          <w:rFonts w:asciiTheme="majorHAnsi" w:hAnsiTheme="majorHAnsi" w:cstheme="majorHAnsi"/>
          <w:b/>
          <w:lang w:val="bs-Latn-BA"/>
        </w:rPr>
        <w:t xml:space="preserve">i kvalitativnih </w:t>
      </w:r>
      <w:r w:rsidRPr="006428CC">
        <w:rPr>
          <w:rFonts w:asciiTheme="majorHAnsi" w:hAnsiTheme="majorHAnsi" w:cstheme="majorHAnsi"/>
          <w:b/>
          <w:lang w:val="bs-Latn-BA"/>
        </w:rPr>
        <w:t xml:space="preserve">kriterija prihvatljivosti potencijalnih korisnika </w:t>
      </w:r>
      <w:r w:rsidR="00606090" w:rsidRPr="006428CC">
        <w:rPr>
          <w:rFonts w:asciiTheme="majorHAnsi" w:hAnsiTheme="majorHAnsi" w:cstheme="majorHAnsi"/>
          <w:b/>
          <w:lang w:val="bs-Latn-BA"/>
        </w:rPr>
        <w:t>i projektnih prijedloga</w:t>
      </w:r>
      <w:r w:rsidRPr="006428CC">
        <w:rPr>
          <w:rFonts w:asciiTheme="majorHAnsi" w:hAnsiTheme="majorHAnsi" w:cstheme="majorHAnsi"/>
          <w:b/>
          <w:lang w:val="bs-Latn-BA"/>
        </w:rPr>
        <w:t>.</w:t>
      </w:r>
    </w:p>
    <w:p w14:paraId="29831B59" w14:textId="77777777" w:rsidR="0079093B" w:rsidRPr="006428CC" w:rsidRDefault="0079093B" w:rsidP="00A4014A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25BCDCA2" w14:textId="7C5C5983" w:rsidR="0079093B" w:rsidRPr="006428CC" w:rsidRDefault="0079093B" w:rsidP="00A4014A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6428CC">
        <w:rPr>
          <w:rFonts w:asciiTheme="majorHAnsi" w:hAnsiTheme="majorHAnsi" w:cstheme="majorHAnsi"/>
          <w:b/>
          <w:lang w:val="bs-Latn-BA"/>
        </w:rPr>
        <w:t>Ispunjenje općih kriterija je obavezno</w:t>
      </w:r>
      <w:r w:rsidRPr="006428CC">
        <w:rPr>
          <w:rFonts w:asciiTheme="majorHAnsi" w:hAnsiTheme="majorHAnsi" w:cstheme="majorHAnsi"/>
          <w:b/>
          <w:bCs/>
          <w:lang w:val="bs-Latn-BA"/>
        </w:rPr>
        <w:t xml:space="preserve"> (eliminatorno)</w:t>
      </w:r>
      <w:r w:rsidR="00F5156F" w:rsidRPr="006428CC">
        <w:rPr>
          <w:rFonts w:asciiTheme="majorHAnsi" w:hAnsiTheme="majorHAnsi" w:cstheme="majorHAnsi"/>
          <w:b/>
          <w:bCs/>
          <w:lang w:val="bs-Latn-BA"/>
        </w:rPr>
        <w:t>.</w:t>
      </w:r>
      <w:r w:rsidRPr="006428CC">
        <w:rPr>
          <w:rFonts w:asciiTheme="majorHAnsi" w:hAnsiTheme="majorHAnsi" w:cstheme="majorHAnsi"/>
          <w:b/>
          <w:lang w:val="bs-Latn-BA"/>
        </w:rPr>
        <w:t xml:space="preserve"> </w:t>
      </w:r>
    </w:p>
    <w:p w14:paraId="2B1029FC" w14:textId="5C7ABBAB" w:rsidR="0079093B" w:rsidRPr="006428CC" w:rsidRDefault="0079093B" w:rsidP="00A4014A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  <w:lang w:val="bs-Latn-BA"/>
        </w:rPr>
      </w:pPr>
    </w:p>
    <w:p w14:paraId="6B7E740C" w14:textId="77777777" w:rsidR="006428CC" w:rsidRPr="006428CC" w:rsidRDefault="006428CC" w:rsidP="00A4014A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  <w:lang w:val="bs-Latn-BA"/>
        </w:rPr>
      </w:pPr>
    </w:p>
    <w:p w14:paraId="26278084" w14:textId="0D7060DD" w:rsidR="0079093B" w:rsidRPr="006428CC" w:rsidRDefault="0079093B" w:rsidP="00A4014A">
      <w:pPr>
        <w:pStyle w:val="Heading3"/>
        <w:numPr>
          <w:ilvl w:val="0"/>
          <w:numId w:val="0"/>
        </w:numPr>
        <w:spacing w:after="0"/>
        <w:ind w:firstLine="450"/>
        <w:rPr>
          <w:rFonts w:asciiTheme="majorHAnsi" w:hAnsiTheme="majorHAnsi" w:cstheme="majorHAnsi"/>
        </w:rPr>
      </w:pPr>
      <w:bookmarkStart w:id="31" w:name="_Toc134102336"/>
      <w:bookmarkStart w:id="32" w:name="_Toc121914544"/>
      <w:r w:rsidRPr="006428CC">
        <w:rPr>
          <w:rFonts w:asciiTheme="majorHAnsi" w:hAnsiTheme="majorHAnsi" w:cstheme="majorHAnsi"/>
        </w:rPr>
        <w:t>2.</w:t>
      </w:r>
      <w:r w:rsidR="005A4E3A" w:rsidRPr="006428CC">
        <w:rPr>
          <w:rFonts w:asciiTheme="majorHAnsi" w:hAnsiTheme="majorHAnsi" w:cstheme="majorHAnsi"/>
        </w:rPr>
        <w:t>7</w:t>
      </w:r>
      <w:r w:rsidRPr="006428CC">
        <w:rPr>
          <w:rFonts w:asciiTheme="majorHAnsi" w:hAnsiTheme="majorHAnsi" w:cstheme="majorHAnsi"/>
        </w:rPr>
        <w:t>.1. Opći kriteriji prihvatljivosti podnosioca prijave i prijave</w:t>
      </w:r>
      <w:bookmarkEnd w:id="31"/>
      <w:r w:rsidRPr="006428CC">
        <w:rPr>
          <w:rFonts w:asciiTheme="majorHAnsi" w:hAnsiTheme="majorHAnsi" w:cstheme="majorHAnsi"/>
        </w:rPr>
        <w:t xml:space="preserve"> </w:t>
      </w:r>
      <w:bookmarkEnd w:id="32"/>
    </w:p>
    <w:p w14:paraId="547A04DE" w14:textId="77777777" w:rsidR="0079093B" w:rsidRPr="006428CC" w:rsidRDefault="0079093B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819AC56" w14:textId="198E7C07" w:rsidR="0079093B" w:rsidRPr="006428CC" w:rsidRDefault="06E9AE20" w:rsidP="00A4014A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6428CC">
        <w:rPr>
          <w:rFonts w:asciiTheme="majorHAnsi" w:hAnsiTheme="majorHAnsi" w:cstheme="majorBidi"/>
          <w:lang w:val="bs-Latn-BA"/>
        </w:rPr>
        <w:t>Podnosioci</w:t>
      </w:r>
      <w:r w:rsidR="0079093B" w:rsidRPr="006428CC">
        <w:rPr>
          <w:rFonts w:asciiTheme="majorHAnsi" w:hAnsiTheme="majorHAnsi" w:cstheme="majorBidi"/>
          <w:lang w:val="bs-Latn-BA"/>
        </w:rPr>
        <w:t xml:space="preserve"> prijave i prijava moraju ispuniti slijedeće opće kriterije:</w:t>
      </w:r>
    </w:p>
    <w:p w14:paraId="3BF54A77" w14:textId="77777777" w:rsidR="0079093B" w:rsidRPr="006428CC" w:rsidRDefault="0079093B" w:rsidP="00A4014A">
      <w:pPr>
        <w:pStyle w:val="Buleticandara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b/>
        </w:rPr>
      </w:pPr>
    </w:p>
    <w:p w14:paraId="4C368E4C" w14:textId="77777777" w:rsidR="0079093B" w:rsidRPr="006428CC" w:rsidRDefault="0079093B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spacing w:val="-4"/>
          <w:lang w:val="bs-Latn-BA"/>
        </w:rPr>
        <w:t xml:space="preserve">podnosilac prijave je dostavio potpuni prijavni paket </w:t>
      </w:r>
      <w:r w:rsidRPr="006428CC">
        <w:rPr>
          <w:rFonts w:asciiTheme="majorHAnsi" w:hAnsiTheme="majorHAnsi" w:cstheme="majorHAnsi"/>
          <w:lang w:val="bs-Latn-BA"/>
        </w:rPr>
        <w:t>u elektronskom formatu putem web stranice https://javnipoziv.undp.ba</w:t>
      </w:r>
      <w:r w:rsidRPr="006428CC">
        <w:rPr>
          <w:rFonts w:asciiTheme="majorHAnsi" w:hAnsiTheme="majorHAnsi" w:cstheme="majorHAnsi"/>
          <w:spacing w:val="-4"/>
          <w:lang w:val="bs-Latn-BA"/>
        </w:rPr>
        <w:t>;</w:t>
      </w:r>
    </w:p>
    <w:p w14:paraId="63FDD5FE" w14:textId="77777777" w:rsidR="0079093B" w:rsidRPr="006428CC" w:rsidRDefault="0079093B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podnosilac prijave ima sjedište na teritoriji BiH i registrovan je u jedinici lokalne samouprave ili sudu, u zavisnosti od organizacionog oblika; </w:t>
      </w:r>
    </w:p>
    <w:p w14:paraId="1C07700E" w14:textId="77777777" w:rsidR="0079093B" w:rsidRPr="006428CC" w:rsidRDefault="0079093B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osoba koja podnosi zahtjev u ime podnosioca prijave mora biti isključivo vlasnik ili odgovorno lice podnosioca prijave;</w:t>
      </w:r>
    </w:p>
    <w:p w14:paraId="64628973" w14:textId="77777777" w:rsidR="0079093B" w:rsidRPr="006428CC" w:rsidRDefault="0079093B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planirana investicija će se realizovati na teritoriji BiH;</w:t>
      </w:r>
    </w:p>
    <w:p w14:paraId="26592ABE" w14:textId="0EE79053" w:rsidR="004B7805" w:rsidRPr="006428CC" w:rsidRDefault="002514EB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članovi partnerstva</w:t>
      </w:r>
      <w:r w:rsidR="004B7805" w:rsidRPr="006428CC">
        <w:rPr>
          <w:rFonts w:asciiTheme="majorHAnsi" w:hAnsiTheme="majorHAnsi" w:cstheme="majorHAnsi"/>
          <w:lang w:val="bs-Latn-BA"/>
        </w:rPr>
        <w:t xml:space="preserve"> ni</w:t>
      </w:r>
      <w:r w:rsidRPr="006428CC">
        <w:rPr>
          <w:rFonts w:asciiTheme="majorHAnsi" w:hAnsiTheme="majorHAnsi" w:cstheme="majorHAnsi"/>
          <w:lang w:val="bs-Latn-BA"/>
        </w:rPr>
        <w:t>su</w:t>
      </w:r>
      <w:r w:rsidR="004B7805" w:rsidRPr="006428CC">
        <w:rPr>
          <w:rFonts w:asciiTheme="majorHAnsi" w:hAnsiTheme="majorHAnsi" w:cstheme="majorHAnsi"/>
          <w:lang w:val="bs-Latn-BA"/>
        </w:rPr>
        <w:t xml:space="preserve"> poslova</w:t>
      </w:r>
      <w:r w:rsidRPr="006428CC">
        <w:rPr>
          <w:rFonts w:asciiTheme="majorHAnsi" w:hAnsiTheme="majorHAnsi" w:cstheme="majorHAnsi"/>
          <w:lang w:val="bs-Latn-BA"/>
        </w:rPr>
        <w:t>li</w:t>
      </w:r>
      <w:r w:rsidR="004B7805" w:rsidRPr="006428CC">
        <w:rPr>
          <w:rFonts w:asciiTheme="majorHAnsi" w:hAnsiTheme="majorHAnsi" w:cstheme="majorHAnsi"/>
          <w:lang w:val="bs-Latn-BA"/>
        </w:rPr>
        <w:t xml:space="preserve"> sa gubitkom u 2022. godini;</w:t>
      </w:r>
    </w:p>
    <w:p w14:paraId="5E019B05" w14:textId="01684F38" w:rsidR="00D9471A" w:rsidRPr="006428CC" w:rsidRDefault="002514EB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članovi partnerstva su</w:t>
      </w:r>
      <w:r w:rsidR="0079093B" w:rsidRPr="006428CC">
        <w:rPr>
          <w:rFonts w:asciiTheme="majorHAnsi" w:hAnsiTheme="majorHAnsi" w:cstheme="majorHAnsi"/>
          <w:lang w:val="bs-Latn-BA"/>
        </w:rPr>
        <w:t xml:space="preserve"> registrovan</w:t>
      </w:r>
      <w:r w:rsidRPr="006428CC">
        <w:rPr>
          <w:rFonts w:asciiTheme="majorHAnsi" w:hAnsiTheme="majorHAnsi" w:cstheme="majorHAnsi"/>
          <w:lang w:val="bs-Latn-BA"/>
        </w:rPr>
        <w:t>i</w:t>
      </w:r>
      <w:r w:rsidR="001B1C47" w:rsidRPr="006428CC">
        <w:rPr>
          <w:rFonts w:asciiTheme="majorHAnsi" w:hAnsiTheme="majorHAnsi" w:cstheme="majorHAnsi"/>
          <w:lang w:val="bs-Latn-BA"/>
        </w:rPr>
        <w:t xml:space="preserve"> najkasnije do</w:t>
      </w:r>
      <w:r w:rsidR="0079093B" w:rsidRPr="006428CC">
        <w:rPr>
          <w:rFonts w:asciiTheme="majorHAnsi" w:hAnsiTheme="majorHAnsi" w:cstheme="majorHAnsi"/>
          <w:lang w:val="bs-Latn-BA"/>
        </w:rPr>
        <w:t xml:space="preserve"> 3</w:t>
      </w:r>
      <w:r w:rsidR="00017D93" w:rsidRPr="006428CC">
        <w:rPr>
          <w:rFonts w:asciiTheme="majorHAnsi" w:hAnsiTheme="majorHAnsi" w:cstheme="majorHAnsi"/>
          <w:lang w:val="bs-Latn-BA"/>
        </w:rPr>
        <w:t>0</w:t>
      </w:r>
      <w:r w:rsidR="0079093B" w:rsidRPr="006428CC">
        <w:rPr>
          <w:rFonts w:asciiTheme="majorHAnsi" w:hAnsiTheme="majorHAnsi" w:cstheme="majorHAnsi"/>
          <w:lang w:val="bs-Latn-BA"/>
        </w:rPr>
        <w:t>.0</w:t>
      </w:r>
      <w:r w:rsidR="00017D93" w:rsidRPr="006428CC">
        <w:rPr>
          <w:rFonts w:asciiTheme="majorHAnsi" w:hAnsiTheme="majorHAnsi" w:cstheme="majorHAnsi"/>
          <w:lang w:val="bs-Latn-BA"/>
        </w:rPr>
        <w:t>6</w:t>
      </w:r>
      <w:r w:rsidR="0079093B" w:rsidRPr="006428CC">
        <w:rPr>
          <w:rFonts w:asciiTheme="majorHAnsi" w:hAnsiTheme="majorHAnsi" w:cstheme="majorHAnsi"/>
          <w:lang w:val="bs-Latn-BA"/>
        </w:rPr>
        <w:t>.2021. godine</w:t>
      </w:r>
      <w:r w:rsidR="00D057E8" w:rsidRPr="006428CC">
        <w:rPr>
          <w:rFonts w:asciiTheme="majorHAnsi" w:hAnsiTheme="majorHAnsi" w:cstheme="majorHAnsi"/>
          <w:lang w:val="bs-Latn-BA"/>
        </w:rPr>
        <w:t>;</w:t>
      </w:r>
    </w:p>
    <w:p w14:paraId="2F04F126" w14:textId="4A11AC69" w:rsidR="00D43FA4" w:rsidRPr="006428CC" w:rsidRDefault="00DE1DCC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član partnerstva iz kategorije 2 </w:t>
      </w:r>
      <w:r w:rsidR="005A196B" w:rsidRPr="006428CC">
        <w:rPr>
          <w:rFonts w:asciiTheme="majorHAnsi" w:hAnsiTheme="majorHAnsi" w:cstheme="majorHAnsi"/>
          <w:lang w:val="bs-Latn-BA"/>
        </w:rPr>
        <w:t xml:space="preserve">mora biti upisan u Registar poljoprivrednih gazdinstava/ Registar </w:t>
      </w:r>
      <w:r w:rsidR="00526F73" w:rsidRPr="006428CC">
        <w:rPr>
          <w:rFonts w:asciiTheme="majorHAnsi" w:hAnsiTheme="majorHAnsi" w:cstheme="majorHAnsi"/>
          <w:lang w:val="bs-Latn-BA"/>
        </w:rPr>
        <w:t xml:space="preserve">klijenata/ </w:t>
      </w:r>
      <w:r w:rsidR="00070983" w:rsidRPr="006428CC">
        <w:rPr>
          <w:rFonts w:asciiTheme="majorHAnsi" w:hAnsiTheme="majorHAnsi" w:cstheme="majorHAnsi"/>
          <w:lang w:val="bs-Latn-BA"/>
        </w:rPr>
        <w:t>R</w:t>
      </w:r>
      <w:r w:rsidR="00526F73" w:rsidRPr="006428CC">
        <w:rPr>
          <w:rFonts w:asciiTheme="majorHAnsi" w:hAnsiTheme="majorHAnsi" w:cstheme="majorHAnsi"/>
          <w:lang w:val="bs-Latn-BA"/>
        </w:rPr>
        <w:t>egi</w:t>
      </w:r>
      <w:r w:rsidR="00070983" w:rsidRPr="006428CC">
        <w:rPr>
          <w:rFonts w:asciiTheme="majorHAnsi" w:hAnsiTheme="majorHAnsi" w:cstheme="majorHAnsi"/>
          <w:lang w:val="bs-Latn-BA"/>
        </w:rPr>
        <w:t>s</w:t>
      </w:r>
      <w:r w:rsidR="00526F73" w:rsidRPr="006428CC">
        <w:rPr>
          <w:rFonts w:asciiTheme="majorHAnsi" w:hAnsiTheme="majorHAnsi" w:cstheme="majorHAnsi"/>
          <w:lang w:val="bs-Latn-BA"/>
        </w:rPr>
        <w:t xml:space="preserve">tar pčelara/ </w:t>
      </w:r>
      <w:r w:rsidR="00070983" w:rsidRPr="006428CC">
        <w:rPr>
          <w:rFonts w:asciiTheme="majorHAnsi" w:hAnsiTheme="majorHAnsi" w:cstheme="majorHAnsi"/>
          <w:lang w:val="bs-Latn-BA"/>
        </w:rPr>
        <w:t>R</w:t>
      </w:r>
      <w:r w:rsidR="00526F73" w:rsidRPr="006428CC">
        <w:rPr>
          <w:rFonts w:asciiTheme="majorHAnsi" w:hAnsiTheme="majorHAnsi" w:cstheme="majorHAnsi"/>
          <w:lang w:val="bs-Latn-BA"/>
        </w:rPr>
        <w:t>egis</w:t>
      </w:r>
      <w:r w:rsidR="00D4306E" w:rsidRPr="006428CC">
        <w:rPr>
          <w:rFonts w:asciiTheme="majorHAnsi" w:hAnsiTheme="majorHAnsi" w:cstheme="majorHAnsi"/>
          <w:lang w:val="bs-Latn-BA"/>
        </w:rPr>
        <w:t>t</w:t>
      </w:r>
      <w:r w:rsidR="00526F73" w:rsidRPr="006428CC">
        <w:rPr>
          <w:rFonts w:asciiTheme="majorHAnsi" w:hAnsiTheme="majorHAnsi" w:cstheme="majorHAnsi"/>
          <w:lang w:val="bs-Latn-BA"/>
        </w:rPr>
        <w:t>ar proiz</w:t>
      </w:r>
      <w:r w:rsidR="00D4306E" w:rsidRPr="006428CC">
        <w:rPr>
          <w:rFonts w:asciiTheme="majorHAnsi" w:hAnsiTheme="majorHAnsi" w:cstheme="majorHAnsi"/>
          <w:lang w:val="bs-Latn-BA"/>
        </w:rPr>
        <w:t>vođača sadnog materijala</w:t>
      </w:r>
      <w:r w:rsidR="00AE7374" w:rsidRPr="006428CC">
        <w:rPr>
          <w:rFonts w:asciiTheme="majorHAnsi" w:hAnsiTheme="majorHAnsi" w:cstheme="majorHAnsi"/>
          <w:lang w:val="bs-Latn-BA"/>
        </w:rPr>
        <w:t xml:space="preserve"> do 3</w:t>
      </w:r>
      <w:r w:rsidR="00245FF5" w:rsidRPr="006428CC">
        <w:rPr>
          <w:rFonts w:asciiTheme="majorHAnsi" w:hAnsiTheme="majorHAnsi" w:cstheme="majorHAnsi"/>
          <w:lang w:val="bs-Latn-BA"/>
        </w:rPr>
        <w:t>0</w:t>
      </w:r>
      <w:r w:rsidR="00AE7374" w:rsidRPr="006428CC">
        <w:rPr>
          <w:rFonts w:asciiTheme="majorHAnsi" w:hAnsiTheme="majorHAnsi" w:cstheme="majorHAnsi"/>
          <w:lang w:val="bs-Latn-BA"/>
        </w:rPr>
        <w:t>.0</w:t>
      </w:r>
      <w:r w:rsidR="00245FF5" w:rsidRPr="006428CC">
        <w:rPr>
          <w:rFonts w:asciiTheme="majorHAnsi" w:hAnsiTheme="majorHAnsi" w:cstheme="majorHAnsi"/>
          <w:lang w:val="bs-Latn-BA"/>
        </w:rPr>
        <w:t>6</w:t>
      </w:r>
      <w:r w:rsidR="00AE7374" w:rsidRPr="006428CC">
        <w:rPr>
          <w:rFonts w:asciiTheme="majorHAnsi" w:hAnsiTheme="majorHAnsi" w:cstheme="majorHAnsi"/>
          <w:lang w:val="bs-Latn-BA"/>
        </w:rPr>
        <w:t>.2021. godine</w:t>
      </w:r>
      <w:r w:rsidR="00D057E8" w:rsidRPr="006428CC">
        <w:rPr>
          <w:rFonts w:asciiTheme="majorHAnsi" w:hAnsiTheme="majorHAnsi" w:cstheme="majorHAnsi"/>
          <w:lang w:val="bs-Latn-BA"/>
        </w:rPr>
        <w:t>;</w:t>
      </w:r>
    </w:p>
    <w:p w14:paraId="2DAAF60E" w14:textId="1946D224" w:rsidR="0079093B" w:rsidRPr="006428CC" w:rsidRDefault="0079093B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podnosilac prijave će osigurati finansijska sredstva za sufinanciranje u minimalnom iznosu koji je definisan u </w:t>
      </w:r>
      <w:r w:rsidR="00C95B4A" w:rsidRPr="006428CC">
        <w:rPr>
          <w:rFonts w:asciiTheme="majorHAnsi" w:hAnsiTheme="majorHAnsi" w:cstheme="majorHAnsi"/>
          <w:lang w:val="bs-Latn-BA"/>
        </w:rPr>
        <w:t>dijelu</w:t>
      </w:r>
      <w:r w:rsidRPr="006428CC">
        <w:rPr>
          <w:rFonts w:asciiTheme="majorHAnsi" w:hAnsiTheme="majorHAnsi" w:cstheme="majorHAnsi"/>
          <w:lang w:val="bs-Latn-BA"/>
        </w:rPr>
        <w:t xml:space="preserve"> 2.6.2</w:t>
      </w:r>
      <w:r w:rsidR="00D057E8" w:rsidRPr="006428CC">
        <w:rPr>
          <w:rFonts w:asciiTheme="majorHAnsi" w:hAnsiTheme="majorHAnsi" w:cstheme="majorHAnsi"/>
          <w:lang w:val="bs-Latn-BA"/>
        </w:rPr>
        <w:t>;</w:t>
      </w:r>
      <w:r w:rsidRPr="006428CC">
        <w:rPr>
          <w:rFonts w:asciiTheme="majorHAnsi" w:hAnsiTheme="majorHAnsi" w:cstheme="majorHAnsi"/>
          <w:lang w:val="bs-Latn-BA"/>
        </w:rPr>
        <w:t xml:space="preserve"> </w:t>
      </w:r>
    </w:p>
    <w:p w14:paraId="4631FA46" w14:textId="19B3CAE6" w:rsidR="00BE72AA" w:rsidRPr="006428CC" w:rsidRDefault="001021DA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eastAsia="Times New Roman" w:hAnsiTheme="majorHAnsi" w:cstheme="majorHAnsi"/>
          <w:lang w:val="bs-Latn-BA" w:eastAsia="en-GB"/>
        </w:rPr>
        <w:t>troškovi konsultanata</w:t>
      </w:r>
      <w:r w:rsidRPr="006428CC">
        <w:rPr>
          <w:rFonts w:asciiTheme="majorHAnsi" w:hAnsiTheme="majorHAnsi" w:cstheme="majorHAnsi"/>
          <w:lang w:val="bs-Latn-BA"/>
        </w:rPr>
        <w:t xml:space="preserve"> za podršku</w:t>
      </w:r>
      <w:r w:rsidR="00472F0B" w:rsidRPr="006428CC">
        <w:rPr>
          <w:rFonts w:asciiTheme="majorHAnsi" w:hAnsiTheme="majorHAnsi" w:cstheme="majorHAnsi"/>
          <w:lang w:val="bs-Latn-BA"/>
        </w:rPr>
        <w:t xml:space="preserve"> realizaciji projekta  </w:t>
      </w:r>
      <w:r w:rsidRPr="006428CC">
        <w:rPr>
          <w:rFonts w:asciiTheme="majorHAnsi" w:eastAsia="Times New Roman" w:hAnsiTheme="majorHAnsi" w:cstheme="majorHAnsi"/>
          <w:lang w:val="bs-Latn-BA" w:eastAsia="en-GB"/>
        </w:rPr>
        <w:t xml:space="preserve">ne mogu iznositi više od 5% od tražene financijske </w:t>
      </w:r>
      <w:r w:rsidR="0040454F" w:rsidRPr="006428CC">
        <w:rPr>
          <w:rFonts w:asciiTheme="minorHAnsi" w:eastAsia="Times New Roman" w:hAnsiTheme="minorHAnsi" w:cstheme="minorHAnsi"/>
          <w:lang w:val="bs-Latn-BA" w:eastAsia="en-GB"/>
        </w:rPr>
        <w:t>podrške</w:t>
      </w:r>
      <w:r w:rsidR="0040454F" w:rsidRPr="006428CC">
        <w:rPr>
          <w:rStyle w:val="FootnoteReference"/>
          <w:rFonts w:asciiTheme="minorHAnsi" w:eastAsia="Times New Roman" w:hAnsiTheme="minorHAnsi" w:cstheme="minorHAnsi"/>
          <w:lang w:val="bs-Latn-BA" w:eastAsia="en-GB"/>
        </w:rPr>
        <w:footnoteReference w:id="10"/>
      </w:r>
      <w:r w:rsidR="00472F0B" w:rsidRPr="006428CC">
        <w:rPr>
          <w:rFonts w:asciiTheme="majorHAnsi" w:eastAsia="Times New Roman" w:hAnsiTheme="majorHAnsi" w:cstheme="majorHAnsi"/>
          <w:lang w:val="bs-Latn-BA" w:eastAsia="en-GB"/>
        </w:rPr>
        <w:t xml:space="preserve"> ili maksimalno </w:t>
      </w:r>
      <w:r w:rsidR="00056964" w:rsidRPr="006428CC">
        <w:rPr>
          <w:rFonts w:asciiTheme="majorHAnsi" w:eastAsia="Times New Roman" w:hAnsiTheme="majorHAnsi" w:cstheme="majorHAnsi"/>
          <w:lang w:val="bs-Latn-BA" w:eastAsia="en-GB"/>
        </w:rPr>
        <w:t>8</w:t>
      </w:r>
      <w:r w:rsidR="00017D93" w:rsidRPr="006428CC">
        <w:rPr>
          <w:rFonts w:asciiTheme="majorHAnsi" w:eastAsia="Times New Roman" w:hAnsiTheme="majorHAnsi" w:cstheme="majorHAnsi"/>
          <w:lang w:val="bs-Latn-BA" w:eastAsia="en-GB"/>
        </w:rPr>
        <w:t>.</w:t>
      </w:r>
      <w:r w:rsidR="00056964" w:rsidRPr="006428CC">
        <w:rPr>
          <w:rFonts w:asciiTheme="majorHAnsi" w:eastAsia="Times New Roman" w:hAnsiTheme="majorHAnsi" w:cstheme="majorHAnsi"/>
          <w:lang w:val="bs-Latn-BA" w:eastAsia="en-GB"/>
        </w:rPr>
        <w:t xml:space="preserve">000 KM </w:t>
      </w:r>
      <w:r w:rsidR="00CA7DA9" w:rsidRPr="006428CC">
        <w:rPr>
          <w:rFonts w:asciiTheme="majorHAnsi" w:eastAsia="Times New Roman" w:hAnsiTheme="majorHAnsi" w:cstheme="majorHAnsi"/>
          <w:lang w:val="bs-Latn-BA" w:eastAsia="en-GB"/>
        </w:rPr>
        <w:t xml:space="preserve">(šta god je </w:t>
      </w:r>
      <w:r w:rsidR="00504290" w:rsidRPr="006428CC">
        <w:rPr>
          <w:rFonts w:asciiTheme="majorHAnsi" w:eastAsia="Times New Roman" w:hAnsiTheme="majorHAnsi" w:cstheme="majorHAnsi"/>
          <w:lang w:val="bs-Latn-BA" w:eastAsia="en-GB"/>
        </w:rPr>
        <w:t>manj</w:t>
      </w:r>
      <w:r w:rsidR="00BE72AA" w:rsidRPr="006428CC">
        <w:rPr>
          <w:rFonts w:asciiTheme="majorHAnsi" w:eastAsia="Times New Roman" w:hAnsiTheme="majorHAnsi" w:cstheme="majorHAnsi"/>
          <w:lang w:val="bs-Latn-BA" w:eastAsia="en-GB"/>
        </w:rPr>
        <w:t>e)</w:t>
      </w:r>
      <w:r w:rsidR="00593553" w:rsidRPr="006428CC">
        <w:rPr>
          <w:rFonts w:asciiTheme="majorHAnsi" w:eastAsia="Times New Roman" w:hAnsiTheme="majorHAnsi" w:cstheme="majorHAnsi"/>
          <w:lang w:val="bs-Latn-BA" w:eastAsia="en-GB"/>
        </w:rPr>
        <w:t>;</w:t>
      </w:r>
    </w:p>
    <w:p w14:paraId="3FD45A47" w14:textId="01CBA82E" w:rsidR="0079093B" w:rsidRPr="006428CC" w:rsidRDefault="0079093B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eastAsia="Times New Roman" w:hAnsiTheme="majorHAnsi" w:cstheme="majorHAnsi"/>
          <w:lang w:val="bs-Latn-BA" w:eastAsia="en-GB"/>
        </w:rPr>
        <w:t>p</w:t>
      </w:r>
      <w:r w:rsidRPr="006428CC">
        <w:rPr>
          <w:rFonts w:asciiTheme="majorHAnsi" w:hAnsiTheme="majorHAnsi" w:cstheme="majorHAnsi"/>
          <w:lang w:val="bs-Latn-BA"/>
        </w:rPr>
        <w:t xml:space="preserve">rijava (projektni prijedlog) MORA bit završena najkasnije </w:t>
      </w:r>
      <w:r w:rsidR="00AC07C7" w:rsidRPr="006428CC">
        <w:rPr>
          <w:rFonts w:asciiTheme="majorHAnsi" w:hAnsiTheme="majorHAnsi" w:cstheme="majorHAnsi"/>
          <w:lang w:val="bs-Latn-BA"/>
        </w:rPr>
        <w:t>8</w:t>
      </w:r>
      <w:r w:rsidRPr="006428CC">
        <w:rPr>
          <w:rFonts w:asciiTheme="majorHAnsi" w:hAnsiTheme="majorHAnsi" w:cstheme="majorHAnsi"/>
          <w:lang w:val="bs-Latn-BA"/>
        </w:rPr>
        <w:t xml:space="preserve"> mjeseci od dana potpisivanja ugovora;</w:t>
      </w:r>
    </w:p>
    <w:p w14:paraId="50982059" w14:textId="3B513F62" w:rsidR="0079093B" w:rsidRPr="006428CC" w:rsidRDefault="00E15F22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članovi partnerstva</w:t>
      </w:r>
      <w:r w:rsidR="0079093B" w:rsidRPr="006428CC">
        <w:rPr>
          <w:rFonts w:asciiTheme="majorHAnsi" w:hAnsiTheme="majorHAnsi" w:cstheme="majorHAnsi"/>
          <w:lang w:val="bs-Latn-BA"/>
        </w:rPr>
        <w:t xml:space="preserve"> </w:t>
      </w:r>
      <w:r w:rsidR="0079093B" w:rsidRPr="006428CC">
        <w:rPr>
          <w:rFonts w:asciiTheme="majorHAnsi" w:eastAsia="Times New Roman" w:hAnsiTheme="majorHAnsi" w:cstheme="majorHAnsi"/>
          <w:lang w:val="bs-Latn-BA"/>
        </w:rPr>
        <w:t>u vlasničkoj strukturi nema</w:t>
      </w:r>
      <w:r w:rsidR="00A74617" w:rsidRPr="006428CC">
        <w:rPr>
          <w:rFonts w:asciiTheme="majorHAnsi" w:eastAsia="Times New Roman" w:hAnsiTheme="majorHAnsi" w:cstheme="majorHAnsi"/>
          <w:lang w:val="bs-Latn-BA"/>
        </w:rPr>
        <w:t>ju</w:t>
      </w:r>
      <w:r w:rsidR="0079093B" w:rsidRPr="006428CC">
        <w:rPr>
          <w:rFonts w:asciiTheme="majorHAnsi" w:eastAsia="Times New Roman" w:hAnsiTheme="majorHAnsi" w:cstheme="majorHAnsi"/>
          <w:lang w:val="bs-Latn-BA"/>
        </w:rPr>
        <w:t xml:space="preserve"> udio javnog kapitala ili glasačkih prava tog javnog kapitala;</w:t>
      </w:r>
    </w:p>
    <w:p w14:paraId="4C3E2B60" w14:textId="17D0AD66" w:rsidR="0079093B" w:rsidRPr="006428CC" w:rsidRDefault="00A74617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članovi partnerstva </w:t>
      </w:r>
      <w:r w:rsidR="0079093B" w:rsidRPr="006428CC">
        <w:rPr>
          <w:rFonts w:asciiTheme="majorHAnsi" w:hAnsiTheme="majorHAnsi" w:cstheme="majorHAnsi"/>
          <w:lang w:val="bs-Latn-BA"/>
        </w:rPr>
        <w:t>nema</w:t>
      </w:r>
      <w:r w:rsidRPr="006428CC">
        <w:rPr>
          <w:rFonts w:asciiTheme="majorHAnsi" w:hAnsiTheme="majorHAnsi" w:cstheme="majorHAnsi"/>
          <w:lang w:val="bs-Latn-BA"/>
        </w:rPr>
        <w:t>ju</w:t>
      </w:r>
      <w:r w:rsidR="0079093B" w:rsidRPr="006428CC">
        <w:rPr>
          <w:rFonts w:asciiTheme="majorHAnsi" w:hAnsiTheme="majorHAnsi" w:cstheme="majorHAnsi"/>
          <w:lang w:val="bs-Latn-BA"/>
        </w:rPr>
        <w:t xml:space="preserve"> blokiran nijedan bankovni račun u trenutku </w:t>
      </w:r>
      <w:proofErr w:type="spellStart"/>
      <w:r w:rsidR="0079093B" w:rsidRPr="006428CC">
        <w:rPr>
          <w:rFonts w:asciiTheme="majorHAnsi" w:hAnsiTheme="majorHAnsi" w:cstheme="majorHAnsi"/>
          <w:lang w:val="bs-Latn-BA"/>
        </w:rPr>
        <w:t>podnošenja</w:t>
      </w:r>
      <w:proofErr w:type="spellEnd"/>
      <w:r w:rsidR="0079093B" w:rsidRPr="006428CC">
        <w:rPr>
          <w:rFonts w:asciiTheme="majorHAnsi" w:hAnsiTheme="majorHAnsi" w:cstheme="majorHAnsi"/>
          <w:lang w:val="bs-Latn-BA"/>
        </w:rPr>
        <w:t xml:space="preserve"> prijave na ovaj javni poziv;</w:t>
      </w:r>
    </w:p>
    <w:p w14:paraId="0812D07B" w14:textId="2100C488" w:rsidR="0079093B" w:rsidRPr="006428CC" w:rsidRDefault="00A74617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članovi partnerstva </w:t>
      </w:r>
      <w:r w:rsidR="0079093B" w:rsidRPr="006428CC">
        <w:rPr>
          <w:rFonts w:asciiTheme="majorHAnsi" w:hAnsiTheme="majorHAnsi" w:cstheme="majorHAnsi"/>
          <w:lang w:val="bs-Latn-BA"/>
        </w:rPr>
        <w:t xml:space="preserve">u momentu </w:t>
      </w:r>
      <w:proofErr w:type="spellStart"/>
      <w:r w:rsidR="0079093B" w:rsidRPr="006428CC">
        <w:rPr>
          <w:rFonts w:asciiTheme="majorHAnsi" w:hAnsiTheme="majorHAnsi" w:cstheme="majorHAnsi"/>
          <w:lang w:val="bs-Latn-BA"/>
        </w:rPr>
        <w:t>podnošenja</w:t>
      </w:r>
      <w:proofErr w:type="spellEnd"/>
      <w:r w:rsidR="0079093B" w:rsidRPr="006428CC">
        <w:rPr>
          <w:rFonts w:asciiTheme="majorHAnsi" w:hAnsiTheme="majorHAnsi" w:cstheme="majorHAnsi"/>
          <w:lang w:val="bs-Latn-BA"/>
        </w:rPr>
        <w:t xml:space="preserve"> prijave nema</w:t>
      </w:r>
      <w:r w:rsidRPr="006428CC">
        <w:rPr>
          <w:rFonts w:asciiTheme="majorHAnsi" w:hAnsiTheme="majorHAnsi" w:cstheme="majorHAnsi"/>
          <w:lang w:val="bs-Latn-BA"/>
        </w:rPr>
        <w:t>ju</w:t>
      </w:r>
      <w:r w:rsidR="0079093B" w:rsidRPr="006428CC">
        <w:rPr>
          <w:rFonts w:asciiTheme="majorHAnsi" w:hAnsiTheme="majorHAnsi" w:cstheme="majorHAnsi"/>
          <w:lang w:val="bs-Latn-BA"/>
        </w:rPr>
        <w:t xml:space="preserve"> dospjelih, a neizmirenih obaveza po osnovu poreza (direktni i indirektni porezi) i drugih davanja, uključujući i one prema uposlenicima, poreza na dobit i ostalih dospjelih, a neizmirenih obaveza;</w:t>
      </w:r>
    </w:p>
    <w:p w14:paraId="7C201EF4" w14:textId="107D5F9B" w:rsidR="0079093B" w:rsidRPr="006428CC" w:rsidRDefault="00A74617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članovi partnerstva </w:t>
      </w:r>
      <w:r w:rsidR="0079093B" w:rsidRPr="006428CC">
        <w:rPr>
          <w:rFonts w:asciiTheme="majorHAnsi" w:hAnsiTheme="majorHAnsi" w:cstheme="majorHAnsi"/>
          <w:lang w:val="bs-Latn-BA"/>
        </w:rPr>
        <w:t>ni</w:t>
      </w:r>
      <w:r w:rsidRPr="006428CC">
        <w:rPr>
          <w:rFonts w:asciiTheme="majorHAnsi" w:hAnsiTheme="majorHAnsi" w:cstheme="majorHAnsi"/>
          <w:lang w:val="bs-Latn-BA"/>
        </w:rPr>
        <w:t>su</w:t>
      </w:r>
      <w:r w:rsidR="0079093B" w:rsidRPr="006428CC">
        <w:rPr>
          <w:rFonts w:asciiTheme="majorHAnsi" w:hAnsiTheme="majorHAnsi" w:cstheme="majorHAnsi"/>
          <w:lang w:val="bs-Latn-BA"/>
        </w:rPr>
        <w:t xml:space="preserve"> u postupku </w:t>
      </w:r>
      <w:proofErr w:type="spellStart"/>
      <w:r w:rsidR="0079093B" w:rsidRPr="006428CC">
        <w:rPr>
          <w:rFonts w:asciiTheme="majorHAnsi" w:hAnsiTheme="majorHAnsi" w:cstheme="majorHAnsi"/>
          <w:lang w:val="bs-Latn-BA"/>
        </w:rPr>
        <w:t>predstečajne</w:t>
      </w:r>
      <w:proofErr w:type="spellEnd"/>
      <w:r w:rsidR="0079093B" w:rsidRPr="006428CC">
        <w:rPr>
          <w:rFonts w:asciiTheme="majorHAnsi" w:hAnsiTheme="majorHAnsi" w:cstheme="majorHAnsi"/>
          <w:lang w:val="bs-Latn-BA"/>
        </w:rPr>
        <w:t xml:space="preserve"> nagodbe ili likvidacije</w:t>
      </w:r>
      <w:r w:rsidR="0079093B" w:rsidRPr="006428CC">
        <w:rPr>
          <w:rFonts w:asciiTheme="majorHAnsi" w:hAnsiTheme="majorHAnsi" w:cstheme="majorHAnsi"/>
          <w:vertAlign w:val="superscript"/>
          <w:lang w:val="bs-Latn-BA"/>
        </w:rPr>
        <w:footnoteReference w:id="11"/>
      </w:r>
      <w:r w:rsidR="0079093B" w:rsidRPr="006428CC">
        <w:rPr>
          <w:rFonts w:asciiTheme="majorHAnsi" w:hAnsiTheme="majorHAnsi" w:cstheme="majorHAnsi"/>
          <w:lang w:val="bs-Latn-BA"/>
        </w:rPr>
        <w:t>;</w:t>
      </w:r>
    </w:p>
    <w:p w14:paraId="77507FC2" w14:textId="6D9661FF" w:rsidR="0079093B" w:rsidRPr="006428CC" w:rsidRDefault="0079093B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vlasni</w:t>
      </w:r>
      <w:r w:rsidR="00A74617" w:rsidRPr="006428CC">
        <w:rPr>
          <w:rFonts w:asciiTheme="majorHAnsi" w:hAnsiTheme="majorHAnsi" w:cstheme="majorHAnsi"/>
          <w:lang w:val="bs-Latn-BA"/>
        </w:rPr>
        <w:t>ci</w:t>
      </w:r>
      <w:r w:rsidRPr="006428CC">
        <w:rPr>
          <w:rFonts w:asciiTheme="majorHAnsi" w:hAnsiTheme="majorHAnsi" w:cstheme="majorHAnsi"/>
          <w:lang w:val="bs-Latn-BA"/>
        </w:rPr>
        <w:t xml:space="preserve"> i/ili odgovorn</w:t>
      </w:r>
      <w:r w:rsidR="00A74617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 lic</w:t>
      </w:r>
      <w:r w:rsidR="00A74617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 </w:t>
      </w:r>
      <w:r w:rsidR="00A74617" w:rsidRPr="006428CC">
        <w:rPr>
          <w:rFonts w:asciiTheme="majorHAnsi" w:hAnsiTheme="majorHAnsi" w:cstheme="majorHAnsi"/>
          <w:lang w:val="bs-Latn-BA"/>
        </w:rPr>
        <w:t xml:space="preserve">članova partnerstva </w:t>
      </w:r>
      <w:r w:rsidRPr="006428CC">
        <w:rPr>
          <w:rFonts w:asciiTheme="majorHAnsi" w:hAnsiTheme="majorHAnsi" w:cstheme="majorHAnsi"/>
          <w:lang w:val="bs-Latn-BA"/>
        </w:rPr>
        <w:t>ni</w:t>
      </w:r>
      <w:r w:rsidR="00A74617" w:rsidRPr="006428CC">
        <w:rPr>
          <w:rFonts w:asciiTheme="majorHAnsi" w:hAnsiTheme="majorHAnsi" w:cstheme="majorHAnsi"/>
          <w:lang w:val="bs-Latn-BA"/>
        </w:rPr>
        <w:t>su</w:t>
      </w:r>
      <w:r w:rsidRPr="006428CC">
        <w:rPr>
          <w:rFonts w:asciiTheme="majorHAnsi" w:hAnsiTheme="majorHAnsi" w:cstheme="majorHAnsi"/>
          <w:lang w:val="bs-Latn-BA"/>
        </w:rPr>
        <w:t xml:space="preserve"> osuđivan</w:t>
      </w:r>
      <w:r w:rsidR="00A74617" w:rsidRPr="006428CC">
        <w:rPr>
          <w:rFonts w:asciiTheme="majorHAnsi" w:hAnsiTheme="majorHAnsi" w:cstheme="majorHAnsi"/>
          <w:lang w:val="bs-Latn-BA"/>
        </w:rPr>
        <w:t>i</w:t>
      </w:r>
      <w:r w:rsidRPr="006428CC">
        <w:rPr>
          <w:rFonts w:asciiTheme="majorHAnsi" w:hAnsiTheme="majorHAnsi" w:cstheme="majorHAnsi"/>
          <w:lang w:val="bs-Latn-BA"/>
        </w:rPr>
        <w:t xml:space="preserve"> za kazneno djelo vezano za svoje poslovanje na temelju pravosnažne presude</w:t>
      </w:r>
      <w:r w:rsidR="005D10A3" w:rsidRPr="006428CC">
        <w:rPr>
          <w:rFonts w:asciiTheme="majorHAnsi" w:hAnsiTheme="majorHAnsi" w:cstheme="majorHAnsi"/>
          <w:lang w:val="bs-Latn-BA"/>
        </w:rPr>
        <w:t>;</w:t>
      </w:r>
    </w:p>
    <w:p w14:paraId="66421EE6" w14:textId="267C951F" w:rsidR="0079093B" w:rsidRPr="006428CC" w:rsidRDefault="00A74617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eastAsia="Myriad Pro" w:hAnsiTheme="majorHAnsi" w:cstheme="majorHAnsi"/>
          <w:color w:val="000000" w:themeColor="text1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vlasnici i/ili odgovorna lica članova partnerstva </w:t>
      </w:r>
      <w:r w:rsidR="0079093B"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ne obnašaju javn</w:t>
      </w: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e</w:t>
      </w:r>
      <w:r w:rsidR="0079093B"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funkcij</w:t>
      </w:r>
      <w:r w:rsidRPr="006428CC">
        <w:rPr>
          <w:rFonts w:asciiTheme="majorHAnsi" w:eastAsiaTheme="minorEastAsia" w:hAnsiTheme="majorHAnsi" w:cstheme="majorHAnsi"/>
          <w:color w:val="000000" w:themeColor="text1"/>
          <w:lang w:val="bs-Latn-BA"/>
        </w:rPr>
        <w:t>e</w:t>
      </w:r>
      <w:r w:rsidR="00AB5E59" w:rsidRPr="006428CC">
        <w:rPr>
          <w:rFonts w:asciiTheme="majorHAnsi" w:hAnsiTheme="majorHAnsi" w:cstheme="majorHAnsi"/>
          <w:lang w:val="bs-Latn-BA"/>
        </w:rPr>
        <w:t>;</w:t>
      </w:r>
    </w:p>
    <w:p w14:paraId="4BF2B867" w14:textId="18FA5BB9" w:rsidR="00F7330C" w:rsidRPr="006428CC" w:rsidRDefault="00A74617" w:rsidP="00A4014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članovi partnerstva</w:t>
      </w:r>
      <w:r w:rsidR="00F7330C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 xml:space="preserve"> prihvata</w:t>
      </w:r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ju</w:t>
      </w:r>
      <w:r w:rsidR="00F7330C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 xml:space="preserve"> obavezu da iskustvo o efektima investicije koja je predmet prijedloga projekta podijel</w:t>
      </w:r>
      <w:r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e</w:t>
      </w:r>
      <w:r w:rsidR="00F7330C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 xml:space="preserve"> sa drugim zainteresovanim operaterima iz poljoprivredno-prehrambenog sektora</w:t>
      </w:r>
      <w:r w:rsidR="0078744A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 xml:space="preserve"> na način da </w:t>
      </w:r>
      <w:proofErr w:type="spellStart"/>
      <w:r w:rsidR="0078744A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organizuj</w:t>
      </w:r>
      <w:r w:rsidR="0004417A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u</w:t>
      </w:r>
      <w:proofErr w:type="spellEnd"/>
      <w:r w:rsidR="0078744A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 xml:space="preserve"> pr</w:t>
      </w:r>
      <w:r w:rsidR="0004417A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aktičnu demonstrativnu prezentaciju z</w:t>
      </w:r>
      <w:r w:rsidR="00DF2C46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a</w:t>
      </w:r>
      <w:r w:rsidR="007D6978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 xml:space="preserve"> </w:t>
      </w:r>
      <w:r w:rsidR="00DF2C46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minimalno 5 subjekata</w:t>
      </w:r>
      <w:r w:rsidR="00F7330C" w:rsidRPr="006428CC">
        <w:rPr>
          <w:rFonts w:asciiTheme="majorHAnsi" w:eastAsia="Times New Roman" w:hAnsiTheme="majorHAnsi" w:cstheme="majorHAnsi"/>
          <w:bdr w:val="none" w:sz="0" w:space="0" w:color="auto" w:frame="1"/>
          <w:lang w:val="bs-Latn-BA"/>
        </w:rPr>
        <w:t>.</w:t>
      </w:r>
    </w:p>
    <w:p w14:paraId="68C39F86" w14:textId="7C0BEE98" w:rsidR="00AD7E25" w:rsidRDefault="00AD7E25" w:rsidP="00A4014A">
      <w:pPr>
        <w:pStyle w:val="ListParagraph"/>
        <w:spacing w:after="0" w:line="240" w:lineRule="auto"/>
        <w:jc w:val="both"/>
        <w:rPr>
          <w:rFonts w:asciiTheme="majorHAnsi" w:eastAsia="Myriad Pro" w:hAnsiTheme="majorHAnsi" w:cstheme="majorHAnsi"/>
          <w:color w:val="000000" w:themeColor="text1"/>
          <w:lang w:val="bs-Latn-BA"/>
        </w:rPr>
      </w:pPr>
    </w:p>
    <w:p w14:paraId="70CD492F" w14:textId="0E7D759B" w:rsidR="00A4014A" w:rsidRDefault="00A4014A" w:rsidP="00A4014A">
      <w:pPr>
        <w:pStyle w:val="ListParagraph"/>
        <w:spacing w:after="0" w:line="240" w:lineRule="auto"/>
        <w:jc w:val="both"/>
        <w:rPr>
          <w:rFonts w:asciiTheme="majorHAnsi" w:eastAsia="Myriad Pro" w:hAnsiTheme="majorHAnsi" w:cstheme="majorHAnsi"/>
          <w:color w:val="000000" w:themeColor="text1"/>
          <w:lang w:val="bs-Latn-BA"/>
        </w:rPr>
      </w:pPr>
    </w:p>
    <w:p w14:paraId="7E157394" w14:textId="19EA3A3F" w:rsidR="00A4014A" w:rsidRDefault="00A4014A" w:rsidP="00A4014A">
      <w:pPr>
        <w:pStyle w:val="ListParagraph"/>
        <w:spacing w:after="0" w:line="240" w:lineRule="auto"/>
        <w:jc w:val="both"/>
        <w:rPr>
          <w:rFonts w:asciiTheme="majorHAnsi" w:eastAsia="Myriad Pro" w:hAnsiTheme="majorHAnsi" w:cstheme="majorHAnsi"/>
          <w:color w:val="000000" w:themeColor="text1"/>
          <w:lang w:val="bs-Latn-BA"/>
        </w:rPr>
      </w:pPr>
    </w:p>
    <w:p w14:paraId="49C94B31" w14:textId="391A0BC9" w:rsidR="00A4014A" w:rsidRDefault="00A4014A" w:rsidP="00A4014A">
      <w:pPr>
        <w:pStyle w:val="ListParagraph"/>
        <w:spacing w:after="0" w:line="240" w:lineRule="auto"/>
        <w:jc w:val="both"/>
        <w:rPr>
          <w:rFonts w:asciiTheme="majorHAnsi" w:eastAsia="Myriad Pro" w:hAnsiTheme="majorHAnsi" w:cstheme="majorHAnsi"/>
          <w:color w:val="000000" w:themeColor="text1"/>
          <w:lang w:val="bs-Latn-BA"/>
        </w:rPr>
      </w:pPr>
    </w:p>
    <w:p w14:paraId="3742FC5B" w14:textId="1C56BF11" w:rsidR="00A4014A" w:rsidRDefault="00A4014A" w:rsidP="00A4014A">
      <w:pPr>
        <w:pStyle w:val="ListParagraph"/>
        <w:spacing w:after="0" w:line="240" w:lineRule="auto"/>
        <w:jc w:val="both"/>
        <w:rPr>
          <w:rFonts w:asciiTheme="majorHAnsi" w:eastAsia="Myriad Pro" w:hAnsiTheme="majorHAnsi" w:cstheme="majorHAnsi"/>
          <w:color w:val="000000" w:themeColor="text1"/>
          <w:lang w:val="bs-Latn-BA"/>
        </w:rPr>
      </w:pPr>
    </w:p>
    <w:p w14:paraId="46ECA772" w14:textId="77777777" w:rsidR="00A4014A" w:rsidRPr="006428CC" w:rsidRDefault="00A4014A" w:rsidP="00A4014A">
      <w:pPr>
        <w:pStyle w:val="ListParagraph"/>
        <w:spacing w:after="0" w:line="240" w:lineRule="auto"/>
        <w:jc w:val="both"/>
        <w:rPr>
          <w:rFonts w:asciiTheme="majorHAnsi" w:eastAsia="Myriad Pro" w:hAnsiTheme="majorHAnsi" w:cstheme="majorHAnsi"/>
          <w:color w:val="000000" w:themeColor="text1"/>
          <w:lang w:val="bs-Latn-BA"/>
        </w:rPr>
      </w:pPr>
    </w:p>
    <w:p w14:paraId="755C6D4C" w14:textId="3251E508" w:rsidR="00AD7E25" w:rsidRPr="006428CC" w:rsidRDefault="00AD7E25" w:rsidP="00A4014A">
      <w:pPr>
        <w:pStyle w:val="Heading3"/>
        <w:numPr>
          <w:ilvl w:val="0"/>
          <w:numId w:val="0"/>
        </w:numPr>
        <w:spacing w:after="0"/>
        <w:ind w:firstLine="360"/>
        <w:rPr>
          <w:rFonts w:asciiTheme="majorHAnsi" w:hAnsiTheme="majorHAnsi" w:cstheme="majorHAnsi"/>
        </w:rPr>
      </w:pPr>
      <w:bookmarkStart w:id="33" w:name="_Toc121914546"/>
      <w:bookmarkStart w:id="34" w:name="_Toc134102337"/>
      <w:r w:rsidRPr="006428CC">
        <w:rPr>
          <w:rFonts w:asciiTheme="majorHAnsi" w:hAnsiTheme="majorHAnsi" w:cstheme="majorHAnsi"/>
        </w:rPr>
        <w:lastRenderedPageBreak/>
        <w:t>2.7.2 Kvalitativni kriteriji za bodovanje dostavljenih prijava</w:t>
      </w:r>
      <w:bookmarkEnd w:id="33"/>
      <w:bookmarkEnd w:id="34"/>
    </w:p>
    <w:p w14:paraId="75D9F23E" w14:textId="77777777" w:rsidR="00AD7E25" w:rsidRPr="006428CC" w:rsidRDefault="00AD7E25" w:rsidP="00A4014A">
      <w:pPr>
        <w:pStyle w:val="Tekst"/>
        <w:shd w:val="clear" w:color="auto" w:fill="FFFFFF" w:themeFill="background1"/>
        <w:spacing w:before="0" w:after="0" w:line="240" w:lineRule="auto"/>
        <w:rPr>
          <w:rFonts w:asciiTheme="majorHAnsi" w:hAnsiTheme="majorHAnsi" w:cstheme="majorHAnsi"/>
        </w:rPr>
      </w:pPr>
    </w:p>
    <w:p w14:paraId="452F3B9F" w14:textId="06B8C36B" w:rsidR="00AD7E25" w:rsidRPr="006428CC" w:rsidRDefault="00AD7E25" w:rsidP="00A4014A">
      <w:pPr>
        <w:pStyle w:val="Tekst"/>
        <w:shd w:val="clear" w:color="auto" w:fill="FFFFFF" w:themeFill="background1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U ocjenjivanju prijava, </w:t>
      </w:r>
      <w:proofErr w:type="spellStart"/>
      <w:r w:rsidRPr="006428CC">
        <w:rPr>
          <w:rFonts w:asciiTheme="majorHAnsi" w:hAnsiTheme="majorHAnsi" w:cstheme="majorHAnsi"/>
        </w:rPr>
        <w:t>Projek</w:t>
      </w:r>
      <w:r w:rsidR="006C0F35" w:rsidRPr="006428CC">
        <w:rPr>
          <w:rFonts w:asciiTheme="majorHAnsi" w:hAnsiTheme="majorHAnsi" w:cstheme="majorHAnsi"/>
        </w:rPr>
        <w:t>a</w:t>
      </w:r>
      <w:r w:rsidRPr="006428CC">
        <w:rPr>
          <w:rFonts w:asciiTheme="majorHAnsi" w:hAnsiTheme="majorHAnsi" w:cstheme="majorHAnsi"/>
        </w:rPr>
        <w:t>t</w:t>
      </w:r>
      <w:proofErr w:type="spellEnd"/>
      <w:r w:rsidRPr="006428CC" w:rsidDel="00003D61">
        <w:rPr>
          <w:rFonts w:asciiTheme="majorHAnsi" w:hAnsiTheme="majorHAnsi" w:cstheme="majorHAnsi"/>
        </w:rPr>
        <w:t xml:space="preserve"> </w:t>
      </w:r>
      <w:r w:rsidRPr="006428CC">
        <w:rPr>
          <w:rFonts w:asciiTheme="majorHAnsi" w:hAnsiTheme="majorHAnsi" w:cstheme="majorHAnsi"/>
        </w:rPr>
        <w:t xml:space="preserve">će uzeti u obzir kvalitativne kriterije koji </w:t>
      </w:r>
      <w:r w:rsidR="000D304B" w:rsidRPr="006428CC">
        <w:rPr>
          <w:rFonts w:asciiTheme="majorHAnsi" w:hAnsiTheme="majorHAnsi" w:cstheme="majorHAnsi"/>
        </w:rPr>
        <w:t xml:space="preserve">se </w:t>
      </w:r>
      <w:r w:rsidRPr="006428CC">
        <w:rPr>
          <w:rFonts w:asciiTheme="majorHAnsi" w:hAnsiTheme="majorHAnsi" w:cstheme="majorHAnsi"/>
        </w:rPr>
        <w:t xml:space="preserve">koriste za bodovanje </w:t>
      </w:r>
      <w:r w:rsidR="000D304B" w:rsidRPr="006428CC">
        <w:rPr>
          <w:rFonts w:asciiTheme="majorHAnsi" w:hAnsiTheme="majorHAnsi" w:cstheme="majorHAnsi"/>
        </w:rPr>
        <w:t xml:space="preserve">podnosilaca prijave i </w:t>
      </w:r>
      <w:r w:rsidRPr="006428CC">
        <w:rPr>
          <w:rFonts w:asciiTheme="majorHAnsi" w:hAnsiTheme="majorHAnsi" w:cstheme="majorHAnsi"/>
        </w:rPr>
        <w:t xml:space="preserve">dostavljenih prijava. Kvalitativni kriteriji su detaljno obrađeni u poglavlju 4. Bodovanje i odabir korisnika sredstava mjere podrške - Korak 2: Bodovanje prijave. </w:t>
      </w:r>
    </w:p>
    <w:p w14:paraId="16D9C214" w14:textId="4B742A55" w:rsidR="008E4B63" w:rsidRDefault="008E4B63" w:rsidP="00A4014A">
      <w:pPr>
        <w:pStyle w:val="Heading2"/>
      </w:pPr>
      <w:bookmarkStart w:id="35" w:name="_Toc121914547"/>
    </w:p>
    <w:p w14:paraId="4288EF0C" w14:textId="77777777" w:rsidR="00800E95" w:rsidRPr="00800E95" w:rsidRDefault="00800E95" w:rsidP="00A4014A">
      <w:pPr>
        <w:spacing w:after="0" w:line="240" w:lineRule="auto"/>
        <w:rPr>
          <w:lang w:val="bs-Latn-BA"/>
        </w:rPr>
      </w:pPr>
    </w:p>
    <w:p w14:paraId="628ACE1E" w14:textId="68E79205" w:rsidR="008E4B63" w:rsidRPr="006428CC" w:rsidRDefault="008E4B63" w:rsidP="00A4014A">
      <w:pPr>
        <w:pStyle w:val="Heading2"/>
      </w:pPr>
      <w:bookmarkStart w:id="36" w:name="_Toc134102338"/>
      <w:r w:rsidRPr="006428CC">
        <w:t>2.8. Pravila za korištenje financijske podrške</w:t>
      </w:r>
      <w:bookmarkEnd w:id="35"/>
      <w:bookmarkEnd w:id="36"/>
    </w:p>
    <w:p w14:paraId="02124538" w14:textId="77777777" w:rsidR="008E4B63" w:rsidRPr="006428CC" w:rsidRDefault="008E4B6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1F6338A" w14:textId="6CD22D05" w:rsidR="008E4B63" w:rsidRPr="006428CC" w:rsidRDefault="008E4B6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Budžet predloženih projekata (uključujući i sufinanciranje) kojeg pripremaju podnosioci prijava može sadržavati </w:t>
      </w:r>
      <w:r w:rsidRPr="006428CC">
        <w:rPr>
          <w:rFonts w:asciiTheme="majorHAnsi" w:hAnsiTheme="majorHAnsi" w:cstheme="majorHAnsi"/>
          <w:b/>
          <w:lang w:val="bs-Latn-BA"/>
        </w:rPr>
        <w:t>prihvatljive i neprihvatljive stavke</w:t>
      </w:r>
      <w:r w:rsidRPr="006428CC">
        <w:rPr>
          <w:rFonts w:asciiTheme="majorHAnsi" w:hAnsiTheme="majorHAnsi" w:cstheme="majorHAnsi"/>
          <w:lang w:val="bs-Latn-BA"/>
        </w:rPr>
        <w:t xml:space="preserve">, koje se odnose na predloženi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projekat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i nisu nastale prije datuma potpisivanja ugovora o financijskoj podršci, a u skladu sa ispod navedenom kategorizacijom. Ukoliko podnosilac prijave navede i neprihvatljive stavke iste moraju biti jasno odvojene od prihvatljivih stavki te propisno </w:t>
      </w:r>
      <w:proofErr w:type="spellStart"/>
      <w:r w:rsidRPr="006428CC">
        <w:rPr>
          <w:rFonts w:asciiTheme="majorHAnsi" w:hAnsiTheme="majorHAnsi" w:cstheme="majorHAnsi"/>
          <w:lang w:val="bs-Latn-BA"/>
        </w:rPr>
        <w:t>deklarisane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. Kroz ovaj javni poziv je moguće finansirati </w:t>
      </w:r>
      <w:r w:rsidRPr="006428CC">
        <w:rPr>
          <w:rFonts w:asciiTheme="majorHAnsi" w:hAnsiTheme="majorHAnsi" w:cstheme="majorHAnsi"/>
          <w:b/>
          <w:lang w:val="bs-Latn-BA"/>
        </w:rPr>
        <w:t>isključivo prihvatljive stavke</w:t>
      </w:r>
      <w:r w:rsidRPr="006428CC">
        <w:rPr>
          <w:rFonts w:asciiTheme="majorHAnsi" w:hAnsiTheme="majorHAnsi" w:cstheme="majorHAnsi"/>
          <w:lang w:val="bs-Latn-BA"/>
        </w:rPr>
        <w:t xml:space="preserve">, i </w:t>
      </w:r>
      <w:r w:rsidRPr="006428CC">
        <w:rPr>
          <w:rFonts w:asciiTheme="majorHAnsi" w:hAnsiTheme="majorHAnsi" w:cstheme="majorHAnsi"/>
          <w:b/>
          <w:bCs/>
          <w:lang w:val="bs-Latn-BA"/>
        </w:rPr>
        <w:t>obavezno minimalno učešće podnosioca</w:t>
      </w:r>
      <w:r w:rsidRPr="006428CC">
        <w:rPr>
          <w:rFonts w:asciiTheme="majorHAnsi" w:hAnsiTheme="majorHAnsi" w:cstheme="majorHAnsi"/>
          <w:lang w:val="bs-Latn-BA"/>
        </w:rPr>
        <w:t xml:space="preserve"> prijave mora biti iz prihvatljivih stavki dok će se neprihvatljive stavke koristiti za procjenu p</w:t>
      </w:r>
      <w:r w:rsidR="00920ECD" w:rsidRPr="006428CC">
        <w:rPr>
          <w:rFonts w:asciiTheme="majorHAnsi" w:hAnsiTheme="majorHAnsi" w:cstheme="majorHAnsi"/>
          <w:lang w:val="bs-Latn-BA"/>
        </w:rPr>
        <w:t>rojektnog prijedloga</w:t>
      </w:r>
      <w:r w:rsidRPr="006428CC">
        <w:rPr>
          <w:rFonts w:asciiTheme="majorHAnsi" w:hAnsiTheme="majorHAnsi" w:cstheme="majorHAnsi"/>
          <w:lang w:val="bs-Latn-BA"/>
        </w:rPr>
        <w:t>.</w:t>
      </w:r>
    </w:p>
    <w:p w14:paraId="436D2CAC" w14:textId="0E7C5998" w:rsidR="00814DA9" w:rsidRPr="006428CC" w:rsidRDefault="00814DA9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5385CBCC" w14:textId="77777777" w:rsidR="006428CC" w:rsidRPr="006428CC" w:rsidRDefault="006428CC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B5751FD" w14:textId="77777777" w:rsidR="005703EA" w:rsidRPr="006428CC" w:rsidRDefault="005703EA" w:rsidP="00A4014A">
      <w:pPr>
        <w:pStyle w:val="Heading3"/>
        <w:numPr>
          <w:ilvl w:val="0"/>
          <w:numId w:val="0"/>
        </w:numPr>
        <w:spacing w:after="0"/>
        <w:ind w:firstLine="360"/>
        <w:rPr>
          <w:rFonts w:asciiTheme="majorHAnsi" w:hAnsiTheme="majorHAnsi" w:cstheme="majorHAnsi"/>
          <w:bCs/>
        </w:rPr>
      </w:pPr>
      <w:bookmarkStart w:id="37" w:name="_Toc121914548"/>
      <w:bookmarkStart w:id="38" w:name="_Toc134102339"/>
      <w:r w:rsidRPr="006428CC">
        <w:rPr>
          <w:rFonts w:asciiTheme="majorHAnsi" w:hAnsiTheme="majorHAnsi" w:cstheme="majorHAnsi"/>
          <w:bCs/>
        </w:rPr>
        <w:t>2.8.1. Prihvatljive investicije i troškovi</w:t>
      </w:r>
      <w:bookmarkEnd w:id="37"/>
      <w:bookmarkEnd w:id="38"/>
    </w:p>
    <w:p w14:paraId="012DA237" w14:textId="77777777" w:rsidR="00C26548" w:rsidRPr="006428CC" w:rsidRDefault="00C26548" w:rsidP="00A4014A">
      <w:pPr>
        <w:pStyle w:val="Tekst"/>
        <w:spacing w:before="0" w:after="0" w:line="240" w:lineRule="auto"/>
        <w:rPr>
          <w:rFonts w:asciiTheme="majorHAnsi" w:hAnsiTheme="majorHAnsi" w:cstheme="majorHAnsi"/>
          <w:i/>
        </w:rPr>
      </w:pPr>
    </w:p>
    <w:p w14:paraId="064DE097" w14:textId="432A438C" w:rsidR="00D3165E" w:rsidRPr="006428CC" w:rsidRDefault="00D3165E" w:rsidP="00A4014A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lang w:val="bs-Latn-BA" w:eastAsia="en-GB"/>
        </w:rPr>
      </w:pPr>
      <w:bookmarkStart w:id="39" w:name="_Toc99706231"/>
      <w:r w:rsidRPr="006428CC">
        <w:rPr>
          <w:rFonts w:asciiTheme="majorHAnsi" w:eastAsia="Times New Roman" w:hAnsiTheme="majorHAnsi" w:cstheme="majorHAnsi"/>
          <w:lang w:val="bs-Latn-BA" w:eastAsia="en-GB"/>
        </w:rPr>
        <w:t xml:space="preserve">Podnosilac prijave će biti dužan pravdati trošak ukupnih prihvatljivih stavki predviđenih za realizaciju projekta, kako vlastitih tako i sredstava podrške kroz </w:t>
      </w:r>
      <w:proofErr w:type="spellStart"/>
      <w:r w:rsidRPr="006428CC">
        <w:rPr>
          <w:rFonts w:asciiTheme="majorHAnsi" w:eastAsia="Times New Roman" w:hAnsiTheme="majorHAnsi" w:cstheme="majorHAnsi"/>
          <w:lang w:val="bs-Latn-BA" w:eastAsia="en-GB"/>
        </w:rPr>
        <w:t>Projek</w:t>
      </w:r>
      <w:r w:rsidR="00E0640A" w:rsidRPr="006428CC">
        <w:rPr>
          <w:rFonts w:asciiTheme="majorHAnsi" w:eastAsia="Times New Roman" w:hAnsiTheme="majorHAnsi" w:cstheme="majorHAnsi"/>
          <w:lang w:val="bs-Latn-BA" w:eastAsia="en-GB"/>
        </w:rPr>
        <w:t>a</w:t>
      </w:r>
      <w:r w:rsidRPr="006428CC">
        <w:rPr>
          <w:rFonts w:asciiTheme="majorHAnsi" w:eastAsia="Times New Roman" w:hAnsiTheme="majorHAnsi" w:cstheme="majorHAnsi"/>
          <w:lang w:val="bs-Latn-BA" w:eastAsia="en-GB"/>
        </w:rPr>
        <w:t>t</w:t>
      </w:r>
      <w:proofErr w:type="spellEnd"/>
      <w:r w:rsidRPr="006428CC">
        <w:rPr>
          <w:rFonts w:asciiTheme="majorHAnsi" w:eastAsia="Times New Roman" w:hAnsiTheme="majorHAnsi" w:cstheme="majorHAnsi"/>
          <w:lang w:val="bs-Latn-BA" w:eastAsia="en-GB"/>
        </w:rPr>
        <w:t>.</w:t>
      </w:r>
    </w:p>
    <w:p w14:paraId="74ADB168" w14:textId="77777777" w:rsidR="00D3165E" w:rsidRPr="006428CC" w:rsidRDefault="00D316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467BD798" w14:textId="77777777" w:rsidR="00D3165E" w:rsidRPr="006428CC" w:rsidRDefault="00D316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Da bi investicije i troškovi bili prihvatljivi potrebno je da budu:</w:t>
      </w:r>
    </w:p>
    <w:p w14:paraId="180AC2F4" w14:textId="77777777" w:rsidR="00D3165E" w:rsidRPr="006428CC" w:rsidRDefault="00D3165E" w:rsidP="00A4014A">
      <w:pPr>
        <w:pStyle w:val="Tekst"/>
        <w:numPr>
          <w:ilvl w:val="0"/>
          <w:numId w:val="38"/>
        </w:numPr>
        <w:spacing w:before="0" w:after="0" w:line="240" w:lineRule="auto"/>
        <w:ind w:left="709" w:hanging="349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neophodni za implementaciju predloženog projekta; </w:t>
      </w:r>
    </w:p>
    <w:p w14:paraId="6FE5D138" w14:textId="77777777" w:rsidR="00D3165E" w:rsidRPr="006428CC" w:rsidRDefault="00D3165E" w:rsidP="00A4014A">
      <w:pPr>
        <w:pStyle w:val="Tekst"/>
        <w:numPr>
          <w:ilvl w:val="0"/>
          <w:numId w:val="38"/>
        </w:numPr>
        <w:spacing w:before="0" w:after="0" w:line="240" w:lineRule="auto"/>
        <w:ind w:left="709" w:hanging="349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realni i predviđeni budžetom; </w:t>
      </w:r>
    </w:p>
    <w:p w14:paraId="5E985597" w14:textId="2E618460" w:rsidR="00D3165E" w:rsidRPr="006428CC" w:rsidRDefault="00D3165E" w:rsidP="00A4014A">
      <w:pPr>
        <w:pStyle w:val="Tekst"/>
        <w:numPr>
          <w:ilvl w:val="0"/>
          <w:numId w:val="38"/>
        </w:numPr>
        <w:spacing w:before="0" w:after="0" w:line="240" w:lineRule="auto"/>
        <w:ind w:left="709" w:hanging="349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opravdani, mjerljivi i u skladu </w:t>
      </w:r>
      <w:r w:rsidR="007545D7" w:rsidRPr="006428CC">
        <w:rPr>
          <w:rFonts w:asciiTheme="majorHAnsi" w:hAnsiTheme="majorHAnsi" w:cstheme="majorHAnsi"/>
        </w:rPr>
        <w:t>projektnim prijedlogom</w:t>
      </w:r>
      <w:r w:rsidRPr="006428CC">
        <w:rPr>
          <w:rFonts w:asciiTheme="majorHAnsi" w:hAnsiTheme="majorHAnsi" w:cstheme="majorHAnsi"/>
        </w:rPr>
        <w:t xml:space="preserve">; i </w:t>
      </w:r>
    </w:p>
    <w:p w14:paraId="151872A0" w14:textId="763C6968" w:rsidR="00D3165E" w:rsidRPr="006428CC" w:rsidRDefault="00D3165E" w:rsidP="00A4014A">
      <w:pPr>
        <w:pStyle w:val="Tekst"/>
        <w:numPr>
          <w:ilvl w:val="0"/>
          <w:numId w:val="38"/>
        </w:numPr>
        <w:spacing w:before="0" w:after="0" w:line="240" w:lineRule="auto"/>
        <w:ind w:left="709" w:hanging="349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nastali nakon potpisivanja i tokom trajanja ugovora sa Projekt</w:t>
      </w:r>
      <w:r w:rsidR="007D42E4" w:rsidRPr="006428CC">
        <w:rPr>
          <w:rFonts w:asciiTheme="majorHAnsi" w:hAnsiTheme="majorHAnsi" w:cstheme="majorHAnsi"/>
        </w:rPr>
        <w:t>om</w:t>
      </w:r>
      <w:r w:rsidR="00B275F4" w:rsidRPr="006428CC">
        <w:rPr>
          <w:rFonts w:asciiTheme="majorHAnsi" w:hAnsiTheme="majorHAnsi" w:cstheme="majorHAnsi"/>
        </w:rPr>
        <w:t>.</w:t>
      </w:r>
      <w:r w:rsidRPr="006428CC">
        <w:rPr>
          <w:rFonts w:asciiTheme="majorHAnsi" w:hAnsiTheme="majorHAnsi" w:cstheme="majorHAnsi"/>
        </w:rPr>
        <w:t xml:space="preserve"> </w:t>
      </w:r>
    </w:p>
    <w:p w14:paraId="65F225C3" w14:textId="77777777" w:rsidR="00D3165E" w:rsidRPr="006428CC" w:rsidRDefault="00D3165E" w:rsidP="00A4014A">
      <w:pPr>
        <w:pStyle w:val="Tekst"/>
        <w:spacing w:before="0" w:after="0" w:line="240" w:lineRule="auto"/>
        <w:ind w:left="709"/>
        <w:rPr>
          <w:rFonts w:asciiTheme="majorHAnsi" w:hAnsiTheme="majorHAnsi" w:cstheme="majorHAnsi"/>
        </w:rPr>
      </w:pPr>
    </w:p>
    <w:p w14:paraId="159F882D" w14:textId="06A4B751" w:rsidR="00D3165E" w:rsidRPr="006428CC" w:rsidRDefault="00D316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Navedeno se odnosi kako na sredstva Projekta, tako i na sredstva osigurana od podnosioca prijave. Podnosilac prijave ranije uložena sredstva ne može prikazivati kao vlastiti udio u </w:t>
      </w:r>
      <w:proofErr w:type="spellStart"/>
      <w:r w:rsidRPr="006428CC">
        <w:rPr>
          <w:rFonts w:asciiTheme="majorHAnsi" w:hAnsiTheme="majorHAnsi" w:cstheme="majorHAnsi"/>
        </w:rPr>
        <w:t>sufinansiranju</w:t>
      </w:r>
      <w:proofErr w:type="spellEnd"/>
      <w:r w:rsidRPr="006428CC">
        <w:rPr>
          <w:rFonts w:asciiTheme="majorHAnsi" w:hAnsiTheme="majorHAnsi" w:cstheme="majorHAnsi"/>
        </w:rPr>
        <w:t xml:space="preserve">. </w:t>
      </w:r>
    </w:p>
    <w:p w14:paraId="2437F420" w14:textId="4E97EDEA" w:rsidR="00D3165E" w:rsidRDefault="00D316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358F0186" w14:textId="77777777" w:rsidR="00A4014A" w:rsidRPr="006428CC" w:rsidRDefault="00A4014A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7BF7ED1" w14:textId="143ABA94" w:rsidR="00112B42" w:rsidRPr="006428CC" w:rsidRDefault="004B1B95" w:rsidP="00A4014A">
      <w:pPr>
        <w:pStyle w:val="Tekst"/>
        <w:numPr>
          <w:ilvl w:val="3"/>
          <w:numId w:val="44"/>
        </w:numPr>
        <w:spacing w:before="0" w:after="0" w:line="240" w:lineRule="auto"/>
        <w:rPr>
          <w:rFonts w:asciiTheme="majorHAnsi" w:hAnsiTheme="majorHAnsi" w:cstheme="majorHAnsi"/>
          <w:b/>
        </w:rPr>
      </w:pPr>
      <w:r w:rsidRPr="006428CC">
        <w:rPr>
          <w:rFonts w:asciiTheme="majorHAnsi" w:hAnsiTheme="majorHAnsi" w:cstheme="majorHAnsi"/>
          <w:b/>
        </w:rPr>
        <w:t>Prihvatljive investicije</w:t>
      </w:r>
    </w:p>
    <w:p w14:paraId="6FF98CFB" w14:textId="77777777" w:rsidR="004B1B95" w:rsidRPr="006428CC" w:rsidRDefault="004B1B95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4E4F87C9" w14:textId="476E3BF5" w:rsidR="00402B87" w:rsidRPr="006428CC" w:rsidRDefault="00325B9F" w:rsidP="00A4014A">
      <w:pPr>
        <w:spacing w:after="0" w:line="240" w:lineRule="auto"/>
        <w:jc w:val="both"/>
        <w:rPr>
          <w:rFonts w:asciiTheme="majorHAnsi" w:eastAsia="Times New Roman" w:hAnsiTheme="majorHAnsi" w:cstheme="majorHAnsi"/>
          <w:lang w:val="bs-Latn-BA"/>
        </w:rPr>
      </w:pPr>
      <w:r w:rsidRPr="006428CC">
        <w:rPr>
          <w:rFonts w:asciiTheme="majorHAnsi" w:eastAsia="Times New Roman" w:hAnsiTheme="majorHAnsi" w:cstheme="majorHAnsi"/>
          <w:lang w:val="bs-Latn-BA"/>
        </w:rPr>
        <w:t xml:space="preserve">Dostavljeni projektni prijedlozi trebaju biti usmjereni na relevantne tačke u primarnoj poljoprivrednoj proizvodnji i/ili preradi </w:t>
      </w:r>
      <w:r w:rsidRPr="006428CC">
        <w:rPr>
          <w:rFonts w:asciiTheme="majorHAnsi" w:hAnsiTheme="majorHAnsi" w:cstheme="majorHAnsi"/>
          <w:lang w:val="bs-Latn-BA"/>
        </w:rPr>
        <w:t>poljoprivrednih proizvoda,</w:t>
      </w:r>
      <w:r w:rsidRPr="006428CC">
        <w:rPr>
          <w:rFonts w:asciiTheme="majorHAnsi" w:eastAsia="Times New Roman" w:hAnsiTheme="majorHAnsi" w:cstheme="majorHAnsi"/>
          <w:lang w:val="bs-Latn-BA"/>
        </w:rPr>
        <w:t xml:space="preserve"> kao što su</w:t>
      </w:r>
      <w:r w:rsidR="00E0640A" w:rsidRPr="006428CC">
        <w:rPr>
          <w:rFonts w:asciiTheme="majorHAnsi" w:eastAsia="Times New Roman" w:hAnsiTheme="majorHAnsi" w:cstheme="majorHAnsi"/>
          <w:lang w:val="bs-Latn-BA"/>
        </w:rPr>
        <w:t>:</w:t>
      </w:r>
      <w:r w:rsidRPr="006428CC">
        <w:rPr>
          <w:rFonts w:asciiTheme="majorHAnsi" w:eastAsia="Times New Roman" w:hAnsiTheme="majorHAnsi" w:cstheme="majorHAnsi"/>
          <w:lang w:val="bs-Latn-BA"/>
        </w:rPr>
        <w:t xml:space="preserve"> </w:t>
      </w:r>
    </w:p>
    <w:p w14:paraId="2B2DF3D7" w14:textId="607498F2" w:rsidR="00402B87" w:rsidRPr="00800E95" w:rsidRDefault="00402B87" w:rsidP="00A4014A">
      <w:pPr>
        <w:spacing w:after="0" w:line="240" w:lineRule="auto"/>
        <w:jc w:val="both"/>
        <w:rPr>
          <w:rFonts w:asciiTheme="majorHAnsi" w:eastAsia="Times New Roman" w:hAnsiTheme="majorHAnsi" w:cstheme="majorHAnsi"/>
          <w:lang w:val="bs-Latn-BA"/>
        </w:rPr>
      </w:pPr>
      <w:r w:rsidRPr="00800E95">
        <w:rPr>
          <w:rFonts w:asciiTheme="majorHAnsi" w:eastAsia="Times New Roman" w:hAnsiTheme="majorHAnsi" w:cstheme="majorHAnsi"/>
          <w:lang w:val="bs-Latn-BA"/>
        </w:rPr>
        <w:t>-</w:t>
      </w:r>
      <w:r w:rsidR="00B6217D" w:rsidRPr="00800E95">
        <w:rPr>
          <w:rFonts w:asciiTheme="majorHAnsi" w:eastAsia="Times New Roman" w:hAnsiTheme="majorHAnsi" w:cstheme="majorHAnsi"/>
          <w:lang w:val="bs-Latn-BA"/>
        </w:rPr>
        <w:t xml:space="preserve"> </w:t>
      </w:r>
      <w:r w:rsidR="00325B9F" w:rsidRPr="00800E95">
        <w:rPr>
          <w:rFonts w:asciiTheme="majorHAnsi" w:eastAsia="Times New Roman" w:hAnsiTheme="majorHAnsi" w:cstheme="majorHAnsi"/>
          <w:lang w:val="bs-Latn-BA"/>
        </w:rPr>
        <w:t>povećanje proizvodnje i produktivnosti</w:t>
      </w:r>
      <w:r w:rsidR="00E0640A" w:rsidRPr="00800E95">
        <w:rPr>
          <w:rFonts w:asciiTheme="majorHAnsi" w:eastAsia="Times New Roman" w:hAnsiTheme="majorHAnsi" w:cstheme="majorHAnsi"/>
          <w:lang w:val="bs-Latn-BA"/>
        </w:rPr>
        <w:t>;</w:t>
      </w:r>
      <w:r w:rsidR="00325B9F" w:rsidRPr="00800E95">
        <w:rPr>
          <w:rFonts w:asciiTheme="majorHAnsi" w:eastAsia="Times New Roman" w:hAnsiTheme="majorHAnsi" w:cstheme="majorHAnsi"/>
          <w:lang w:val="bs-Latn-BA"/>
        </w:rPr>
        <w:t xml:space="preserve"> </w:t>
      </w:r>
    </w:p>
    <w:p w14:paraId="21E4560B" w14:textId="57C09812" w:rsidR="00402B87" w:rsidRPr="00800E95" w:rsidRDefault="00402B87" w:rsidP="00A4014A">
      <w:pPr>
        <w:spacing w:after="0" w:line="240" w:lineRule="auto"/>
        <w:jc w:val="both"/>
        <w:rPr>
          <w:rFonts w:asciiTheme="majorHAnsi" w:eastAsia="Times New Roman" w:hAnsiTheme="majorHAnsi" w:cstheme="majorHAnsi"/>
          <w:lang w:val="bs-Latn-BA"/>
        </w:rPr>
      </w:pPr>
      <w:r w:rsidRPr="00800E95">
        <w:rPr>
          <w:rFonts w:asciiTheme="majorHAnsi" w:eastAsia="Times New Roman" w:hAnsiTheme="majorHAnsi" w:cstheme="majorHAnsi"/>
          <w:lang w:val="bs-Latn-BA"/>
        </w:rPr>
        <w:t xml:space="preserve">- </w:t>
      </w:r>
      <w:proofErr w:type="spellStart"/>
      <w:r w:rsidR="00325B9F" w:rsidRPr="00800E95">
        <w:rPr>
          <w:rFonts w:asciiTheme="majorHAnsi" w:eastAsia="Times New Roman" w:hAnsiTheme="majorHAnsi" w:cstheme="majorHAnsi"/>
          <w:lang w:val="bs-Latn-BA"/>
        </w:rPr>
        <w:t>poboljšanje</w:t>
      </w:r>
      <w:proofErr w:type="spellEnd"/>
      <w:r w:rsidR="00325B9F" w:rsidRPr="00800E95">
        <w:rPr>
          <w:rFonts w:asciiTheme="majorHAnsi" w:eastAsia="Times New Roman" w:hAnsiTheme="majorHAnsi" w:cstheme="majorHAnsi"/>
          <w:lang w:val="bs-Latn-BA"/>
        </w:rPr>
        <w:t xml:space="preserve"> </w:t>
      </w:r>
      <w:r w:rsidR="00180CD8" w:rsidRPr="00800E95">
        <w:rPr>
          <w:rFonts w:asciiTheme="majorHAnsi" w:eastAsia="Times New Roman" w:hAnsiTheme="majorHAnsi" w:cstheme="majorHAnsi"/>
          <w:lang w:val="bs-Latn-BA"/>
        </w:rPr>
        <w:t xml:space="preserve">sigurnosti hrane i </w:t>
      </w:r>
      <w:r w:rsidR="00325B9F" w:rsidRPr="00800E95">
        <w:rPr>
          <w:rFonts w:asciiTheme="majorHAnsi" w:eastAsia="Times New Roman" w:hAnsiTheme="majorHAnsi" w:cstheme="majorHAnsi"/>
          <w:lang w:val="bs-Latn-BA"/>
        </w:rPr>
        <w:t>pristupa tržištu</w:t>
      </w:r>
      <w:r w:rsidR="008D7CB2" w:rsidRPr="00800E95">
        <w:rPr>
          <w:rFonts w:asciiTheme="majorHAnsi" w:eastAsia="Times New Roman" w:hAnsiTheme="majorHAnsi" w:cstheme="majorHAnsi"/>
          <w:lang w:val="bs-Latn-BA"/>
        </w:rPr>
        <w:t xml:space="preserve"> </w:t>
      </w:r>
      <w:r w:rsidR="00E0640A" w:rsidRPr="00800E95">
        <w:rPr>
          <w:rFonts w:asciiTheme="majorHAnsi" w:eastAsia="Times New Roman" w:hAnsiTheme="majorHAnsi" w:cstheme="majorHAnsi"/>
          <w:lang w:val="bs-Latn-BA"/>
        </w:rPr>
        <w:t>(</w:t>
      </w:r>
      <w:r w:rsidR="00664CFC" w:rsidRPr="00800E95">
        <w:rPr>
          <w:rFonts w:asciiTheme="majorHAnsi" w:eastAsia="Times New Roman" w:hAnsiTheme="majorHAnsi" w:cstheme="majorHAnsi"/>
          <w:lang w:val="bs-Latn-BA"/>
        </w:rPr>
        <w:t>isključ</w:t>
      </w:r>
      <w:r w:rsidR="00DF508E" w:rsidRPr="00800E95">
        <w:rPr>
          <w:rFonts w:asciiTheme="majorHAnsi" w:eastAsia="Times New Roman" w:hAnsiTheme="majorHAnsi" w:cstheme="majorHAnsi"/>
          <w:lang w:val="bs-Latn-BA"/>
        </w:rPr>
        <w:t xml:space="preserve">ujući e-trgovinu </w:t>
      </w:r>
      <w:r w:rsidR="00996694" w:rsidRPr="00800E95">
        <w:rPr>
          <w:rFonts w:asciiTheme="majorHAnsi" w:eastAsia="Times New Roman" w:hAnsiTheme="majorHAnsi" w:cstheme="majorHAnsi"/>
          <w:lang w:val="bs-Latn-BA"/>
        </w:rPr>
        <w:t xml:space="preserve">i/ili </w:t>
      </w:r>
      <w:r w:rsidR="0064714C" w:rsidRPr="00800E95">
        <w:rPr>
          <w:rFonts w:asciiTheme="majorHAnsi" w:eastAsia="Times New Roman" w:hAnsiTheme="majorHAnsi" w:cstheme="majorHAnsi"/>
          <w:lang w:val="bs-Latn-BA"/>
        </w:rPr>
        <w:t>web trgovine</w:t>
      </w:r>
      <w:r w:rsidR="00E0640A" w:rsidRPr="00800E95">
        <w:rPr>
          <w:rFonts w:asciiTheme="majorHAnsi" w:eastAsia="Times New Roman" w:hAnsiTheme="majorHAnsi" w:cstheme="majorHAnsi"/>
          <w:lang w:val="bs-Latn-BA"/>
        </w:rPr>
        <w:t>);</w:t>
      </w:r>
    </w:p>
    <w:p w14:paraId="53829503" w14:textId="310A4ECE" w:rsidR="00402B87" w:rsidRPr="00800E95" w:rsidRDefault="00402B87" w:rsidP="00A4014A">
      <w:pPr>
        <w:spacing w:after="0" w:line="240" w:lineRule="auto"/>
        <w:jc w:val="both"/>
        <w:rPr>
          <w:rFonts w:asciiTheme="majorHAnsi" w:eastAsia="Times New Roman" w:hAnsiTheme="majorHAnsi" w:cstheme="majorHAnsi"/>
          <w:lang w:val="bs-Latn-BA"/>
        </w:rPr>
      </w:pPr>
      <w:r w:rsidRPr="00800E95">
        <w:rPr>
          <w:rFonts w:asciiTheme="majorHAnsi" w:eastAsia="Times New Roman" w:hAnsiTheme="majorHAnsi" w:cstheme="majorHAnsi"/>
          <w:lang w:val="bs-Latn-BA"/>
        </w:rPr>
        <w:t xml:space="preserve">- </w:t>
      </w:r>
      <w:r w:rsidR="00325B9F" w:rsidRPr="00800E95">
        <w:rPr>
          <w:rFonts w:asciiTheme="majorHAnsi" w:eastAsia="Times New Roman" w:hAnsiTheme="majorHAnsi" w:cstheme="majorHAnsi"/>
          <w:lang w:val="bs-Latn-BA"/>
        </w:rPr>
        <w:t xml:space="preserve">smanjenje operativnih troškova </w:t>
      </w:r>
      <w:r w:rsidR="00E47E73" w:rsidRPr="00800E95">
        <w:rPr>
          <w:rFonts w:asciiTheme="majorHAnsi" w:eastAsia="Times New Roman" w:hAnsiTheme="majorHAnsi" w:cstheme="majorHAnsi"/>
          <w:lang w:val="bs-Latn-BA"/>
        </w:rPr>
        <w:t>(</w:t>
      </w:r>
      <w:r w:rsidR="00954143" w:rsidRPr="00800E95">
        <w:rPr>
          <w:rFonts w:asciiTheme="majorHAnsi" w:eastAsia="Times New Roman" w:hAnsiTheme="majorHAnsi" w:cstheme="majorHAnsi"/>
          <w:lang w:val="bs-Latn-BA"/>
        </w:rPr>
        <w:t xml:space="preserve">efikasnije </w:t>
      </w:r>
      <w:proofErr w:type="spellStart"/>
      <w:r w:rsidR="00954143" w:rsidRPr="00800E95">
        <w:rPr>
          <w:rFonts w:asciiTheme="majorHAnsi" w:eastAsia="Times New Roman" w:hAnsiTheme="majorHAnsi" w:cstheme="majorHAnsi"/>
          <w:lang w:val="bs-Latn-BA"/>
        </w:rPr>
        <w:t>iskorištavanje</w:t>
      </w:r>
      <w:proofErr w:type="spellEnd"/>
      <w:r w:rsidR="00954143" w:rsidRPr="00800E95">
        <w:rPr>
          <w:rFonts w:asciiTheme="majorHAnsi" w:eastAsia="Times New Roman" w:hAnsiTheme="majorHAnsi" w:cstheme="majorHAnsi"/>
          <w:lang w:val="bs-Latn-BA"/>
        </w:rPr>
        <w:t xml:space="preserve"> </w:t>
      </w:r>
      <w:r w:rsidR="00E47E73" w:rsidRPr="00800E95">
        <w:rPr>
          <w:rFonts w:asciiTheme="majorHAnsi" w:eastAsia="Times New Roman" w:hAnsiTheme="majorHAnsi" w:cstheme="majorHAnsi"/>
          <w:lang w:val="bs-Latn-BA"/>
        </w:rPr>
        <w:t>e</w:t>
      </w:r>
      <w:r w:rsidR="00954143" w:rsidRPr="00800E95">
        <w:rPr>
          <w:rFonts w:asciiTheme="majorHAnsi" w:eastAsia="Times New Roman" w:hAnsiTheme="majorHAnsi" w:cstheme="majorHAnsi"/>
          <w:lang w:val="bs-Latn-BA"/>
        </w:rPr>
        <w:t>nergije,</w:t>
      </w:r>
      <w:r w:rsidR="00E47E73" w:rsidRPr="00800E95">
        <w:rPr>
          <w:rFonts w:asciiTheme="majorHAnsi" w:eastAsia="Times New Roman" w:hAnsiTheme="majorHAnsi" w:cstheme="majorHAnsi"/>
          <w:lang w:val="bs-Latn-BA"/>
        </w:rPr>
        <w:t xml:space="preserve"> sirovina, ambalaže)</w:t>
      </w:r>
      <w:r w:rsidR="00325B9F" w:rsidRPr="00800E95">
        <w:rPr>
          <w:rFonts w:asciiTheme="majorHAnsi" w:eastAsia="Times New Roman" w:hAnsiTheme="majorHAnsi" w:cstheme="majorHAnsi"/>
          <w:lang w:val="bs-Latn-BA"/>
        </w:rPr>
        <w:t xml:space="preserve"> i</w:t>
      </w:r>
    </w:p>
    <w:p w14:paraId="02998C7A" w14:textId="77777777" w:rsidR="0016230E" w:rsidRPr="00800E95" w:rsidRDefault="000C732B" w:rsidP="00A4014A">
      <w:pPr>
        <w:spacing w:after="0" w:line="240" w:lineRule="auto"/>
        <w:jc w:val="both"/>
        <w:rPr>
          <w:rFonts w:asciiTheme="majorHAnsi" w:eastAsia="Times New Roman" w:hAnsiTheme="majorHAnsi" w:cstheme="majorHAnsi"/>
          <w:lang w:val="bs-Latn-BA"/>
        </w:rPr>
      </w:pPr>
      <w:r w:rsidRPr="00800E95">
        <w:rPr>
          <w:rFonts w:asciiTheme="majorHAnsi" w:eastAsia="Times New Roman" w:hAnsiTheme="majorHAnsi" w:cstheme="majorHAnsi"/>
          <w:lang w:val="bs-Latn-BA"/>
        </w:rPr>
        <w:t xml:space="preserve">- </w:t>
      </w:r>
      <w:r w:rsidR="00325B9F" w:rsidRPr="00800E95">
        <w:rPr>
          <w:rFonts w:asciiTheme="majorHAnsi" w:eastAsia="Times New Roman" w:hAnsiTheme="majorHAnsi" w:cstheme="majorHAnsi"/>
          <w:lang w:val="bs-Latn-BA"/>
        </w:rPr>
        <w:t>unapređenje upravljanja gazdinstvom/proizvodnjom</w:t>
      </w:r>
    </w:p>
    <w:p w14:paraId="29522DD5" w14:textId="5A9239CB" w:rsidR="00402B87" w:rsidRPr="006428CC" w:rsidRDefault="0016230E" w:rsidP="00A4014A">
      <w:pPr>
        <w:spacing w:after="0" w:line="240" w:lineRule="auto"/>
        <w:jc w:val="both"/>
        <w:rPr>
          <w:rFonts w:asciiTheme="majorHAnsi" w:eastAsia="Times New Roman" w:hAnsiTheme="majorHAnsi" w:cstheme="majorHAnsi"/>
          <w:lang w:val="bs-Latn-BA"/>
        </w:rPr>
      </w:pPr>
      <w:r w:rsidRPr="00800E95">
        <w:rPr>
          <w:rFonts w:asciiTheme="majorHAnsi" w:eastAsia="Times New Roman" w:hAnsiTheme="majorHAnsi" w:cstheme="majorHAnsi"/>
          <w:lang w:val="bs-Latn-BA"/>
        </w:rPr>
        <w:t xml:space="preserve">- </w:t>
      </w:r>
      <w:proofErr w:type="spellStart"/>
      <w:r w:rsidR="00ED2D24" w:rsidRPr="00800E95">
        <w:rPr>
          <w:rFonts w:asciiTheme="majorHAnsi" w:eastAsia="Times New Roman" w:hAnsiTheme="majorHAnsi" w:cstheme="majorHAnsi"/>
          <w:lang w:val="bs-Latn-BA"/>
        </w:rPr>
        <w:t>poboljšanje</w:t>
      </w:r>
      <w:proofErr w:type="spellEnd"/>
      <w:r w:rsidR="00ED2D24" w:rsidRPr="00800E95">
        <w:rPr>
          <w:rFonts w:asciiTheme="majorHAnsi" w:eastAsia="Times New Roman" w:hAnsiTheme="majorHAnsi" w:cstheme="majorHAnsi"/>
          <w:lang w:val="bs-Latn-BA"/>
        </w:rPr>
        <w:t xml:space="preserve"> pristupa informacijama i novom znanju</w:t>
      </w:r>
      <w:r w:rsidR="00AF05B8" w:rsidRPr="00800E95">
        <w:rPr>
          <w:rFonts w:asciiTheme="majorHAnsi" w:eastAsia="Times New Roman" w:hAnsiTheme="majorHAnsi" w:cstheme="majorHAnsi"/>
          <w:lang w:val="bs-Latn-BA"/>
        </w:rPr>
        <w:t xml:space="preserve"> i povezivanje kooperanata ili klijenata sa </w:t>
      </w:r>
      <w:r w:rsidR="00E50494" w:rsidRPr="00800E95">
        <w:rPr>
          <w:rFonts w:asciiTheme="majorHAnsi" w:eastAsia="Times New Roman" w:hAnsiTheme="majorHAnsi" w:cstheme="majorHAnsi"/>
          <w:lang w:val="bs-Latn-BA"/>
        </w:rPr>
        <w:t>organizacijama koje interesno i ekonomski povezuju poljoprivredne proizvođače.</w:t>
      </w:r>
    </w:p>
    <w:p w14:paraId="5F33BEDF" w14:textId="77777777" w:rsidR="000C732B" w:rsidRPr="006428CC" w:rsidRDefault="000C732B" w:rsidP="00A4014A">
      <w:pPr>
        <w:spacing w:after="0" w:line="240" w:lineRule="auto"/>
        <w:jc w:val="both"/>
        <w:rPr>
          <w:rFonts w:asciiTheme="majorHAnsi" w:eastAsia="Times New Roman" w:hAnsiTheme="majorHAnsi" w:cstheme="majorHAnsi"/>
          <w:lang w:val="bs-Latn-BA"/>
        </w:rPr>
      </w:pPr>
    </w:p>
    <w:p w14:paraId="2A8894F6" w14:textId="546323FF" w:rsidR="006D558E" w:rsidRPr="006428CC" w:rsidRDefault="006D558E" w:rsidP="00A4014A">
      <w:pPr>
        <w:spacing w:after="0" w:line="240" w:lineRule="auto"/>
        <w:jc w:val="both"/>
        <w:rPr>
          <w:rFonts w:asciiTheme="majorHAnsi" w:eastAsia="Times New Roman" w:hAnsiTheme="majorHAnsi" w:cstheme="majorHAnsi"/>
          <w:lang w:val="bs-Latn-BA"/>
        </w:rPr>
      </w:pPr>
      <w:r w:rsidRPr="006428CC">
        <w:rPr>
          <w:rFonts w:asciiTheme="majorHAnsi" w:eastAsia="Times New Roman" w:hAnsiTheme="majorHAnsi" w:cstheme="majorHAnsi"/>
          <w:lang w:val="bs-Latn-BA"/>
        </w:rPr>
        <w:t xml:space="preserve">Projektni prijedlozi moraju biti usmjereni na dizajn, razvoj </w:t>
      </w:r>
      <w:r w:rsidR="00A35EF2" w:rsidRPr="006428CC">
        <w:rPr>
          <w:rFonts w:asciiTheme="majorHAnsi" w:eastAsia="Times New Roman" w:hAnsiTheme="majorHAnsi" w:cstheme="majorHAnsi"/>
          <w:lang w:val="bs-Latn-BA"/>
        </w:rPr>
        <w:t>i</w:t>
      </w:r>
      <w:r w:rsidRPr="006428CC">
        <w:rPr>
          <w:rFonts w:asciiTheme="majorHAnsi" w:eastAsia="Times New Roman" w:hAnsiTheme="majorHAnsi" w:cstheme="majorHAnsi"/>
          <w:lang w:val="bs-Latn-BA"/>
        </w:rPr>
        <w:t xml:space="preserve"> uvođenje inovacija</w:t>
      </w:r>
      <w:r w:rsidR="00DA1830" w:rsidRPr="006428CC">
        <w:rPr>
          <w:rFonts w:asciiTheme="majorHAnsi" w:eastAsia="Times New Roman" w:hAnsiTheme="majorHAnsi" w:cstheme="majorHAnsi"/>
          <w:lang w:val="bs-Latn-BA"/>
        </w:rPr>
        <w:t>, softverskih</w:t>
      </w:r>
      <w:r w:rsidR="008906F0" w:rsidRPr="006428CC">
        <w:rPr>
          <w:rFonts w:asciiTheme="majorHAnsi" w:eastAsia="Times New Roman" w:hAnsiTheme="majorHAnsi" w:cstheme="majorHAnsi"/>
          <w:lang w:val="bs-Latn-BA"/>
        </w:rPr>
        <w:t>,</w:t>
      </w:r>
      <w:r w:rsidR="00DA1830" w:rsidRPr="006428CC">
        <w:rPr>
          <w:rFonts w:asciiTheme="majorHAnsi" w:eastAsia="Times New Roman" w:hAnsiTheme="majorHAnsi" w:cstheme="majorHAnsi"/>
          <w:lang w:val="bs-Latn-BA"/>
        </w:rPr>
        <w:t xml:space="preserve"> </w:t>
      </w:r>
      <w:proofErr w:type="spellStart"/>
      <w:r w:rsidR="00DA1830" w:rsidRPr="006428CC">
        <w:rPr>
          <w:rFonts w:asciiTheme="majorHAnsi" w:eastAsia="Times New Roman" w:hAnsiTheme="majorHAnsi" w:cstheme="majorHAnsi"/>
          <w:lang w:val="bs-Latn-BA"/>
        </w:rPr>
        <w:t>IoT</w:t>
      </w:r>
      <w:proofErr w:type="spellEnd"/>
      <w:r w:rsidR="008906F0" w:rsidRPr="006428CC">
        <w:rPr>
          <w:rFonts w:asciiTheme="majorHAnsi" w:eastAsia="Times New Roman" w:hAnsiTheme="majorHAnsi" w:cstheme="majorHAnsi"/>
          <w:lang w:val="bs-Latn-BA"/>
        </w:rPr>
        <w:t xml:space="preserve"> I AI</w:t>
      </w:r>
      <w:r w:rsidR="00DA1830" w:rsidRPr="006428CC">
        <w:rPr>
          <w:rFonts w:asciiTheme="majorHAnsi" w:eastAsia="Times New Roman" w:hAnsiTheme="majorHAnsi" w:cstheme="majorHAnsi"/>
          <w:lang w:val="bs-Latn-BA"/>
        </w:rPr>
        <w:t xml:space="preserve"> rješenja</w:t>
      </w:r>
      <w:r w:rsidR="00EC5699" w:rsidRPr="006428CC">
        <w:rPr>
          <w:rFonts w:asciiTheme="majorHAnsi" w:eastAsia="Times New Roman" w:hAnsiTheme="majorHAnsi" w:cstheme="majorHAnsi"/>
          <w:lang w:val="bs-Latn-BA"/>
        </w:rPr>
        <w:t xml:space="preserve"> </w:t>
      </w:r>
      <w:r w:rsidR="00DA1830" w:rsidRPr="006428CC">
        <w:rPr>
          <w:rFonts w:asciiTheme="majorHAnsi" w:eastAsia="Times New Roman" w:hAnsiTheme="majorHAnsi" w:cstheme="majorHAnsi"/>
          <w:lang w:val="bs-Latn-BA"/>
        </w:rPr>
        <w:t xml:space="preserve"> u p</w:t>
      </w:r>
      <w:r w:rsidR="008906F0" w:rsidRPr="006428CC">
        <w:rPr>
          <w:rFonts w:asciiTheme="majorHAnsi" w:eastAsia="Times New Roman" w:hAnsiTheme="majorHAnsi" w:cstheme="majorHAnsi"/>
          <w:lang w:val="bs-Latn-BA"/>
        </w:rPr>
        <w:t>oljoprivredno-prehrambenom</w:t>
      </w:r>
      <w:r w:rsidR="00DA1830" w:rsidRPr="006428CC">
        <w:rPr>
          <w:rFonts w:asciiTheme="majorHAnsi" w:eastAsia="Times New Roman" w:hAnsiTheme="majorHAnsi" w:cstheme="majorHAnsi"/>
          <w:lang w:val="bs-Latn-BA"/>
        </w:rPr>
        <w:t xml:space="preserve"> sektor</w:t>
      </w:r>
      <w:r w:rsidR="008906F0" w:rsidRPr="006428CC">
        <w:rPr>
          <w:rFonts w:asciiTheme="majorHAnsi" w:eastAsia="Times New Roman" w:hAnsiTheme="majorHAnsi" w:cstheme="majorHAnsi"/>
          <w:lang w:val="bs-Latn-BA"/>
        </w:rPr>
        <w:t>u</w:t>
      </w:r>
      <w:r w:rsidR="00DA1830" w:rsidRPr="006428CC">
        <w:rPr>
          <w:rFonts w:asciiTheme="majorHAnsi" w:eastAsia="Times New Roman" w:hAnsiTheme="majorHAnsi" w:cstheme="majorHAnsi"/>
          <w:lang w:val="bs-Latn-BA"/>
        </w:rPr>
        <w:t xml:space="preserve">. </w:t>
      </w:r>
      <w:r w:rsidR="004D7B31" w:rsidRPr="006428CC">
        <w:rPr>
          <w:rFonts w:asciiTheme="majorHAnsi" w:eastAsia="Times New Roman" w:hAnsiTheme="majorHAnsi" w:cstheme="majorHAnsi"/>
          <w:lang w:val="bs-Latn-BA"/>
        </w:rPr>
        <w:t xml:space="preserve">Za namjene </w:t>
      </w:r>
      <w:r w:rsidR="00BD31FD" w:rsidRPr="006428CC">
        <w:rPr>
          <w:rFonts w:asciiTheme="majorHAnsi" w:eastAsia="Times New Roman" w:hAnsiTheme="majorHAnsi" w:cstheme="majorHAnsi"/>
          <w:lang w:val="bs-Latn-BA"/>
        </w:rPr>
        <w:t xml:space="preserve">razvoja softverskih rješenja </w:t>
      </w:r>
      <w:r w:rsidR="004D7B31" w:rsidRPr="006428CC">
        <w:rPr>
          <w:rFonts w:asciiTheme="majorHAnsi" w:eastAsia="Times New Roman" w:hAnsiTheme="majorHAnsi" w:cstheme="majorHAnsi"/>
          <w:lang w:val="bs-Latn-BA"/>
        </w:rPr>
        <w:t xml:space="preserve">mora biti utrošeno </w:t>
      </w:r>
      <w:r w:rsidR="004D7B31" w:rsidRPr="006428CC">
        <w:rPr>
          <w:rFonts w:asciiTheme="majorHAnsi" w:eastAsia="Times New Roman" w:hAnsiTheme="majorHAnsi" w:cstheme="majorHAnsi"/>
          <w:b/>
          <w:bCs/>
          <w:lang w:val="bs-Latn-BA"/>
        </w:rPr>
        <w:t>naj</w:t>
      </w:r>
      <w:r w:rsidR="00114989" w:rsidRPr="006428CC">
        <w:rPr>
          <w:rFonts w:asciiTheme="majorHAnsi" w:eastAsia="Times New Roman" w:hAnsiTheme="majorHAnsi" w:cstheme="majorHAnsi"/>
          <w:b/>
          <w:bCs/>
          <w:lang w:val="bs-Latn-BA"/>
        </w:rPr>
        <w:t>više 8</w:t>
      </w:r>
      <w:r w:rsidR="004D7B31" w:rsidRPr="006428CC">
        <w:rPr>
          <w:rFonts w:asciiTheme="majorHAnsi" w:eastAsia="Times New Roman" w:hAnsiTheme="majorHAnsi" w:cstheme="majorHAnsi"/>
          <w:b/>
          <w:bCs/>
          <w:lang w:val="bs-Latn-BA"/>
        </w:rPr>
        <w:t>0</w:t>
      </w:r>
      <w:r w:rsidR="004D7B31" w:rsidRPr="006428CC">
        <w:rPr>
          <w:rFonts w:asciiTheme="majorHAnsi" w:eastAsia="Times New Roman" w:hAnsiTheme="majorHAnsi" w:cstheme="majorHAnsi"/>
          <w:b/>
          <w:lang w:val="bs-Latn-BA"/>
        </w:rPr>
        <w:t>% tražene</w:t>
      </w:r>
      <w:r w:rsidR="004D7B31" w:rsidRPr="006428CC">
        <w:rPr>
          <w:rFonts w:asciiTheme="majorHAnsi" w:eastAsia="Times New Roman" w:hAnsiTheme="majorHAnsi" w:cstheme="majorHAnsi"/>
          <w:lang w:val="bs-Latn-BA"/>
        </w:rPr>
        <w:t xml:space="preserve"> finansijske podrške.</w:t>
      </w:r>
    </w:p>
    <w:p w14:paraId="2F6EA718" w14:textId="77777777" w:rsidR="000C732B" w:rsidRPr="006428CC" w:rsidRDefault="000C732B" w:rsidP="00A4014A">
      <w:pPr>
        <w:spacing w:after="0" w:line="240" w:lineRule="auto"/>
        <w:jc w:val="both"/>
        <w:rPr>
          <w:rFonts w:asciiTheme="majorHAnsi" w:eastAsia="Times New Roman" w:hAnsiTheme="majorHAnsi" w:cstheme="majorHAnsi"/>
          <w:lang w:val="bs-Latn-BA"/>
        </w:rPr>
      </w:pPr>
    </w:p>
    <w:p w14:paraId="61F24D87" w14:textId="77D41B62" w:rsidR="005A2701" w:rsidRPr="006428CC" w:rsidRDefault="00D316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Prihvatljiv</w:t>
      </w:r>
      <w:r w:rsidR="00EC11BA" w:rsidRPr="006428CC">
        <w:rPr>
          <w:rFonts w:asciiTheme="majorHAnsi" w:hAnsiTheme="majorHAnsi" w:cstheme="majorHAnsi"/>
        </w:rPr>
        <w:t xml:space="preserve">i troškovi u ostvarenju gore navedenih ciljeva </w:t>
      </w:r>
      <w:r w:rsidR="003E55A8" w:rsidRPr="006428CC">
        <w:rPr>
          <w:rFonts w:asciiTheme="majorHAnsi" w:hAnsiTheme="majorHAnsi" w:cstheme="majorHAnsi"/>
        </w:rPr>
        <w:t>uključuj</w:t>
      </w:r>
      <w:r w:rsidR="00EC11BA" w:rsidRPr="006428CC">
        <w:rPr>
          <w:rFonts w:asciiTheme="majorHAnsi" w:hAnsiTheme="majorHAnsi" w:cstheme="majorHAnsi"/>
        </w:rPr>
        <w:t>u</w:t>
      </w:r>
      <w:r w:rsidR="003E55A8" w:rsidRPr="006428CC">
        <w:rPr>
          <w:rFonts w:asciiTheme="majorHAnsi" w:hAnsiTheme="majorHAnsi" w:cstheme="majorHAnsi"/>
        </w:rPr>
        <w:t>:</w:t>
      </w:r>
    </w:p>
    <w:p w14:paraId="17729D93" w14:textId="0D795B8F" w:rsidR="00476C2C" w:rsidRPr="006428CC" w:rsidRDefault="00476C2C" w:rsidP="00A4014A">
      <w:pPr>
        <w:pStyle w:val="Tekst"/>
        <w:numPr>
          <w:ilvl w:val="0"/>
          <w:numId w:val="76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Trošak </w:t>
      </w:r>
      <w:r w:rsidR="00E97F49" w:rsidRPr="006428CC">
        <w:rPr>
          <w:rFonts w:asciiTheme="majorHAnsi" w:hAnsiTheme="majorHAnsi" w:cstheme="majorHAnsi"/>
        </w:rPr>
        <w:t>radne snage za izradu softverskih</w:t>
      </w:r>
      <w:r w:rsidR="008906F0" w:rsidRPr="006428CC">
        <w:rPr>
          <w:rFonts w:asciiTheme="majorHAnsi" w:hAnsiTheme="majorHAnsi" w:cstheme="majorHAnsi"/>
        </w:rPr>
        <w:t>,</w:t>
      </w:r>
      <w:r w:rsidR="00E97F49" w:rsidRPr="006428CC">
        <w:rPr>
          <w:rFonts w:asciiTheme="majorHAnsi" w:hAnsiTheme="majorHAnsi" w:cstheme="majorHAnsi"/>
        </w:rPr>
        <w:t xml:space="preserve"> </w:t>
      </w:r>
      <w:proofErr w:type="spellStart"/>
      <w:r w:rsidR="00E97F49" w:rsidRPr="006428CC">
        <w:rPr>
          <w:rFonts w:asciiTheme="majorHAnsi" w:hAnsiTheme="majorHAnsi" w:cstheme="majorHAnsi"/>
        </w:rPr>
        <w:t>IoT</w:t>
      </w:r>
      <w:proofErr w:type="spellEnd"/>
      <w:r w:rsidR="00E97F49" w:rsidRPr="006428CC">
        <w:rPr>
          <w:rFonts w:asciiTheme="majorHAnsi" w:hAnsiTheme="majorHAnsi" w:cstheme="majorHAnsi"/>
        </w:rPr>
        <w:t xml:space="preserve"> rješenja ili rješenja baziranih na korištenju AI</w:t>
      </w:r>
      <w:r w:rsidR="00DB0E6E" w:rsidRPr="006428CC">
        <w:rPr>
          <w:rFonts w:asciiTheme="majorHAnsi" w:hAnsiTheme="majorHAnsi" w:cstheme="majorHAnsi"/>
        </w:rPr>
        <w:t>;</w:t>
      </w:r>
    </w:p>
    <w:p w14:paraId="2458AC30" w14:textId="41F1259E" w:rsidR="007F6337" w:rsidRPr="006428CC" w:rsidRDefault="003D31E8" w:rsidP="00A4014A">
      <w:pPr>
        <w:pStyle w:val="Tekst"/>
        <w:numPr>
          <w:ilvl w:val="0"/>
          <w:numId w:val="76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Bidi"/>
        </w:rPr>
        <w:t>Troš</w:t>
      </w:r>
      <w:r w:rsidR="00991ABA" w:rsidRPr="006428CC">
        <w:rPr>
          <w:rFonts w:asciiTheme="majorHAnsi" w:hAnsiTheme="majorHAnsi" w:cstheme="majorBidi"/>
        </w:rPr>
        <w:t>a</w:t>
      </w:r>
      <w:r w:rsidRPr="006428CC">
        <w:rPr>
          <w:rFonts w:asciiTheme="majorHAnsi" w:hAnsiTheme="majorHAnsi" w:cstheme="majorBidi"/>
        </w:rPr>
        <w:t>k radn</w:t>
      </w:r>
      <w:r w:rsidR="00991ABA" w:rsidRPr="006428CC">
        <w:rPr>
          <w:rFonts w:asciiTheme="majorHAnsi" w:hAnsiTheme="majorHAnsi" w:cstheme="majorBidi"/>
        </w:rPr>
        <w:t>e</w:t>
      </w:r>
      <w:r w:rsidRPr="006428CC">
        <w:rPr>
          <w:rFonts w:asciiTheme="majorHAnsi" w:hAnsiTheme="majorHAnsi" w:cstheme="majorBidi"/>
        </w:rPr>
        <w:t xml:space="preserve"> snage za p</w:t>
      </w:r>
      <w:r w:rsidR="00E434AF" w:rsidRPr="006428CC">
        <w:rPr>
          <w:rFonts w:asciiTheme="majorHAnsi" w:hAnsiTheme="majorHAnsi" w:cstheme="majorBidi"/>
        </w:rPr>
        <w:t>rilagođavanje, adaptacij</w:t>
      </w:r>
      <w:r w:rsidR="00135545" w:rsidRPr="006428CC">
        <w:rPr>
          <w:rFonts w:asciiTheme="majorHAnsi" w:hAnsiTheme="majorHAnsi" w:cstheme="majorBidi"/>
        </w:rPr>
        <w:t>u</w:t>
      </w:r>
      <w:r w:rsidR="00E434AF" w:rsidRPr="006428CC">
        <w:rPr>
          <w:rFonts w:asciiTheme="majorHAnsi" w:hAnsiTheme="majorHAnsi" w:cstheme="majorBidi"/>
        </w:rPr>
        <w:t>, dorad</w:t>
      </w:r>
      <w:r w:rsidR="00135545" w:rsidRPr="006428CC">
        <w:rPr>
          <w:rFonts w:asciiTheme="majorHAnsi" w:hAnsiTheme="majorHAnsi" w:cstheme="majorBidi"/>
        </w:rPr>
        <w:t>u</w:t>
      </w:r>
      <w:r w:rsidR="00E434AF" w:rsidRPr="006428CC">
        <w:rPr>
          <w:rFonts w:asciiTheme="majorHAnsi" w:hAnsiTheme="majorHAnsi" w:cstheme="majorBidi"/>
        </w:rPr>
        <w:t xml:space="preserve"> postojećih</w:t>
      </w:r>
      <w:r w:rsidR="007F6337" w:rsidRPr="006428CC">
        <w:rPr>
          <w:rFonts w:asciiTheme="majorHAnsi" w:hAnsiTheme="majorHAnsi" w:cstheme="majorBidi"/>
        </w:rPr>
        <w:t xml:space="preserve"> softverskih rješenja</w:t>
      </w:r>
      <w:r w:rsidR="00E434AF" w:rsidRPr="006428CC">
        <w:rPr>
          <w:rFonts w:asciiTheme="majorHAnsi" w:hAnsiTheme="majorHAnsi" w:cstheme="majorBidi"/>
        </w:rPr>
        <w:t xml:space="preserve"> u svrhu</w:t>
      </w:r>
      <w:r w:rsidR="003261D5" w:rsidRPr="006428CC">
        <w:rPr>
          <w:rFonts w:asciiTheme="majorHAnsi" w:hAnsiTheme="majorHAnsi" w:cstheme="majorBidi"/>
        </w:rPr>
        <w:t xml:space="preserve"> unapređenja </w:t>
      </w:r>
      <w:r w:rsidR="009F53A2" w:rsidRPr="006428CC">
        <w:rPr>
          <w:rFonts w:asciiTheme="majorHAnsi" w:hAnsiTheme="majorHAnsi" w:cstheme="majorBidi"/>
        </w:rPr>
        <w:t>funkcionalnosti sistema</w:t>
      </w:r>
      <w:r w:rsidR="00DD05A9" w:rsidRPr="006428CC">
        <w:rPr>
          <w:rFonts w:asciiTheme="majorHAnsi" w:hAnsiTheme="majorHAnsi" w:cstheme="majorHAnsi"/>
        </w:rPr>
        <w:t>;</w:t>
      </w:r>
    </w:p>
    <w:p w14:paraId="7C62CD4B" w14:textId="12B3964F" w:rsidR="007F6337" w:rsidRPr="006428CC" w:rsidRDefault="002F1B92" w:rsidP="00A4014A">
      <w:pPr>
        <w:pStyle w:val="Tekst"/>
        <w:numPr>
          <w:ilvl w:val="0"/>
          <w:numId w:val="76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Bidi"/>
        </w:rPr>
        <w:lastRenderedPageBreak/>
        <w:t xml:space="preserve">Trošak </w:t>
      </w:r>
      <w:r w:rsidR="00A04986" w:rsidRPr="006428CC">
        <w:rPr>
          <w:rFonts w:asciiTheme="majorHAnsi" w:hAnsiTheme="majorHAnsi" w:cstheme="majorBidi"/>
        </w:rPr>
        <w:t>razvoj</w:t>
      </w:r>
      <w:r w:rsidRPr="006428CC">
        <w:rPr>
          <w:rFonts w:asciiTheme="majorHAnsi" w:hAnsiTheme="majorHAnsi" w:cstheme="majorBidi"/>
        </w:rPr>
        <w:t>a</w:t>
      </w:r>
      <w:r w:rsidR="00A04986" w:rsidRPr="006428CC">
        <w:rPr>
          <w:rFonts w:asciiTheme="majorHAnsi" w:hAnsiTheme="majorHAnsi" w:cstheme="majorBidi"/>
        </w:rPr>
        <w:t xml:space="preserve"> </w:t>
      </w:r>
      <w:r w:rsidR="00330E68" w:rsidRPr="006428CC">
        <w:rPr>
          <w:rFonts w:asciiTheme="majorHAnsi" w:hAnsiTheme="majorHAnsi" w:cstheme="majorBidi"/>
        </w:rPr>
        <w:t>softverskih rješenja posebno dizajniranih</w:t>
      </w:r>
      <w:r w:rsidR="008765FC" w:rsidRPr="006428CC">
        <w:rPr>
          <w:rFonts w:asciiTheme="majorHAnsi" w:hAnsiTheme="majorHAnsi" w:cstheme="majorBidi"/>
        </w:rPr>
        <w:t xml:space="preserve"> i razvijenih</w:t>
      </w:r>
      <w:r w:rsidR="00330E68" w:rsidRPr="006428CC">
        <w:rPr>
          <w:rFonts w:asciiTheme="majorHAnsi" w:hAnsiTheme="majorHAnsi" w:cstheme="majorBidi"/>
        </w:rPr>
        <w:t xml:space="preserve"> za potrebe </w:t>
      </w:r>
      <w:r w:rsidR="00DC6759" w:rsidRPr="006428CC">
        <w:rPr>
          <w:rFonts w:asciiTheme="majorHAnsi" w:hAnsiTheme="majorHAnsi" w:cstheme="majorBidi"/>
        </w:rPr>
        <w:t>člana partnerstva iz kategorije 2</w:t>
      </w:r>
      <w:r w:rsidR="00DD05A9" w:rsidRPr="006428CC">
        <w:rPr>
          <w:rFonts w:asciiTheme="majorHAnsi" w:hAnsiTheme="majorHAnsi" w:cstheme="majorHAnsi"/>
        </w:rPr>
        <w:t>;</w:t>
      </w:r>
      <w:r w:rsidR="00330E68" w:rsidRPr="006428CC">
        <w:rPr>
          <w:rFonts w:asciiTheme="majorHAnsi" w:hAnsiTheme="majorHAnsi" w:cstheme="majorBidi"/>
        </w:rPr>
        <w:t xml:space="preserve"> </w:t>
      </w:r>
    </w:p>
    <w:p w14:paraId="33C87924" w14:textId="286109D0" w:rsidR="003E55A8" w:rsidRPr="006428CC" w:rsidRDefault="00DD05A9" w:rsidP="00A4014A">
      <w:pPr>
        <w:pStyle w:val="Tekst"/>
        <w:numPr>
          <w:ilvl w:val="0"/>
          <w:numId w:val="76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Bidi"/>
        </w:rPr>
        <w:t>n</w:t>
      </w:r>
      <w:r w:rsidR="003E55A8" w:rsidRPr="006428CC">
        <w:rPr>
          <w:rFonts w:asciiTheme="majorHAnsi" w:hAnsiTheme="majorHAnsi" w:cstheme="majorBidi"/>
        </w:rPr>
        <w:t>abavk</w:t>
      </w:r>
      <w:r w:rsidR="00D26C6C" w:rsidRPr="006428CC">
        <w:rPr>
          <w:rFonts w:asciiTheme="majorHAnsi" w:hAnsiTheme="majorHAnsi" w:cstheme="majorBidi"/>
        </w:rPr>
        <w:t xml:space="preserve">a </w:t>
      </w:r>
      <w:r w:rsidR="003E55A8" w:rsidRPr="006428CC">
        <w:rPr>
          <w:rFonts w:asciiTheme="majorHAnsi" w:hAnsiTheme="majorHAnsi" w:cstheme="majorBidi"/>
        </w:rPr>
        <w:t>hardverske informatičke</w:t>
      </w:r>
      <w:r w:rsidR="00D40EB5" w:rsidRPr="006428CC">
        <w:rPr>
          <w:rFonts w:asciiTheme="majorHAnsi" w:hAnsiTheme="majorHAnsi" w:cstheme="majorBidi"/>
        </w:rPr>
        <w:t xml:space="preserve"> i komunikacijske</w:t>
      </w:r>
      <w:r w:rsidR="003E55A8" w:rsidRPr="006428CC">
        <w:rPr>
          <w:rFonts w:asciiTheme="majorHAnsi" w:hAnsiTheme="majorHAnsi" w:cstheme="majorBidi"/>
        </w:rPr>
        <w:t xml:space="preserve"> opreme</w:t>
      </w:r>
      <w:r w:rsidR="00A050B0" w:rsidRPr="006428CC">
        <w:rPr>
          <w:rFonts w:asciiTheme="majorHAnsi" w:hAnsiTheme="majorHAnsi" w:cstheme="majorBidi"/>
        </w:rPr>
        <w:t xml:space="preserve"> </w:t>
      </w:r>
      <w:r w:rsidR="00D26C6C" w:rsidRPr="006428CC">
        <w:rPr>
          <w:rFonts w:asciiTheme="majorHAnsi" w:hAnsiTheme="majorHAnsi" w:cstheme="majorBidi"/>
        </w:rPr>
        <w:t>neophodne za funkcionisanje softverskih</w:t>
      </w:r>
      <w:r w:rsidR="00D1175E" w:rsidRPr="006428CC">
        <w:rPr>
          <w:rFonts w:asciiTheme="majorHAnsi" w:hAnsiTheme="majorHAnsi" w:cstheme="majorBidi"/>
        </w:rPr>
        <w:t>,</w:t>
      </w:r>
      <w:r w:rsidR="00D26C6C" w:rsidRPr="006428CC">
        <w:rPr>
          <w:rFonts w:asciiTheme="majorHAnsi" w:hAnsiTheme="majorHAnsi" w:cstheme="majorBidi"/>
        </w:rPr>
        <w:t xml:space="preserve"> </w:t>
      </w:r>
      <w:proofErr w:type="spellStart"/>
      <w:r w:rsidR="00D26C6C" w:rsidRPr="006428CC">
        <w:rPr>
          <w:rFonts w:asciiTheme="majorHAnsi" w:hAnsiTheme="majorHAnsi" w:cstheme="majorBidi"/>
        </w:rPr>
        <w:t>IoT</w:t>
      </w:r>
      <w:proofErr w:type="spellEnd"/>
      <w:r w:rsidR="00D1175E" w:rsidRPr="006428CC">
        <w:rPr>
          <w:rFonts w:asciiTheme="majorHAnsi" w:hAnsiTheme="majorHAnsi" w:cstheme="majorBidi"/>
        </w:rPr>
        <w:t xml:space="preserve"> i AI</w:t>
      </w:r>
      <w:r w:rsidR="00D26C6C" w:rsidRPr="006428CC">
        <w:rPr>
          <w:rFonts w:asciiTheme="majorHAnsi" w:hAnsiTheme="majorHAnsi" w:cstheme="majorBidi"/>
        </w:rPr>
        <w:t xml:space="preserve"> rješenja</w:t>
      </w:r>
      <w:r w:rsidR="003E55A8" w:rsidRPr="006428CC">
        <w:rPr>
          <w:rFonts w:asciiTheme="majorHAnsi" w:hAnsiTheme="majorHAnsi" w:cstheme="majorBidi"/>
        </w:rPr>
        <w:t>;</w:t>
      </w:r>
    </w:p>
    <w:p w14:paraId="03BDB527" w14:textId="773DF09F" w:rsidR="00AA4A5D" w:rsidRPr="006428CC" w:rsidRDefault="00DD05A9" w:rsidP="00A4014A">
      <w:pPr>
        <w:pStyle w:val="Tekst"/>
        <w:numPr>
          <w:ilvl w:val="0"/>
          <w:numId w:val="76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Bidi"/>
        </w:rPr>
        <w:t>n</w:t>
      </w:r>
      <w:r w:rsidR="00AA4A5D" w:rsidRPr="006428CC">
        <w:rPr>
          <w:rFonts w:asciiTheme="majorHAnsi" w:hAnsiTheme="majorHAnsi" w:cstheme="majorBidi"/>
        </w:rPr>
        <w:t>ab</w:t>
      </w:r>
      <w:r w:rsidR="008C11EF" w:rsidRPr="006428CC">
        <w:rPr>
          <w:rFonts w:asciiTheme="majorHAnsi" w:hAnsiTheme="majorHAnsi" w:cstheme="majorBidi"/>
        </w:rPr>
        <w:t>avka senzora</w:t>
      </w:r>
      <w:r w:rsidR="00E74A14" w:rsidRPr="006428CC">
        <w:rPr>
          <w:rFonts w:asciiTheme="majorHAnsi" w:hAnsiTheme="majorHAnsi" w:cstheme="majorBidi"/>
        </w:rPr>
        <w:t>,</w:t>
      </w:r>
      <w:r w:rsidR="00B36D63" w:rsidRPr="006428CC">
        <w:rPr>
          <w:rFonts w:asciiTheme="majorHAnsi" w:hAnsiTheme="majorHAnsi" w:cstheme="majorBidi"/>
        </w:rPr>
        <w:t xml:space="preserve"> </w:t>
      </w:r>
      <w:r w:rsidR="005D47F0" w:rsidRPr="006428CC">
        <w:rPr>
          <w:rFonts w:asciiTheme="majorHAnsi" w:hAnsiTheme="majorHAnsi" w:cstheme="majorBidi"/>
        </w:rPr>
        <w:t xml:space="preserve">optičkih čitača, </w:t>
      </w:r>
      <w:r w:rsidR="00CE106D" w:rsidRPr="006428CC">
        <w:rPr>
          <w:rFonts w:asciiTheme="majorHAnsi" w:hAnsiTheme="majorHAnsi" w:cstheme="majorBidi"/>
        </w:rPr>
        <w:t>kamera</w:t>
      </w:r>
      <w:r w:rsidR="00E201A0" w:rsidRPr="006428CC">
        <w:rPr>
          <w:rFonts w:asciiTheme="majorHAnsi" w:hAnsiTheme="majorHAnsi" w:cstheme="majorBidi"/>
        </w:rPr>
        <w:t xml:space="preserve"> i sl.</w:t>
      </w:r>
      <w:r w:rsidR="00D054FE" w:rsidRPr="006428CC">
        <w:rPr>
          <w:rFonts w:asciiTheme="majorHAnsi" w:hAnsiTheme="majorHAnsi" w:cstheme="majorBidi"/>
        </w:rPr>
        <w:t xml:space="preserve"> neophodne za funkcionisanje softverskih</w:t>
      </w:r>
      <w:r w:rsidR="00D1175E" w:rsidRPr="006428CC">
        <w:rPr>
          <w:rFonts w:asciiTheme="majorHAnsi" w:hAnsiTheme="majorHAnsi" w:cstheme="majorBidi"/>
        </w:rPr>
        <w:t xml:space="preserve">, </w:t>
      </w:r>
      <w:proofErr w:type="spellStart"/>
      <w:r w:rsidR="00D054FE" w:rsidRPr="006428CC">
        <w:rPr>
          <w:rFonts w:asciiTheme="majorHAnsi" w:hAnsiTheme="majorHAnsi" w:cstheme="majorBidi"/>
        </w:rPr>
        <w:t>IoT</w:t>
      </w:r>
      <w:proofErr w:type="spellEnd"/>
      <w:r w:rsidR="00D1175E" w:rsidRPr="006428CC">
        <w:rPr>
          <w:rFonts w:asciiTheme="majorHAnsi" w:hAnsiTheme="majorHAnsi" w:cstheme="majorBidi"/>
        </w:rPr>
        <w:t xml:space="preserve"> i AI</w:t>
      </w:r>
      <w:r w:rsidR="00D054FE" w:rsidRPr="006428CC">
        <w:rPr>
          <w:rFonts w:asciiTheme="majorHAnsi" w:hAnsiTheme="majorHAnsi" w:cstheme="majorBidi"/>
        </w:rPr>
        <w:t xml:space="preserve"> rješenja</w:t>
      </w:r>
      <w:r w:rsidR="008C11EF" w:rsidRPr="006428CC">
        <w:rPr>
          <w:rFonts w:asciiTheme="majorHAnsi" w:hAnsiTheme="majorHAnsi" w:cstheme="majorBidi"/>
        </w:rPr>
        <w:t>;</w:t>
      </w:r>
    </w:p>
    <w:p w14:paraId="322EEFD5" w14:textId="4DF7C485" w:rsidR="007C43D3" w:rsidRPr="006428CC" w:rsidRDefault="00E40B27" w:rsidP="00A4014A">
      <w:pPr>
        <w:pStyle w:val="Tekst"/>
        <w:numPr>
          <w:ilvl w:val="0"/>
          <w:numId w:val="76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Bidi"/>
        </w:rPr>
        <w:t>n</w:t>
      </w:r>
      <w:r w:rsidR="007C43D3" w:rsidRPr="006428CC">
        <w:rPr>
          <w:rFonts w:asciiTheme="majorHAnsi" w:hAnsiTheme="majorHAnsi" w:cstheme="majorBidi"/>
        </w:rPr>
        <w:t>ab</w:t>
      </w:r>
      <w:r w:rsidR="00E74A14" w:rsidRPr="006428CC">
        <w:rPr>
          <w:rFonts w:asciiTheme="majorHAnsi" w:hAnsiTheme="majorHAnsi" w:cstheme="majorBidi"/>
        </w:rPr>
        <w:t>av</w:t>
      </w:r>
      <w:r w:rsidR="007C43D3" w:rsidRPr="006428CC">
        <w:rPr>
          <w:rFonts w:asciiTheme="majorHAnsi" w:hAnsiTheme="majorHAnsi" w:cstheme="majorBidi"/>
        </w:rPr>
        <w:t>ka automatskih agrometeoroloških stanica</w:t>
      </w:r>
      <w:r w:rsidR="00D054FE" w:rsidRPr="006428CC">
        <w:rPr>
          <w:rFonts w:asciiTheme="majorHAnsi" w:hAnsiTheme="majorHAnsi" w:cstheme="majorBidi"/>
        </w:rPr>
        <w:t xml:space="preserve"> ukoliko je neophodn</w:t>
      </w:r>
      <w:r w:rsidR="008F6CC4" w:rsidRPr="006428CC">
        <w:rPr>
          <w:rFonts w:asciiTheme="majorHAnsi" w:hAnsiTheme="majorHAnsi" w:cstheme="majorBidi"/>
        </w:rPr>
        <w:t>a</w:t>
      </w:r>
      <w:r w:rsidR="00D054FE" w:rsidRPr="006428CC">
        <w:rPr>
          <w:rFonts w:asciiTheme="majorHAnsi" w:hAnsiTheme="majorHAnsi" w:cstheme="majorBidi"/>
        </w:rPr>
        <w:t xml:space="preserve"> za funkcionisanje softverskih</w:t>
      </w:r>
      <w:r w:rsidR="00A123A2" w:rsidRPr="006428CC">
        <w:rPr>
          <w:rFonts w:asciiTheme="majorHAnsi" w:hAnsiTheme="majorHAnsi" w:cstheme="majorBidi"/>
        </w:rPr>
        <w:t>,</w:t>
      </w:r>
      <w:r w:rsidR="00D054FE" w:rsidRPr="006428CC">
        <w:rPr>
          <w:rFonts w:asciiTheme="majorHAnsi" w:hAnsiTheme="majorHAnsi" w:cstheme="majorBidi"/>
        </w:rPr>
        <w:t xml:space="preserve"> </w:t>
      </w:r>
      <w:proofErr w:type="spellStart"/>
      <w:r w:rsidR="00D054FE" w:rsidRPr="006428CC">
        <w:rPr>
          <w:rFonts w:asciiTheme="majorHAnsi" w:hAnsiTheme="majorHAnsi" w:cstheme="majorBidi"/>
        </w:rPr>
        <w:t>IoT</w:t>
      </w:r>
      <w:proofErr w:type="spellEnd"/>
      <w:r w:rsidR="00A123A2" w:rsidRPr="006428CC">
        <w:rPr>
          <w:rFonts w:asciiTheme="majorHAnsi" w:hAnsiTheme="majorHAnsi" w:cstheme="majorBidi"/>
        </w:rPr>
        <w:t xml:space="preserve"> i AI</w:t>
      </w:r>
      <w:r w:rsidR="00D054FE" w:rsidRPr="006428CC">
        <w:rPr>
          <w:rFonts w:asciiTheme="majorHAnsi" w:hAnsiTheme="majorHAnsi" w:cstheme="majorBidi"/>
        </w:rPr>
        <w:t xml:space="preserve"> rješenja</w:t>
      </w:r>
      <w:r w:rsidR="00E74A14" w:rsidRPr="006428CC">
        <w:rPr>
          <w:rFonts w:asciiTheme="majorHAnsi" w:hAnsiTheme="majorHAnsi" w:cstheme="majorBidi"/>
        </w:rPr>
        <w:t>;</w:t>
      </w:r>
    </w:p>
    <w:p w14:paraId="4019C29B" w14:textId="7FE06115" w:rsidR="00666766" w:rsidRPr="006428CC" w:rsidRDefault="00E40B27" w:rsidP="00A4014A">
      <w:pPr>
        <w:numPr>
          <w:ilvl w:val="0"/>
          <w:numId w:val="76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t</w:t>
      </w:r>
      <w:r w:rsidR="00666766" w:rsidRPr="006428CC">
        <w:rPr>
          <w:rFonts w:asciiTheme="majorHAnsi" w:hAnsiTheme="majorHAnsi" w:cstheme="majorHAnsi"/>
          <w:lang w:val="bs-Latn-BA"/>
        </w:rPr>
        <w:t>roškovi kalibriranja/baždarenja mjernih uređaja;</w:t>
      </w:r>
    </w:p>
    <w:p w14:paraId="0BA1AF2D" w14:textId="063F4331" w:rsidR="004253B4" w:rsidRPr="006428CC" w:rsidRDefault="00E40B27" w:rsidP="00A4014A">
      <w:pPr>
        <w:numPr>
          <w:ilvl w:val="0"/>
          <w:numId w:val="76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t</w:t>
      </w:r>
      <w:r w:rsidR="00666766" w:rsidRPr="006428CC">
        <w:rPr>
          <w:rFonts w:asciiTheme="majorHAnsi" w:hAnsiTheme="majorHAnsi" w:cstheme="majorHAnsi"/>
          <w:lang w:val="bs-Latn-BA"/>
        </w:rPr>
        <w:t xml:space="preserve">roškovi analiza (fizičko-hemijske, mikrobiološke, ostataka metala, nutritivnih vrijednosti, itd.), </w:t>
      </w:r>
      <w:r w:rsidR="004253B4" w:rsidRPr="006428CC">
        <w:rPr>
          <w:rFonts w:asciiTheme="majorHAnsi" w:hAnsiTheme="majorHAnsi" w:cstheme="majorHAnsi"/>
          <w:lang w:val="bs-Latn-BA"/>
        </w:rPr>
        <w:t xml:space="preserve">ukoliko su neophodne za </w:t>
      </w:r>
      <w:r w:rsidR="00ED525A" w:rsidRPr="006428CC">
        <w:rPr>
          <w:rFonts w:asciiTheme="majorHAnsi" w:hAnsiTheme="majorHAnsi" w:cstheme="majorHAnsi"/>
          <w:lang w:val="bs-Latn-BA"/>
        </w:rPr>
        <w:t>prikupljanje ulaznih informacija za razvoj softverskih rješenja</w:t>
      </w:r>
      <w:r w:rsidR="007A3C3C" w:rsidRPr="006428CC">
        <w:rPr>
          <w:rFonts w:asciiTheme="majorHAnsi" w:hAnsiTheme="majorHAnsi" w:cstheme="majorHAnsi"/>
          <w:lang w:val="bs-Latn-BA"/>
        </w:rPr>
        <w:t>;</w:t>
      </w:r>
    </w:p>
    <w:p w14:paraId="43E7E877" w14:textId="5E430F88" w:rsidR="009F3DD5" w:rsidRPr="006428CC" w:rsidRDefault="00046477" w:rsidP="00A4014A">
      <w:pPr>
        <w:pStyle w:val="ListParagraph"/>
        <w:numPr>
          <w:ilvl w:val="0"/>
          <w:numId w:val="76"/>
        </w:numPr>
        <w:spacing w:after="0" w:line="240" w:lineRule="auto"/>
        <w:jc w:val="both"/>
        <w:rPr>
          <w:rFonts w:asciiTheme="majorHAnsi" w:eastAsia="Myriad Pro" w:hAnsiTheme="majorHAnsi" w:cstheme="majorHAnsi"/>
          <w:lang w:val="bs-Latn-BA"/>
        </w:rPr>
      </w:pPr>
      <w:r w:rsidRPr="006428CC">
        <w:rPr>
          <w:rFonts w:asciiTheme="majorHAnsi" w:eastAsia="Times New Roman" w:hAnsiTheme="majorHAnsi" w:cstheme="majorHAnsi"/>
          <w:lang w:val="bs-Latn-BA" w:eastAsia="en-GB"/>
        </w:rPr>
        <w:t>troškovi konsultanata</w:t>
      </w:r>
      <w:r w:rsidRPr="006428CC">
        <w:rPr>
          <w:rFonts w:asciiTheme="majorHAnsi" w:hAnsiTheme="majorHAnsi" w:cstheme="majorHAnsi"/>
          <w:lang w:val="bs-Latn-BA"/>
        </w:rPr>
        <w:t xml:space="preserve"> za podršku realizaciji projekta </w:t>
      </w:r>
      <w:r w:rsidR="00253168" w:rsidRPr="006428CC">
        <w:rPr>
          <w:rFonts w:asciiTheme="majorHAnsi" w:hAnsiTheme="majorHAnsi" w:cstheme="majorHAnsi"/>
          <w:lang w:val="bs-Latn-BA"/>
        </w:rPr>
        <w:t xml:space="preserve">koji </w:t>
      </w:r>
      <w:r w:rsidRPr="006428CC">
        <w:rPr>
          <w:rFonts w:asciiTheme="majorHAnsi" w:eastAsia="Times New Roman" w:hAnsiTheme="majorHAnsi" w:cstheme="majorHAnsi"/>
          <w:lang w:val="bs-Latn-BA" w:eastAsia="en-GB"/>
        </w:rPr>
        <w:t>ne mogu iznositi više od 5% od tražene financijske podrške ili maksimalno 8</w:t>
      </w:r>
      <w:r w:rsidR="005A419A" w:rsidRPr="006428CC">
        <w:rPr>
          <w:rFonts w:asciiTheme="majorHAnsi" w:eastAsia="Times New Roman" w:hAnsiTheme="majorHAnsi" w:cstheme="majorHAnsi"/>
          <w:lang w:val="bs-Latn-BA" w:eastAsia="en-GB"/>
        </w:rPr>
        <w:t>,</w:t>
      </w:r>
      <w:r w:rsidRPr="006428CC">
        <w:rPr>
          <w:rFonts w:asciiTheme="majorHAnsi" w:eastAsia="Times New Roman" w:hAnsiTheme="majorHAnsi" w:cstheme="majorHAnsi"/>
          <w:lang w:val="bs-Latn-BA" w:eastAsia="en-GB"/>
        </w:rPr>
        <w:t xml:space="preserve">000 KM </w:t>
      </w:r>
      <w:r w:rsidR="00B504CB" w:rsidRPr="006428CC">
        <w:rPr>
          <w:rFonts w:asciiTheme="majorHAnsi" w:eastAsia="Times New Roman" w:hAnsiTheme="majorHAnsi" w:cstheme="majorHAnsi"/>
          <w:lang w:val="bs-Latn-BA" w:eastAsia="en-GB"/>
        </w:rPr>
        <w:t xml:space="preserve">(šta je </w:t>
      </w:r>
      <w:r w:rsidRPr="006428CC">
        <w:rPr>
          <w:rFonts w:asciiTheme="majorHAnsi" w:eastAsia="Times New Roman" w:hAnsiTheme="majorHAnsi" w:cstheme="majorHAnsi"/>
          <w:lang w:val="bs-Latn-BA" w:eastAsia="en-GB"/>
        </w:rPr>
        <w:t>manji iznos</w:t>
      </w:r>
      <w:r w:rsidR="00B504CB" w:rsidRPr="006428CC">
        <w:rPr>
          <w:rFonts w:asciiTheme="majorHAnsi" w:eastAsia="Times New Roman" w:hAnsiTheme="majorHAnsi" w:cstheme="majorHAnsi"/>
          <w:lang w:val="bs-Latn-BA" w:eastAsia="en-GB"/>
        </w:rPr>
        <w:t>)</w:t>
      </w:r>
      <w:r w:rsidR="009E618D" w:rsidRPr="006428CC">
        <w:rPr>
          <w:rFonts w:asciiTheme="majorHAnsi" w:eastAsia="Times New Roman" w:hAnsiTheme="majorHAnsi" w:cstheme="majorHAnsi"/>
          <w:lang w:val="bs-Latn-BA" w:eastAsia="en-GB"/>
        </w:rPr>
        <w:t>.</w:t>
      </w:r>
    </w:p>
    <w:p w14:paraId="2E0C0A72" w14:textId="55DC2FB3" w:rsidR="009E618D" w:rsidRDefault="009E618D" w:rsidP="00A4014A">
      <w:pPr>
        <w:pStyle w:val="ListParagraph"/>
        <w:spacing w:after="0" w:line="240" w:lineRule="auto"/>
        <w:jc w:val="both"/>
        <w:rPr>
          <w:rFonts w:asciiTheme="majorHAnsi" w:eastAsia="Myriad Pro" w:hAnsiTheme="majorHAnsi" w:cstheme="majorHAnsi"/>
          <w:bCs/>
          <w:lang w:val="bs-Latn-BA"/>
        </w:rPr>
      </w:pPr>
    </w:p>
    <w:p w14:paraId="7B1EBDFD" w14:textId="77777777" w:rsidR="00800E95" w:rsidRPr="006428CC" w:rsidRDefault="00800E95" w:rsidP="00A4014A">
      <w:pPr>
        <w:pStyle w:val="ListParagraph"/>
        <w:spacing w:after="0" w:line="240" w:lineRule="auto"/>
        <w:jc w:val="both"/>
        <w:rPr>
          <w:rFonts w:asciiTheme="majorHAnsi" w:eastAsia="Myriad Pro" w:hAnsiTheme="majorHAnsi" w:cstheme="majorHAnsi"/>
          <w:bCs/>
          <w:lang w:val="bs-Latn-BA"/>
        </w:rPr>
      </w:pPr>
    </w:p>
    <w:p w14:paraId="501733E5" w14:textId="4E67AC57" w:rsidR="00D3165E" w:rsidRPr="006428CC" w:rsidRDefault="00D3165E" w:rsidP="00A4014A">
      <w:pPr>
        <w:pStyle w:val="Heading3"/>
        <w:numPr>
          <w:ilvl w:val="2"/>
          <w:numId w:val="44"/>
        </w:numPr>
        <w:spacing w:after="0"/>
        <w:rPr>
          <w:rFonts w:asciiTheme="majorHAnsi" w:hAnsiTheme="majorHAnsi" w:cstheme="majorHAnsi"/>
        </w:rPr>
      </w:pPr>
      <w:bookmarkStart w:id="40" w:name="_Toc84248006"/>
      <w:bookmarkStart w:id="41" w:name="_Toc134102340"/>
      <w:r w:rsidRPr="006428CC">
        <w:rPr>
          <w:rFonts w:asciiTheme="majorHAnsi" w:hAnsiTheme="majorHAnsi" w:cstheme="majorHAnsi"/>
        </w:rPr>
        <w:t>N</w:t>
      </w:r>
      <w:r w:rsidR="00C87CF7" w:rsidRPr="006428CC">
        <w:rPr>
          <w:rFonts w:asciiTheme="majorHAnsi" w:hAnsiTheme="majorHAnsi" w:cstheme="majorHAnsi"/>
        </w:rPr>
        <w:t>eprihvatljive investicije i troškovi</w:t>
      </w:r>
      <w:bookmarkEnd w:id="40"/>
      <w:bookmarkEnd w:id="41"/>
      <w:r w:rsidRPr="006428CC">
        <w:rPr>
          <w:rFonts w:asciiTheme="majorHAnsi" w:hAnsiTheme="majorHAnsi" w:cstheme="majorHAnsi"/>
        </w:rPr>
        <w:t xml:space="preserve"> </w:t>
      </w:r>
    </w:p>
    <w:p w14:paraId="09A7A325" w14:textId="77777777" w:rsidR="00D3165E" w:rsidRPr="006428CC" w:rsidRDefault="00D316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Neprihvatljive investicije i troškovi se ne mogu finansirati kroz ovaj javni poziv niti kroz sopstvena sredstva podnosioca prijave i oni su:</w:t>
      </w:r>
    </w:p>
    <w:p w14:paraId="7F2A7889" w14:textId="77777777" w:rsidR="00D3165E" w:rsidRPr="006428CC" w:rsidRDefault="00D316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B5F2585" w14:textId="41DE1DA3" w:rsidR="00D3165E" w:rsidRPr="006428CC" w:rsidRDefault="007F6337" w:rsidP="00A4014A">
      <w:pPr>
        <w:pStyle w:val="Tekst"/>
        <w:numPr>
          <w:ilvl w:val="0"/>
          <w:numId w:val="39"/>
        </w:numPr>
        <w:spacing w:before="0" w:after="0" w:line="240" w:lineRule="auto"/>
        <w:rPr>
          <w:rFonts w:asciiTheme="majorHAnsi" w:hAnsiTheme="majorHAnsi" w:cstheme="majorHAnsi"/>
          <w:color w:val="000000"/>
        </w:rPr>
      </w:pPr>
      <w:r w:rsidRPr="006428CC">
        <w:rPr>
          <w:rFonts w:asciiTheme="majorHAnsi" w:hAnsiTheme="majorHAnsi" w:cstheme="majorHAnsi"/>
          <w:color w:val="000000"/>
        </w:rPr>
        <w:t>n</w:t>
      </w:r>
      <w:r w:rsidR="00D3165E" w:rsidRPr="006428CC">
        <w:rPr>
          <w:rFonts w:asciiTheme="majorHAnsi" w:hAnsiTheme="majorHAnsi" w:cstheme="majorHAnsi"/>
          <w:color w:val="000000"/>
        </w:rPr>
        <w:t xml:space="preserve">abavka softvera ili hardvera koji nije dio projekta; </w:t>
      </w:r>
    </w:p>
    <w:p w14:paraId="5E4ABD2F" w14:textId="77777777" w:rsidR="001E2C09" w:rsidRPr="006428CC" w:rsidRDefault="001E2C09" w:rsidP="00A4014A">
      <w:pPr>
        <w:pStyle w:val="Tekst"/>
        <w:numPr>
          <w:ilvl w:val="0"/>
          <w:numId w:val="39"/>
        </w:numPr>
        <w:spacing w:before="0" w:after="0" w:line="240" w:lineRule="auto"/>
        <w:rPr>
          <w:rFonts w:asciiTheme="majorHAnsi" w:hAnsiTheme="majorHAnsi" w:cstheme="majorHAnsi"/>
          <w:color w:val="000000"/>
        </w:rPr>
      </w:pPr>
      <w:r w:rsidRPr="006428CC">
        <w:rPr>
          <w:rFonts w:asciiTheme="majorHAnsi" w:hAnsiTheme="majorHAnsi" w:cstheme="majorHAnsi"/>
          <w:color w:val="000000"/>
        </w:rPr>
        <w:t>kupovina opreme vezane za osnovnu djelatnost podnosioca prijave, koja ne doprinosi razvoju inovacija i koja nije direktno vezana za realizaciju predloženog projekta;</w:t>
      </w:r>
    </w:p>
    <w:p w14:paraId="56F14F3F" w14:textId="72F3A798" w:rsidR="007F6337" w:rsidRPr="006428CC" w:rsidRDefault="007F6337" w:rsidP="00A4014A">
      <w:pPr>
        <w:pStyle w:val="Tekst"/>
        <w:numPr>
          <w:ilvl w:val="0"/>
          <w:numId w:val="39"/>
        </w:numPr>
        <w:spacing w:before="0" w:after="0" w:line="240" w:lineRule="auto"/>
        <w:rPr>
          <w:rFonts w:asciiTheme="majorHAnsi" w:hAnsiTheme="majorHAnsi" w:cstheme="majorHAnsi"/>
          <w:color w:val="000000"/>
        </w:rPr>
      </w:pPr>
      <w:r w:rsidRPr="006428CC">
        <w:rPr>
          <w:rFonts w:asciiTheme="majorHAnsi" w:hAnsiTheme="majorHAnsi" w:cstheme="majorHAnsi"/>
          <w:color w:val="000000"/>
        </w:rPr>
        <w:t>nabavka softvera za prognozu pojave biljnih bolesti i štetočina;</w:t>
      </w:r>
    </w:p>
    <w:p w14:paraId="2643F829" w14:textId="67EA2AFA" w:rsidR="00D3165E" w:rsidRPr="006428CC" w:rsidRDefault="00D3165E" w:rsidP="00A4014A">
      <w:pPr>
        <w:pStyle w:val="Tekst"/>
        <w:numPr>
          <w:ilvl w:val="0"/>
          <w:numId w:val="39"/>
        </w:numPr>
        <w:spacing w:before="0" w:after="0" w:line="240" w:lineRule="auto"/>
        <w:rPr>
          <w:rFonts w:asciiTheme="majorHAnsi" w:hAnsiTheme="majorHAnsi" w:cstheme="majorHAnsi"/>
          <w:color w:val="000000"/>
        </w:rPr>
      </w:pPr>
      <w:proofErr w:type="spellStart"/>
      <w:r w:rsidRPr="006428CC">
        <w:rPr>
          <w:rFonts w:asciiTheme="majorHAnsi" w:hAnsiTheme="majorHAnsi" w:cstheme="majorHAnsi"/>
          <w:color w:val="000000"/>
        </w:rPr>
        <w:t>hosting</w:t>
      </w:r>
      <w:proofErr w:type="spellEnd"/>
      <w:r w:rsidRPr="006428CC">
        <w:rPr>
          <w:rFonts w:asciiTheme="majorHAnsi" w:hAnsiTheme="majorHAnsi" w:cstheme="majorHAnsi"/>
          <w:color w:val="000000"/>
        </w:rPr>
        <w:t xml:space="preserve"> </w:t>
      </w:r>
      <w:r w:rsidR="00530E3F" w:rsidRPr="006428CC">
        <w:rPr>
          <w:rFonts w:asciiTheme="majorHAnsi" w:hAnsiTheme="majorHAnsi" w:cstheme="majorHAnsi"/>
          <w:color w:val="000000"/>
        </w:rPr>
        <w:t>za potrebe projekta duži od 1 godine</w:t>
      </w:r>
      <w:r w:rsidRPr="006428CC">
        <w:rPr>
          <w:rFonts w:asciiTheme="majorHAnsi" w:hAnsiTheme="majorHAnsi" w:cstheme="majorHAnsi"/>
          <w:color w:val="000000"/>
        </w:rPr>
        <w:t>;</w:t>
      </w:r>
    </w:p>
    <w:p w14:paraId="1893FC5D" w14:textId="77777777" w:rsidR="00D3165E" w:rsidRPr="006428CC" w:rsidRDefault="00D3165E" w:rsidP="00A4014A">
      <w:pPr>
        <w:pStyle w:val="Tekst"/>
        <w:numPr>
          <w:ilvl w:val="0"/>
          <w:numId w:val="39"/>
        </w:numPr>
        <w:spacing w:before="0" w:after="0" w:line="240" w:lineRule="auto"/>
        <w:rPr>
          <w:rFonts w:asciiTheme="majorHAnsi" w:hAnsiTheme="majorHAnsi" w:cstheme="majorHAnsi"/>
          <w:color w:val="000000"/>
        </w:rPr>
      </w:pPr>
      <w:r w:rsidRPr="006428CC">
        <w:rPr>
          <w:rFonts w:asciiTheme="majorHAnsi" w:hAnsiTheme="majorHAnsi" w:cstheme="majorHAnsi"/>
          <w:color w:val="000000" w:themeColor="text1"/>
        </w:rPr>
        <w:t xml:space="preserve">troškovi izrade </w:t>
      </w:r>
      <w:proofErr w:type="spellStart"/>
      <w:r w:rsidRPr="006428CC">
        <w:rPr>
          <w:rFonts w:asciiTheme="majorHAnsi" w:hAnsiTheme="majorHAnsi" w:cstheme="majorHAnsi"/>
          <w:color w:val="000000" w:themeColor="text1"/>
        </w:rPr>
        <w:t>printanih</w:t>
      </w:r>
      <w:proofErr w:type="spellEnd"/>
      <w:r w:rsidRPr="006428CC">
        <w:rPr>
          <w:rFonts w:asciiTheme="majorHAnsi" w:hAnsiTheme="majorHAnsi" w:cstheme="majorHAnsi"/>
          <w:color w:val="000000" w:themeColor="text1"/>
        </w:rPr>
        <w:t xml:space="preserve"> promotivnih materijala; </w:t>
      </w:r>
    </w:p>
    <w:p w14:paraId="047AF928" w14:textId="3FEAA20A" w:rsidR="00D3165E" w:rsidRPr="006428CC" w:rsidRDefault="00D3165E" w:rsidP="00A4014A">
      <w:pPr>
        <w:pStyle w:val="Tekst"/>
        <w:numPr>
          <w:ilvl w:val="0"/>
          <w:numId w:val="39"/>
        </w:numPr>
        <w:spacing w:before="0" w:after="0" w:line="240" w:lineRule="auto"/>
        <w:rPr>
          <w:rFonts w:asciiTheme="majorHAnsi" w:hAnsiTheme="majorHAnsi" w:cstheme="majorHAnsi"/>
          <w:color w:val="000000"/>
        </w:rPr>
      </w:pPr>
      <w:r w:rsidRPr="006428CC">
        <w:rPr>
          <w:rFonts w:asciiTheme="majorHAnsi" w:hAnsiTheme="majorHAnsi" w:cstheme="majorHAnsi"/>
          <w:color w:val="000000"/>
        </w:rPr>
        <w:t>troškovi pripreme projekta nastali prije objave poziva</w:t>
      </w:r>
      <w:r w:rsidR="00272EC4" w:rsidRPr="006428CC">
        <w:rPr>
          <w:rFonts w:asciiTheme="majorHAnsi" w:hAnsiTheme="majorHAnsi" w:cstheme="majorHAnsi"/>
          <w:color w:val="000000"/>
        </w:rPr>
        <w:t>.</w:t>
      </w:r>
    </w:p>
    <w:p w14:paraId="4ECE3091" w14:textId="77777777" w:rsidR="00D3165E" w:rsidRPr="006428CC" w:rsidRDefault="00D316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572A129A" w14:textId="77777777" w:rsidR="00D3165E" w:rsidRPr="006428CC" w:rsidRDefault="00D3165E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Ostali neprihvatljivi troškovi:</w:t>
      </w:r>
    </w:p>
    <w:p w14:paraId="39594FF6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Nabavka opreme, mašina, alata, komunikacijskih uređaja, hardvera i softvera te ostalih roba (djelomična ili potpuna), kao i izgradnja objekata, izvršena na osnovu donacija i poklona ili podrške u okviru međunarodnih projekata, donacija, odnosno iz bespovratna sredstva bilo kojeg nivoa vlasti u BiH;</w:t>
      </w:r>
    </w:p>
    <w:p w14:paraId="325D584D" w14:textId="16A22CCC" w:rsidR="00D3165E" w:rsidRPr="006428CC" w:rsidRDefault="00D3165E" w:rsidP="00A4014A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Nabavka korištene opreme;</w:t>
      </w:r>
    </w:p>
    <w:p w14:paraId="669D5F08" w14:textId="35DAB29E" w:rsidR="00984D2F" w:rsidRPr="006428CC" w:rsidRDefault="00984D2F" w:rsidP="00A4014A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Nabavka sjemenskog i sadnog materijal</w:t>
      </w:r>
      <w:r w:rsidR="00B30EE1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 i životinja,</w:t>
      </w:r>
    </w:p>
    <w:p w14:paraId="421143D6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Popravka postojeće opreme;</w:t>
      </w:r>
    </w:p>
    <w:p w14:paraId="2B64359F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Kupovina poljoprivrednog i građevinskog </w:t>
      </w:r>
      <w:proofErr w:type="spellStart"/>
      <w:r w:rsidRPr="006428CC">
        <w:rPr>
          <w:rFonts w:asciiTheme="majorHAnsi" w:hAnsiTheme="majorHAnsi" w:cstheme="majorHAnsi"/>
          <w:lang w:val="bs-Latn-BA"/>
        </w:rPr>
        <w:t>zemljišta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i već postojećih zgrada i objekata;</w:t>
      </w:r>
    </w:p>
    <w:p w14:paraId="3E69D62D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ind w:left="714" w:hanging="357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Izgradnja, kupovina, obnova, rekonstrukcija, modernizacija objekata;</w:t>
      </w:r>
      <w:r w:rsidRPr="006428CC">
        <w:rPr>
          <w:rFonts w:asciiTheme="majorHAnsi" w:hAnsiTheme="majorHAnsi" w:cstheme="majorHAnsi"/>
          <w:color w:val="000000" w:themeColor="text1"/>
          <w:sz w:val="20"/>
          <w:szCs w:val="20"/>
          <w:lang w:val="bs-Latn-BA" w:eastAsia="en-GB"/>
        </w:rPr>
        <w:t xml:space="preserve"> </w:t>
      </w:r>
    </w:p>
    <w:p w14:paraId="7D4A45C6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ind w:left="714" w:hanging="357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IT, komunikacijska i ostala oprema za redovno poslovanje koje nije povezano sa svrhom projekta;</w:t>
      </w:r>
    </w:p>
    <w:p w14:paraId="2563BD6F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Međunarodna putovanja;</w:t>
      </w:r>
    </w:p>
    <w:p w14:paraId="7E671294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Nabavka sirovina i poluproizvoda;</w:t>
      </w:r>
    </w:p>
    <w:p w14:paraId="5340AE00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Nabavka vozila svih kategorija;</w:t>
      </w:r>
    </w:p>
    <w:p w14:paraId="7360281D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Amortizacija dugotrajne imovine;</w:t>
      </w:r>
    </w:p>
    <w:p w14:paraId="4AEFD2E0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Porezi uključujući PDV, carinske, uvozne dažbine i ostale naknade državi te usluge špedicije;</w:t>
      </w:r>
    </w:p>
    <w:p w14:paraId="0DAAE845" w14:textId="70CEE89D" w:rsidR="001E2654" w:rsidRPr="006428CC" w:rsidRDefault="001E2654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Porezi i doprinosi na plate radne snage;</w:t>
      </w:r>
    </w:p>
    <w:p w14:paraId="6D79BC68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Bankarski troškovi, troškovi garancija i slični troškovi;</w:t>
      </w:r>
    </w:p>
    <w:p w14:paraId="723DC43C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Troškovi konverzije, troškovi kursnih razlika i naknada; </w:t>
      </w:r>
    </w:p>
    <w:p w14:paraId="3C1990F5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Kazne, finansijski penali i sudski troškovi;</w:t>
      </w:r>
    </w:p>
    <w:p w14:paraId="3BDAD8AD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Troškovi iznajmljivanja </w:t>
      </w:r>
      <w:proofErr w:type="spellStart"/>
      <w:r w:rsidRPr="006428CC">
        <w:rPr>
          <w:rFonts w:asciiTheme="majorHAnsi" w:hAnsiTheme="majorHAnsi" w:cstheme="majorHAnsi"/>
          <w:lang w:val="bs-Latn-BA"/>
        </w:rPr>
        <w:t>zemljišta</w:t>
      </w:r>
      <w:proofErr w:type="spellEnd"/>
      <w:r w:rsidRPr="006428CC">
        <w:rPr>
          <w:rFonts w:asciiTheme="majorHAnsi" w:hAnsiTheme="majorHAnsi" w:cstheme="majorHAnsi"/>
          <w:lang w:val="bs-Latn-BA"/>
        </w:rPr>
        <w:t>, opreme, mašina ili prostora;</w:t>
      </w:r>
    </w:p>
    <w:p w14:paraId="209BE39D" w14:textId="4B31E833" w:rsidR="008B4ED1" w:rsidRPr="006428CC" w:rsidRDefault="008B4ED1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Troškovi reklame i sponzoriranja objava na društvenim mrežama;</w:t>
      </w:r>
    </w:p>
    <w:p w14:paraId="0BA639B9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Plaćanje u naturi i kompenzacija koja nije provedena preko poslovnog računa;</w:t>
      </w:r>
    </w:p>
    <w:p w14:paraId="030113E6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Nabavka izvršena putem </w:t>
      </w:r>
      <w:proofErr w:type="spellStart"/>
      <w:r w:rsidRPr="006428CC">
        <w:rPr>
          <w:rFonts w:asciiTheme="majorHAnsi" w:hAnsiTheme="majorHAnsi" w:cstheme="majorHAnsi"/>
          <w:lang w:val="bs-Latn-BA"/>
        </w:rPr>
        <w:t>lizinga</w:t>
      </w:r>
      <w:proofErr w:type="spellEnd"/>
      <w:r w:rsidRPr="006428CC">
        <w:rPr>
          <w:rFonts w:asciiTheme="majorHAnsi" w:hAnsiTheme="majorHAnsi" w:cstheme="majorHAnsi"/>
          <w:lang w:val="bs-Latn-BA"/>
        </w:rPr>
        <w:t>;</w:t>
      </w:r>
    </w:p>
    <w:p w14:paraId="5B65200A" w14:textId="77777777" w:rsidR="00D3165E" w:rsidRPr="006428CC" w:rsidRDefault="00D3165E" w:rsidP="00A4014A">
      <w:pPr>
        <w:numPr>
          <w:ilvl w:val="0"/>
          <w:numId w:val="40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Ostale investicije i troškovi nespomenuti kao prihvatljivi.</w:t>
      </w:r>
    </w:p>
    <w:p w14:paraId="56C8AD6B" w14:textId="77777777" w:rsidR="00A4014A" w:rsidRDefault="00A4014A" w:rsidP="00A4014A">
      <w:pPr>
        <w:pStyle w:val="Poruka"/>
        <w:spacing w:before="0" w:after="0" w:line="240" w:lineRule="auto"/>
        <w:rPr>
          <w:rFonts w:asciiTheme="majorHAnsi" w:hAnsiTheme="majorHAnsi" w:cstheme="majorHAnsi"/>
          <w:b/>
          <w:i w:val="0"/>
          <w:color w:val="auto"/>
        </w:rPr>
      </w:pPr>
    </w:p>
    <w:p w14:paraId="5FE70DB6" w14:textId="0E97208E" w:rsidR="00D3165E" w:rsidRPr="006428CC" w:rsidRDefault="00D3165E" w:rsidP="00A4014A">
      <w:pPr>
        <w:pStyle w:val="Poruka"/>
        <w:spacing w:before="0" w:after="0" w:line="240" w:lineRule="auto"/>
        <w:rPr>
          <w:rFonts w:asciiTheme="majorHAnsi" w:hAnsiTheme="majorHAnsi" w:cstheme="majorHAnsi"/>
          <w:b/>
          <w:i w:val="0"/>
          <w:color w:val="auto"/>
        </w:rPr>
      </w:pPr>
      <w:r w:rsidRPr="006428CC">
        <w:rPr>
          <w:rFonts w:asciiTheme="majorHAnsi" w:hAnsiTheme="majorHAnsi" w:cstheme="majorHAnsi"/>
          <w:b/>
          <w:i w:val="0"/>
          <w:color w:val="auto"/>
        </w:rPr>
        <w:lastRenderedPageBreak/>
        <w:t xml:space="preserve">Napomena: Neprihvatljive investicije i troškovi se neće uzimati u obzir za </w:t>
      </w:r>
      <w:proofErr w:type="spellStart"/>
      <w:r w:rsidRPr="006428CC">
        <w:rPr>
          <w:rFonts w:asciiTheme="majorHAnsi" w:hAnsiTheme="majorHAnsi" w:cstheme="majorHAnsi"/>
          <w:b/>
          <w:i w:val="0"/>
          <w:color w:val="auto"/>
        </w:rPr>
        <w:t>finansiranje</w:t>
      </w:r>
      <w:proofErr w:type="spellEnd"/>
      <w:r w:rsidRPr="006428CC">
        <w:rPr>
          <w:rFonts w:asciiTheme="majorHAnsi" w:hAnsiTheme="majorHAnsi" w:cstheme="majorHAnsi"/>
          <w:b/>
          <w:i w:val="0"/>
          <w:color w:val="auto"/>
        </w:rPr>
        <w:t xml:space="preserve"> kroz ovaj javni poziv. </w:t>
      </w:r>
    </w:p>
    <w:p w14:paraId="3440DA66" w14:textId="77777777" w:rsidR="00772FD8" w:rsidRPr="006428CC" w:rsidRDefault="00772FD8" w:rsidP="00A4014A">
      <w:pPr>
        <w:pStyle w:val="Poruka"/>
        <w:spacing w:before="0" w:after="0" w:line="240" w:lineRule="auto"/>
        <w:rPr>
          <w:rFonts w:asciiTheme="majorHAnsi" w:hAnsiTheme="majorHAnsi" w:cstheme="majorHAnsi"/>
          <w:b/>
          <w:color w:val="auto"/>
        </w:rPr>
      </w:pPr>
    </w:p>
    <w:p w14:paraId="18202652" w14:textId="77777777" w:rsidR="00772FD8" w:rsidRPr="006428CC" w:rsidRDefault="00772FD8" w:rsidP="00A4014A">
      <w:pPr>
        <w:pStyle w:val="Poruka"/>
        <w:spacing w:before="0" w:after="0" w:line="240" w:lineRule="auto"/>
        <w:rPr>
          <w:rFonts w:asciiTheme="majorHAnsi" w:hAnsiTheme="majorHAnsi" w:cstheme="majorHAnsi"/>
          <w:b/>
          <w:color w:val="auto"/>
        </w:rPr>
      </w:pPr>
    </w:p>
    <w:p w14:paraId="2F646129" w14:textId="77777777" w:rsidR="00772FD8" w:rsidRPr="006428CC" w:rsidRDefault="00772FD8" w:rsidP="00A4014A">
      <w:pPr>
        <w:pStyle w:val="Heading3"/>
        <w:numPr>
          <w:ilvl w:val="2"/>
          <w:numId w:val="23"/>
        </w:numPr>
        <w:tabs>
          <w:tab w:val="left" w:pos="720"/>
        </w:tabs>
        <w:spacing w:after="0"/>
        <w:ind w:left="720" w:hanging="630"/>
        <w:rPr>
          <w:rFonts w:asciiTheme="majorHAnsi" w:hAnsiTheme="majorHAnsi" w:cstheme="majorHAnsi"/>
        </w:rPr>
      </w:pPr>
      <w:bookmarkStart w:id="42" w:name="_Toc100053575"/>
      <w:bookmarkStart w:id="43" w:name="_Toc121223465"/>
      <w:bookmarkStart w:id="44" w:name="_Toc121223567"/>
      <w:bookmarkStart w:id="45" w:name="_Toc121914550"/>
      <w:bookmarkStart w:id="46" w:name="_Toc100053576"/>
      <w:bookmarkStart w:id="47" w:name="_Toc121223466"/>
      <w:bookmarkStart w:id="48" w:name="_Toc121223568"/>
      <w:bookmarkStart w:id="49" w:name="_Toc121914551"/>
      <w:bookmarkStart w:id="50" w:name="_Toc121914552"/>
      <w:bookmarkStart w:id="51" w:name="_Toc1341023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6428CC">
        <w:rPr>
          <w:rFonts w:asciiTheme="majorHAnsi" w:hAnsiTheme="majorHAnsi" w:cstheme="majorHAnsi"/>
        </w:rPr>
        <w:t>Sadržaj ponude</w:t>
      </w:r>
      <w:bookmarkEnd w:id="50"/>
      <w:bookmarkEnd w:id="51"/>
    </w:p>
    <w:p w14:paraId="38F03F08" w14:textId="65642020" w:rsidR="00772FD8" w:rsidRPr="006428CC" w:rsidRDefault="00772FD8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Podnosilac prijave uz prijavu prilaže i najmanje jednu ponudu za svaku stavk</w:t>
      </w:r>
      <w:r w:rsidR="007D36C7" w:rsidRPr="006428CC">
        <w:rPr>
          <w:rFonts w:asciiTheme="majorHAnsi" w:hAnsiTheme="majorHAnsi" w:cstheme="majorHAnsi"/>
        </w:rPr>
        <w:t>e</w:t>
      </w:r>
      <w:r w:rsidRPr="006428CC">
        <w:rPr>
          <w:rFonts w:asciiTheme="majorHAnsi" w:hAnsiTheme="majorHAnsi" w:cstheme="majorHAnsi"/>
        </w:rPr>
        <w:t xml:space="preserve"> </w:t>
      </w:r>
      <w:r w:rsidR="007D36C7" w:rsidRPr="006428CC">
        <w:rPr>
          <w:rFonts w:asciiTheme="majorHAnsi" w:hAnsiTheme="majorHAnsi" w:cstheme="majorHAnsi"/>
        </w:rPr>
        <w:t xml:space="preserve">projektnog prijedloga koje se odnose </w:t>
      </w:r>
      <w:r w:rsidR="007D36C7" w:rsidRPr="006428CC">
        <w:rPr>
          <w:rFonts w:asciiTheme="majorHAnsi" w:hAnsiTheme="majorHAnsi" w:cstheme="majorHAnsi"/>
          <w:b/>
        </w:rPr>
        <w:t>na nabavku opreme i usluga</w:t>
      </w:r>
      <w:r w:rsidRPr="006428CC">
        <w:rPr>
          <w:rFonts w:asciiTheme="majorHAnsi" w:hAnsiTheme="majorHAnsi" w:cstheme="majorHAnsi"/>
        </w:rPr>
        <w:t>. Ponuda treba minimalno da sadrži:</w:t>
      </w:r>
    </w:p>
    <w:p w14:paraId="73AEE747" w14:textId="77777777" w:rsidR="00772FD8" w:rsidRPr="006428CC" w:rsidRDefault="00772FD8" w:rsidP="00A4014A">
      <w:pPr>
        <w:pStyle w:val="Tekst"/>
        <w:numPr>
          <w:ilvl w:val="0"/>
          <w:numId w:val="77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naziv, sjedište i JIB dobavljača; </w:t>
      </w:r>
    </w:p>
    <w:p w14:paraId="17EB72AD" w14:textId="77777777" w:rsidR="00772FD8" w:rsidRPr="006428CC" w:rsidRDefault="00772FD8" w:rsidP="00A4014A">
      <w:pPr>
        <w:pStyle w:val="Tekst"/>
        <w:numPr>
          <w:ilvl w:val="0"/>
          <w:numId w:val="77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naziv, sjedište i JIB podnosioca zahtjeva;</w:t>
      </w:r>
    </w:p>
    <w:p w14:paraId="3E9B0F45" w14:textId="77777777" w:rsidR="00772FD8" w:rsidRPr="006428CC" w:rsidRDefault="00772FD8" w:rsidP="00A4014A">
      <w:pPr>
        <w:pStyle w:val="Tekst"/>
        <w:numPr>
          <w:ilvl w:val="0"/>
          <w:numId w:val="77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namjena i tehničko-tehnološke karakteristike za robu, radove i usluge koji čine predmet investicije, odnosno </w:t>
      </w:r>
      <w:proofErr w:type="spellStart"/>
      <w:r w:rsidRPr="006428CC">
        <w:rPr>
          <w:rFonts w:asciiTheme="majorHAnsi" w:hAnsiTheme="majorHAnsi" w:cstheme="majorHAnsi"/>
        </w:rPr>
        <w:t>predmjer</w:t>
      </w:r>
      <w:proofErr w:type="spellEnd"/>
      <w:r w:rsidRPr="006428CC">
        <w:rPr>
          <w:rFonts w:asciiTheme="majorHAnsi" w:hAnsiTheme="majorHAnsi" w:cstheme="majorHAnsi"/>
        </w:rPr>
        <w:t xml:space="preserve"> i predračun radova za izgradnju, pri čemu svaka stavka u ponudi mora da sadrži: jedinicu mjere, količinu, jediničnu cijenu i ukupnu cijenu stavke, kao i ukupnu cijenu ponude uključujući posebno iskazanu neto cijenu i iznos PDV-a izražene u KM, odnosno u EUR za strane dobavljače, kao i da sadrži podatke o osnovnom modelu i dodatnoj opremi;</w:t>
      </w:r>
    </w:p>
    <w:p w14:paraId="5DA59B4A" w14:textId="77777777" w:rsidR="00772FD8" w:rsidRPr="006428CC" w:rsidRDefault="00772FD8" w:rsidP="00A4014A">
      <w:pPr>
        <w:pStyle w:val="Tekst"/>
        <w:numPr>
          <w:ilvl w:val="0"/>
          <w:numId w:val="77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rok važenja ponude; </w:t>
      </w:r>
    </w:p>
    <w:p w14:paraId="35433BD4" w14:textId="77777777" w:rsidR="00772FD8" w:rsidRPr="006428CC" w:rsidRDefault="00772FD8" w:rsidP="00A4014A">
      <w:pPr>
        <w:pStyle w:val="Tekst"/>
        <w:numPr>
          <w:ilvl w:val="0"/>
          <w:numId w:val="77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broj, datum i mjesto izdavanja ponude;</w:t>
      </w:r>
    </w:p>
    <w:p w14:paraId="6F5AF49A" w14:textId="77777777" w:rsidR="00772FD8" w:rsidRPr="006428CC" w:rsidRDefault="00772FD8" w:rsidP="00A4014A">
      <w:pPr>
        <w:pStyle w:val="Tekst"/>
        <w:numPr>
          <w:ilvl w:val="0"/>
          <w:numId w:val="77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ovjeru dobavljača;</w:t>
      </w:r>
    </w:p>
    <w:p w14:paraId="0F66A7D1" w14:textId="77777777" w:rsidR="00772FD8" w:rsidRPr="006428CC" w:rsidRDefault="00772FD8" w:rsidP="00A4014A">
      <w:pPr>
        <w:pStyle w:val="Tekst"/>
        <w:numPr>
          <w:ilvl w:val="0"/>
          <w:numId w:val="77"/>
        </w:numPr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rok isporuke robe ili radova.</w:t>
      </w:r>
    </w:p>
    <w:p w14:paraId="7040B7BE" w14:textId="77777777" w:rsidR="00772FD8" w:rsidRPr="006428CC" w:rsidRDefault="00772FD8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7DD5E46A" w14:textId="39F911BB" w:rsidR="00772FD8" w:rsidRPr="006428CC" w:rsidRDefault="00772FD8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6428CC">
        <w:rPr>
          <w:rFonts w:asciiTheme="majorHAnsi" w:hAnsiTheme="majorHAnsi" w:cstheme="majorHAnsi"/>
          <w:b/>
        </w:rPr>
        <w:t>Dobavljač mora biti pravno lice čija je preovlađujuća djelatnost proizvodnja, zastupništvo ili distribucija predmeta ponude, izuzev u slučaju pružanja konsultantskih usluga gdje dobavljač/</w:t>
      </w:r>
      <w:proofErr w:type="spellStart"/>
      <w:r w:rsidRPr="006428CC">
        <w:rPr>
          <w:rFonts w:asciiTheme="majorHAnsi" w:hAnsiTheme="majorHAnsi" w:cstheme="majorHAnsi"/>
          <w:b/>
        </w:rPr>
        <w:t>pružalac</w:t>
      </w:r>
      <w:proofErr w:type="spellEnd"/>
      <w:r w:rsidRPr="006428CC">
        <w:rPr>
          <w:rFonts w:asciiTheme="majorHAnsi" w:hAnsiTheme="majorHAnsi" w:cstheme="majorHAnsi"/>
          <w:b/>
        </w:rPr>
        <w:t xml:space="preserve"> usluge može biti i fizičko lice. U ovom slučaju dobavljač dostavlja ponudu sa elementima koji su </w:t>
      </w:r>
      <w:r w:rsidR="00AF0A08" w:rsidRPr="006428CC">
        <w:rPr>
          <w:rFonts w:asciiTheme="majorHAnsi" w:hAnsiTheme="majorHAnsi" w:cstheme="majorHAnsi"/>
          <w:b/>
        </w:rPr>
        <w:t>primjenljivi</w:t>
      </w:r>
      <w:r w:rsidRPr="006428CC">
        <w:rPr>
          <w:rFonts w:asciiTheme="majorHAnsi" w:hAnsiTheme="majorHAnsi" w:cstheme="majorHAnsi"/>
          <w:b/>
        </w:rPr>
        <w:t xml:space="preserve"> i svoj CV iz koga je vidljivo relevantno iskustvo. </w:t>
      </w:r>
    </w:p>
    <w:p w14:paraId="11A8A208" w14:textId="77777777" w:rsidR="00772FD8" w:rsidRPr="006428CC" w:rsidRDefault="00772FD8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0D5CD990" w14:textId="422F1D4D" w:rsidR="00772FD8" w:rsidRPr="006428CC" w:rsidRDefault="00772FD8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6428CC">
        <w:rPr>
          <w:rFonts w:asciiTheme="majorHAnsi" w:hAnsiTheme="majorHAnsi" w:cstheme="majorHAnsi"/>
          <w:b/>
        </w:rPr>
        <w:t xml:space="preserve">Važno: Dobavljač ne može biti povezano lice/društvo sa </w:t>
      </w:r>
      <w:r w:rsidR="003C3A55" w:rsidRPr="006428CC">
        <w:rPr>
          <w:rFonts w:asciiTheme="majorHAnsi" w:hAnsiTheme="majorHAnsi" w:cstheme="majorHAnsi"/>
          <w:b/>
        </w:rPr>
        <w:t>članovima partnerstva</w:t>
      </w:r>
      <w:r w:rsidRPr="006428CC">
        <w:rPr>
          <w:rFonts w:asciiTheme="majorHAnsi" w:hAnsiTheme="majorHAnsi" w:cstheme="majorHAnsi"/>
          <w:b/>
        </w:rPr>
        <w:t xml:space="preserve">. </w:t>
      </w:r>
    </w:p>
    <w:p w14:paraId="3E1315D2" w14:textId="223E1ED4" w:rsidR="00772FD8" w:rsidRDefault="00772FD8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443172DF" w14:textId="77777777" w:rsidR="00A4014A" w:rsidRPr="006428CC" w:rsidRDefault="00A4014A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14800CD1" w14:textId="005A41E5" w:rsidR="00772FD8" w:rsidRPr="006428CC" w:rsidRDefault="003F1240" w:rsidP="00A4014A">
      <w:pPr>
        <w:pStyle w:val="Heading3"/>
        <w:numPr>
          <w:ilvl w:val="0"/>
          <w:numId w:val="0"/>
        </w:numPr>
        <w:spacing w:after="0"/>
        <w:rPr>
          <w:rFonts w:asciiTheme="majorHAnsi" w:hAnsiTheme="majorHAnsi" w:cstheme="majorHAnsi"/>
        </w:rPr>
      </w:pPr>
      <w:bookmarkStart w:id="52" w:name="_Toc100053578"/>
      <w:bookmarkStart w:id="53" w:name="_Toc121223468"/>
      <w:bookmarkStart w:id="54" w:name="_Toc121223570"/>
      <w:bookmarkStart w:id="55" w:name="_Toc121914553"/>
      <w:bookmarkStart w:id="56" w:name="_Toc121914566"/>
      <w:bookmarkStart w:id="57" w:name="_Toc134102342"/>
      <w:bookmarkEnd w:id="52"/>
      <w:bookmarkEnd w:id="53"/>
      <w:bookmarkEnd w:id="54"/>
      <w:bookmarkEnd w:id="55"/>
      <w:r w:rsidRPr="006428CC">
        <w:rPr>
          <w:rFonts w:asciiTheme="majorHAnsi" w:hAnsiTheme="majorHAnsi" w:cstheme="majorHAnsi"/>
        </w:rPr>
        <w:t xml:space="preserve">2.8. </w:t>
      </w:r>
      <w:r w:rsidR="00772FD8" w:rsidRPr="006428CC">
        <w:rPr>
          <w:rFonts w:asciiTheme="majorHAnsi" w:hAnsiTheme="majorHAnsi" w:cstheme="majorHAnsi"/>
        </w:rPr>
        <w:t>Lista prihvatljivih zemalja porijekla kupljene robe</w:t>
      </w:r>
      <w:bookmarkEnd w:id="56"/>
      <w:bookmarkEnd w:id="57"/>
    </w:p>
    <w:p w14:paraId="0F787124" w14:textId="4F07EFEB" w:rsidR="00772FD8" w:rsidRPr="006428CC" w:rsidRDefault="00772FD8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Roba koja je predmet investicije mora biti porijeklom iz zemalja prihvatljivih za EU</w:t>
      </w:r>
      <w:r w:rsidRPr="006428CC">
        <w:rPr>
          <w:rStyle w:val="FootnoteReference"/>
          <w:rFonts w:asciiTheme="majorHAnsi" w:hAnsiTheme="majorHAnsi" w:cstheme="majorHAnsi"/>
        </w:rPr>
        <w:footnoteReference w:id="12"/>
      </w:r>
      <w:r w:rsidRPr="006428CC">
        <w:rPr>
          <w:rFonts w:asciiTheme="majorHAnsi" w:hAnsiTheme="majorHAnsi" w:cstheme="majorHAnsi"/>
        </w:rPr>
        <w:t xml:space="preserve">, osim u slučaju da je vrijednosti robe bez PDV-a ispod praga konkurentskog postupka od 100.000 EUR. </w:t>
      </w:r>
    </w:p>
    <w:p w14:paraId="7E8BF00C" w14:textId="4DB7BDD4" w:rsidR="006D11AD" w:rsidRPr="006428CC" w:rsidRDefault="006D11AD" w:rsidP="00A4014A">
      <w:pPr>
        <w:pStyle w:val="Tekst"/>
        <w:spacing w:before="0" w:after="0" w:line="240" w:lineRule="auto"/>
        <w:rPr>
          <w:rFonts w:asciiTheme="majorHAnsi" w:hAnsiTheme="majorHAnsi" w:cstheme="majorHAnsi"/>
          <w:i/>
        </w:rPr>
      </w:pPr>
    </w:p>
    <w:p w14:paraId="1CFA5DA9" w14:textId="77777777" w:rsidR="006428CC" w:rsidRPr="006428CC" w:rsidRDefault="006428CC" w:rsidP="00A4014A">
      <w:pPr>
        <w:pStyle w:val="Tekst"/>
        <w:spacing w:before="0" w:after="0" w:line="240" w:lineRule="auto"/>
        <w:rPr>
          <w:rFonts w:asciiTheme="majorHAnsi" w:hAnsiTheme="majorHAnsi" w:cstheme="majorHAnsi"/>
          <w:i/>
        </w:rPr>
      </w:pPr>
    </w:p>
    <w:p w14:paraId="1A9922EF" w14:textId="77777777" w:rsidR="00772FD8" w:rsidRPr="006428CC" w:rsidRDefault="00772FD8" w:rsidP="00A4014A">
      <w:pPr>
        <w:pStyle w:val="Heading2"/>
      </w:pPr>
      <w:bookmarkStart w:id="58" w:name="_Toc121914567"/>
      <w:bookmarkStart w:id="59" w:name="_Toc134102343"/>
      <w:r w:rsidRPr="006428CC">
        <w:t>2.9. Rokovi za završetak predloženog projekta</w:t>
      </w:r>
      <w:bookmarkEnd w:id="58"/>
      <w:bookmarkEnd w:id="59"/>
      <w:r w:rsidRPr="006428CC">
        <w:t xml:space="preserve"> </w:t>
      </w:r>
    </w:p>
    <w:p w14:paraId="7FDDEEC8" w14:textId="77777777" w:rsidR="00772FD8" w:rsidRPr="006428CC" w:rsidRDefault="00772FD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01E6532" w14:textId="3FC4328D" w:rsidR="00772FD8" w:rsidRPr="006428CC" w:rsidRDefault="00772FD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Sve aktivnosti, uključujući nabavku opreme, </w:t>
      </w:r>
      <w:r w:rsidR="00516BEB" w:rsidRPr="006428CC">
        <w:rPr>
          <w:rFonts w:asciiTheme="majorHAnsi" w:hAnsiTheme="majorHAnsi" w:cstheme="majorHAnsi"/>
          <w:lang w:val="bs-Latn-BA"/>
        </w:rPr>
        <w:t xml:space="preserve">razvoj inovacije, </w:t>
      </w:r>
      <w:r w:rsidR="00CB5958" w:rsidRPr="006428CC">
        <w:rPr>
          <w:rFonts w:asciiTheme="majorHAnsi" w:hAnsiTheme="majorHAnsi" w:cstheme="majorHAnsi"/>
          <w:lang w:val="bs-Latn-BA"/>
        </w:rPr>
        <w:t xml:space="preserve">testiranje inovativnog rješenja i sl. </w:t>
      </w:r>
      <w:r w:rsidRPr="006428CC">
        <w:rPr>
          <w:rFonts w:asciiTheme="majorHAnsi" w:hAnsiTheme="majorHAnsi" w:cstheme="majorHAnsi"/>
          <w:lang w:val="bs-Latn-BA"/>
        </w:rPr>
        <w:t xml:space="preserve">moraju biti završene u roku od </w:t>
      </w:r>
      <w:r w:rsidR="003C3A55" w:rsidRPr="006428CC">
        <w:rPr>
          <w:rFonts w:asciiTheme="majorHAnsi" w:hAnsiTheme="majorHAnsi" w:cstheme="majorHAnsi"/>
          <w:b/>
          <w:lang w:val="bs-Latn-BA"/>
        </w:rPr>
        <w:t>8</w:t>
      </w:r>
      <w:r w:rsidRPr="006428CC">
        <w:rPr>
          <w:rFonts w:asciiTheme="majorHAnsi" w:hAnsiTheme="majorHAnsi" w:cstheme="majorHAnsi"/>
          <w:b/>
          <w:lang w:val="bs-Latn-BA"/>
        </w:rPr>
        <w:t xml:space="preserve"> mjeseci</w:t>
      </w:r>
      <w:r w:rsidRPr="006428CC">
        <w:rPr>
          <w:rFonts w:asciiTheme="majorHAnsi" w:hAnsiTheme="majorHAnsi" w:cstheme="majorHAnsi"/>
          <w:lang w:val="bs-Latn-BA"/>
        </w:rPr>
        <w:t xml:space="preserve"> od datuma potpisivanja ugovora. Sve planirane investicije čiji predviđeni rok završetka prelazi ove rokove će se smatrati neprihvatljivim i biće odbijene.</w:t>
      </w:r>
    </w:p>
    <w:p w14:paraId="057BFC4B" w14:textId="6B4BD202" w:rsidR="00D67D53" w:rsidRPr="006428CC" w:rsidRDefault="00CB595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Predloženo inovativno rješenje mora </w:t>
      </w:r>
      <w:r w:rsidR="00F03657" w:rsidRPr="006428CC">
        <w:rPr>
          <w:rFonts w:asciiTheme="majorHAnsi" w:hAnsiTheme="majorHAnsi" w:cstheme="majorHAnsi"/>
          <w:lang w:val="bs-Latn-BA"/>
        </w:rPr>
        <w:t xml:space="preserve">u predviđenom roku imati tehničku izvodljivost </w:t>
      </w:r>
      <w:r w:rsidR="00391F93" w:rsidRPr="006428CC">
        <w:rPr>
          <w:rFonts w:asciiTheme="majorHAnsi" w:hAnsiTheme="majorHAnsi" w:cstheme="majorHAnsi"/>
          <w:lang w:val="bs-Latn-BA"/>
        </w:rPr>
        <w:t>na način da bude raspoloživo za korištenje.</w:t>
      </w:r>
      <w:bookmarkStart w:id="60" w:name="_Toc14877194"/>
      <w:bookmarkStart w:id="61" w:name="_Toc14877198"/>
      <w:bookmarkEnd w:id="39"/>
      <w:bookmarkEnd w:id="60"/>
      <w:bookmarkEnd w:id="61"/>
    </w:p>
    <w:p w14:paraId="423968CA" w14:textId="5A10727C" w:rsidR="00391F93" w:rsidRPr="006428CC" w:rsidRDefault="00E34C9E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Nerealizirana inovativna rješenja neće biti finansijski podržana.</w:t>
      </w:r>
    </w:p>
    <w:p w14:paraId="7E670F24" w14:textId="3810B645" w:rsidR="008D5585" w:rsidRDefault="008D5585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42D4610" w14:textId="64C00E34" w:rsidR="00A4014A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6EDCC90" w14:textId="5BCD8AD3" w:rsidR="00A4014A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753AAAC" w14:textId="5FC78982" w:rsidR="00A4014A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4F33857" w14:textId="77777777" w:rsidR="00A4014A" w:rsidRPr="006428CC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33D82D5" w14:textId="4BE7E899" w:rsidR="008D5585" w:rsidRPr="006428CC" w:rsidRDefault="008D5585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08A7EE6" w14:textId="77777777" w:rsidR="00D67D53" w:rsidRPr="006428CC" w:rsidRDefault="00D67D53" w:rsidP="00A4014A">
      <w:pPr>
        <w:pStyle w:val="Heading1"/>
        <w:rPr>
          <w:caps/>
        </w:rPr>
      </w:pPr>
      <w:bookmarkStart w:id="62" w:name="_Toc99706260"/>
      <w:bookmarkStart w:id="63" w:name="_Toc134102344"/>
      <w:r w:rsidRPr="006428CC">
        <w:lastRenderedPageBreak/>
        <w:t>3. NAČIN PODNOŠENJA PRIJAVA I NJIHOVO OCJENJIVANJE</w:t>
      </w:r>
      <w:bookmarkEnd w:id="62"/>
      <w:bookmarkEnd w:id="63"/>
    </w:p>
    <w:p w14:paraId="5C32F321" w14:textId="77777777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339FC8A8" w14:textId="01C51B9B" w:rsidR="00122D34" w:rsidRDefault="00122D34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Prijave za podršku</w:t>
      </w:r>
      <w:r w:rsidRPr="006428CC">
        <w:rPr>
          <w:rFonts w:asciiTheme="majorHAnsi" w:hAnsiTheme="majorHAnsi" w:cstheme="majorHAnsi"/>
          <w:b/>
          <w:lang w:val="bs-Latn-BA"/>
        </w:rPr>
        <w:t xml:space="preserve"> </w:t>
      </w:r>
      <w:r w:rsidRPr="006428CC">
        <w:rPr>
          <w:rFonts w:asciiTheme="majorHAnsi" w:hAnsiTheme="majorHAnsi" w:cstheme="majorHAnsi"/>
          <w:lang w:val="bs-Latn-BA"/>
        </w:rPr>
        <w:t>trebaju biti dostavljene u formi koju propisuje ovaj poziv, uključujući svu traženu dokumentaciju.</w:t>
      </w:r>
    </w:p>
    <w:p w14:paraId="01C0AD0E" w14:textId="77777777" w:rsidR="00A4014A" w:rsidRPr="006428CC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</w:p>
    <w:p w14:paraId="5722C2A5" w14:textId="77777777" w:rsidR="00D67D53" w:rsidRPr="006428CC" w:rsidRDefault="00D67D53" w:rsidP="00A4014A">
      <w:pPr>
        <w:pStyle w:val="Heading2"/>
      </w:pPr>
      <w:bookmarkStart w:id="64" w:name="_Toc99706261"/>
      <w:bookmarkStart w:id="65" w:name="_Toc134102345"/>
      <w:r w:rsidRPr="006428CC">
        <w:t>3.1. Potrebna dokumentacija</w:t>
      </w:r>
      <w:bookmarkEnd w:id="64"/>
      <w:bookmarkEnd w:id="65"/>
    </w:p>
    <w:p w14:paraId="09C9FCF6" w14:textId="77777777" w:rsidR="008B3137" w:rsidRPr="006428CC" w:rsidRDefault="008B3137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2FBD817" w14:textId="3B8833A1" w:rsidR="004801A0" w:rsidRPr="00800E95" w:rsidRDefault="00C91F3D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Obavezna dokumentacija koju trebaju dostaviti </w:t>
      </w:r>
      <w:r w:rsidR="009017F1" w:rsidRPr="006428CC">
        <w:rPr>
          <w:rFonts w:asciiTheme="majorHAnsi" w:hAnsiTheme="majorHAnsi" w:cstheme="majorHAnsi"/>
        </w:rPr>
        <w:t>članovi partnerstva</w:t>
      </w:r>
      <w:r w:rsidRPr="006428CC">
        <w:rPr>
          <w:rFonts w:asciiTheme="majorHAnsi" w:hAnsiTheme="majorHAnsi" w:cstheme="majorHAnsi"/>
        </w:rPr>
        <w:t xml:space="preserve"> je: </w:t>
      </w:r>
    </w:p>
    <w:tbl>
      <w:tblPr>
        <w:tblStyle w:val="TableGrid"/>
        <w:tblpPr w:leftFromText="180" w:rightFromText="180" w:vertAnchor="text" w:horzAnchor="margin" w:tblpX="-20" w:tblpY="93"/>
        <w:tblW w:w="9910" w:type="dxa"/>
        <w:tblLayout w:type="fixed"/>
        <w:tblLook w:val="04A0" w:firstRow="1" w:lastRow="0" w:firstColumn="1" w:lastColumn="0" w:noHBand="0" w:noVBand="1"/>
      </w:tblPr>
      <w:tblGrid>
        <w:gridCol w:w="625"/>
        <w:gridCol w:w="6750"/>
        <w:gridCol w:w="1260"/>
        <w:gridCol w:w="1275"/>
      </w:tblGrid>
      <w:tr w:rsidR="00310E72" w:rsidRPr="006428CC" w14:paraId="764F2064" w14:textId="77777777" w:rsidTr="006428CC">
        <w:trPr>
          <w:trHeight w:val="980"/>
          <w:tblHeader/>
        </w:trPr>
        <w:tc>
          <w:tcPr>
            <w:tcW w:w="625" w:type="dxa"/>
            <w:shd w:val="clear" w:color="auto" w:fill="F2F2F2" w:themeFill="background1" w:themeFillShade="F2"/>
          </w:tcPr>
          <w:p w14:paraId="37669F84" w14:textId="52E4D068" w:rsidR="00310E72" w:rsidRPr="006428CC" w:rsidRDefault="00310E72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360"/>
              <w:contextualSpacing/>
              <w:jc w:val="lef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750" w:type="dxa"/>
            <w:shd w:val="clear" w:color="auto" w:fill="F2F2F2" w:themeFill="background1" w:themeFillShade="F2"/>
          </w:tcPr>
          <w:p w14:paraId="77026C95" w14:textId="410238FA" w:rsidR="00310E72" w:rsidRPr="006428CC" w:rsidRDefault="000542A7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6428CC">
              <w:rPr>
                <w:rFonts w:asciiTheme="majorHAnsi" w:hAnsiTheme="majorHAnsi" w:cstheme="majorHAnsi"/>
                <w:b/>
              </w:rPr>
              <w:t>Potrebna dokumentacija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30C83F8" w14:textId="77777777" w:rsidR="00310E72" w:rsidRPr="006428CC" w:rsidRDefault="004D0423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6428CC">
              <w:rPr>
                <w:rFonts w:asciiTheme="majorHAnsi" w:hAnsiTheme="majorHAnsi" w:cstheme="majorHAnsi"/>
                <w:b/>
              </w:rPr>
              <w:t>Član partnerstva iz kategorije 1</w:t>
            </w:r>
            <w:r w:rsidR="00310E72" w:rsidRPr="006428C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22F940B" w14:textId="1E31107D" w:rsidR="00310E72" w:rsidRPr="006428CC" w:rsidRDefault="004D0423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6428CC">
              <w:rPr>
                <w:rFonts w:asciiTheme="majorHAnsi" w:hAnsiTheme="majorHAnsi" w:cstheme="majorHAnsi"/>
                <w:b/>
              </w:rPr>
              <w:t>Član partnerstva iz kategorije 2</w:t>
            </w:r>
          </w:p>
        </w:tc>
      </w:tr>
      <w:tr w:rsidR="00310E72" w:rsidRPr="006428CC" w14:paraId="1058D950" w14:textId="77777777" w:rsidTr="0033484B">
        <w:tc>
          <w:tcPr>
            <w:tcW w:w="625" w:type="dxa"/>
          </w:tcPr>
          <w:p w14:paraId="549A9796" w14:textId="77777777" w:rsidR="00310E72" w:rsidRPr="006428CC" w:rsidRDefault="00310E72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750" w:type="dxa"/>
          </w:tcPr>
          <w:p w14:paraId="49B63E9E" w14:textId="3A71DBDD" w:rsidR="00310E72" w:rsidRPr="006428CC" w:rsidRDefault="00310E72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color w:val="000000"/>
                <w:lang w:val="bs-Latn-BA" w:eastAsia="tr-TR"/>
              </w:rPr>
            </w:pPr>
            <w:r w:rsidRPr="006428CC">
              <w:rPr>
                <w:rFonts w:asciiTheme="majorHAnsi" w:hAnsiTheme="majorHAnsi" w:cstheme="majorHAnsi"/>
                <w:color w:val="000000"/>
                <w:lang w:val="bs-Latn-BA" w:eastAsia="tr-TR"/>
              </w:rPr>
              <w:t>Projektni prijedlog (potrebno je priložiti Prilog 1– Projektni prijedlog -potpisana verzija u PDF formatu i OBAVEZNO verzija u word formatu;</w:t>
            </w:r>
          </w:p>
        </w:tc>
        <w:tc>
          <w:tcPr>
            <w:tcW w:w="2535" w:type="dxa"/>
            <w:gridSpan w:val="2"/>
          </w:tcPr>
          <w:p w14:paraId="6F8D072A" w14:textId="77777777" w:rsidR="00310E72" w:rsidRPr="006428CC" w:rsidRDefault="00310E72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310E72" w:rsidRPr="006428CC" w14:paraId="50112755" w14:textId="77777777" w:rsidTr="0033484B">
        <w:tc>
          <w:tcPr>
            <w:tcW w:w="625" w:type="dxa"/>
          </w:tcPr>
          <w:p w14:paraId="3B9579B3" w14:textId="77777777" w:rsidR="00310E72" w:rsidRPr="006428CC" w:rsidRDefault="00310E72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750" w:type="dxa"/>
          </w:tcPr>
          <w:p w14:paraId="706AA53C" w14:textId="231CB14A" w:rsidR="00310E72" w:rsidRPr="006428CC" w:rsidRDefault="00310E72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color w:val="000000"/>
                <w:lang w:val="bs-Latn-BA" w:eastAsia="tr-TR"/>
              </w:rPr>
            </w:pPr>
            <w:r w:rsidRPr="006428CC">
              <w:rPr>
                <w:rFonts w:asciiTheme="majorHAnsi" w:hAnsiTheme="majorHAnsi" w:cstheme="majorHAnsi"/>
                <w:color w:val="000000"/>
                <w:lang w:val="bs-Latn-BA" w:eastAsia="tr-TR"/>
              </w:rPr>
              <w:t xml:space="preserve">Budžet projekta (u </w:t>
            </w:r>
            <w:proofErr w:type="spellStart"/>
            <w:r w:rsidRPr="006428CC">
              <w:rPr>
                <w:rFonts w:asciiTheme="majorHAnsi" w:hAnsiTheme="majorHAnsi" w:cstheme="majorHAnsi"/>
                <w:color w:val="000000"/>
                <w:lang w:val="bs-Latn-BA" w:eastAsia="tr-TR"/>
              </w:rPr>
              <w:t>excelu</w:t>
            </w:r>
            <w:proofErr w:type="spellEnd"/>
            <w:r w:rsidRPr="006428CC">
              <w:rPr>
                <w:rFonts w:asciiTheme="majorHAnsi" w:hAnsiTheme="majorHAnsi" w:cstheme="majorHAnsi"/>
                <w:color w:val="000000"/>
                <w:lang w:val="bs-Latn-BA" w:eastAsia="tr-TR"/>
              </w:rPr>
              <w:t xml:space="preserve"> i potpisana </w:t>
            </w:r>
            <w:proofErr w:type="spellStart"/>
            <w:r w:rsidRPr="006428CC">
              <w:rPr>
                <w:rFonts w:asciiTheme="majorHAnsi" w:hAnsiTheme="majorHAnsi" w:cstheme="majorHAnsi"/>
                <w:color w:val="000000"/>
                <w:lang w:val="bs-Latn-BA" w:eastAsia="tr-TR"/>
              </w:rPr>
              <w:t>pdf</w:t>
            </w:r>
            <w:proofErr w:type="spellEnd"/>
            <w:r w:rsidRPr="006428CC">
              <w:rPr>
                <w:rFonts w:asciiTheme="majorHAnsi" w:hAnsiTheme="majorHAnsi" w:cstheme="majorHAnsi"/>
                <w:color w:val="000000"/>
                <w:lang w:val="bs-Latn-BA" w:eastAsia="tr-TR"/>
              </w:rPr>
              <w:t xml:space="preserve"> verzija)</w:t>
            </w:r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 xml:space="preserve"> (Prilog 2)</w:t>
            </w:r>
            <w:r w:rsidRPr="006428CC">
              <w:rPr>
                <w:rFonts w:asciiTheme="majorHAnsi" w:hAnsiTheme="majorHAnsi" w:cstheme="majorHAnsi"/>
                <w:lang w:val="bs-Latn-BA"/>
              </w:rPr>
              <w:t>;</w:t>
            </w:r>
          </w:p>
        </w:tc>
        <w:tc>
          <w:tcPr>
            <w:tcW w:w="2535" w:type="dxa"/>
            <w:gridSpan w:val="2"/>
          </w:tcPr>
          <w:p w14:paraId="4651ED80" w14:textId="77777777" w:rsidR="00310E72" w:rsidRPr="006428CC" w:rsidRDefault="00310E72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005DAD2E" w14:textId="77777777" w:rsidTr="0033484B">
        <w:tc>
          <w:tcPr>
            <w:tcW w:w="625" w:type="dxa"/>
          </w:tcPr>
          <w:p w14:paraId="5DF31EF2" w14:textId="4D42B609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750" w:type="dxa"/>
          </w:tcPr>
          <w:p w14:paraId="52F7241F" w14:textId="364A288C" w:rsidR="004A3056" w:rsidRPr="006428CC" w:rsidRDefault="004A3056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color w:val="000000"/>
                <w:lang w:val="bs-Latn-BA" w:eastAsia="tr-TR"/>
              </w:rPr>
            </w:pPr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 xml:space="preserve">Pismo namjere sa planiranim iznosom </w:t>
            </w:r>
            <w:proofErr w:type="spellStart"/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>sufinansiranja</w:t>
            </w:r>
            <w:proofErr w:type="spellEnd"/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 xml:space="preserve"> (Prilog 3) – </w:t>
            </w:r>
            <w:r w:rsidRPr="006428CC">
              <w:rPr>
                <w:rFonts w:asciiTheme="majorHAnsi" w:hAnsiTheme="majorHAnsi" w:cstheme="majorHAnsi"/>
                <w:lang w:val="bs-Latn-BA"/>
              </w:rPr>
              <w:t>Potpisana verzija u PDF formatu</w:t>
            </w:r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>;</w:t>
            </w:r>
          </w:p>
        </w:tc>
        <w:tc>
          <w:tcPr>
            <w:tcW w:w="2535" w:type="dxa"/>
            <w:gridSpan w:val="2"/>
          </w:tcPr>
          <w:p w14:paraId="6E319CEA" w14:textId="4BB79C2C" w:rsidR="004A3056" w:rsidRPr="006428CC" w:rsidRDefault="00EA63EA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71CA9F0F" w14:textId="77777777" w:rsidTr="0033484B">
        <w:tc>
          <w:tcPr>
            <w:tcW w:w="625" w:type="dxa"/>
          </w:tcPr>
          <w:p w14:paraId="3D1ECDEF" w14:textId="09CBB36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6750" w:type="dxa"/>
          </w:tcPr>
          <w:p w14:paraId="61CF0C6F" w14:textId="783E585C" w:rsidR="004A3056" w:rsidRPr="006428CC" w:rsidRDefault="00DC2D4C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color w:val="000000"/>
                <w:lang w:val="bs-Latn-BA" w:eastAsia="tr-TR"/>
              </w:rPr>
            </w:pPr>
            <w:r w:rsidRPr="006428CC">
              <w:rPr>
                <w:rFonts w:asciiTheme="majorHAnsi" w:hAnsiTheme="majorHAnsi" w:cstheme="majorHAnsi"/>
                <w:lang w:val="bs-Latn-BA"/>
              </w:rPr>
              <w:t xml:space="preserve">Potpisana izjava da posluju u skladu sa UN globalnim principima </w:t>
            </w:r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>(Prilog 4)</w:t>
            </w:r>
          </w:p>
        </w:tc>
        <w:tc>
          <w:tcPr>
            <w:tcW w:w="1260" w:type="dxa"/>
          </w:tcPr>
          <w:p w14:paraId="5F1CEA85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735DD53E" w14:textId="5DEF2697" w:rsidR="004A3056" w:rsidRPr="006428CC" w:rsidRDefault="00EA63EA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43915BF4" w14:textId="77777777" w:rsidTr="0033484B">
        <w:tc>
          <w:tcPr>
            <w:tcW w:w="625" w:type="dxa"/>
          </w:tcPr>
          <w:p w14:paraId="05450641" w14:textId="638E52C2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6750" w:type="dxa"/>
          </w:tcPr>
          <w:p w14:paraId="440D8C35" w14:textId="23EB6033" w:rsidR="004A3056" w:rsidRPr="006428CC" w:rsidRDefault="00DC2D4C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6428CC">
              <w:rPr>
                <w:rFonts w:asciiTheme="majorHAnsi" w:hAnsiTheme="majorHAnsi" w:cstheme="majorHAnsi"/>
                <w:lang w:val="bs-Latn-BA"/>
              </w:rPr>
              <w:t>Rješenje o registraciji sa jasno iskazanom trenutnom vlasničkom strukturom (prva i aktuelna registracija)</w:t>
            </w:r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>;</w:t>
            </w:r>
          </w:p>
        </w:tc>
        <w:tc>
          <w:tcPr>
            <w:tcW w:w="1260" w:type="dxa"/>
          </w:tcPr>
          <w:p w14:paraId="56C8A79E" w14:textId="3AA84A32" w:rsidR="004A3056" w:rsidRPr="006428CC" w:rsidRDefault="00EA63EA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6AD3347C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D0423" w:rsidRPr="006428CC" w14:paraId="7A381AAB" w14:textId="77777777" w:rsidTr="0033484B">
        <w:tc>
          <w:tcPr>
            <w:tcW w:w="625" w:type="dxa"/>
          </w:tcPr>
          <w:p w14:paraId="3A81707D" w14:textId="11377960" w:rsidR="004D0423" w:rsidRPr="006428CC" w:rsidRDefault="004D0423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6750" w:type="dxa"/>
          </w:tcPr>
          <w:p w14:paraId="12C544E1" w14:textId="31BE6C45" w:rsidR="004D0423" w:rsidRPr="006428CC" w:rsidRDefault="004D0423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color w:val="000000"/>
                <w:lang w:val="bs-Latn-BA" w:eastAsia="tr-TR"/>
              </w:rPr>
            </w:pPr>
            <w:r w:rsidRPr="006428CC">
              <w:rPr>
                <w:rFonts w:asciiTheme="majorHAnsi" w:hAnsiTheme="majorHAnsi" w:cstheme="majorHAnsi"/>
                <w:lang w:val="bs-Latn-BA"/>
              </w:rPr>
              <w:t>Potvrda o upisu u Registar poljoprivrednih gazdinstava/Registar klijenata/Registar pčelara/ Registar proizvođača sadnog materijala;</w:t>
            </w:r>
          </w:p>
        </w:tc>
        <w:tc>
          <w:tcPr>
            <w:tcW w:w="1260" w:type="dxa"/>
          </w:tcPr>
          <w:p w14:paraId="0D73FA95" w14:textId="27F2D5DD" w:rsidR="004D0423" w:rsidRPr="006428CC" w:rsidRDefault="004D0423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34F01A92" w14:textId="2A0357A1" w:rsidR="004D0423" w:rsidRPr="006428CC" w:rsidRDefault="004D0423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BF695F" w:rsidRPr="006428CC" w14:paraId="4A7974C3" w14:textId="77777777" w:rsidTr="0033484B">
        <w:tc>
          <w:tcPr>
            <w:tcW w:w="625" w:type="dxa"/>
          </w:tcPr>
          <w:p w14:paraId="556404D6" w14:textId="43CF5458" w:rsidR="00BF695F" w:rsidRPr="006428CC" w:rsidRDefault="00BF695F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6750" w:type="dxa"/>
          </w:tcPr>
          <w:p w14:paraId="791A632D" w14:textId="13AA334E" w:rsidR="00BF695F" w:rsidRPr="006428CC" w:rsidRDefault="00BF695F" w:rsidP="00A4014A">
            <w:pPr>
              <w:spacing w:after="0" w:line="240" w:lineRule="auto"/>
              <w:jc w:val="both"/>
              <w:rPr>
                <w:rFonts w:asciiTheme="majorHAnsi" w:eastAsia="Myriad Pro" w:hAnsiTheme="majorHAnsi" w:cstheme="majorHAnsi"/>
                <w:lang w:val="bs-Latn-BA"/>
              </w:rPr>
            </w:pPr>
            <w:r w:rsidRPr="006428CC">
              <w:rPr>
                <w:rFonts w:asciiTheme="majorHAnsi" w:hAnsiTheme="majorHAnsi" w:cstheme="majorHAnsi"/>
                <w:lang w:val="bs-Latn-BA"/>
              </w:rPr>
              <w:t>Finansijski izvještaj za 2022. godinu</w:t>
            </w:r>
            <w:r w:rsidR="00DC2D4C" w:rsidRPr="006428CC">
              <w:rPr>
                <w:rFonts w:asciiTheme="majorHAnsi" w:hAnsiTheme="majorHAnsi" w:cstheme="majorHAnsi"/>
                <w:lang w:val="bs-Latn-BA"/>
              </w:rPr>
              <w:t xml:space="preserve">, koji uključuje bilans stanja, bilans uspjeha i </w:t>
            </w:r>
            <w:r w:rsidR="0094564D" w:rsidRPr="006428CC">
              <w:rPr>
                <w:rFonts w:asciiTheme="majorHAnsi" w:hAnsiTheme="majorHAnsi" w:cstheme="majorHAnsi"/>
                <w:lang w:val="bs-Latn-BA"/>
              </w:rPr>
              <w:t>izvještaj o gotovinskim tokovima;</w:t>
            </w:r>
          </w:p>
        </w:tc>
        <w:tc>
          <w:tcPr>
            <w:tcW w:w="1260" w:type="dxa"/>
          </w:tcPr>
          <w:p w14:paraId="31CAF0D1" w14:textId="77777777" w:rsidR="00BF695F" w:rsidRPr="006428CC" w:rsidRDefault="00BF695F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045BA299" w14:textId="1F3AD1AF" w:rsidR="00BF695F" w:rsidRPr="006428CC" w:rsidRDefault="00FA508C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FA508C" w:rsidRPr="006428CC" w14:paraId="729E23F2" w14:textId="77777777" w:rsidTr="0033484B">
        <w:tc>
          <w:tcPr>
            <w:tcW w:w="625" w:type="dxa"/>
          </w:tcPr>
          <w:p w14:paraId="30814AFC" w14:textId="03E393CE" w:rsidR="00FA508C" w:rsidRPr="006428CC" w:rsidRDefault="00FA508C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6750" w:type="dxa"/>
          </w:tcPr>
          <w:p w14:paraId="6B267FD5" w14:textId="425C2FDD" w:rsidR="00FA508C" w:rsidRPr="006428CC" w:rsidRDefault="00FA508C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color w:val="000000"/>
                <w:lang w:val="bs-Latn-BA" w:eastAsia="tr-TR"/>
              </w:rPr>
            </w:pPr>
            <w:r w:rsidRPr="006428CC">
              <w:rPr>
                <w:rFonts w:asciiTheme="majorHAnsi" w:hAnsiTheme="majorHAnsi" w:cstheme="majorHAnsi"/>
                <w:lang w:val="bs-Latn-BA" w:eastAsia="tr-TR"/>
              </w:rPr>
              <w:t>Lična karta odgovornog lica/vlasnika</w:t>
            </w:r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>;</w:t>
            </w:r>
          </w:p>
        </w:tc>
        <w:tc>
          <w:tcPr>
            <w:tcW w:w="1260" w:type="dxa"/>
          </w:tcPr>
          <w:p w14:paraId="4117BBBC" w14:textId="77777777" w:rsidR="00FA508C" w:rsidRPr="006428CC" w:rsidRDefault="00FA508C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3F0309DC" w14:textId="0D6CBA7C" w:rsidR="00FA508C" w:rsidRPr="006428CC" w:rsidRDefault="00FA508C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5ADEDB78" w14:textId="77777777" w:rsidTr="0033484B">
        <w:trPr>
          <w:trHeight w:val="416"/>
        </w:trPr>
        <w:tc>
          <w:tcPr>
            <w:tcW w:w="625" w:type="dxa"/>
          </w:tcPr>
          <w:p w14:paraId="37D5F1C0" w14:textId="4CAA0586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6750" w:type="dxa"/>
          </w:tcPr>
          <w:p w14:paraId="25A82FE3" w14:textId="4910545D" w:rsidR="004A3056" w:rsidRPr="006428CC" w:rsidRDefault="004A3056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color w:val="000000"/>
                <w:lang w:val="bs-Latn-BA" w:eastAsia="tr-TR"/>
              </w:rPr>
            </w:pPr>
            <w:r w:rsidRPr="006428CC">
              <w:rPr>
                <w:rFonts w:asciiTheme="majorHAnsi" w:hAnsiTheme="majorHAnsi" w:cstheme="majorHAnsi"/>
                <w:lang w:val="bs-Latn-BA"/>
              </w:rPr>
              <w:t xml:space="preserve">Ljekarsko uvjerenje ili drugi zvanični dokument koji dokazuje da je vlasnik ili odgovorno lice osoba sa invaliditetom ukoliko je u prijavi navedeno; </w:t>
            </w:r>
          </w:p>
        </w:tc>
        <w:tc>
          <w:tcPr>
            <w:tcW w:w="1260" w:type="dxa"/>
          </w:tcPr>
          <w:p w14:paraId="4041E8D6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3B8E3D9F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FA508C" w:rsidRPr="006428CC" w14:paraId="7BE4B67E" w14:textId="77777777" w:rsidTr="0033484B">
        <w:tc>
          <w:tcPr>
            <w:tcW w:w="625" w:type="dxa"/>
          </w:tcPr>
          <w:p w14:paraId="32967B36" w14:textId="31A2CEA8" w:rsidR="00FA508C" w:rsidRPr="006428CC" w:rsidRDefault="00FA508C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6750" w:type="dxa"/>
          </w:tcPr>
          <w:p w14:paraId="5201A0AE" w14:textId="49208B30" w:rsidR="00FA508C" w:rsidRPr="006428CC" w:rsidRDefault="00FA508C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6428CC">
              <w:rPr>
                <w:rFonts w:asciiTheme="majorHAnsi" w:hAnsiTheme="majorHAnsi" w:cstheme="majorHAnsi"/>
                <w:lang w:val="bs-Latn-BA"/>
              </w:rPr>
              <w:t>Najmanje jedna ponuda za</w:t>
            </w:r>
            <w:r w:rsidR="00D27CDD" w:rsidRPr="006428CC">
              <w:rPr>
                <w:rFonts w:asciiTheme="majorHAnsi" w:hAnsiTheme="majorHAnsi" w:cstheme="majorHAnsi"/>
                <w:lang w:val="bs-Latn-BA"/>
              </w:rPr>
              <w:t xml:space="preserve"> nabavku opreme i usluga</w:t>
            </w:r>
            <w:r w:rsidRPr="006428CC">
              <w:rPr>
                <w:rFonts w:asciiTheme="majorHAnsi" w:hAnsiTheme="majorHAnsi" w:cstheme="majorHAnsi"/>
                <w:lang w:val="bs-Latn-BA"/>
              </w:rPr>
              <w:t>. Ponuda mora da sadrži sve elemente naznačene u Poglavlju 2.8.3.</w:t>
            </w:r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>;</w:t>
            </w:r>
            <w:r w:rsidRPr="006428CC">
              <w:rPr>
                <w:rFonts w:asciiTheme="majorHAnsi" w:hAnsiTheme="majorHAnsi" w:cstheme="majorHAnsi"/>
                <w:lang w:val="bs-Latn-BA"/>
              </w:rPr>
              <w:t xml:space="preserve"> </w:t>
            </w:r>
          </w:p>
        </w:tc>
        <w:tc>
          <w:tcPr>
            <w:tcW w:w="2535" w:type="dxa"/>
            <w:gridSpan w:val="2"/>
          </w:tcPr>
          <w:p w14:paraId="37B02769" w14:textId="32F9BF79" w:rsidR="00FA508C" w:rsidRPr="006428CC" w:rsidRDefault="00FA508C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23CFB7CF" w14:textId="77777777" w:rsidTr="0033484B">
        <w:trPr>
          <w:trHeight w:val="213"/>
        </w:trPr>
        <w:tc>
          <w:tcPr>
            <w:tcW w:w="625" w:type="dxa"/>
          </w:tcPr>
          <w:p w14:paraId="1039E754" w14:textId="4DDEC8DD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6750" w:type="dxa"/>
          </w:tcPr>
          <w:p w14:paraId="186C3631" w14:textId="31B68431" w:rsidR="004A3056" w:rsidRPr="006428CC" w:rsidRDefault="004A3056" w:rsidP="00A4014A">
            <w:pPr>
              <w:spacing w:after="0" w:line="240" w:lineRule="auto"/>
              <w:jc w:val="both"/>
              <w:rPr>
                <w:rFonts w:asciiTheme="majorHAnsi" w:eastAsia="Myriad Pro" w:hAnsiTheme="majorHAnsi" w:cstheme="majorHAnsi"/>
                <w:lang w:val="bs-Latn-BA"/>
              </w:rPr>
            </w:pPr>
            <w:r w:rsidRPr="006428CC">
              <w:rPr>
                <w:rFonts w:asciiTheme="majorHAnsi" w:eastAsia="Myriad Pro" w:hAnsiTheme="majorHAnsi" w:cstheme="majorHAnsi"/>
                <w:lang w:val="bs-Latn-BA"/>
              </w:rPr>
              <w:t xml:space="preserve">Potpisana izjava </w:t>
            </w:r>
            <w:r w:rsidR="0015147C" w:rsidRPr="006428CC">
              <w:rPr>
                <w:rFonts w:asciiTheme="majorHAnsi" w:eastAsia="Myriad Pro" w:hAnsiTheme="majorHAnsi" w:cstheme="majorHAnsi"/>
                <w:lang w:val="bs-Latn-BA"/>
              </w:rPr>
              <w:t>o nepostojanju</w:t>
            </w:r>
            <w:r w:rsidRPr="006428CC">
              <w:rPr>
                <w:rFonts w:asciiTheme="majorHAnsi" w:eastAsia="Myriad Pro" w:hAnsiTheme="majorHAnsi" w:cstheme="majorHAnsi"/>
                <w:lang w:val="bs-Latn-BA"/>
              </w:rPr>
              <w:t xml:space="preserve"> poreskih dugovanja po osnovu direktnih i indirektnih poreza. Napomena: U slučaju da podnosiocu prijave bude odobrena financijska podrška obavezan je prije potpisivanja Ugovora o financijskoj podršci dostaviti potvrdu izdatu od nadležnog organa da nema prispjelih, a neizmirenih obaveza. Ova potvrda NE MOŽE biti starija od 30 dana od datuma dostavljanja iste. U slučaju ne dostavljanja tražene dokumentacije prijava će biti diskvalifikovana</w:t>
            </w:r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>;</w:t>
            </w:r>
            <w:r w:rsidRPr="006428CC">
              <w:rPr>
                <w:rFonts w:asciiTheme="majorHAnsi" w:eastAsia="Myriad Pro" w:hAnsiTheme="majorHAnsi" w:cstheme="majorHAnsi"/>
                <w:lang w:val="bs-Latn-BA"/>
              </w:rPr>
              <w:t xml:space="preserve"> </w:t>
            </w:r>
          </w:p>
        </w:tc>
        <w:tc>
          <w:tcPr>
            <w:tcW w:w="1260" w:type="dxa"/>
          </w:tcPr>
          <w:p w14:paraId="0A67C3E1" w14:textId="719E32FF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49D24C8E" w14:textId="291FB97F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277A7896" w14:textId="77777777" w:rsidTr="0033484B">
        <w:tc>
          <w:tcPr>
            <w:tcW w:w="625" w:type="dxa"/>
          </w:tcPr>
          <w:p w14:paraId="72CB39F7" w14:textId="76CCAB36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6750" w:type="dxa"/>
          </w:tcPr>
          <w:p w14:paraId="797BBAA7" w14:textId="1533AEBF" w:rsidR="004A3056" w:rsidRPr="006428CC" w:rsidRDefault="004A3056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6428CC">
              <w:rPr>
                <w:rFonts w:asciiTheme="majorHAnsi" w:hAnsiTheme="majorHAnsi" w:cstheme="majorHAnsi"/>
                <w:lang w:val="bs-Latn-BA"/>
              </w:rPr>
              <w:t xml:space="preserve">Potpisana izjava </w:t>
            </w:r>
            <w:r w:rsidR="00950672" w:rsidRPr="006428CC">
              <w:rPr>
                <w:rFonts w:asciiTheme="majorHAnsi" w:hAnsiTheme="majorHAnsi" w:cstheme="majorHAnsi"/>
                <w:lang w:val="bs-Latn-BA"/>
              </w:rPr>
              <w:t>o nepostojanju</w:t>
            </w:r>
            <w:r w:rsidRPr="006428CC">
              <w:rPr>
                <w:rFonts w:asciiTheme="majorHAnsi" w:hAnsiTheme="majorHAnsi" w:cstheme="majorHAnsi"/>
                <w:lang w:val="bs-Latn-BA"/>
              </w:rPr>
              <w:t xml:space="preserve"> blok</w:t>
            </w:r>
            <w:r w:rsidR="00451BF3" w:rsidRPr="006428CC">
              <w:rPr>
                <w:rFonts w:asciiTheme="majorHAnsi" w:hAnsiTheme="majorHAnsi" w:cstheme="majorHAnsi"/>
                <w:lang w:val="bs-Latn-BA"/>
              </w:rPr>
              <w:t>ade</w:t>
            </w:r>
            <w:r w:rsidRPr="006428CC">
              <w:rPr>
                <w:rFonts w:asciiTheme="majorHAnsi" w:hAnsiTheme="majorHAnsi" w:cstheme="majorHAnsi"/>
                <w:lang w:val="bs-Latn-BA"/>
              </w:rPr>
              <w:t xml:space="preserve"> bankovn</w:t>
            </w:r>
            <w:r w:rsidR="00451BF3" w:rsidRPr="006428CC">
              <w:rPr>
                <w:rFonts w:asciiTheme="majorHAnsi" w:hAnsiTheme="majorHAnsi" w:cstheme="majorHAnsi"/>
                <w:lang w:val="bs-Latn-BA"/>
              </w:rPr>
              <w:t>ih</w:t>
            </w:r>
            <w:r w:rsidRPr="006428CC">
              <w:rPr>
                <w:rFonts w:asciiTheme="majorHAnsi" w:hAnsiTheme="majorHAnsi" w:cstheme="majorHAnsi"/>
                <w:lang w:val="bs-Latn-BA"/>
              </w:rPr>
              <w:t xml:space="preserve"> račun</w:t>
            </w:r>
            <w:r w:rsidR="00451BF3" w:rsidRPr="006428CC">
              <w:rPr>
                <w:rFonts w:asciiTheme="majorHAnsi" w:hAnsiTheme="majorHAnsi" w:cstheme="majorHAnsi"/>
                <w:lang w:val="bs-Latn-BA"/>
              </w:rPr>
              <w:t>a</w:t>
            </w:r>
            <w:r w:rsidRPr="006428CC">
              <w:rPr>
                <w:rFonts w:asciiTheme="majorHAnsi" w:hAnsiTheme="majorHAnsi" w:cstheme="majorHAnsi"/>
                <w:lang w:val="bs-Latn-BA"/>
              </w:rPr>
              <w:t>. Napomena: U slučaju da podnosiocu prijave bude odobrena financijska podrška obavezan je prije potpisivanja Ugovora o financijskoj podršci dostaviti potvrde izdate od banaka u kojima ima otvoren račun da su svi računi aktivni, odnosno da nema blokirane račune. Ova potvrda NE MOŽE biti starija od 30 dana od datuma dostavljanja iste. U slučaju ne dostavljanja tražene dokumentacije prijava će biti diskvalifikovana;</w:t>
            </w:r>
          </w:p>
        </w:tc>
        <w:tc>
          <w:tcPr>
            <w:tcW w:w="1260" w:type="dxa"/>
          </w:tcPr>
          <w:p w14:paraId="1AB497AD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1D2B76D5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36877A16" w14:textId="77777777" w:rsidTr="0033484B">
        <w:tc>
          <w:tcPr>
            <w:tcW w:w="625" w:type="dxa"/>
          </w:tcPr>
          <w:p w14:paraId="2070D69B" w14:textId="24D12A29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6750" w:type="dxa"/>
          </w:tcPr>
          <w:p w14:paraId="23E5B00F" w14:textId="1E31910D" w:rsidR="004A3056" w:rsidRPr="006428CC" w:rsidRDefault="004A3056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6428CC">
              <w:rPr>
                <w:rFonts w:asciiTheme="majorHAnsi" w:hAnsiTheme="majorHAnsi" w:cstheme="majorHAnsi"/>
                <w:lang w:val="bs-Latn-BA"/>
              </w:rPr>
              <w:t xml:space="preserve">Potpisana izjava vlasnika/odgovornog lica da </w:t>
            </w:r>
            <w:proofErr w:type="spellStart"/>
            <w:r w:rsidRPr="006428CC">
              <w:rPr>
                <w:rFonts w:asciiTheme="majorHAnsi" w:hAnsiTheme="majorHAnsi" w:cstheme="majorHAnsi"/>
                <w:lang w:val="bs-Latn-BA"/>
              </w:rPr>
              <w:t>preduzeće</w:t>
            </w:r>
            <w:proofErr w:type="spellEnd"/>
            <w:r w:rsidRPr="006428CC">
              <w:rPr>
                <w:rFonts w:asciiTheme="majorHAnsi" w:hAnsiTheme="majorHAnsi" w:cstheme="majorHAnsi"/>
                <w:lang w:val="bs-Latn-BA"/>
              </w:rPr>
              <w:t xml:space="preserve"> nije u postupku </w:t>
            </w:r>
            <w:proofErr w:type="spellStart"/>
            <w:r w:rsidRPr="006428CC">
              <w:rPr>
                <w:rFonts w:asciiTheme="majorHAnsi" w:hAnsiTheme="majorHAnsi" w:cstheme="majorHAnsi"/>
                <w:lang w:val="bs-Latn-BA"/>
              </w:rPr>
              <w:t>predstečajne</w:t>
            </w:r>
            <w:proofErr w:type="spellEnd"/>
            <w:r w:rsidRPr="006428CC">
              <w:rPr>
                <w:rFonts w:asciiTheme="majorHAnsi" w:hAnsiTheme="majorHAnsi" w:cstheme="majorHAnsi"/>
                <w:lang w:val="bs-Latn-BA"/>
              </w:rPr>
              <w:t xml:space="preserve"> nagodbe ili likvidacije</w:t>
            </w:r>
            <w:r w:rsidRPr="006428CC">
              <w:rPr>
                <w:rStyle w:val="FootnoteReference"/>
                <w:rFonts w:asciiTheme="majorHAnsi" w:hAnsiTheme="majorHAnsi" w:cstheme="majorHAnsi"/>
                <w:iCs/>
                <w:lang w:val="bs-Latn-BA"/>
              </w:rPr>
              <w:footnoteReference w:id="13"/>
            </w:r>
            <w:r w:rsidRPr="006428CC">
              <w:rPr>
                <w:rFonts w:asciiTheme="majorHAnsi" w:hAnsiTheme="majorHAnsi" w:cstheme="majorHAnsi"/>
                <w:color w:val="000000"/>
                <w:lang w:val="bs-Latn-BA" w:eastAsia="tr-TR"/>
              </w:rPr>
              <w:t>;</w:t>
            </w:r>
            <w:r w:rsidRPr="006428CC" w:rsidDel="00A85BD6">
              <w:rPr>
                <w:rFonts w:asciiTheme="majorHAnsi" w:hAnsiTheme="majorHAnsi" w:cstheme="majorHAnsi"/>
                <w:lang w:val="bs-Latn-BA"/>
              </w:rPr>
              <w:t xml:space="preserve"> </w:t>
            </w:r>
          </w:p>
        </w:tc>
        <w:tc>
          <w:tcPr>
            <w:tcW w:w="1260" w:type="dxa"/>
          </w:tcPr>
          <w:p w14:paraId="3D9FE852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3AA06675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46FD9050" w14:textId="77777777" w:rsidTr="0033484B">
        <w:tc>
          <w:tcPr>
            <w:tcW w:w="625" w:type="dxa"/>
          </w:tcPr>
          <w:p w14:paraId="066360D5" w14:textId="074B1DF8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6750" w:type="dxa"/>
          </w:tcPr>
          <w:p w14:paraId="2D867FC1" w14:textId="3834DB22" w:rsidR="004A3056" w:rsidRPr="006428CC" w:rsidRDefault="004A3056" w:rsidP="00A4014A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6428CC">
              <w:rPr>
                <w:rFonts w:asciiTheme="majorHAnsi" w:hAnsiTheme="majorHAnsi" w:cstheme="majorHAnsi"/>
                <w:lang w:val="bs-Latn-BA"/>
              </w:rPr>
              <w:t>Potpisana izjava da vlasnik/odgovorno lice ni</w:t>
            </w:r>
            <w:r w:rsidR="00FD0AB0" w:rsidRPr="006428CC">
              <w:rPr>
                <w:rFonts w:asciiTheme="majorHAnsi" w:hAnsiTheme="majorHAnsi" w:cstheme="majorHAnsi"/>
                <w:lang w:val="bs-Latn-BA"/>
              </w:rPr>
              <w:t xml:space="preserve">je </w:t>
            </w:r>
            <w:r w:rsidRPr="006428CC">
              <w:rPr>
                <w:rFonts w:asciiTheme="majorHAnsi" w:eastAsiaTheme="minorEastAsia" w:hAnsiTheme="majorHAnsi" w:cstheme="majorHAnsi"/>
                <w:color w:val="000000"/>
                <w:lang w:val="bs-Latn-BA"/>
              </w:rPr>
              <w:t>osuđivan</w:t>
            </w:r>
            <w:r w:rsidR="00FD0AB0" w:rsidRPr="006428CC">
              <w:rPr>
                <w:rFonts w:asciiTheme="majorHAnsi" w:eastAsiaTheme="minorEastAsia" w:hAnsiTheme="majorHAnsi" w:cstheme="majorHAnsi"/>
                <w:color w:val="000000"/>
                <w:lang w:val="bs-Latn-BA"/>
              </w:rPr>
              <w:t>o</w:t>
            </w:r>
            <w:r w:rsidRPr="006428CC">
              <w:rPr>
                <w:rFonts w:asciiTheme="majorHAnsi" w:eastAsiaTheme="minorEastAsia" w:hAnsiTheme="majorHAnsi" w:cstheme="majorHAnsi"/>
                <w:color w:val="000000"/>
                <w:lang w:val="bs-Latn-BA"/>
              </w:rPr>
              <w:t xml:space="preserve"> za kazneno djelo vezano za svoje poslovanje na temelju pravosnažne presude</w:t>
            </w:r>
          </w:p>
        </w:tc>
        <w:tc>
          <w:tcPr>
            <w:tcW w:w="1260" w:type="dxa"/>
          </w:tcPr>
          <w:p w14:paraId="1BDFE7AE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77C7CC82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4E27253B" w14:textId="77777777" w:rsidTr="006428CC">
        <w:trPr>
          <w:trHeight w:val="338"/>
        </w:trPr>
        <w:tc>
          <w:tcPr>
            <w:tcW w:w="625" w:type="dxa"/>
          </w:tcPr>
          <w:p w14:paraId="089614EC" w14:textId="67C979F9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6750" w:type="dxa"/>
          </w:tcPr>
          <w:p w14:paraId="00AD5CA2" w14:textId="2750D6A4" w:rsidR="004A3056" w:rsidRPr="006428CC" w:rsidRDefault="004A3056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6428CC">
              <w:rPr>
                <w:rFonts w:asciiTheme="majorHAnsi" w:eastAsiaTheme="minorEastAsia" w:hAnsiTheme="majorHAnsi" w:cstheme="majorHAnsi"/>
                <w:color w:val="000000" w:themeColor="text1"/>
                <w:lang w:val="bs-Latn-BA"/>
              </w:rPr>
              <w:t>Potpisana izjava da vlasnik i odgovorno lice članova ne obnaša javnu funkciju</w:t>
            </w:r>
            <w:r w:rsidRPr="006428CC">
              <w:rPr>
                <w:rFonts w:asciiTheme="majorHAnsi" w:hAnsiTheme="majorHAnsi" w:cstheme="majorHAnsi"/>
                <w:color w:val="000000" w:themeColor="text1"/>
                <w:lang w:val="bs-Latn-BA" w:eastAsia="tr-TR"/>
              </w:rPr>
              <w:t>;</w:t>
            </w:r>
            <w:r w:rsidRPr="006428CC">
              <w:rPr>
                <w:rFonts w:asciiTheme="majorHAnsi" w:hAnsiTheme="majorHAnsi" w:cstheme="majorHAnsi"/>
                <w:lang w:val="bs-Latn-BA"/>
              </w:rPr>
              <w:t xml:space="preserve"> </w:t>
            </w:r>
          </w:p>
        </w:tc>
        <w:tc>
          <w:tcPr>
            <w:tcW w:w="1260" w:type="dxa"/>
          </w:tcPr>
          <w:p w14:paraId="15C75D7D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1C5A4574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  <w:tr w:rsidR="00172C21" w:rsidRPr="006428CC" w14:paraId="4655AD84" w14:textId="77777777" w:rsidTr="000A7513">
        <w:trPr>
          <w:trHeight w:val="479"/>
        </w:trPr>
        <w:tc>
          <w:tcPr>
            <w:tcW w:w="625" w:type="dxa"/>
          </w:tcPr>
          <w:p w14:paraId="00AF9505" w14:textId="23129409" w:rsidR="00172C21" w:rsidRPr="006428CC" w:rsidRDefault="00172C21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6750" w:type="dxa"/>
          </w:tcPr>
          <w:p w14:paraId="6AF49184" w14:textId="112D921C" w:rsidR="00172C21" w:rsidRPr="00800E95" w:rsidRDefault="00172C21" w:rsidP="00A4014A">
            <w:pPr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color w:val="000000" w:themeColor="text1"/>
                <w:lang w:val="bs-Latn-BA"/>
              </w:rPr>
            </w:pPr>
            <w:r w:rsidRPr="00800E95">
              <w:rPr>
                <w:rFonts w:asciiTheme="majorHAnsi" w:eastAsiaTheme="minorEastAsia" w:hAnsiTheme="majorHAnsi" w:cstheme="majorHAnsi"/>
                <w:color w:val="000000" w:themeColor="text1"/>
                <w:lang w:val="bs-Latn-BA"/>
              </w:rPr>
              <w:t>Izjava o nepostojanju neispunjenih obaveza po osnovu korištenja poticajnih mjera</w:t>
            </w:r>
            <w:r w:rsidR="00E30B25" w:rsidRPr="00800E95">
              <w:rPr>
                <w:rFonts w:asciiTheme="majorHAnsi" w:eastAsiaTheme="minorEastAsia" w:hAnsiTheme="majorHAnsi" w:cstheme="majorHAnsi"/>
                <w:color w:val="000000" w:themeColor="text1"/>
                <w:lang w:val="bs-Latn-BA"/>
              </w:rPr>
              <w:t xml:space="preserve">  entitetskih ministarstava, odnosno relevantnih institucija Brčko Distrikta BiH (BD)</w:t>
            </w:r>
          </w:p>
        </w:tc>
        <w:tc>
          <w:tcPr>
            <w:tcW w:w="1260" w:type="dxa"/>
          </w:tcPr>
          <w:p w14:paraId="437F77B4" w14:textId="12B51816" w:rsidR="00172C21" w:rsidRPr="00800E95" w:rsidRDefault="00172C21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800E95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0C20186C" w14:textId="4869CF4C" w:rsidR="00172C21" w:rsidRPr="00800E95" w:rsidRDefault="00172C21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800E95">
              <w:rPr>
                <w:rFonts w:asciiTheme="majorHAnsi" w:hAnsiTheme="majorHAnsi" w:cstheme="majorHAnsi"/>
              </w:rPr>
              <w:t>√</w:t>
            </w:r>
          </w:p>
        </w:tc>
      </w:tr>
      <w:tr w:rsidR="004A3056" w:rsidRPr="006428CC" w14:paraId="5850BF68" w14:textId="77777777" w:rsidTr="0033484B">
        <w:tc>
          <w:tcPr>
            <w:tcW w:w="625" w:type="dxa"/>
          </w:tcPr>
          <w:p w14:paraId="4ECC1F76" w14:textId="2DC96ACA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1</w:t>
            </w:r>
            <w:r w:rsidR="000D0949" w:rsidRPr="006428CC">
              <w:rPr>
                <w:rFonts w:asciiTheme="majorHAnsi" w:hAnsiTheme="majorHAnsi" w:cstheme="majorHAnsi"/>
              </w:rPr>
              <w:t>7</w:t>
            </w:r>
            <w:r w:rsidRPr="006428C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750" w:type="dxa"/>
          </w:tcPr>
          <w:p w14:paraId="07DFDDEB" w14:textId="6BCD962B" w:rsidR="004A3056" w:rsidRPr="006428CC" w:rsidRDefault="004A3056" w:rsidP="00A4014A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6428CC">
              <w:rPr>
                <w:rFonts w:asciiTheme="majorHAnsi" w:eastAsiaTheme="minorEastAsia" w:hAnsiTheme="majorHAnsi" w:cstheme="majorHAnsi"/>
                <w:color w:val="000000" w:themeColor="text1"/>
                <w:lang w:val="bs-Latn-BA"/>
              </w:rPr>
              <w:t>Potpisana izjava da vlasnik i odgovorno lice prihvata obavezu organizacije prezentacije predmetne investicije za najmanje 5 subjekata iz poljoprivredno</w:t>
            </w:r>
            <w:r w:rsidRPr="006428CC">
              <w:rPr>
                <w:rFonts w:asciiTheme="majorHAnsi" w:hAnsiTheme="majorHAnsi" w:cstheme="majorHAnsi"/>
                <w:lang w:val="bs-Latn-BA"/>
              </w:rPr>
              <w:t>-prehrambenog sektora</w:t>
            </w:r>
            <w:r w:rsidRPr="006428CC">
              <w:rPr>
                <w:rStyle w:val="FootnoteReference"/>
                <w:rFonts w:asciiTheme="majorHAnsi" w:hAnsiTheme="majorHAnsi" w:cstheme="majorHAnsi"/>
                <w:lang w:val="bs-Latn-BA"/>
              </w:rPr>
              <w:footnoteReference w:id="14"/>
            </w:r>
            <w:r w:rsidRPr="006428CC">
              <w:rPr>
                <w:rFonts w:asciiTheme="majorHAnsi" w:hAnsiTheme="majorHAnsi" w:cstheme="majorHAnsi"/>
                <w:lang w:val="bs-Latn-BA"/>
              </w:rPr>
              <w:t>.</w:t>
            </w:r>
          </w:p>
        </w:tc>
        <w:tc>
          <w:tcPr>
            <w:tcW w:w="1260" w:type="dxa"/>
          </w:tcPr>
          <w:p w14:paraId="32513100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  <w:tc>
          <w:tcPr>
            <w:tcW w:w="1275" w:type="dxa"/>
          </w:tcPr>
          <w:p w14:paraId="6FD1A26A" w14:textId="77777777" w:rsidR="004A3056" w:rsidRPr="006428CC" w:rsidRDefault="004A3056" w:rsidP="00A4014A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6428CC">
              <w:rPr>
                <w:rFonts w:asciiTheme="majorHAnsi" w:hAnsiTheme="majorHAnsi" w:cstheme="majorHAnsi"/>
              </w:rPr>
              <w:t>√</w:t>
            </w:r>
          </w:p>
        </w:tc>
      </w:tr>
    </w:tbl>
    <w:p w14:paraId="02AD0AE0" w14:textId="77777777" w:rsidR="00C91F3D" w:rsidRPr="006428CC" w:rsidRDefault="00C91F3D" w:rsidP="00A4014A">
      <w:pPr>
        <w:pStyle w:val="Tekst"/>
        <w:spacing w:before="0" w:after="0" w:line="240" w:lineRule="auto"/>
        <w:rPr>
          <w:rFonts w:asciiTheme="majorHAnsi" w:hAnsiTheme="majorHAnsi" w:cstheme="majorHAnsi"/>
          <w:lang w:eastAsia="en-GB"/>
        </w:rPr>
      </w:pPr>
    </w:p>
    <w:p w14:paraId="7FC69340" w14:textId="77777777" w:rsidR="00D67D53" w:rsidRPr="006428CC" w:rsidRDefault="00D67D53" w:rsidP="00A4014A">
      <w:pPr>
        <w:pStyle w:val="Heading2"/>
      </w:pPr>
      <w:bookmarkStart w:id="66" w:name="_Toc99706262"/>
      <w:bookmarkStart w:id="67" w:name="_Toc134102346"/>
      <w:r w:rsidRPr="006428CC">
        <w:rPr>
          <w:lang w:eastAsia="en-GB"/>
        </w:rPr>
        <w:lastRenderedPageBreak/>
        <w:t>3.2. Način dostave prijave</w:t>
      </w:r>
      <w:bookmarkEnd w:id="66"/>
      <w:bookmarkEnd w:id="67"/>
    </w:p>
    <w:p w14:paraId="129FAA32" w14:textId="77777777" w:rsidR="007E5B7D" w:rsidRPr="006428CC" w:rsidRDefault="007E5B7D" w:rsidP="00A4014A">
      <w:pPr>
        <w:pStyle w:val="Tekst"/>
        <w:spacing w:before="0" w:after="0" w:line="240" w:lineRule="auto"/>
        <w:rPr>
          <w:rFonts w:asciiTheme="majorHAnsi" w:eastAsia="Myriad Pro" w:hAnsiTheme="majorHAnsi" w:cstheme="majorHAnsi"/>
          <w:color w:val="000000" w:themeColor="text1"/>
        </w:rPr>
      </w:pPr>
    </w:p>
    <w:p w14:paraId="1250FF08" w14:textId="3C00B2A2" w:rsidR="007E5B7D" w:rsidRPr="006428CC" w:rsidRDefault="007E5B7D" w:rsidP="00A4014A">
      <w:pPr>
        <w:pStyle w:val="Tekst"/>
        <w:spacing w:before="0" w:after="0" w:line="240" w:lineRule="auto"/>
        <w:rPr>
          <w:rFonts w:asciiTheme="majorHAnsi" w:eastAsia="Myriad Pro" w:hAnsiTheme="majorHAnsi" w:cstheme="majorHAnsi"/>
          <w:color w:val="000000" w:themeColor="text1"/>
        </w:rPr>
      </w:pPr>
      <w:r w:rsidRPr="006428CC">
        <w:rPr>
          <w:rFonts w:asciiTheme="majorHAnsi" w:eastAsia="Myriad Pro" w:hAnsiTheme="majorHAnsi" w:cstheme="majorHAnsi"/>
          <w:color w:val="000000" w:themeColor="text1"/>
        </w:rPr>
        <w:t xml:space="preserve">Prijava se dostavlja u elektronskom formatu putem online platforme </w:t>
      </w:r>
      <w:hyperlink r:id="rId12" w:history="1">
        <w:r w:rsidRPr="006428CC">
          <w:rPr>
            <w:rStyle w:val="Hyperlink"/>
            <w:rFonts w:asciiTheme="majorHAnsi" w:eastAsia="Myriad Pro" w:hAnsiTheme="majorHAnsi" w:cstheme="majorHAnsi"/>
            <w:u w:val="none"/>
          </w:rPr>
          <w:t>https://javnipoziv.undp.ba/</w:t>
        </w:r>
      </w:hyperlink>
      <w:r w:rsidRPr="006428CC">
        <w:rPr>
          <w:rFonts w:asciiTheme="majorHAnsi" w:eastAsia="Myriad Pro" w:hAnsiTheme="majorHAnsi" w:cstheme="majorHAnsi"/>
          <w:color w:val="000000" w:themeColor="text1"/>
        </w:rPr>
        <w:t>.</w:t>
      </w:r>
    </w:p>
    <w:p w14:paraId="48549898" w14:textId="57BB97DA" w:rsidR="007E5B7D" w:rsidRDefault="007E5B7D" w:rsidP="00A4014A">
      <w:pPr>
        <w:pStyle w:val="Tekst"/>
        <w:spacing w:before="0" w:after="0" w:line="240" w:lineRule="auto"/>
        <w:rPr>
          <w:rFonts w:asciiTheme="majorHAnsi" w:eastAsia="Myriad Pro" w:hAnsiTheme="majorHAnsi" w:cstheme="majorHAnsi"/>
          <w:color w:val="000000" w:themeColor="text1"/>
        </w:rPr>
      </w:pPr>
    </w:p>
    <w:p w14:paraId="52BD65A6" w14:textId="77777777" w:rsidR="00A4014A" w:rsidRPr="006428CC" w:rsidRDefault="00A4014A" w:rsidP="00A4014A">
      <w:pPr>
        <w:pStyle w:val="Tekst"/>
        <w:spacing w:before="0" w:after="0" w:line="240" w:lineRule="auto"/>
        <w:rPr>
          <w:rFonts w:asciiTheme="majorHAnsi" w:eastAsia="Myriad Pro" w:hAnsiTheme="majorHAnsi" w:cstheme="majorHAnsi"/>
          <w:color w:val="000000" w:themeColor="text1"/>
        </w:rPr>
      </w:pPr>
    </w:p>
    <w:p w14:paraId="7B4A8DDE" w14:textId="77777777" w:rsidR="00B867B9" w:rsidRPr="006428CC" w:rsidRDefault="00B867B9" w:rsidP="00A4014A">
      <w:pPr>
        <w:pStyle w:val="Heading2"/>
      </w:pPr>
      <w:bookmarkStart w:id="68" w:name="_Toc121914571"/>
      <w:bookmarkStart w:id="69" w:name="_Toc134102347"/>
      <w:r w:rsidRPr="006428CC">
        <w:t>3.3. Krajnji rok za podnošenje prijava</w:t>
      </w:r>
      <w:bookmarkEnd w:id="68"/>
      <w:bookmarkEnd w:id="69"/>
    </w:p>
    <w:p w14:paraId="76316F93" w14:textId="77777777" w:rsidR="00B867B9" w:rsidRPr="006428CC" w:rsidRDefault="00B867B9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1925A01" w14:textId="6239755D" w:rsidR="00B867B9" w:rsidRPr="006428CC" w:rsidRDefault="00B867B9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eastAsia="Myriad Pro" w:hAnsiTheme="majorHAnsi" w:cstheme="majorHAnsi"/>
          <w:color w:val="000000" w:themeColor="text1"/>
        </w:rPr>
        <w:t>Prijave se mogu podnijeti od</w:t>
      </w:r>
      <w:r w:rsidR="00E56474" w:rsidRPr="006428CC">
        <w:rPr>
          <w:rFonts w:asciiTheme="majorHAnsi" w:eastAsia="Myriad Pro" w:hAnsiTheme="majorHAnsi" w:cstheme="majorHAnsi"/>
          <w:b/>
          <w:bCs/>
          <w:color w:val="000000" w:themeColor="text1"/>
        </w:rPr>
        <w:t xml:space="preserve"> </w:t>
      </w:r>
      <w:r w:rsidR="00F959E9" w:rsidRPr="006428CC">
        <w:rPr>
          <w:rFonts w:asciiTheme="majorHAnsi" w:eastAsia="Myriad Pro" w:hAnsiTheme="majorHAnsi" w:cstheme="majorHAnsi"/>
          <w:b/>
          <w:bCs/>
          <w:color w:val="000000" w:themeColor="text1"/>
        </w:rPr>
        <w:t>15</w:t>
      </w:r>
      <w:r w:rsidR="00C41E62" w:rsidRPr="006428CC">
        <w:rPr>
          <w:rFonts w:asciiTheme="majorHAnsi" w:eastAsia="Myriad Pro" w:hAnsiTheme="majorHAnsi" w:cstheme="majorHAnsi"/>
          <w:b/>
          <w:color w:val="000000" w:themeColor="text1"/>
        </w:rPr>
        <w:t xml:space="preserve">. </w:t>
      </w:r>
      <w:r w:rsidR="008B3137" w:rsidRPr="006428CC">
        <w:rPr>
          <w:rFonts w:asciiTheme="majorHAnsi" w:eastAsia="Myriad Pro" w:hAnsiTheme="majorHAnsi" w:cstheme="majorHAnsi"/>
          <w:b/>
          <w:color w:val="000000" w:themeColor="text1"/>
        </w:rPr>
        <w:t>maja</w:t>
      </w:r>
      <w:r w:rsidR="00E56474" w:rsidRPr="006428CC">
        <w:rPr>
          <w:rFonts w:asciiTheme="majorHAnsi" w:eastAsia="Myriad Pro" w:hAnsiTheme="majorHAnsi" w:cstheme="majorHAnsi"/>
          <w:b/>
          <w:color w:val="000000" w:themeColor="text1"/>
        </w:rPr>
        <w:t xml:space="preserve"> </w:t>
      </w:r>
      <w:r w:rsidRPr="006428CC">
        <w:rPr>
          <w:rFonts w:asciiTheme="majorHAnsi" w:eastAsia="Myriad Pro" w:hAnsiTheme="majorHAnsi" w:cstheme="majorHAnsi"/>
          <w:b/>
          <w:color w:val="000000" w:themeColor="text1"/>
        </w:rPr>
        <w:t>2023. godine</w:t>
      </w:r>
      <w:r w:rsidRPr="006428CC">
        <w:rPr>
          <w:rFonts w:asciiTheme="majorHAnsi" w:eastAsia="Myriad Pro" w:hAnsiTheme="majorHAnsi" w:cstheme="majorHAnsi"/>
          <w:color w:val="000000" w:themeColor="text1"/>
        </w:rPr>
        <w:t xml:space="preserve"> dok je k</w:t>
      </w:r>
      <w:r w:rsidRPr="006428CC">
        <w:rPr>
          <w:rFonts w:asciiTheme="majorHAnsi" w:hAnsiTheme="majorHAnsi" w:cstheme="majorHAnsi"/>
        </w:rPr>
        <w:t xml:space="preserve">rajnji </w:t>
      </w:r>
      <w:r w:rsidRPr="00800E95">
        <w:rPr>
          <w:rFonts w:asciiTheme="majorHAnsi" w:hAnsiTheme="majorHAnsi" w:cstheme="majorHAnsi"/>
        </w:rPr>
        <w:t xml:space="preserve">rok </w:t>
      </w:r>
      <w:r w:rsidR="00F92730" w:rsidRPr="00800E95">
        <w:rPr>
          <w:rFonts w:asciiTheme="majorHAnsi" w:hAnsiTheme="majorHAnsi" w:cstheme="majorHAnsi"/>
          <w:b/>
          <w:bCs/>
        </w:rPr>
        <w:t>2</w:t>
      </w:r>
      <w:r w:rsidR="00800E95" w:rsidRPr="00800E95">
        <w:rPr>
          <w:rFonts w:asciiTheme="majorHAnsi" w:hAnsiTheme="majorHAnsi" w:cstheme="majorHAnsi"/>
          <w:b/>
          <w:bCs/>
        </w:rPr>
        <w:t>3</w:t>
      </w:r>
      <w:r w:rsidR="00E56474" w:rsidRPr="00800E95">
        <w:rPr>
          <w:rFonts w:asciiTheme="majorHAnsi" w:hAnsiTheme="majorHAnsi" w:cstheme="majorHAnsi"/>
          <w:b/>
        </w:rPr>
        <w:t>.</w:t>
      </w:r>
      <w:r w:rsidR="009E460A" w:rsidRPr="00800E95">
        <w:rPr>
          <w:rFonts w:asciiTheme="majorHAnsi" w:hAnsiTheme="majorHAnsi" w:cstheme="majorHAnsi"/>
          <w:b/>
        </w:rPr>
        <w:t>0</w:t>
      </w:r>
      <w:r w:rsidR="008133FD" w:rsidRPr="00800E95">
        <w:rPr>
          <w:rFonts w:asciiTheme="majorHAnsi" w:hAnsiTheme="majorHAnsi" w:cstheme="majorHAnsi"/>
          <w:b/>
        </w:rPr>
        <w:t>6</w:t>
      </w:r>
      <w:r w:rsidR="009E460A" w:rsidRPr="00800E95">
        <w:rPr>
          <w:rFonts w:asciiTheme="majorHAnsi" w:hAnsiTheme="majorHAnsi" w:cstheme="majorHAnsi"/>
          <w:b/>
        </w:rPr>
        <w:t>.</w:t>
      </w:r>
      <w:r w:rsidRPr="006428CC">
        <w:rPr>
          <w:rFonts w:asciiTheme="majorHAnsi" w:hAnsiTheme="majorHAnsi" w:cstheme="majorHAnsi"/>
          <w:b/>
        </w:rPr>
        <w:t>2023. godine do 15:00 sati.</w:t>
      </w:r>
      <w:r w:rsidRPr="006428CC">
        <w:rPr>
          <w:rFonts w:asciiTheme="majorHAnsi" w:hAnsiTheme="majorHAnsi" w:cstheme="majorHAnsi"/>
        </w:rPr>
        <w:t xml:space="preserve"> Prijave podnesene kroz druge kanale (pošta ili email) se neće uzeti u razmatranje. </w:t>
      </w:r>
    </w:p>
    <w:p w14:paraId="3C7213AD" w14:textId="77777777" w:rsidR="007E5B7D" w:rsidRPr="006428CC" w:rsidRDefault="007E5B7D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72AE609" w14:textId="77777777" w:rsidR="00D15931" w:rsidRPr="006428CC" w:rsidRDefault="00D15931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109664C" w14:textId="77777777" w:rsidR="00D67D53" w:rsidRPr="006428CC" w:rsidRDefault="00D67D53" w:rsidP="00A4014A">
      <w:pPr>
        <w:pStyle w:val="Heading2"/>
      </w:pPr>
      <w:bookmarkStart w:id="70" w:name="_Toc99706264"/>
      <w:bookmarkStart w:id="71" w:name="_Toc134102348"/>
      <w:r w:rsidRPr="006428CC">
        <w:t>3.4. Dodatne informacije</w:t>
      </w:r>
      <w:bookmarkEnd w:id="70"/>
      <w:bookmarkEnd w:id="71"/>
    </w:p>
    <w:p w14:paraId="5B3A15BF" w14:textId="77777777" w:rsidR="00A4014A" w:rsidRDefault="00A4014A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F723AEB" w14:textId="4193B957" w:rsidR="007E5B7D" w:rsidRPr="006428CC" w:rsidRDefault="007E5B7D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Dodatna pitanja u vezi ovog poziva se mogu dostaviti putem on-line platforme projekta</w:t>
      </w:r>
      <w:r w:rsidR="008133FD" w:rsidRPr="006428CC">
        <w:rPr>
          <w:rFonts w:asciiTheme="majorHAnsi" w:hAnsiTheme="majorHAnsi" w:cstheme="majorHAnsi"/>
        </w:rPr>
        <w:t xml:space="preserve"> od </w:t>
      </w:r>
      <w:r w:rsidR="008133FD" w:rsidRPr="006428CC">
        <w:rPr>
          <w:rFonts w:asciiTheme="majorHAnsi" w:hAnsiTheme="majorHAnsi" w:cstheme="majorHAnsi"/>
          <w:b/>
          <w:bCs/>
        </w:rPr>
        <w:t>15</w:t>
      </w:r>
      <w:r w:rsidR="00C41E62" w:rsidRPr="006428CC">
        <w:rPr>
          <w:rFonts w:asciiTheme="majorHAnsi" w:hAnsiTheme="majorHAnsi" w:cstheme="majorHAnsi"/>
          <w:b/>
        </w:rPr>
        <w:t>.</w:t>
      </w:r>
      <w:r w:rsidRPr="006428CC">
        <w:rPr>
          <w:rFonts w:asciiTheme="majorHAnsi" w:hAnsiTheme="majorHAnsi" w:cstheme="majorHAnsi"/>
          <w:b/>
        </w:rPr>
        <w:t>0</w:t>
      </w:r>
      <w:r w:rsidR="000513FB" w:rsidRPr="006428CC">
        <w:rPr>
          <w:rFonts w:asciiTheme="majorHAnsi" w:hAnsiTheme="majorHAnsi" w:cstheme="majorHAnsi"/>
          <w:b/>
        </w:rPr>
        <w:t>5</w:t>
      </w:r>
      <w:r w:rsidRPr="006428CC">
        <w:rPr>
          <w:rFonts w:asciiTheme="majorHAnsi" w:hAnsiTheme="majorHAnsi" w:cstheme="majorHAnsi"/>
          <w:b/>
        </w:rPr>
        <w:t>.2023. do</w:t>
      </w:r>
      <w:r w:rsidR="00E80274" w:rsidRPr="006428CC">
        <w:rPr>
          <w:rFonts w:asciiTheme="majorHAnsi" w:hAnsiTheme="majorHAnsi" w:cstheme="majorHAnsi"/>
          <w:b/>
        </w:rPr>
        <w:t xml:space="preserve"> </w:t>
      </w:r>
      <w:r w:rsidR="00F92730" w:rsidRPr="006428CC">
        <w:rPr>
          <w:rFonts w:asciiTheme="majorHAnsi" w:hAnsiTheme="majorHAnsi" w:cstheme="majorHAnsi"/>
          <w:b/>
        </w:rPr>
        <w:t>1</w:t>
      </w:r>
      <w:r w:rsidR="00800E95">
        <w:rPr>
          <w:rFonts w:asciiTheme="majorHAnsi" w:hAnsiTheme="majorHAnsi" w:cstheme="majorHAnsi"/>
          <w:b/>
        </w:rPr>
        <w:t>5</w:t>
      </w:r>
      <w:r w:rsidRPr="006428CC">
        <w:rPr>
          <w:rFonts w:asciiTheme="majorHAnsi" w:hAnsiTheme="majorHAnsi" w:cstheme="majorHAnsi"/>
          <w:b/>
        </w:rPr>
        <w:t>.</w:t>
      </w:r>
      <w:r w:rsidR="004F7125" w:rsidRPr="006428CC">
        <w:rPr>
          <w:rFonts w:asciiTheme="majorHAnsi" w:hAnsiTheme="majorHAnsi" w:cstheme="majorHAnsi"/>
          <w:b/>
        </w:rPr>
        <w:t>0</w:t>
      </w:r>
      <w:r w:rsidR="00E80274" w:rsidRPr="006428CC">
        <w:rPr>
          <w:rFonts w:asciiTheme="majorHAnsi" w:hAnsiTheme="majorHAnsi" w:cstheme="majorHAnsi"/>
          <w:b/>
        </w:rPr>
        <w:t>6</w:t>
      </w:r>
      <w:r w:rsidRPr="006428CC">
        <w:rPr>
          <w:rFonts w:asciiTheme="majorHAnsi" w:hAnsiTheme="majorHAnsi" w:cstheme="majorHAnsi"/>
          <w:b/>
        </w:rPr>
        <w:t>.2023. godine</w:t>
      </w:r>
      <w:r w:rsidRPr="006428CC">
        <w:rPr>
          <w:rFonts w:asciiTheme="majorHAnsi" w:hAnsiTheme="majorHAnsi" w:cstheme="majorHAnsi"/>
        </w:rPr>
        <w:t xml:space="preserve">. Na sva pitanja koja stignu prije ili poslije navedenog roka se neće odgovarati. Prije postavljanja pitanja zainteresovani podnosioci prijava trebaju pažljivo pročitate dokument Smjernice za podnosioce prijava i postojeća pitanja i odgovore vezane za ovaj javni poziv. </w:t>
      </w:r>
      <w:proofErr w:type="spellStart"/>
      <w:r w:rsidRPr="006428CC">
        <w:rPr>
          <w:rFonts w:asciiTheme="majorHAnsi" w:hAnsiTheme="majorHAnsi" w:cstheme="majorHAnsi"/>
        </w:rPr>
        <w:t>Projek</w:t>
      </w:r>
      <w:r w:rsidR="00913804" w:rsidRPr="006428CC">
        <w:rPr>
          <w:rFonts w:asciiTheme="majorHAnsi" w:hAnsiTheme="majorHAnsi" w:cstheme="majorHAnsi"/>
        </w:rPr>
        <w:t>a</w:t>
      </w:r>
      <w:r w:rsidRPr="006428CC">
        <w:rPr>
          <w:rFonts w:asciiTheme="majorHAnsi" w:hAnsiTheme="majorHAnsi" w:cstheme="majorHAnsi"/>
        </w:rPr>
        <w:t>t</w:t>
      </w:r>
      <w:proofErr w:type="spellEnd"/>
      <w:r w:rsidRPr="006428CC">
        <w:rPr>
          <w:rFonts w:asciiTheme="majorHAnsi" w:hAnsiTheme="majorHAnsi" w:cstheme="majorHAnsi"/>
        </w:rPr>
        <w:t xml:space="preserve"> neće odgovarati na već odgovorena pitanja. </w:t>
      </w:r>
    </w:p>
    <w:p w14:paraId="7C4B156C" w14:textId="77777777" w:rsidR="007E5B7D" w:rsidRPr="006428CC" w:rsidRDefault="007E5B7D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781B815" w14:textId="17114B4E" w:rsidR="007E5B7D" w:rsidRPr="006428CC" w:rsidRDefault="007E5B7D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Pored toga, </w:t>
      </w:r>
      <w:proofErr w:type="spellStart"/>
      <w:r w:rsidRPr="006428CC">
        <w:rPr>
          <w:rFonts w:asciiTheme="majorHAnsi" w:hAnsiTheme="majorHAnsi" w:cstheme="majorHAnsi"/>
        </w:rPr>
        <w:t>Projek</w:t>
      </w:r>
      <w:r w:rsidR="00913804" w:rsidRPr="006428CC">
        <w:rPr>
          <w:rFonts w:asciiTheme="majorHAnsi" w:hAnsiTheme="majorHAnsi" w:cstheme="majorHAnsi"/>
        </w:rPr>
        <w:t>a</w:t>
      </w:r>
      <w:r w:rsidRPr="006428CC">
        <w:rPr>
          <w:rFonts w:asciiTheme="majorHAnsi" w:hAnsiTheme="majorHAnsi" w:cstheme="majorHAnsi"/>
        </w:rPr>
        <w:t>t</w:t>
      </w:r>
      <w:proofErr w:type="spellEnd"/>
      <w:r w:rsidRPr="006428CC">
        <w:rPr>
          <w:rFonts w:asciiTheme="majorHAnsi" w:hAnsiTheme="majorHAnsi" w:cstheme="majorHAnsi"/>
        </w:rPr>
        <w:t xml:space="preserve"> </w:t>
      </w:r>
      <w:proofErr w:type="spellStart"/>
      <w:r w:rsidRPr="006428CC">
        <w:rPr>
          <w:rFonts w:asciiTheme="majorHAnsi" w:hAnsiTheme="majorHAnsi" w:cstheme="majorHAnsi"/>
        </w:rPr>
        <w:t>zadržava</w:t>
      </w:r>
      <w:proofErr w:type="spellEnd"/>
      <w:r w:rsidRPr="006428CC">
        <w:rPr>
          <w:rFonts w:asciiTheme="majorHAnsi" w:hAnsiTheme="majorHAnsi" w:cstheme="majorHAnsi"/>
        </w:rPr>
        <w:t xml:space="preserve"> pravo da ne ponude odgovor na generalna, nepotpuna i/ili neprecizna pitanja (npr. ukoliko se odgovor na pitanje nalazi u dokumentu Smjernice za podnosioce prijava ili su pitanja već adresirana u sekciji Pitanja i odgovori, i slično), te na pitanja koja se odnose na tehničku pomoć i/ili savjetovanje vezano za pripremu projektnog prijedloga ili prijave.</w:t>
      </w:r>
    </w:p>
    <w:p w14:paraId="767FF489" w14:textId="77777777" w:rsidR="007E5B7D" w:rsidRPr="006428CC" w:rsidRDefault="007E5B7D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5D53617" w14:textId="77777777" w:rsidR="007E5B7D" w:rsidRPr="006428CC" w:rsidRDefault="007E5B7D" w:rsidP="00A4014A">
      <w:pPr>
        <w:pStyle w:val="Tekst"/>
        <w:spacing w:before="0" w:after="0" w:line="240" w:lineRule="auto"/>
        <w:rPr>
          <w:rFonts w:asciiTheme="majorHAnsi" w:hAnsiTheme="majorHAnsi" w:cstheme="majorHAnsi"/>
          <w:color w:val="000000" w:themeColor="text1"/>
        </w:rPr>
      </w:pPr>
      <w:r w:rsidRPr="006428CC">
        <w:rPr>
          <w:rFonts w:asciiTheme="majorHAnsi" w:hAnsiTheme="majorHAnsi" w:cstheme="majorHAnsi"/>
        </w:rPr>
        <w:t xml:space="preserve">Svi odgovori na pitanja koji mogu biti relevantni i za ostale podnosioce prijava, redovno će se objavljivati na web stranici UNDP-a: </w:t>
      </w:r>
      <w:hyperlink r:id="rId13">
        <w:r w:rsidRPr="006428CC">
          <w:rPr>
            <w:rStyle w:val="Hyperlink"/>
            <w:rFonts w:asciiTheme="majorHAnsi" w:hAnsiTheme="majorHAnsi" w:cstheme="majorHAnsi"/>
          </w:rPr>
          <w:t>www.ba.undp.org</w:t>
        </w:r>
      </w:hyperlink>
      <w:r w:rsidRPr="006428CC">
        <w:rPr>
          <w:rStyle w:val="InternetLink"/>
          <w:rFonts w:asciiTheme="majorHAnsi" w:hAnsiTheme="majorHAnsi" w:cstheme="majorHAnsi"/>
        </w:rPr>
        <w:t xml:space="preserve"> </w:t>
      </w:r>
      <w:r w:rsidRPr="006428CC">
        <w:rPr>
          <w:rStyle w:val="InternetLink"/>
          <w:rFonts w:asciiTheme="majorHAnsi" w:hAnsiTheme="majorHAnsi" w:cstheme="majorHAnsi"/>
          <w:color w:val="000000" w:themeColor="text1"/>
          <w:u w:val="none"/>
        </w:rPr>
        <w:t>i na stranici projekta</w:t>
      </w:r>
      <w:r w:rsidRPr="006428CC">
        <w:rPr>
          <w:rStyle w:val="InternetLink"/>
          <w:rFonts w:asciiTheme="majorHAnsi" w:hAnsiTheme="majorHAnsi" w:cstheme="majorHAnsi"/>
          <w:color w:val="000000" w:themeColor="text1"/>
        </w:rPr>
        <w:t xml:space="preserve"> </w:t>
      </w:r>
      <w:hyperlink r:id="rId14">
        <w:r w:rsidRPr="006428CC">
          <w:rPr>
            <w:rStyle w:val="Hyperlink"/>
            <w:rFonts w:asciiTheme="majorHAnsi" w:hAnsiTheme="majorHAnsi" w:cstheme="majorHAnsi"/>
          </w:rPr>
          <w:t>www.eu</w:t>
        </w:r>
      </w:hyperlink>
      <w:r w:rsidRPr="006428CC">
        <w:rPr>
          <w:rStyle w:val="InternetLink"/>
          <w:rFonts w:asciiTheme="majorHAnsi" w:hAnsiTheme="majorHAnsi" w:cstheme="majorHAnsi"/>
        </w:rPr>
        <w:t>4agri.ba</w:t>
      </w:r>
      <w:r w:rsidRPr="006428CC">
        <w:rPr>
          <w:rFonts w:asciiTheme="majorHAnsi" w:hAnsiTheme="majorHAnsi" w:cstheme="majorHAnsi"/>
        </w:rPr>
        <w:t xml:space="preserve">.  </w:t>
      </w:r>
    </w:p>
    <w:p w14:paraId="30A633C6" w14:textId="77777777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091F2702" w14:textId="77777777" w:rsidR="000E5D8B" w:rsidRPr="006428CC" w:rsidRDefault="000E5D8B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1EE15EE" w14:textId="77777777" w:rsidR="00D67D53" w:rsidRPr="006428CC" w:rsidRDefault="00D67D53" w:rsidP="00A4014A">
      <w:pPr>
        <w:pStyle w:val="Heading2"/>
      </w:pPr>
      <w:bookmarkStart w:id="72" w:name="_Toc99706265"/>
      <w:bookmarkStart w:id="73" w:name="_Toc134102349"/>
      <w:r w:rsidRPr="006428CC">
        <w:t>3.5. Informisanje potencijalnih podnosioca prijava o javnom pozivu</w:t>
      </w:r>
      <w:bookmarkEnd w:id="72"/>
      <w:bookmarkEnd w:id="73"/>
    </w:p>
    <w:p w14:paraId="75CBF5DF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1C3B0B6" w14:textId="3BCAA787" w:rsidR="00B7217A" w:rsidRPr="006428CC" w:rsidRDefault="00B7217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Neposredno nakon objave javnog poziva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E56474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će </w:t>
      </w:r>
      <w:proofErr w:type="spellStart"/>
      <w:r w:rsidRPr="006428CC">
        <w:rPr>
          <w:rFonts w:asciiTheme="majorHAnsi" w:hAnsiTheme="majorHAnsi" w:cstheme="majorHAnsi"/>
          <w:lang w:val="bs-Latn-BA"/>
        </w:rPr>
        <w:t>organizovati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informativne sesije tokom kojih će se prezentirati najvažniji aspekti javnog poziva te ukazati na najčešće greške i propuste prilikom izrade prijave i p</w:t>
      </w:r>
      <w:r w:rsidR="00DD6111" w:rsidRPr="006428CC">
        <w:rPr>
          <w:rFonts w:asciiTheme="majorHAnsi" w:hAnsiTheme="majorHAnsi" w:cstheme="majorHAnsi"/>
          <w:lang w:val="bs-Latn-BA"/>
        </w:rPr>
        <w:t>rojektnog prijedloga</w:t>
      </w:r>
      <w:r w:rsidRPr="006428CC">
        <w:rPr>
          <w:rFonts w:asciiTheme="majorHAnsi" w:hAnsiTheme="majorHAnsi" w:cstheme="majorHAnsi"/>
          <w:lang w:val="bs-Latn-BA"/>
        </w:rPr>
        <w:t xml:space="preserve">. Konačna informacija o </w:t>
      </w:r>
      <w:proofErr w:type="spellStart"/>
      <w:r w:rsidRPr="006428CC">
        <w:rPr>
          <w:rFonts w:asciiTheme="majorHAnsi" w:hAnsiTheme="majorHAnsi" w:cstheme="majorHAnsi"/>
          <w:lang w:val="bs-Latn-BA"/>
        </w:rPr>
        <w:t>održavanju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informativn</w:t>
      </w:r>
      <w:r w:rsidR="00DD6111" w:rsidRPr="006428CC">
        <w:rPr>
          <w:rFonts w:asciiTheme="majorHAnsi" w:hAnsiTheme="majorHAnsi" w:cstheme="majorHAnsi"/>
          <w:lang w:val="bs-Latn-BA"/>
        </w:rPr>
        <w:t>ih</w:t>
      </w:r>
      <w:r w:rsidRPr="006428CC">
        <w:rPr>
          <w:rFonts w:asciiTheme="majorHAnsi" w:hAnsiTheme="majorHAnsi" w:cstheme="majorHAnsi"/>
          <w:lang w:val="bs-Latn-BA"/>
        </w:rPr>
        <w:t xml:space="preserve"> sesij</w:t>
      </w:r>
      <w:r w:rsidR="00DD6111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 će biti objavljena na web stranici projekta EU4AGRI </w:t>
      </w:r>
      <w:hyperlink r:id="rId15">
        <w:r w:rsidRPr="006428CC">
          <w:rPr>
            <w:rStyle w:val="Hyperlink"/>
            <w:rFonts w:asciiTheme="majorHAnsi" w:hAnsiTheme="majorHAnsi" w:cstheme="majorHAnsi"/>
            <w:lang w:val="bs-Latn-BA"/>
          </w:rPr>
          <w:t>www.eu4agri.ba</w:t>
        </w:r>
      </w:hyperlink>
      <w:r w:rsidRPr="006428CC">
        <w:rPr>
          <w:rFonts w:asciiTheme="majorHAnsi" w:hAnsiTheme="majorHAnsi" w:cstheme="majorHAnsi"/>
          <w:lang w:val="bs-Latn-BA"/>
        </w:rPr>
        <w:t xml:space="preserve">, UNDP web stranici </w:t>
      </w:r>
      <w:hyperlink r:id="rId16">
        <w:r w:rsidRPr="006428CC">
          <w:rPr>
            <w:rStyle w:val="Hyperlink"/>
            <w:rFonts w:asciiTheme="majorHAnsi" w:hAnsiTheme="majorHAnsi" w:cstheme="majorHAnsi"/>
            <w:lang w:val="bs-Latn-BA"/>
          </w:rPr>
          <w:t>www.ba.undp.org</w:t>
        </w:r>
      </w:hyperlink>
      <w:r w:rsidRPr="006428CC">
        <w:rPr>
          <w:rFonts w:asciiTheme="majorHAnsi" w:hAnsiTheme="majorHAnsi" w:cstheme="majorHAnsi"/>
          <w:lang w:val="bs-Latn-BA"/>
        </w:rPr>
        <w:t xml:space="preserve"> kao i putem medija.</w:t>
      </w:r>
    </w:p>
    <w:p w14:paraId="377152D7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01B35F1" w14:textId="77777777" w:rsidR="00F00365" w:rsidRPr="006428CC" w:rsidRDefault="00F00365" w:rsidP="00A4014A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7F0633D" w14:textId="77777777" w:rsidR="00D67D53" w:rsidRPr="006428CC" w:rsidRDefault="00D67D53" w:rsidP="00A4014A">
      <w:pPr>
        <w:pStyle w:val="Heading1"/>
      </w:pPr>
      <w:bookmarkStart w:id="74" w:name="_Toc99706266"/>
      <w:bookmarkStart w:id="75" w:name="_Toc134102350"/>
      <w:r w:rsidRPr="006428CC">
        <w:t>4. BODOVANJE I ODABIR KORISNIKA SREDSTAVA MJERE PODRŠKE</w:t>
      </w:r>
      <w:bookmarkEnd w:id="74"/>
      <w:bookmarkEnd w:id="75"/>
      <w:r w:rsidRPr="006428CC">
        <w:t xml:space="preserve"> </w:t>
      </w:r>
    </w:p>
    <w:p w14:paraId="2C1BDFCC" w14:textId="77777777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  <w:spacing w:val="-2"/>
        </w:rPr>
      </w:pPr>
    </w:p>
    <w:p w14:paraId="0ABFE3D1" w14:textId="77777777" w:rsidR="00EE7C74" w:rsidRPr="006428CC" w:rsidRDefault="00EE7C74" w:rsidP="00A4014A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bs-Latn-BA"/>
        </w:rPr>
      </w:pPr>
      <w:r w:rsidRPr="006428CC">
        <w:rPr>
          <w:rFonts w:asciiTheme="majorHAnsi" w:hAnsiTheme="majorHAnsi" w:cstheme="majorHAnsi"/>
          <w:spacing w:val="-2"/>
          <w:lang w:val="bs-Latn-BA"/>
        </w:rPr>
        <w:t>Podnesene prijave će provjeravati i ocjenjivati Komisija sastavljena od imenovanih predstavnika UNDP-a. Predstavnici relevantnih institucija (članovi Sektorske radne grupe za poljoprivredu i ruralni razvoj u okviru Projekta EU4AGRI) će također učestvovati u čitavom procesu ocjenjivanja pristiglih prijava.</w:t>
      </w:r>
    </w:p>
    <w:p w14:paraId="7E9391E7" w14:textId="048DDC22" w:rsidR="00EE7C74" w:rsidRPr="006428CC" w:rsidRDefault="00EE7C74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Sve dostavljene prijave će se ocjenjivati u </w:t>
      </w:r>
      <w:r w:rsidR="001F72DE" w:rsidRPr="006428CC">
        <w:rPr>
          <w:rFonts w:asciiTheme="majorHAnsi" w:hAnsiTheme="majorHAnsi" w:cstheme="majorHAnsi"/>
          <w:lang w:val="bs-Latn-BA"/>
        </w:rPr>
        <w:t>tri</w:t>
      </w:r>
      <w:r w:rsidRPr="006428CC">
        <w:rPr>
          <w:rFonts w:asciiTheme="majorHAnsi" w:hAnsiTheme="majorHAnsi" w:cstheme="majorHAnsi"/>
          <w:lang w:val="bs-Latn-BA"/>
        </w:rPr>
        <w:t xml:space="preserve"> koraka. </w:t>
      </w:r>
    </w:p>
    <w:p w14:paraId="7E5147F8" w14:textId="77777777" w:rsidR="00EE7C74" w:rsidRPr="006428CC" w:rsidRDefault="00EE7C74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Prvi korak je eliminatoran i predstavlja provjeru administrativne usklađenosti i ispunjenost općih kriterija javnog poziva. Opći kriteriji navedeni su u dijelu 2.7.1. </w:t>
      </w:r>
      <w:r w:rsidRPr="006428CC">
        <w:rPr>
          <w:rFonts w:asciiTheme="majorHAnsi" w:hAnsiTheme="majorHAnsi" w:cstheme="majorHAnsi"/>
          <w:i/>
          <w:iCs/>
          <w:lang w:val="bs-Latn-BA"/>
        </w:rPr>
        <w:t>Opći kriteriji prihvatljivosti podnosioca prijave</w:t>
      </w:r>
      <w:r w:rsidRPr="006428CC">
        <w:rPr>
          <w:rFonts w:asciiTheme="majorHAnsi" w:hAnsiTheme="majorHAnsi" w:cstheme="majorHAnsi"/>
          <w:lang w:val="bs-Latn-BA"/>
        </w:rPr>
        <w:t xml:space="preserve">. </w:t>
      </w:r>
    </w:p>
    <w:p w14:paraId="0F42FB72" w14:textId="72FEE23F" w:rsidR="00EE7C74" w:rsidRPr="006428CC" w:rsidRDefault="00EE7C74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Drugi korak podrazumijeva </w:t>
      </w:r>
      <w:r w:rsidR="004B0057" w:rsidRPr="006428CC">
        <w:rPr>
          <w:rFonts w:asciiTheme="majorHAnsi" w:hAnsiTheme="majorHAnsi" w:cstheme="majorHAnsi"/>
          <w:lang w:val="bs-Latn-BA"/>
        </w:rPr>
        <w:t xml:space="preserve">ocjenu projektnog prijedloga  u skladu sa kriterijima definisanim u tabeli u nastavku i </w:t>
      </w:r>
      <w:r w:rsidR="000F4DC2" w:rsidRPr="006428CC">
        <w:rPr>
          <w:rFonts w:asciiTheme="majorHAnsi" w:hAnsiTheme="majorHAnsi" w:cstheme="majorHAnsi"/>
          <w:lang w:val="bs-Latn-BA"/>
        </w:rPr>
        <w:t>na osnovu kojeg će biti formirana</w:t>
      </w:r>
      <w:r w:rsidR="00D46F87" w:rsidRPr="006428CC">
        <w:rPr>
          <w:rFonts w:asciiTheme="majorHAnsi" w:hAnsiTheme="majorHAnsi" w:cstheme="majorHAnsi"/>
          <w:lang w:val="bs-Latn-BA"/>
        </w:rPr>
        <w:t xml:space="preserve"> </w:t>
      </w:r>
      <w:r w:rsidR="000F4DC2" w:rsidRPr="006428CC">
        <w:rPr>
          <w:rFonts w:asciiTheme="majorHAnsi" w:hAnsiTheme="majorHAnsi" w:cstheme="majorHAnsi"/>
          <w:lang w:val="bs-Latn-BA"/>
        </w:rPr>
        <w:t>rang lista</w:t>
      </w:r>
      <w:r w:rsidR="00D46F87" w:rsidRPr="006428CC">
        <w:rPr>
          <w:rFonts w:asciiTheme="majorHAnsi" w:hAnsiTheme="majorHAnsi" w:cstheme="majorHAnsi"/>
          <w:lang w:val="bs-Latn-BA"/>
        </w:rPr>
        <w:t xml:space="preserve"> </w:t>
      </w:r>
      <w:r w:rsidR="000F4DC2" w:rsidRPr="006428CC">
        <w:rPr>
          <w:rFonts w:asciiTheme="majorHAnsi" w:hAnsiTheme="majorHAnsi" w:cstheme="majorHAnsi"/>
          <w:lang w:val="bs-Latn-BA"/>
        </w:rPr>
        <w:t>za</w:t>
      </w:r>
      <w:r w:rsidR="00D46F87" w:rsidRPr="006428CC">
        <w:rPr>
          <w:rFonts w:asciiTheme="majorHAnsi" w:hAnsiTheme="majorHAnsi" w:cstheme="majorHAnsi"/>
          <w:lang w:val="bs-Latn-BA"/>
        </w:rPr>
        <w:t xml:space="preserve"> </w:t>
      </w:r>
      <w:proofErr w:type="spellStart"/>
      <w:r w:rsidR="000F4DC2" w:rsidRPr="006428CC">
        <w:rPr>
          <w:rFonts w:asciiTheme="majorHAnsi" w:hAnsiTheme="majorHAnsi" w:cstheme="majorHAnsi"/>
          <w:lang w:val="bs-Latn-BA"/>
        </w:rPr>
        <w:t>finansiranje</w:t>
      </w:r>
      <w:proofErr w:type="spellEnd"/>
      <w:r w:rsidR="00D46F87" w:rsidRPr="006428CC">
        <w:rPr>
          <w:rFonts w:asciiTheme="majorHAnsi" w:hAnsiTheme="majorHAnsi" w:cstheme="majorHAnsi"/>
          <w:lang w:val="bs-Latn-BA"/>
        </w:rPr>
        <w:t xml:space="preserve"> </w:t>
      </w:r>
      <w:r w:rsidR="000F4DC2" w:rsidRPr="006428CC">
        <w:rPr>
          <w:rFonts w:asciiTheme="majorHAnsi" w:hAnsiTheme="majorHAnsi" w:cstheme="majorHAnsi"/>
          <w:lang w:val="bs-Latn-BA"/>
        </w:rPr>
        <w:t>projekata</w:t>
      </w:r>
      <w:r w:rsidR="00D46F87" w:rsidRPr="006428CC">
        <w:rPr>
          <w:rFonts w:asciiTheme="majorHAnsi" w:hAnsiTheme="majorHAnsi" w:cstheme="majorHAnsi"/>
          <w:lang w:val="bs-Latn-BA"/>
        </w:rPr>
        <w:t>.</w:t>
      </w:r>
    </w:p>
    <w:p w14:paraId="0A255413" w14:textId="74CBAA1D" w:rsidR="001F72DE" w:rsidRDefault="001F72DE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Treći korak </w:t>
      </w:r>
      <w:r w:rsidR="001E0069" w:rsidRPr="006428CC">
        <w:rPr>
          <w:rFonts w:asciiTheme="majorHAnsi" w:hAnsiTheme="majorHAnsi" w:cstheme="majorHAnsi"/>
          <w:lang w:val="bs-Latn-BA"/>
        </w:rPr>
        <w:t>je posjeta na terenu</w:t>
      </w:r>
      <w:r w:rsidR="005001DF" w:rsidRPr="006428CC">
        <w:rPr>
          <w:rFonts w:asciiTheme="majorHAnsi" w:hAnsiTheme="majorHAnsi" w:cstheme="majorHAnsi"/>
          <w:lang w:val="bs-Latn-BA"/>
        </w:rPr>
        <w:t xml:space="preserve"> kako bi se</w:t>
      </w:r>
      <w:r w:rsidR="002C7AD5" w:rsidRPr="006428CC">
        <w:rPr>
          <w:rFonts w:asciiTheme="majorHAnsi" w:hAnsiTheme="majorHAnsi" w:cstheme="majorHAnsi"/>
          <w:lang w:val="bs-Latn-BA"/>
        </w:rPr>
        <w:t xml:space="preserve"> </w:t>
      </w:r>
      <w:r w:rsidR="005001DF" w:rsidRPr="006428CC">
        <w:rPr>
          <w:rFonts w:asciiTheme="majorHAnsi" w:hAnsiTheme="majorHAnsi" w:cstheme="majorHAnsi"/>
          <w:lang w:val="bs-Latn-BA"/>
        </w:rPr>
        <w:t>utvrdilo činjenično stanje i da li je</w:t>
      </w:r>
      <w:r w:rsidR="002C7AD5" w:rsidRPr="006428CC">
        <w:rPr>
          <w:rFonts w:asciiTheme="majorHAnsi" w:hAnsiTheme="majorHAnsi" w:cstheme="majorHAnsi"/>
          <w:lang w:val="bs-Latn-BA"/>
        </w:rPr>
        <w:t xml:space="preserve"> </w:t>
      </w:r>
      <w:r w:rsidR="005001DF" w:rsidRPr="006428CC">
        <w:rPr>
          <w:rFonts w:asciiTheme="majorHAnsi" w:hAnsiTheme="majorHAnsi" w:cstheme="majorHAnsi"/>
          <w:lang w:val="bs-Latn-BA"/>
        </w:rPr>
        <w:t>ono u skladu sa informacijama navedenim u prijavi.</w:t>
      </w:r>
      <w:r w:rsidRPr="006428CC">
        <w:rPr>
          <w:rFonts w:asciiTheme="majorHAnsi" w:hAnsiTheme="majorHAnsi" w:cstheme="majorHAnsi"/>
          <w:lang w:val="bs-Latn-BA"/>
        </w:rPr>
        <w:t xml:space="preserve"> </w:t>
      </w:r>
    </w:p>
    <w:p w14:paraId="444A1139" w14:textId="536E9F8A" w:rsidR="00A4014A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55EB5623" w14:textId="38FDE8AD" w:rsidR="00A4014A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FD40D09" w14:textId="77777777" w:rsidR="00A4014A" w:rsidRPr="006428CC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2C50C74" w14:textId="6A7CBCFF" w:rsidR="00EE7C74" w:rsidRPr="006428CC" w:rsidRDefault="00EE7C74" w:rsidP="00A4014A">
      <w:pPr>
        <w:pStyle w:val="BodyText2"/>
        <w:rPr>
          <w:rFonts w:asciiTheme="majorHAnsi" w:eastAsia="Calibri" w:hAnsiTheme="majorHAnsi" w:cstheme="majorHAnsi"/>
          <w:b/>
          <w:sz w:val="22"/>
          <w:szCs w:val="22"/>
          <w:lang w:val="bs-Latn-BA"/>
        </w:rPr>
      </w:pPr>
      <w:bookmarkStart w:id="76" w:name="_Toc46930167"/>
      <w:r w:rsidRPr="006428CC">
        <w:rPr>
          <w:rFonts w:asciiTheme="majorHAnsi" w:eastAsia="Calibri" w:hAnsiTheme="majorHAnsi" w:cstheme="majorHAnsi"/>
          <w:b/>
          <w:sz w:val="22"/>
          <w:szCs w:val="22"/>
          <w:lang w:val="bs-Latn-BA"/>
        </w:rPr>
        <w:lastRenderedPageBreak/>
        <w:t xml:space="preserve">Korak 1: Otvaranje pristiglih prijava, provjera administrativne usklađenosti i ispunjenosti </w:t>
      </w:r>
      <w:r w:rsidRPr="006428CC">
        <w:rPr>
          <w:rFonts w:asciiTheme="majorHAnsi" w:eastAsia="Calibri" w:hAnsiTheme="majorHAnsi" w:cstheme="majorHAnsi"/>
          <w:b/>
          <w:bCs/>
          <w:sz w:val="22"/>
          <w:szCs w:val="22"/>
          <w:lang w:val="bs-Latn-BA"/>
        </w:rPr>
        <w:t>općih</w:t>
      </w:r>
      <w:r w:rsidRPr="006428CC">
        <w:rPr>
          <w:rFonts w:asciiTheme="majorHAnsi" w:eastAsia="Calibri" w:hAnsiTheme="majorHAnsi" w:cstheme="majorHAnsi"/>
          <w:b/>
          <w:sz w:val="22"/>
          <w:szCs w:val="22"/>
          <w:lang w:val="bs-Latn-BA"/>
        </w:rPr>
        <w:t xml:space="preserve"> i posebnih kriterija</w:t>
      </w:r>
      <w:bookmarkEnd w:id="76"/>
    </w:p>
    <w:p w14:paraId="2C7B809B" w14:textId="134C2094" w:rsidR="00EE7C74" w:rsidRPr="006428CC" w:rsidRDefault="00EE7C74" w:rsidP="00A4014A">
      <w:pPr>
        <w:pStyle w:val="Tekst"/>
        <w:spacing w:before="0" w:after="0" w:line="240" w:lineRule="auto"/>
        <w:contextualSpacing/>
        <w:rPr>
          <w:rFonts w:asciiTheme="majorHAnsi" w:hAnsiTheme="majorHAnsi" w:cstheme="majorHAnsi"/>
          <w:b/>
          <w:spacing w:val="-4"/>
        </w:rPr>
      </w:pPr>
      <w:r w:rsidRPr="006428CC">
        <w:rPr>
          <w:rFonts w:asciiTheme="majorHAnsi" w:hAnsiTheme="majorHAnsi" w:cstheme="majorHAnsi"/>
        </w:rPr>
        <w:t>U sklopu prvog koraka, po prijemu i otvaranju prijava, provjerava se njihova usklađenost sa</w:t>
      </w:r>
      <w:r w:rsidR="002C7AD5" w:rsidRPr="006428CC">
        <w:rPr>
          <w:rFonts w:asciiTheme="majorHAnsi" w:hAnsiTheme="majorHAnsi" w:cstheme="majorHAnsi"/>
        </w:rPr>
        <w:t xml:space="preserve"> o</w:t>
      </w:r>
      <w:r w:rsidRPr="006428CC">
        <w:rPr>
          <w:rFonts w:asciiTheme="majorHAnsi" w:hAnsiTheme="majorHAnsi" w:cstheme="majorHAnsi"/>
        </w:rPr>
        <w:t xml:space="preserve">pćim </w:t>
      </w:r>
      <w:r w:rsidR="002C7AD5" w:rsidRPr="006428CC">
        <w:rPr>
          <w:rFonts w:asciiTheme="majorHAnsi" w:hAnsiTheme="majorHAnsi" w:cstheme="majorHAnsi"/>
        </w:rPr>
        <w:t xml:space="preserve">kriterijima </w:t>
      </w:r>
      <w:r w:rsidRPr="006428CC">
        <w:rPr>
          <w:rFonts w:asciiTheme="majorHAnsi" w:hAnsiTheme="majorHAnsi" w:cstheme="majorHAnsi"/>
        </w:rPr>
        <w:t xml:space="preserve">(poglavlje 2.7.1. </w:t>
      </w:r>
      <w:r w:rsidRPr="006428CC">
        <w:rPr>
          <w:rFonts w:asciiTheme="majorHAnsi" w:hAnsiTheme="majorHAnsi" w:cstheme="majorHAnsi"/>
          <w:i/>
          <w:iCs/>
        </w:rPr>
        <w:t>Opći kriteriji prihvatljivosti podnosioca prijave</w:t>
      </w:r>
      <w:r w:rsidRPr="006428CC">
        <w:rPr>
          <w:rFonts w:asciiTheme="majorHAnsi" w:hAnsiTheme="majorHAnsi" w:cstheme="majorHAnsi"/>
        </w:rPr>
        <w:t xml:space="preserve">). </w:t>
      </w:r>
      <w:r w:rsidRPr="006428CC">
        <w:rPr>
          <w:rFonts w:asciiTheme="majorHAnsi" w:hAnsiTheme="majorHAnsi" w:cstheme="majorHAnsi"/>
          <w:spacing w:val="-4"/>
        </w:rPr>
        <w:t xml:space="preserve">Ukoliko podnesena prijava ne zadovoljava navedene zahtjeve, odnosno </w:t>
      </w:r>
      <w:r w:rsidRPr="006428CC">
        <w:rPr>
          <w:rFonts w:asciiTheme="majorHAnsi" w:hAnsiTheme="majorHAnsi" w:cstheme="majorHAnsi"/>
          <w:b/>
          <w:spacing w:val="-4"/>
        </w:rPr>
        <w:t>prijava neće biti dalje razmatrana.</w:t>
      </w:r>
    </w:p>
    <w:p w14:paraId="06F267B7" w14:textId="624D0E00" w:rsidR="004626B7" w:rsidRDefault="004626B7" w:rsidP="00A4014A">
      <w:pPr>
        <w:pStyle w:val="Tekst"/>
        <w:spacing w:before="0" w:after="0" w:line="240" w:lineRule="auto"/>
        <w:contextualSpacing/>
        <w:rPr>
          <w:rFonts w:asciiTheme="majorHAnsi" w:hAnsiTheme="majorHAnsi" w:cstheme="majorHAnsi"/>
          <w:b/>
          <w:spacing w:val="-4"/>
        </w:rPr>
      </w:pPr>
    </w:p>
    <w:p w14:paraId="411EF409" w14:textId="77777777" w:rsidR="00A4014A" w:rsidRPr="006428CC" w:rsidRDefault="00A4014A" w:rsidP="00A4014A">
      <w:pPr>
        <w:pStyle w:val="Tekst"/>
        <w:spacing w:before="0" w:after="0" w:line="240" w:lineRule="auto"/>
        <w:contextualSpacing/>
        <w:rPr>
          <w:rFonts w:asciiTheme="majorHAnsi" w:hAnsiTheme="majorHAnsi" w:cstheme="majorHAnsi"/>
          <w:b/>
          <w:spacing w:val="-4"/>
        </w:rPr>
      </w:pPr>
    </w:p>
    <w:p w14:paraId="249E5CAB" w14:textId="382676FE" w:rsidR="00EE7C74" w:rsidRPr="006428CC" w:rsidRDefault="00EE7C74" w:rsidP="00A4014A">
      <w:pPr>
        <w:pStyle w:val="BodyText2"/>
        <w:rPr>
          <w:rFonts w:asciiTheme="majorHAnsi" w:hAnsiTheme="majorHAnsi" w:cstheme="majorHAnsi"/>
          <w:b/>
          <w:bCs/>
          <w:lang w:val="bs-Latn-BA"/>
        </w:rPr>
      </w:pPr>
      <w:r w:rsidRPr="006428CC">
        <w:rPr>
          <w:rFonts w:asciiTheme="majorHAnsi" w:eastAsia="Calibri" w:hAnsiTheme="majorHAnsi" w:cstheme="majorHAnsi"/>
          <w:b/>
          <w:sz w:val="22"/>
          <w:szCs w:val="22"/>
          <w:lang w:val="bs-Latn-BA"/>
        </w:rPr>
        <w:t xml:space="preserve">Korak 2: </w:t>
      </w:r>
      <w:r w:rsidRPr="006428CC">
        <w:rPr>
          <w:rFonts w:asciiTheme="majorHAnsi" w:hAnsiTheme="majorHAnsi" w:cstheme="majorHAnsi"/>
          <w:b/>
          <w:bCs/>
          <w:lang w:val="bs-Latn-BA"/>
        </w:rPr>
        <w:t>Ocjenjivanje projektnih prijedloga</w:t>
      </w:r>
    </w:p>
    <w:p w14:paraId="6A55E2BC" w14:textId="4A1DD6F7" w:rsidR="00EE7C74" w:rsidRPr="006428CC" w:rsidRDefault="00EE7C74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Nakon provjere ispunjavanja općih kriterija svih pristiglih prijava (korak 1), u </w:t>
      </w:r>
      <w:r w:rsidR="00ED0B99" w:rsidRPr="006428CC">
        <w:rPr>
          <w:rFonts w:asciiTheme="majorHAnsi" w:hAnsiTheme="majorHAnsi" w:cstheme="majorHAnsi"/>
          <w:lang w:val="bs-Latn-BA"/>
        </w:rPr>
        <w:t>drugom</w:t>
      </w:r>
      <w:r w:rsidRPr="006428CC">
        <w:rPr>
          <w:rFonts w:asciiTheme="majorHAnsi" w:hAnsiTheme="majorHAnsi" w:cstheme="majorHAnsi"/>
          <w:lang w:val="bs-Latn-BA"/>
        </w:rPr>
        <w:t xml:space="preserve"> koraku vrši se bodovanje samih projektnih prijedloga.     </w:t>
      </w:r>
    </w:p>
    <w:p w14:paraId="097370D7" w14:textId="77777777" w:rsidR="00EE7C74" w:rsidRPr="006428CC" w:rsidRDefault="00EE7C74" w:rsidP="00A4014A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Ocjena projektnog prijedloga se vrši u skladu sa kriterijima prikazanim u tabeli u nastavku:</w:t>
      </w:r>
    </w:p>
    <w:p w14:paraId="4AEA5AA6" w14:textId="77777777" w:rsidR="002317C7" w:rsidRPr="006428CC" w:rsidRDefault="002317C7" w:rsidP="00A4014A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s-Latn-BA"/>
        </w:rPr>
      </w:pPr>
    </w:p>
    <w:p w14:paraId="4C985590" w14:textId="31ACCD19" w:rsidR="000C0585" w:rsidRPr="006428CC" w:rsidRDefault="000C0585" w:rsidP="00A4014A">
      <w:pPr>
        <w:keepNext/>
        <w:spacing w:after="0" w:line="240" w:lineRule="auto"/>
        <w:jc w:val="center"/>
        <w:rPr>
          <w:rFonts w:asciiTheme="majorHAnsi" w:hAnsiTheme="majorHAnsi" w:cstheme="majorHAnsi"/>
          <w:b/>
          <w:szCs w:val="20"/>
          <w:lang w:val="bs-Latn-BA"/>
        </w:rPr>
      </w:pPr>
      <w:r w:rsidRPr="006428CC">
        <w:rPr>
          <w:rFonts w:asciiTheme="majorHAnsi" w:hAnsiTheme="majorHAnsi" w:cstheme="majorHAnsi"/>
          <w:b/>
          <w:szCs w:val="20"/>
          <w:lang w:val="bs-Latn-BA"/>
        </w:rPr>
        <w:t xml:space="preserve">OCJENA KVALITATIVNIH </w:t>
      </w:r>
      <w:r w:rsidR="004A4E0A" w:rsidRPr="006428CC">
        <w:rPr>
          <w:rFonts w:asciiTheme="majorHAnsi" w:hAnsiTheme="majorHAnsi" w:cstheme="majorHAnsi"/>
          <w:b/>
          <w:szCs w:val="20"/>
          <w:lang w:val="bs-Latn-BA"/>
        </w:rPr>
        <w:t>K</w:t>
      </w:r>
      <w:r w:rsidRPr="006428CC">
        <w:rPr>
          <w:rFonts w:asciiTheme="majorHAnsi" w:hAnsiTheme="majorHAnsi" w:cstheme="majorHAnsi"/>
          <w:b/>
          <w:szCs w:val="20"/>
          <w:lang w:val="bs-Latn-BA"/>
        </w:rPr>
        <w:t>RITERIJA PODNOISOCA PRIJAVE I PRIJEDLOGA PROJEKTA</w:t>
      </w:r>
    </w:p>
    <w:p w14:paraId="11F17CA4" w14:textId="77777777" w:rsidR="000C0585" w:rsidRPr="006428CC" w:rsidRDefault="000C0585" w:rsidP="00A4014A">
      <w:pPr>
        <w:keepNext/>
        <w:spacing w:after="0" w:line="240" w:lineRule="auto"/>
        <w:jc w:val="center"/>
        <w:rPr>
          <w:rFonts w:asciiTheme="majorHAnsi" w:hAnsiTheme="majorHAnsi" w:cstheme="majorHAnsi"/>
          <w:b/>
          <w:szCs w:val="20"/>
          <w:lang w:val="bs-Latn-BA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80"/>
        <w:gridCol w:w="2970"/>
        <w:gridCol w:w="810"/>
        <w:gridCol w:w="900"/>
        <w:gridCol w:w="2605"/>
      </w:tblGrid>
      <w:tr w:rsidR="002317C7" w:rsidRPr="006428CC" w14:paraId="4EFAECB9" w14:textId="77777777" w:rsidTr="00A4014A">
        <w:trPr>
          <w:trHeight w:val="540"/>
        </w:trPr>
        <w:tc>
          <w:tcPr>
            <w:tcW w:w="535" w:type="dxa"/>
            <w:shd w:val="clear" w:color="auto" w:fill="D5DCE4" w:themeFill="text2" w:themeFillTint="33"/>
            <w:hideMark/>
          </w:tcPr>
          <w:p w14:paraId="0A2E7BF0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Br.</w:t>
            </w:r>
          </w:p>
        </w:tc>
        <w:tc>
          <w:tcPr>
            <w:tcW w:w="4950" w:type="dxa"/>
            <w:gridSpan w:val="2"/>
            <w:shd w:val="clear" w:color="auto" w:fill="D5DCE4" w:themeFill="text2" w:themeFillTint="33"/>
            <w:hideMark/>
          </w:tcPr>
          <w:p w14:paraId="34555CF6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Kriterij</w:t>
            </w:r>
          </w:p>
        </w:tc>
        <w:tc>
          <w:tcPr>
            <w:tcW w:w="810" w:type="dxa"/>
            <w:shd w:val="clear" w:color="auto" w:fill="D5DCE4" w:themeFill="text2" w:themeFillTint="33"/>
            <w:hideMark/>
          </w:tcPr>
          <w:p w14:paraId="49DC1ABD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Bodovi</w:t>
            </w:r>
          </w:p>
        </w:tc>
        <w:tc>
          <w:tcPr>
            <w:tcW w:w="900" w:type="dxa"/>
            <w:shd w:val="clear" w:color="auto" w:fill="D5DCE4" w:themeFill="text2" w:themeFillTint="33"/>
            <w:hideMark/>
          </w:tcPr>
          <w:p w14:paraId="1BFAA88B" w14:textId="57C686A6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 xml:space="preserve">Max. </w:t>
            </w:r>
            <w:r w:rsidR="000575F5"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B</w:t>
            </w:r>
            <w:r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odova</w:t>
            </w:r>
          </w:p>
        </w:tc>
        <w:tc>
          <w:tcPr>
            <w:tcW w:w="2605" w:type="dxa"/>
            <w:shd w:val="clear" w:color="auto" w:fill="D5DCE4" w:themeFill="text2" w:themeFillTint="33"/>
            <w:hideMark/>
          </w:tcPr>
          <w:p w14:paraId="7A2094D7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Sredstva verifikacije</w:t>
            </w:r>
          </w:p>
        </w:tc>
      </w:tr>
      <w:tr w:rsidR="002317C7" w:rsidRPr="006428CC" w14:paraId="153B810A" w14:textId="77777777" w:rsidTr="00A4014A">
        <w:trPr>
          <w:trHeight w:val="530"/>
        </w:trPr>
        <w:tc>
          <w:tcPr>
            <w:tcW w:w="535" w:type="dxa"/>
            <w:vMerge w:val="restart"/>
            <w:shd w:val="clear" w:color="auto" w:fill="auto"/>
            <w:hideMark/>
          </w:tcPr>
          <w:p w14:paraId="0B584F59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55E8D083" w14:textId="26A804B8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Vlasnik ili odgovorno lice </w:t>
            </w:r>
            <w:r w:rsidR="006A6430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članova partnerstva je 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žena </w:t>
            </w:r>
          </w:p>
        </w:tc>
        <w:tc>
          <w:tcPr>
            <w:tcW w:w="2970" w:type="dxa"/>
            <w:shd w:val="clear" w:color="auto" w:fill="auto"/>
            <w:hideMark/>
          </w:tcPr>
          <w:p w14:paraId="5F9420DB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10" w:type="dxa"/>
            <w:shd w:val="clear" w:color="auto" w:fill="auto"/>
            <w:hideMark/>
          </w:tcPr>
          <w:p w14:paraId="50BD67A5" w14:textId="5979E1B1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  <w:r w:rsidR="006A6430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</w:t>
            </w:r>
            <w:r w:rsidR="0063005F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0D3E08F9" w14:textId="1F3D61B4" w:rsidR="002317C7" w:rsidRPr="006428CC" w:rsidRDefault="0063005F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2605" w:type="dxa"/>
            <w:vMerge w:val="restart"/>
            <w:shd w:val="clear" w:color="auto" w:fill="auto"/>
            <w:hideMark/>
          </w:tcPr>
          <w:p w14:paraId="1FEAFEBE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Kopija registracije podnosioca prijave (</w:t>
            </w:r>
            <w:proofErr w:type="spellStart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preduzeće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, obrt, </w:t>
            </w:r>
            <w:proofErr w:type="spellStart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preduzetnik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, zadruga); Kopija lične/osobne karte podnosioca </w:t>
            </w:r>
          </w:p>
        </w:tc>
      </w:tr>
      <w:tr w:rsidR="002317C7" w:rsidRPr="006428CC" w14:paraId="12071CFE" w14:textId="77777777" w:rsidTr="00A4014A">
        <w:trPr>
          <w:trHeight w:val="274"/>
        </w:trPr>
        <w:tc>
          <w:tcPr>
            <w:tcW w:w="535" w:type="dxa"/>
            <w:vMerge/>
            <w:hideMark/>
          </w:tcPr>
          <w:p w14:paraId="26D21116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63E63229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111F3F71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810" w:type="dxa"/>
            <w:shd w:val="clear" w:color="auto" w:fill="auto"/>
            <w:hideMark/>
          </w:tcPr>
          <w:p w14:paraId="76D17EC8" w14:textId="6EE9E60B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  <w:r w:rsidR="0063005F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/0</w:t>
            </w:r>
          </w:p>
        </w:tc>
        <w:tc>
          <w:tcPr>
            <w:tcW w:w="900" w:type="dxa"/>
            <w:vMerge/>
            <w:hideMark/>
          </w:tcPr>
          <w:p w14:paraId="5DF9A95A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4DE2D4B6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7B6CE9A7" w14:textId="77777777" w:rsidTr="00A4014A">
        <w:trPr>
          <w:trHeight w:val="431"/>
        </w:trPr>
        <w:tc>
          <w:tcPr>
            <w:tcW w:w="535" w:type="dxa"/>
            <w:vMerge w:val="restart"/>
            <w:shd w:val="clear" w:color="auto" w:fill="auto"/>
            <w:hideMark/>
          </w:tcPr>
          <w:p w14:paraId="35EFEBB4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50323168" w14:textId="2D5890D0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Vlasnik/</w:t>
            </w:r>
            <w:proofErr w:type="spellStart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ca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ili odgovorno lice </w:t>
            </w:r>
            <w:r w:rsidR="006A6430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članova partnerstva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je mlađi/a od 40 godina</w:t>
            </w:r>
          </w:p>
        </w:tc>
        <w:tc>
          <w:tcPr>
            <w:tcW w:w="2970" w:type="dxa"/>
            <w:shd w:val="clear" w:color="auto" w:fill="auto"/>
            <w:hideMark/>
          </w:tcPr>
          <w:p w14:paraId="309E3487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10" w:type="dxa"/>
            <w:shd w:val="clear" w:color="auto" w:fill="auto"/>
            <w:hideMark/>
          </w:tcPr>
          <w:p w14:paraId="4051FF67" w14:textId="77FA773D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  <w:r w:rsidR="0063005F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24BFDC86" w14:textId="3F06F18F" w:rsidR="002317C7" w:rsidRPr="006428CC" w:rsidRDefault="0063005F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2605" w:type="dxa"/>
            <w:vMerge w:val="restart"/>
            <w:shd w:val="clear" w:color="auto" w:fill="auto"/>
            <w:hideMark/>
          </w:tcPr>
          <w:p w14:paraId="6F7BCCCE" w14:textId="77777777" w:rsidR="002317C7" w:rsidRPr="006428CC" w:rsidRDefault="002317C7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Kopija lične/ osobne karte podnosioca</w:t>
            </w:r>
          </w:p>
        </w:tc>
      </w:tr>
      <w:tr w:rsidR="002317C7" w:rsidRPr="006428CC" w14:paraId="779F2820" w14:textId="77777777" w:rsidTr="00A4014A">
        <w:trPr>
          <w:trHeight w:val="40"/>
        </w:trPr>
        <w:tc>
          <w:tcPr>
            <w:tcW w:w="535" w:type="dxa"/>
            <w:vMerge/>
            <w:hideMark/>
          </w:tcPr>
          <w:p w14:paraId="1C4C9E63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4264F30A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35CC8D84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810" w:type="dxa"/>
            <w:shd w:val="clear" w:color="auto" w:fill="auto"/>
            <w:hideMark/>
          </w:tcPr>
          <w:p w14:paraId="035DD45A" w14:textId="23565538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  <w:r w:rsidR="0063005F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/0</w:t>
            </w:r>
          </w:p>
        </w:tc>
        <w:tc>
          <w:tcPr>
            <w:tcW w:w="900" w:type="dxa"/>
            <w:vMerge/>
            <w:hideMark/>
          </w:tcPr>
          <w:p w14:paraId="41A83A8A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6DDAA2A9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6DA895C8" w14:textId="77777777" w:rsidTr="00A4014A">
        <w:trPr>
          <w:trHeight w:val="440"/>
        </w:trPr>
        <w:tc>
          <w:tcPr>
            <w:tcW w:w="535" w:type="dxa"/>
            <w:vMerge w:val="restart"/>
            <w:shd w:val="clear" w:color="auto" w:fill="auto"/>
            <w:hideMark/>
          </w:tcPr>
          <w:p w14:paraId="2FD341D9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5691DCCD" w14:textId="3C81C88B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Vlasnik/</w:t>
            </w:r>
            <w:proofErr w:type="spellStart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ca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ili odgovorno lice </w:t>
            </w:r>
            <w:r w:rsidR="006A6430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članova partnerstva 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je osoba s invaliditetom</w:t>
            </w:r>
          </w:p>
        </w:tc>
        <w:tc>
          <w:tcPr>
            <w:tcW w:w="2970" w:type="dxa"/>
            <w:shd w:val="clear" w:color="auto" w:fill="auto"/>
            <w:hideMark/>
          </w:tcPr>
          <w:p w14:paraId="34D07C71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10" w:type="dxa"/>
            <w:shd w:val="clear" w:color="auto" w:fill="auto"/>
            <w:hideMark/>
          </w:tcPr>
          <w:p w14:paraId="3D42B7F8" w14:textId="7D0DDC53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  <w:r w:rsidR="0063005F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4398726B" w14:textId="4E74394E" w:rsidR="002317C7" w:rsidRPr="006428CC" w:rsidRDefault="0063005F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2605" w:type="dxa"/>
            <w:vMerge w:val="restart"/>
            <w:shd w:val="clear" w:color="auto" w:fill="auto"/>
            <w:hideMark/>
          </w:tcPr>
          <w:p w14:paraId="4A6A5E18" w14:textId="77777777" w:rsidR="002317C7" w:rsidRPr="006428CC" w:rsidRDefault="002317C7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Ljekarsko uvjerenje ili drugi zvanični dokument koji dokazuje da je vlasnik ili odgovorno lice osoba sa invaliditetom</w:t>
            </w:r>
          </w:p>
        </w:tc>
      </w:tr>
      <w:tr w:rsidR="002317C7" w:rsidRPr="006428CC" w14:paraId="041BEE43" w14:textId="77777777" w:rsidTr="00A4014A">
        <w:trPr>
          <w:trHeight w:val="567"/>
        </w:trPr>
        <w:tc>
          <w:tcPr>
            <w:tcW w:w="535" w:type="dxa"/>
            <w:vMerge/>
            <w:hideMark/>
          </w:tcPr>
          <w:p w14:paraId="77871C67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15599A46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298036D7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810" w:type="dxa"/>
            <w:shd w:val="clear" w:color="auto" w:fill="auto"/>
            <w:hideMark/>
          </w:tcPr>
          <w:p w14:paraId="36C48D8E" w14:textId="47B652B5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  <w:r w:rsidR="0063005F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/0</w:t>
            </w:r>
          </w:p>
        </w:tc>
        <w:tc>
          <w:tcPr>
            <w:tcW w:w="900" w:type="dxa"/>
            <w:vMerge/>
            <w:hideMark/>
          </w:tcPr>
          <w:p w14:paraId="2D7743F3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53768011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429A7C45" w14:textId="77777777" w:rsidTr="00A4014A">
        <w:trPr>
          <w:trHeight w:val="440"/>
        </w:trPr>
        <w:tc>
          <w:tcPr>
            <w:tcW w:w="535" w:type="dxa"/>
            <w:vMerge w:val="restart"/>
            <w:shd w:val="clear" w:color="auto" w:fill="auto"/>
            <w:hideMark/>
          </w:tcPr>
          <w:p w14:paraId="340DE55F" w14:textId="5780DEC4" w:rsidR="002317C7" w:rsidRPr="006428CC" w:rsidRDefault="00907CF9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14254555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Investicija se realizuje u sektoru</w:t>
            </w:r>
          </w:p>
        </w:tc>
        <w:tc>
          <w:tcPr>
            <w:tcW w:w="2970" w:type="dxa"/>
            <w:shd w:val="clear" w:color="auto" w:fill="auto"/>
            <w:hideMark/>
          </w:tcPr>
          <w:p w14:paraId="74E17CDB" w14:textId="1F0567CD" w:rsidR="002317C7" w:rsidRPr="006428CC" w:rsidRDefault="002317C7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Uzgoj </w:t>
            </w:r>
            <w:r w:rsidR="00E428D9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</w:t>
            </w:r>
            <w:r w:rsidR="00DF4959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E428D9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prerada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voća, vinove loze i maslina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097FD97E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  <w:p w14:paraId="08C77B09" w14:textId="09504AAC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  <w:r w:rsidR="0063005F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67C7CDF3" w14:textId="7D855EBD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  <w:r w:rsidR="0063005F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2605" w:type="dxa"/>
            <w:vMerge w:val="restart"/>
            <w:shd w:val="clear" w:color="auto" w:fill="auto"/>
            <w:hideMark/>
          </w:tcPr>
          <w:p w14:paraId="7734E0A1" w14:textId="5EF2863A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Projektni prijedlog</w:t>
            </w:r>
          </w:p>
        </w:tc>
      </w:tr>
      <w:tr w:rsidR="002317C7" w:rsidRPr="006428CC" w14:paraId="63368076" w14:textId="77777777" w:rsidTr="00A4014A">
        <w:trPr>
          <w:trHeight w:val="44"/>
        </w:trPr>
        <w:tc>
          <w:tcPr>
            <w:tcW w:w="535" w:type="dxa"/>
            <w:vMerge/>
            <w:hideMark/>
          </w:tcPr>
          <w:p w14:paraId="3B9E3F9A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40FADD4C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73088B17" w14:textId="377A9E14" w:rsidR="002317C7" w:rsidRPr="006428CC" w:rsidRDefault="002317C7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Uzgoj </w:t>
            </w:r>
            <w:r w:rsidR="00E428D9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i prerada 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povrća</w:t>
            </w:r>
          </w:p>
        </w:tc>
        <w:tc>
          <w:tcPr>
            <w:tcW w:w="810" w:type="dxa"/>
            <w:vMerge/>
            <w:hideMark/>
          </w:tcPr>
          <w:p w14:paraId="29CCF36F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36A3A964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3FA6206B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71FF9AF3" w14:textId="77777777" w:rsidTr="00A4014A">
        <w:trPr>
          <w:trHeight w:val="229"/>
        </w:trPr>
        <w:tc>
          <w:tcPr>
            <w:tcW w:w="535" w:type="dxa"/>
            <w:vMerge/>
            <w:hideMark/>
          </w:tcPr>
          <w:p w14:paraId="3CEB15AB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21AB230E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3D6C9313" w14:textId="1A2B7E19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Uzgoj </w:t>
            </w:r>
            <w:r w:rsidR="00E428D9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 prerada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ribe 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09530238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  <w:p w14:paraId="5088C84E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/>
            <w:hideMark/>
          </w:tcPr>
          <w:p w14:paraId="2A792763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04E8CCA5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67531335" w14:textId="77777777" w:rsidTr="00A4014A">
        <w:trPr>
          <w:trHeight w:val="368"/>
        </w:trPr>
        <w:tc>
          <w:tcPr>
            <w:tcW w:w="535" w:type="dxa"/>
            <w:vMerge/>
            <w:hideMark/>
          </w:tcPr>
          <w:p w14:paraId="75E84147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6A1D3B4C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7E78D235" w14:textId="50539EDC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Uzgoj </w:t>
            </w:r>
            <w:r w:rsidR="00E428D9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 prerada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gljiva, začinskog bilja, </w:t>
            </w:r>
            <w:proofErr w:type="spellStart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ljekobilja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proizvodnja meda</w:t>
            </w:r>
          </w:p>
        </w:tc>
        <w:tc>
          <w:tcPr>
            <w:tcW w:w="810" w:type="dxa"/>
            <w:vMerge/>
            <w:hideMark/>
          </w:tcPr>
          <w:p w14:paraId="7C254844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3D525336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1A4F17DC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56C3FA68" w14:textId="77777777" w:rsidTr="00A4014A">
        <w:trPr>
          <w:trHeight w:val="166"/>
        </w:trPr>
        <w:tc>
          <w:tcPr>
            <w:tcW w:w="535" w:type="dxa"/>
            <w:vMerge/>
            <w:hideMark/>
          </w:tcPr>
          <w:p w14:paraId="7914D29C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2EE09C44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79D79E43" w14:textId="1CB278D1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Uzgoj </w:t>
            </w:r>
            <w:r w:rsidR="00E428D9"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i prerada</w:t>
            </w:r>
            <w:r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 žitarica</w:t>
            </w:r>
          </w:p>
          <w:p w14:paraId="5FDF6E11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14:paraId="198E7A97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  <w:hideMark/>
          </w:tcPr>
          <w:p w14:paraId="0A01A25D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7BBE8367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7194AF21" w14:textId="77777777" w:rsidTr="00A4014A">
        <w:trPr>
          <w:trHeight w:val="166"/>
        </w:trPr>
        <w:tc>
          <w:tcPr>
            <w:tcW w:w="535" w:type="dxa"/>
            <w:vMerge/>
          </w:tcPr>
          <w:p w14:paraId="376A4884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</w:tcPr>
          <w:p w14:paraId="036CB68A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7CA383A7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Proizvodnja sadnog materijala</w:t>
            </w:r>
          </w:p>
        </w:tc>
        <w:tc>
          <w:tcPr>
            <w:tcW w:w="810" w:type="dxa"/>
            <w:vMerge/>
          </w:tcPr>
          <w:p w14:paraId="27FE8E5D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</w:tcPr>
          <w:p w14:paraId="6BA84074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</w:tcPr>
          <w:p w14:paraId="30BD8499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145C7710" w14:textId="77777777" w:rsidTr="00A4014A">
        <w:trPr>
          <w:trHeight w:val="193"/>
        </w:trPr>
        <w:tc>
          <w:tcPr>
            <w:tcW w:w="535" w:type="dxa"/>
            <w:vMerge/>
            <w:hideMark/>
          </w:tcPr>
          <w:p w14:paraId="700F851D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1E729AC1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2DA7A346" w14:textId="629589A0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Proizvodnja </w:t>
            </w:r>
            <w:r w:rsidR="00E428D9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i prerada 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mesa, mlijeka i jaja</w:t>
            </w:r>
            <w:r w:rsidR="00E428D9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ostali sektori</w:t>
            </w:r>
          </w:p>
        </w:tc>
        <w:tc>
          <w:tcPr>
            <w:tcW w:w="810" w:type="dxa"/>
            <w:shd w:val="clear" w:color="auto" w:fill="auto"/>
            <w:hideMark/>
          </w:tcPr>
          <w:p w14:paraId="132F8102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/>
            <w:hideMark/>
          </w:tcPr>
          <w:p w14:paraId="2074F5A2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41FFFB67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7EEE03F0" w14:textId="77777777" w:rsidTr="00A4014A">
        <w:trPr>
          <w:trHeight w:val="1007"/>
        </w:trPr>
        <w:tc>
          <w:tcPr>
            <w:tcW w:w="535" w:type="dxa"/>
            <w:vMerge w:val="restart"/>
            <w:shd w:val="clear" w:color="auto" w:fill="auto"/>
            <w:hideMark/>
          </w:tcPr>
          <w:p w14:paraId="3A504FB8" w14:textId="36E426B2" w:rsidR="002317C7" w:rsidRPr="006428CC" w:rsidRDefault="00907CF9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360F1472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Investicija je planirana na teritoriji jedinica lokalne samouprave (JLS) koje spadaju u nerazvijene u RS ili grupa IV u FBiH ili izrazito nerazvijene u RS ili grupa V u FBiH</w:t>
            </w:r>
          </w:p>
        </w:tc>
        <w:tc>
          <w:tcPr>
            <w:tcW w:w="2970" w:type="dxa"/>
            <w:shd w:val="clear" w:color="auto" w:fill="auto"/>
            <w:hideMark/>
          </w:tcPr>
          <w:p w14:paraId="7B9021A4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10" w:type="dxa"/>
            <w:shd w:val="clear" w:color="auto" w:fill="auto"/>
            <w:hideMark/>
          </w:tcPr>
          <w:p w14:paraId="636794AD" w14:textId="556C7BED" w:rsidR="002317C7" w:rsidRPr="006428CC" w:rsidRDefault="00B40AE3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17BF93AE" w14:textId="11CA0CDA" w:rsidR="002317C7" w:rsidRPr="006428CC" w:rsidRDefault="00B40AE3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2605" w:type="dxa"/>
            <w:vMerge w:val="restart"/>
            <w:shd w:val="clear" w:color="auto" w:fill="auto"/>
            <w:hideMark/>
          </w:tcPr>
          <w:p w14:paraId="2B914418" w14:textId="341DF9BB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Projektni prijedlog</w:t>
            </w:r>
          </w:p>
        </w:tc>
      </w:tr>
      <w:tr w:rsidR="002317C7" w:rsidRPr="006428CC" w14:paraId="799565A9" w14:textId="77777777" w:rsidTr="00A4014A">
        <w:trPr>
          <w:trHeight w:val="684"/>
        </w:trPr>
        <w:tc>
          <w:tcPr>
            <w:tcW w:w="535" w:type="dxa"/>
            <w:vMerge/>
            <w:hideMark/>
          </w:tcPr>
          <w:p w14:paraId="0C1A0960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5DE64CAA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vMerge w:val="restart"/>
            <w:shd w:val="clear" w:color="auto" w:fill="auto"/>
            <w:hideMark/>
          </w:tcPr>
          <w:p w14:paraId="6717F6B7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1D60A5F8" w14:textId="77777777" w:rsidR="002317C7" w:rsidRPr="006428CC" w:rsidRDefault="002317C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hideMark/>
          </w:tcPr>
          <w:p w14:paraId="1FCBEC9E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6D4134D9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778AC730" w14:textId="77777777" w:rsidTr="00A4014A">
        <w:trPr>
          <w:trHeight w:val="450"/>
        </w:trPr>
        <w:tc>
          <w:tcPr>
            <w:tcW w:w="535" w:type="dxa"/>
            <w:vMerge/>
            <w:hideMark/>
          </w:tcPr>
          <w:p w14:paraId="7369F5E8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430BCCAD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vMerge/>
            <w:hideMark/>
          </w:tcPr>
          <w:p w14:paraId="36B7EB61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810" w:type="dxa"/>
            <w:vMerge/>
            <w:hideMark/>
          </w:tcPr>
          <w:p w14:paraId="48CDBC9B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17C97462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2682808F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17C7" w:rsidRPr="006428CC" w14:paraId="01A35E63" w14:textId="77777777" w:rsidTr="00A4014A">
        <w:trPr>
          <w:trHeight w:val="980"/>
        </w:trPr>
        <w:tc>
          <w:tcPr>
            <w:tcW w:w="535" w:type="dxa"/>
            <w:vMerge w:val="restart"/>
            <w:shd w:val="clear" w:color="auto" w:fill="auto"/>
            <w:hideMark/>
          </w:tcPr>
          <w:p w14:paraId="696B0221" w14:textId="39700BF5" w:rsidR="002317C7" w:rsidRPr="006428CC" w:rsidRDefault="00907CF9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493D8CF2" w14:textId="2D3BCC78" w:rsidR="002317C7" w:rsidRPr="006428CC" w:rsidRDefault="002317C7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Kvalitet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 narativnog dijela </w:t>
            </w:r>
            <w:r w:rsidR="00262BB5"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prijedloga projekta</w:t>
            </w:r>
          </w:p>
        </w:tc>
        <w:tc>
          <w:tcPr>
            <w:tcW w:w="2970" w:type="dxa"/>
            <w:shd w:val="clear" w:color="auto" w:fill="auto"/>
            <w:hideMark/>
          </w:tcPr>
          <w:p w14:paraId="5954FB66" w14:textId="6605466D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Narativni dio projektnog prijedloga je detaljan i uključuje sve segmente traženog formata.</w:t>
            </w:r>
          </w:p>
        </w:tc>
        <w:tc>
          <w:tcPr>
            <w:tcW w:w="810" w:type="dxa"/>
            <w:shd w:val="clear" w:color="auto" w:fill="auto"/>
            <w:hideMark/>
          </w:tcPr>
          <w:p w14:paraId="2C3D6FF1" w14:textId="5DB03A43" w:rsidR="002317C7" w:rsidRPr="006428CC" w:rsidRDefault="00F20B71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  <w:r w:rsidR="00350522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4BFC3C01" w14:textId="1DD7C1D6" w:rsidR="002317C7" w:rsidRPr="006428CC" w:rsidRDefault="00F20B71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  <w:r w:rsidR="00350522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2605" w:type="dxa"/>
            <w:vMerge w:val="restart"/>
            <w:shd w:val="clear" w:color="auto" w:fill="auto"/>
            <w:hideMark/>
          </w:tcPr>
          <w:p w14:paraId="2696C8D5" w14:textId="6A1FEE49" w:rsidR="002317C7" w:rsidRPr="006428CC" w:rsidRDefault="002317C7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Narativni dio projektnog prijedloga</w:t>
            </w:r>
          </w:p>
        </w:tc>
      </w:tr>
      <w:tr w:rsidR="002317C7" w:rsidRPr="006428CC" w14:paraId="744F126B" w14:textId="77777777" w:rsidTr="00A4014A">
        <w:trPr>
          <w:trHeight w:val="333"/>
        </w:trPr>
        <w:tc>
          <w:tcPr>
            <w:tcW w:w="535" w:type="dxa"/>
            <w:vMerge/>
            <w:hideMark/>
          </w:tcPr>
          <w:p w14:paraId="7368A89F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1119BF7F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23D42129" w14:textId="6748F267" w:rsidR="002317C7" w:rsidRPr="006428CC" w:rsidRDefault="002317C7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Narativni dio projektnog prijedloga je popunjen u skladu sa propisanim formatom, pruženi su odgovori na sva pitanja ali nije dat detaljan opis</w:t>
            </w:r>
            <w:r w:rsidR="00262BB5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10" w:type="dxa"/>
            <w:shd w:val="clear" w:color="auto" w:fill="auto"/>
            <w:hideMark/>
          </w:tcPr>
          <w:p w14:paraId="1C08FA50" w14:textId="4A99BB4B" w:rsidR="002317C7" w:rsidRPr="006428CC" w:rsidRDefault="00350522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  <w:r w:rsidR="00F20B71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/>
            <w:hideMark/>
          </w:tcPr>
          <w:p w14:paraId="1F778F6E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48C6238F" w14:textId="77777777" w:rsidR="002317C7" w:rsidRPr="006428CC" w:rsidRDefault="002317C7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EC66A4" w:rsidRPr="006428CC" w14:paraId="561663D4" w14:textId="77777777" w:rsidTr="00A4014A">
        <w:trPr>
          <w:trHeight w:val="467"/>
        </w:trPr>
        <w:tc>
          <w:tcPr>
            <w:tcW w:w="535" w:type="dxa"/>
            <w:vMerge/>
          </w:tcPr>
          <w:p w14:paraId="18827B2D" w14:textId="77777777" w:rsidR="00EC66A4" w:rsidRPr="006428CC" w:rsidRDefault="00EC66A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</w:tcPr>
          <w:p w14:paraId="60BC1AD4" w14:textId="77777777" w:rsidR="00EC66A4" w:rsidRPr="006428CC" w:rsidRDefault="00EC66A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2B5E1AAC" w14:textId="5A2FC52F" w:rsidR="00EC66A4" w:rsidRPr="006428CC" w:rsidDel="00013D7B" w:rsidRDefault="00EC66A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Narativni dio projektnog prijedloga pruža minimum traženih informacija</w:t>
            </w:r>
            <w:r w:rsidR="002E1C58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5432024A" w14:textId="687D383D" w:rsidR="00EC66A4" w:rsidRPr="006428CC" w:rsidRDefault="00350522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/>
          </w:tcPr>
          <w:p w14:paraId="1D8EA781" w14:textId="77777777" w:rsidR="00EC66A4" w:rsidRPr="006428CC" w:rsidRDefault="00EC66A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</w:tcPr>
          <w:p w14:paraId="04BCB272" w14:textId="77777777" w:rsidR="00EC66A4" w:rsidRPr="006428CC" w:rsidRDefault="00EC66A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3444" w:rsidRPr="006428CC" w14:paraId="560D8325" w14:textId="77777777" w:rsidTr="00A4014A">
        <w:trPr>
          <w:trHeight w:val="584"/>
        </w:trPr>
        <w:tc>
          <w:tcPr>
            <w:tcW w:w="535" w:type="dxa"/>
            <w:vMerge w:val="restart"/>
            <w:shd w:val="clear" w:color="auto" w:fill="auto"/>
          </w:tcPr>
          <w:p w14:paraId="3895C987" w14:textId="5EA037E3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5611C5A" w14:textId="608A73CD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Planirana investicija ima primarni </w:t>
            </w:r>
            <w:proofErr w:type="spellStart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efekat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na:</w:t>
            </w:r>
          </w:p>
        </w:tc>
        <w:tc>
          <w:tcPr>
            <w:tcW w:w="2970" w:type="dxa"/>
            <w:shd w:val="clear" w:color="auto" w:fill="auto"/>
          </w:tcPr>
          <w:p w14:paraId="5989A081" w14:textId="193942B1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>Unapređenje poslovnih procesa i upravljanja  proizvodnjom/ preradom</w:t>
            </w:r>
          </w:p>
        </w:tc>
        <w:tc>
          <w:tcPr>
            <w:tcW w:w="810" w:type="dxa"/>
            <w:shd w:val="clear" w:color="auto" w:fill="auto"/>
          </w:tcPr>
          <w:p w14:paraId="0FDF5FB7" w14:textId="26D2B9BF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767A3B6" w14:textId="3EFDC685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90</w:t>
            </w:r>
          </w:p>
        </w:tc>
        <w:tc>
          <w:tcPr>
            <w:tcW w:w="2605" w:type="dxa"/>
            <w:vMerge w:val="restart"/>
            <w:shd w:val="clear" w:color="auto" w:fill="auto"/>
          </w:tcPr>
          <w:p w14:paraId="2E002162" w14:textId="1432ED24" w:rsidR="00233444" w:rsidRPr="006428CC" w:rsidRDefault="0023344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Narativni dio projektnog prijedloga</w:t>
            </w:r>
          </w:p>
        </w:tc>
      </w:tr>
      <w:tr w:rsidR="00233444" w:rsidRPr="006428CC" w14:paraId="3744BE8B" w14:textId="77777777" w:rsidTr="00A4014A">
        <w:trPr>
          <w:trHeight w:val="529"/>
        </w:trPr>
        <w:tc>
          <w:tcPr>
            <w:tcW w:w="535" w:type="dxa"/>
            <w:vMerge/>
            <w:shd w:val="clear" w:color="auto" w:fill="auto"/>
          </w:tcPr>
          <w:p w14:paraId="37E65756" w14:textId="77777777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AB14248" w14:textId="77777777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1D4874F0" w14:textId="047F66D7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>Povećanje obima proizvodnje i produktivnosti</w:t>
            </w:r>
          </w:p>
        </w:tc>
        <w:tc>
          <w:tcPr>
            <w:tcW w:w="810" w:type="dxa"/>
            <w:shd w:val="clear" w:color="auto" w:fill="auto"/>
          </w:tcPr>
          <w:p w14:paraId="7FBAD82D" w14:textId="4099D9D7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val="bs-Latn-BA"/>
              </w:rPr>
              <w:t>15</w:t>
            </w:r>
          </w:p>
        </w:tc>
        <w:tc>
          <w:tcPr>
            <w:tcW w:w="900" w:type="dxa"/>
            <w:vMerge/>
            <w:shd w:val="clear" w:color="auto" w:fill="auto"/>
          </w:tcPr>
          <w:p w14:paraId="3E043101" w14:textId="77777777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41D8DA8A" w14:textId="77777777" w:rsidR="00233444" w:rsidRPr="006428CC" w:rsidRDefault="0023344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3444" w:rsidRPr="006428CC" w14:paraId="2BA09057" w14:textId="77777777" w:rsidTr="00A4014A">
        <w:trPr>
          <w:trHeight w:val="854"/>
        </w:trPr>
        <w:tc>
          <w:tcPr>
            <w:tcW w:w="535" w:type="dxa"/>
            <w:vMerge/>
            <w:shd w:val="clear" w:color="auto" w:fill="auto"/>
          </w:tcPr>
          <w:p w14:paraId="61DAFE17" w14:textId="77777777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952A2FB" w14:textId="77777777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62433CDD" w14:textId="2D7EA964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 xml:space="preserve">Smanjenje operativnih troškova (efikasnije </w:t>
            </w:r>
            <w:proofErr w:type="spellStart"/>
            <w:r w:rsidRPr="006428C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>iskorištavanje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 xml:space="preserve"> energije, sirovina, ambalaže)</w:t>
            </w:r>
          </w:p>
        </w:tc>
        <w:tc>
          <w:tcPr>
            <w:tcW w:w="810" w:type="dxa"/>
            <w:shd w:val="clear" w:color="auto" w:fill="auto"/>
          </w:tcPr>
          <w:p w14:paraId="4882E7A4" w14:textId="5DC6C3EC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val="bs-Latn-BA"/>
              </w:rPr>
              <w:t>15</w:t>
            </w:r>
          </w:p>
        </w:tc>
        <w:tc>
          <w:tcPr>
            <w:tcW w:w="900" w:type="dxa"/>
            <w:vMerge/>
            <w:shd w:val="clear" w:color="auto" w:fill="auto"/>
          </w:tcPr>
          <w:p w14:paraId="60FD53FF" w14:textId="77777777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718C3A2C" w14:textId="77777777" w:rsidR="00233444" w:rsidRPr="006428CC" w:rsidRDefault="0023344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3444" w:rsidRPr="006428CC" w14:paraId="36DA2E9B" w14:textId="77777777" w:rsidTr="00A4014A">
        <w:trPr>
          <w:trHeight w:val="529"/>
        </w:trPr>
        <w:tc>
          <w:tcPr>
            <w:tcW w:w="535" w:type="dxa"/>
            <w:vMerge/>
            <w:shd w:val="clear" w:color="auto" w:fill="auto"/>
          </w:tcPr>
          <w:p w14:paraId="36F7BF4C" w14:textId="77777777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9728792" w14:textId="77777777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19C7D863" w14:textId="466F2DEB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6428C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>Poboljšanje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 xml:space="preserve"> pristupa tržištu (isključujući e-trgovinu i/ili web trgovine);</w:t>
            </w:r>
          </w:p>
        </w:tc>
        <w:tc>
          <w:tcPr>
            <w:tcW w:w="810" w:type="dxa"/>
            <w:shd w:val="clear" w:color="auto" w:fill="auto"/>
          </w:tcPr>
          <w:p w14:paraId="22C51A78" w14:textId="7E635C49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val="bs-Latn-BA"/>
              </w:rPr>
              <w:t>15</w:t>
            </w:r>
          </w:p>
        </w:tc>
        <w:tc>
          <w:tcPr>
            <w:tcW w:w="900" w:type="dxa"/>
            <w:vMerge/>
            <w:shd w:val="clear" w:color="auto" w:fill="auto"/>
          </w:tcPr>
          <w:p w14:paraId="7E953286" w14:textId="77777777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3CC04314" w14:textId="77777777" w:rsidR="00233444" w:rsidRPr="006428CC" w:rsidRDefault="0023344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33444" w:rsidRPr="006428CC" w14:paraId="2A371446" w14:textId="77777777" w:rsidTr="00A4014A">
        <w:trPr>
          <w:trHeight w:val="529"/>
        </w:trPr>
        <w:tc>
          <w:tcPr>
            <w:tcW w:w="535" w:type="dxa"/>
            <w:vMerge/>
            <w:shd w:val="clear" w:color="auto" w:fill="auto"/>
          </w:tcPr>
          <w:p w14:paraId="6D082085" w14:textId="77777777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BD48659" w14:textId="77777777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5333043C" w14:textId="486C2467" w:rsidR="00233444" w:rsidRPr="006428CC" w:rsidRDefault="00233444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</w:pPr>
            <w:proofErr w:type="spellStart"/>
            <w:r w:rsidRPr="006428CC">
              <w:rPr>
                <w:rFonts w:asciiTheme="majorHAnsi" w:eastAsia="Times New Roman" w:hAnsiTheme="majorHAnsi" w:cstheme="majorHAnsi"/>
                <w:highlight w:val="yellow"/>
                <w:lang w:val="bs-Latn-BA"/>
              </w:rPr>
              <w:t>Poboljšanje</w:t>
            </w:r>
            <w:proofErr w:type="spellEnd"/>
            <w:r w:rsidRPr="006428CC">
              <w:rPr>
                <w:rFonts w:asciiTheme="majorHAnsi" w:eastAsia="Times New Roman" w:hAnsiTheme="majorHAnsi" w:cstheme="majorHAnsi"/>
                <w:highlight w:val="yellow"/>
                <w:lang w:val="bs-Latn-BA"/>
              </w:rPr>
              <w:t xml:space="preserve"> pristupa informacijama i novom znanju</w:t>
            </w:r>
          </w:p>
        </w:tc>
        <w:tc>
          <w:tcPr>
            <w:tcW w:w="810" w:type="dxa"/>
            <w:shd w:val="clear" w:color="auto" w:fill="auto"/>
          </w:tcPr>
          <w:p w14:paraId="67364E08" w14:textId="3D3E81F3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val="bs-Latn-BA"/>
              </w:rPr>
              <w:t>15</w:t>
            </w:r>
          </w:p>
        </w:tc>
        <w:tc>
          <w:tcPr>
            <w:tcW w:w="900" w:type="dxa"/>
            <w:vMerge/>
            <w:shd w:val="clear" w:color="auto" w:fill="auto"/>
          </w:tcPr>
          <w:p w14:paraId="295C79C0" w14:textId="77777777" w:rsidR="00233444" w:rsidRPr="006428CC" w:rsidRDefault="00233444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5BB7835B" w14:textId="77777777" w:rsidR="00233444" w:rsidRPr="006428CC" w:rsidRDefault="00233444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E1C58" w:rsidRPr="006428CC" w14:paraId="121BBD70" w14:textId="77777777" w:rsidTr="00A4014A">
        <w:trPr>
          <w:trHeight w:val="737"/>
        </w:trPr>
        <w:tc>
          <w:tcPr>
            <w:tcW w:w="535" w:type="dxa"/>
            <w:vMerge w:val="restart"/>
            <w:shd w:val="clear" w:color="auto" w:fill="auto"/>
          </w:tcPr>
          <w:p w14:paraId="2F5FF634" w14:textId="438CF1F5" w:rsidR="002E1C58" w:rsidRPr="006428CC" w:rsidRDefault="00907CF9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0F75032F" w14:textId="0DB1E22D" w:rsidR="002E1C58" w:rsidRPr="006428CC" w:rsidRDefault="002E1C58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Planirana investicija uključuje elemente:</w:t>
            </w:r>
          </w:p>
        </w:tc>
        <w:tc>
          <w:tcPr>
            <w:tcW w:w="2970" w:type="dxa"/>
            <w:shd w:val="clear" w:color="auto" w:fill="auto"/>
          </w:tcPr>
          <w:p w14:paraId="1707D0D5" w14:textId="712586A7" w:rsidR="002E1C58" w:rsidRPr="006428CC" w:rsidRDefault="003B0BF6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Mjere za zaštitu vode/zraka/</w:t>
            </w:r>
            <w:proofErr w:type="spellStart"/>
            <w:r w:rsidRPr="006428C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zemljišta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21E33C0B" w14:textId="214D0C6B" w:rsidR="002E1C58" w:rsidRPr="006428CC" w:rsidRDefault="003B0BF6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900" w:type="dxa"/>
            <w:shd w:val="clear" w:color="auto" w:fill="auto"/>
            <w:hideMark/>
          </w:tcPr>
          <w:p w14:paraId="25834279" w14:textId="27598433" w:rsidR="002E1C58" w:rsidRPr="006428CC" w:rsidRDefault="00270277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</w:t>
            </w:r>
            <w:r w:rsidR="002E1C58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2605" w:type="dxa"/>
            <w:shd w:val="clear" w:color="auto" w:fill="auto"/>
            <w:hideMark/>
          </w:tcPr>
          <w:p w14:paraId="3799D295" w14:textId="123EA1C1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Projektni prijedlog; Ponude za investiciju;</w:t>
            </w:r>
          </w:p>
          <w:p w14:paraId="23306191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Potvrda nadležnih instituta/zavoda</w:t>
            </w:r>
          </w:p>
        </w:tc>
      </w:tr>
      <w:tr w:rsidR="002E1C58" w:rsidRPr="006428CC" w14:paraId="7567BFA8" w14:textId="77777777" w:rsidTr="00A4014A">
        <w:trPr>
          <w:trHeight w:val="422"/>
        </w:trPr>
        <w:tc>
          <w:tcPr>
            <w:tcW w:w="535" w:type="dxa"/>
            <w:vMerge/>
          </w:tcPr>
          <w:p w14:paraId="350FB251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</w:tcPr>
          <w:p w14:paraId="3638937C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337ECF85" w14:textId="03F282C6" w:rsidR="002E1C58" w:rsidRPr="006428CC" w:rsidRDefault="002E1C58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Unapređenje upravljanja otpadom</w:t>
            </w:r>
          </w:p>
        </w:tc>
        <w:tc>
          <w:tcPr>
            <w:tcW w:w="810" w:type="dxa"/>
            <w:shd w:val="clear" w:color="auto" w:fill="auto"/>
          </w:tcPr>
          <w:p w14:paraId="22EBE222" w14:textId="38B51E7E" w:rsidR="002E1C58" w:rsidRPr="006428CC" w:rsidRDefault="003B0BF6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  <w:r w:rsidR="000C0585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</w:tcPr>
          <w:p w14:paraId="4E4EEA66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</w:tcPr>
          <w:p w14:paraId="44831FCC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E1C58" w:rsidRPr="006428CC" w14:paraId="283C3DD3" w14:textId="77777777" w:rsidTr="00A4014A">
        <w:trPr>
          <w:trHeight w:val="684"/>
        </w:trPr>
        <w:tc>
          <w:tcPr>
            <w:tcW w:w="535" w:type="dxa"/>
            <w:vMerge w:val="restart"/>
            <w:shd w:val="clear" w:color="auto" w:fill="auto"/>
            <w:hideMark/>
          </w:tcPr>
          <w:p w14:paraId="1D6A0AAD" w14:textId="3B89D725" w:rsidR="002E1C58" w:rsidRPr="006428CC" w:rsidRDefault="00907CF9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14:paraId="0828525D" w14:textId="68EAC684" w:rsidR="002E1C58" w:rsidRPr="006428CC" w:rsidRDefault="004930CE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Nivo inovativnosti p</w:t>
            </w:r>
            <w:r w:rsidR="00EE0470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r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edloženog softversko</w:t>
            </w:r>
            <w:r w:rsidR="00E5449A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g ili </w:t>
            </w:r>
            <w:proofErr w:type="spellStart"/>
            <w:r w:rsidR="00E5449A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IoT</w:t>
            </w:r>
            <w:proofErr w:type="spellEnd"/>
            <w:r w:rsidR="00E5449A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rješenja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0DEC6027" w14:textId="0D98E7BD" w:rsidR="002E1C58" w:rsidRPr="006428CC" w:rsidRDefault="00E5449A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Potpuno novo </w:t>
            </w:r>
            <w:r w:rsidR="00EF516A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softversko ili </w:t>
            </w:r>
            <w:proofErr w:type="spellStart"/>
            <w:r w:rsidR="00EF516A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IoT</w:t>
            </w:r>
            <w:proofErr w:type="spellEnd"/>
            <w:r w:rsidR="00EF516A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rješenje urađeno za potrebe podnosioca prijave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40316BA5" w14:textId="656845B9" w:rsidR="002E1C58" w:rsidRPr="006428CC" w:rsidRDefault="00E5449A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42FB6A9D" w14:textId="7FC4A212" w:rsidR="002E1C58" w:rsidRPr="006428CC" w:rsidRDefault="0073177B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  <w:r w:rsidR="002E1C58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2605" w:type="dxa"/>
            <w:vMerge w:val="restart"/>
            <w:shd w:val="clear" w:color="auto" w:fill="auto"/>
            <w:hideMark/>
          </w:tcPr>
          <w:p w14:paraId="4235E26D" w14:textId="52D68BF4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Projektni prijedlog</w:t>
            </w:r>
          </w:p>
        </w:tc>
      </w:tr>
      <w:tr w:rsidR="002E1C58" w:rsidRPr="006428CC" w14:paraId="78C74C9F" w14:textId="77777777" w:rsidTr="00A4014A">
        <w:trPr>
          <w:trHeight w:val="450"/>
        </w:trPr>
        <w:tc>
          <w:tcPr>
            <w:tcW w:w="535" w:type="dxa"/>
            <w:vMerge/>
            <w:hideMark/>
          </w:tcPr>
          <w:p w14:paraId="2A1C9368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254FC8C3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vMerge/>
          </w:tcPr>
          <w:p w14:paraId="00D59B5D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810" w:type="dxa"/>
            <w:vMerge/>
            <w:hideMark/>
          </w:tcPr>
          <w:p w14:paraId="1DB5ECF2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674FAF31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hideMark/>
          </w:tcPr>
          <w:p w14:paraId="7700E7BE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E1C58" w:rsidRPr="006428CC" w14:paraId="1D55C84C" w14:textId="77777777" w:rsidTr="00A4014A">
        <w:trPr>
          <w:trHeight w:val="728"/>
        </w:trPr>
        <w:tc>
          <w:tcPr>
            <w:tcW w:w="535" w:type="dxa"/>
            <w:vMerge/>
            <w:hideMark/>
          </w:tcPr>
          <w:p w14:paraId="10D35F7C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hideMark/>
          </w:tcPr>
          <w:p w14:paraId="1802C4EF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3D49B0BC" w14:textId="59ADF977" w:rsidR="002E1C58" w:rsidRPr="006428CC" w:rsidRDefault="00EF516A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Nab</w:t>
            </w:r>
            <w:r w:rsidR="000C0585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a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vka postojećih soft</w:t>
            </w:r>
            <w:r w:rsidR="00E837E5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e</w:t>
            </w:r>
            <w:r w:rsidR="00E837E5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r</w:t>
            </w: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skih rješenja i njihovo prilagođavanje </w:t>
            </w:r>
            <w:r w:rsidR="0073177B"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konkretnim uslovima poslovanja</w:t>
            </w:r>
          </w:p>
        </w:tc>
        <w:tc>
          <w:tcPr>
            <w:tcW w:w="810" w:type="dxa"/>
            <w:shd w:val="clear" w:color="auto" w:fill="auto"/>
            <w:hideMark/>
          </w:tcPr>
          <w:p w14:paraId="4F0DE0B5" w14:textId="70948A44" w:rsidR="002E1C58" w:rsidRPr="006428CC" w:rsidRDefault="00E5449A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30</w:t>
            </w:r>
          </w:p>
        </w:tc>
        <w:tc>
          <w:tcPr>
            <w:tcW w:w="900" w:type="dxa"/>
            <w:hideMark/>
          </w:tcPr>
          <w:p w14:paraId="6272535F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hideMark/>
          </w:tcPr>
          <w:p w14:paraId="56F558A0" w14:textId="77777777" w:rsidR="002E1C58" w:rsidRPr="006428CC" w:rsidRDefault="002E1C58" w:rsidP="00A4014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004866" w:rsidRPr="006428CC" w14:paraId="323F4CCF" w14:textId="77777777" w:rsidTr="00A4014A">
        <w:trPr>
          <w:trHeight w:val="300"/>
        </w:trPr>
        <w:tc>
          <w:tcPr>
            <w:tcW w:w="535" w:type="dxa"/>
            <w:vMerge w:val="restart"/>
            <w:shd w:val="clear" w:color="auto" w:fill="auto"/>
          </w:tcPr>
          <w:p w14:paraId="73F32C2C" w14:textId="62C6666F" w:rsidR="00004866" w:rsidRPr="006428CC" w:rsidRDefault="00907CF9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2F28281" w14:textId="32228895" w:rsidR="00004866" w:rsidRPr="006428CC" w:rsidRDefault="00042551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Realnost budžeta</w:t>
            </w:r>
          </w:p>
        </w:tc>
        <w:tc>
          <w:tcPr>
            <w:tcW w:w="2970" w:type="dxa"/>
            <w:shd w:val="clear" w:color="auto" w:fill="auto"/>
          </w:tcPr>
          <w:p w14:paraId="3C8565B5" w14:textId="36A74AAB" w:rsidR="00004866" w:rsidRPr="006428CC" w:rsidRDefault="0089709B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 xml:space="preserve">Budžet realan, </w:t>
            </w:r>
            <w:r w:rsidR="008F4DD7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jasan, sa detaljnim opisom pojedinih stavki</w:t>
            </w:r>
            <w:r w:rsidR="001B32D8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 xml:space="preserve">, rezultat projekta u potpunosti opravdava visinu </w:t>
            </w:r>
            <w:proofErr w:type="spellStart"/>
            <w:r w:rsidR="001B32D8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uloženih</w:t>
            </w:r>
            <w:proofErr w:type="spellEnd"/>
            <w:r w:rsidR="001B32D8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 xml:space="preserve"> sredstava</w:t>
            </w:r>
          </w:p>
        </w:tc>
        <w:tc>
          <w:tcPr>
            <w:tcW w:w="810" w:type="dxa"/>
            <w:shd w:val="clear" w:color="auto" w:fill="auto"/>
          </w:tcPr>
          <w:p w14:paraId="041EADDB" w14:textId="4229BF13" w:rsidR="00004866" w:rsidRPr="006428CC" w:rsidRDefault="0058133C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3</w:t>
            </w:r>
            <w:r w:rsidR="00310063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8004F0D" w14:textId="4BFE56B3" w:rsidR="00004866" w:rsidRPr="006428CC" w:rsidRDefault="00B40AE3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3</w:t>
            </w:r>
            <w:r w:rsidR="0058133C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2605" w:type="dxa"/>
            <w:vMerge w:val="restart"/>
            <w:shd w:val="clear" w:color="auto" w:fill="auto"/>
          </w:tcPr>
          <w:p w14:paraId="2EE56ACF" w14:textId="77777777" w:rsidR="00004866" w:rsidRPr="006428CC" w:rsidRDefault="00004866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89709B" w:rsidRPr="006428CC" w14:paraId="3F8CC026" w14:textId="77777777" w:rsidTr="00A4014A">
        <w:trPr>
          <w:trHeight w:val="300"/>
        </w:trPr>
        <w:tc>
          <w:tcPr>
            <w:tcW w:w="535" w:type="dxa"/>
            <w:vMerge/>
            <w:shd w:val="clear" w:color="auto" w:fill="auto"/>
          </w:tcPr>
          <w:p w14:paraId="5254F35A" w14:textId="77777777" w:rsidR="0089709B" w:rsidRPr="006428CC" w:rsidRDefault="0089709B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0089C7D" w14:textId="77777777" w:rsidR="0089709B" w:rsidRPr="006428CC" w:rsidRDefault="0089709B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970" w:type="dxa"/>
            <w:shd w:val="clear" w:color="auto" w:fill="auto"/>
          </w:tcPr>
          <w:p w14:paraId="05682441" w14:textId="5F6CAF0A" w:rsidR="0089709B" w:rsidRPr="006428CC" w:rsidRDefault="0066610F" w:rsidP="00A4014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 xml:space="preserve">Budžet </w:t>
            </w:r>
            <w:r w:rsidR="001401FA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realan</w:t>
            </w:r>
            <w:r w:rsidR="004E4BAB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 xml:space="preserve"> sa djelomičnim opisom pojedinih stavki</w:t>
            </w:r>
            <w:r w:rsidR="0014492A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,</w:t>
            </w:r>
            <w:r w:rsidR="001B32D8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14492A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r</w:t>
            </w:r>
            <w:r w:rsidR="001B32D8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 xml:space="preserve">ezultat projekta djelomično opravdava visinu </w:t>
            </w:r>
            <w:proofErr w:type="spellStart"/>
            <w:r w:rsidR="001B32D8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>uloženih</w:t>
            </w:r>
            <w:proofErr w:type="spellEnd"/>
            <w:r w:rsidR="001B32D8" w:rsidRPr="006428CC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bs-Latn-BA"/>
              </w:rPr>
              <w:t xml:space="preserve"> sredstava</w:t>
            </w:r>
          </w:p>
        </w:tc>
        <w:tc>
          <w:tcPr>
            <w:tcW w:w="810" w:type="dxa"/>
            <w:shd w:val="clear" w:color="auto" w:fill="auto"/>
          </w:tcPr>
          <w:p w14:paraId="074397FA" w14:textId="02DBA064" w:rsidR="0089709B" w:rsidRPr="006428CC" w:rsidRDefault="003A5AFD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/>
            <w:shd w:val="clear" w:color="auto" w:fill="auto"/>
          </w:tcPr>
          <w:p w14:paraId="4729F470" w14:textId="77777777" w:rsidR="0089709B" w:rsidRPr="006428CC" w:rsidRDefault="0089709B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14:paraId="2F934362" w14:textId="77777777" w:rsidR="0089709B" w:rsidRPr="006428CC" w:rsidRDefault="0089709B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2E1C58" w:rsidRPr="006428CC" w14:paraId="26123822" w14:textId="77777777" w:rsidTr="00630C51">
        <w:trPr>
          <w:trHeight w:val="300"/>
        </w:trPr>
        <w:tc>
          <w:tcPr>
            <w:tcW w:w="6295" w:type="dxa"/>
            <w:gridSpan w:val="4"/>
            <w:shd w:val="clear" w:color="auto" w:fill="auto"/>
            <w:hideMark/>
          </w:tcPr>
          <w:p w14:paraId="6D7409E7" w14:textId="77777777" w:rsidR="002E1C58" w:rsidRPr="006428CC" w:rsidRDefault="002E1C58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Maksimalan ukupan broj bodova:</w:t>
            </w:r>
          </w:p>
        </w:tc>
        <w:tc>
          <w:tcPr>
            <w:tcW w:w="900" w:type="dxa"/>
            <w:shd w:val="clear" w:color="auto" w:fill="auto"/>
            <w:hideMark/>
          </w:tcPr>
          <w:p w14:paraId="17ACC441" w14:textId="03D78C49" w:rsidR="002E1C58" w:rsidRPr="006428CC" w:rsidRDefault="00F20B71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30</w:t>
            </w:r>
            <w:r w:rsidR="00EE0470"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2605" w:type="dxa"/>
            <w:shd w:val="clear" w:color="auto" w:fill="auto"/>
            <w:hideMark/>
          </w:tcPr>
          <w:p w14:paraId="59F1A34A" w14:textId="77777777" w:rsidR="002E1C58" w:rsidRPr="006428CC" w:rsidRDefault="002E1C58" w:rsidP="00A401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 </w:t>
            </w:r>
          </w:p>
        </w:tc>
      </w:tr>
    </w:tbl>
    <w:p w14:paraId="2400398F" w14:textId="77777777" w:rsidR="002317C7" w:rsidRPr="006428CC" w:rsidRDefault="002317C7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65C7DC8" w14:textId="78A9A02B" w:rsidR="00EE7C74" w:rsidRPr="006428CC" w:rsidRDefault="008861CB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Na osnovu izvršenog bodovanja</w:t>
      </w:r>
      <w:r w:rsidR="00815080" w:rsidRPr="006428CC">
        <w:rPr>
          <w:rFonts w:asciiTheme="majorHAnsi" w:hAnsiTheme="majorHAnsi" w:cstheme="majorHAnsi"/>
          <w:lang w:val="bs-Latn-BA"/>
        </w:rPr>
        <w:t xml:space="preserve"> </w:t>
      </w:r>
      <w:r w:rsidRPr="006428CC">
        <w:rPr>
          <w:rFonts w:asciiTheme="majorHAnsi" w:hAnsiTheme="majorHAnsi" w:cstheme="majorHAnsi"/>
          <w:lang w:val="bs-Latn-BA"/>
        </w:rPr>
        <w:t>biće formirana rang lista prijava</w:t>
      </w:r>
      <w:r w:rsidR="003B2EDD" w:rsidRPr="006428CC">
        <w:rPr>
          <w:rFonts w:asciiTheme="majorHAnsi" w:hAnsiTheme="majorHAnsi" w:cstheme="majorHAnsi"/>
          <w:lang w:val="bs-Latn-BA"/>
        </w:rPr>
        <w:t>. Z</w:t>
      </w:r>
      <w:r w:rsidRPr="006428CC">
        <w:rPr>
          <w:rFonts w:asciiTheme="majorHAnsi" w:hAnsiTheme="majorHAnsi" w:cstheme="majorHAnsi"/>
          <w:lang w:val="bs-Latn-BA"/>
        </w:rPr>
        <w:t>a</w:t>
      </w:r>
      <w:r w:rsidR="00815080" w:rsidRPr="006428CC">
        <w:rPr>
          <w:rFonts w:asciiTheme="majorHAnsi" w:hAnsiTheme="majorHAnsi" w:cstheme="majorHAnsi"/>
          <w:lang w:val="bs-Latn-BA"/>
        </w:rPr>
        <w:t xml:space="preserve"> </w:t>
      </w:r>
      <w:r w:rsidR="00C46BD2" w:rsidRPr="006428CC">
        <w:rPr>
          <w:rFonts w:asciiTheme="majorHAnsi" w:hAnsiTheme="majorHAnsi" w:cstheme="majorHAnsi"/>
          <w:lang w:val="bs-Latn-BA"/>
        </w:rPr>
        <w:t>terenske posjete</w:t>
      </w:r>
      <w:r w:rsidRPr="006428CC">
        <w:rPr>
          <w:rFonts w:asciiTheme="majorHAnsi" w:hAnsiTheme="majorHAnsi" w:cstheme="majorHAnsi"/>
          <w:lang w:val="bs-Latn-BA"/>
        </w:rPr>
        <w:t xml:space="preserve"> će biti odabrane </w:t>
      </w:r>
      <w:r w:rsidR="001A0CD4" w:rsidRPr="006428CC">
        <w:rPr>
          <w:rFonts w:asciiTheme="majorHAnsi" w:hAnsiTheme="majorHAnsi" w:cstheme="majorHAnsi"/>
          <w:lang w:val="bs-Latn-BA"/>
        </w:rPr>
        <w:t xml:space="preserve">prijave </w:t>
      </w:r>
      <w:r w:rsidR="003B2EDD" w:rsidRPr="006428CC">
        <w:rPr>
          <w:rFonts w:asciiTheme="majorHAnsi" w:hAnsiTheme="majorHAnsi" w:cstheme="majorHAnsi"/>
          <w:lang w:val="bs-Latn-BA"/>
        </w:rPr>
        <w:t xml:space="preserve">koje su osvojile </w:t>
      </w:r>
      <w:r w:rsidR="003B2EDD" w:rsidRPr="006428CC">
        <w:rPr>
          <w:rFonts w:asciiTheme="majorHAnsi" w:hAnsiTheme="majorHAnsi" w:cstheme="majorHAnsi"/>
          <w:b/>
          <w:bCs/>
          <w:lang w:val="bs-Latn-BA"/>
        </w:rPr>
        <w:t>najmanje 70 bodova.</w:t>
      </w:r>
      <w:r w:rsidR="003B2EDD" w:rsidRPr="006428CC">
        <w:rPr>
          <w:rFonts w:asciiTheme="majorHAnsi" w:hAnsiTheme="majorHAnsi" w:cstheme="majorHAnsi"/>
          <w:lang w:val="bs-Latn-BA"/>
        </w:rPr>
        <w:t xml:space="preserve"> </w:t>
      </w:r>
    </w:p>
    <w:p w14:paraId="74464908" w14:textId="15CB2A8C" w:rsidR="00EE0470" w:rsidRPr="006428CC" w:rsidRDefault="00EE0470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U slučaju istog broja</w:t>
      </w:r>
      <w:r w:rsidR="003219CF" w:rsidRPr="006428CC">
        <w:rPr>
          <w:rFonts w:asciiTheme="majorHAnsi" w:hAnsiTheme="majorHAnsi" w:cstheme="majorHAnsi"/>
          <w:lang w:val="bs-Latn-BA"/>
        </w:rPr>
        <w:t xml:space="preserve"> </w:t>
      </w:r>
      <w:r w:rsidRPr="006428CC">
        <w:rPr>
          <w:rFonts w:asciiTheme="majorHAnsi" w:hAnsiTheme="majorHAnsi" w:cstheme="majorHAnsi"/>
          <w:lang w:val="bs-Latn-BA"/>
        </w:rPr>
        <w:t>bodova</w:t>
      </w:r>
      <w:r w:rsidR="003219CF" w:rsidRPr="006428CC">
        <w:rPr>
          <w:rFonts w:asciiTheme="majorHAnsi" w:hAnsiTheme="majorHAnsi" w:cstheme="majorHAnsi"/>
          <w:lang w:val="bs-Latn-BA"/>
        </w:rPr>
        <w:t xml:space="preserve"> </w:t>
      </w:r>
      <w:r w:rsidRPr="006428CC">
        <w:rPr>
          <w:rFonts w:asciiTheme="majorHAnsi" w:hAnsiTheme="majorHAnsi" w:cstheme="majorHAnsi"/>
          <w:lang w:val="bs-Latn-BA"/>
        </w:rPr>
        <w:t>na rang listi, prednost će dobivati po</w:t>
      </w:r>
      <w:r w:rsidR="003219CF" w:rsidRPr="006428CC">
        <w:rPr>
          <w:rFonts w:asciiTheme="majorHAnsi" w:hAnsiTheme="majorHAnsi" w:cstheme="majorHAnsi"/>
          <w:lang w:val="bs-Latn-BA"/>
        </w:rPr>
        <w:t>d</w:t>
      </w:r>
      <w:r w:rsidRPr="006428CC">
        <w:rPr>
          <w:rFonts w:asciiTheme="majorHAnsi" w:hAnsiTheme="majorHAnsi" w:cstheme="majorHAnsi"/>
          <w:lang w:val="bs-Latn-BA"/>
        </w:rPr>
        <w:t>nosioci prijave prema sljedećim kriterijima:</w:t>
      </w:r>
    </w:p>
    <w:p w14:paraId="484A642E" w14:textId="654A261A" w:rsidR="00E643D1" w:rsidRPr="006428CC" w:rsidRDefault="00EE0470" w:rsidP="00A4014A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Nivo inovativnosti predloženog softverskog ili </w:t>
      </w:r>
      <w:proofErr w:type="spellStart"/>
      <w:r w:rsidRPr="006428CC">
        <w:rPr>
          <w:rFonts w:asciiTheme="majorHAnsi" w:hAnsiTheme="majorHAnsi" w:cstheme="majorHAnsi"/>
          <w:lang w:val="bs-Latn-BA"/>
        </w:rPr>
        <w:t>IoT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rješenja</w:t>
      </w:r>
      <w:r w:rsidR="00E643D1" w:rsidRPr="006428CC">
        <w:rPr>
          <w:rFonts w:asciiTheme="majorHAnsi" w:hAnsiTheme="majorHAnsi" w:cstheme="majorHAnsi"/>
          <w:lang w:val="bs-Latn-BA"/>
        </w:rPr>
        <w:t>;</w:t>
      </w:r>
    </w:p>
    <w:p w14:paraId="3FA9C747" w14:textId="1DB45DC7" w:rsidR="00EE0470" w:rsidRPr="006428CC" w:rsidRDefault="001B522A" w:rsidP="00A4014A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Planirana investicija ima primarni </w:t>
      </w:r>
      <w:proofErr w:type="spellStart"/>
      <w:r w:rsidRPr="006428CC">
        <w:rPr>
          <w:rFonts w:asciiTheme="majorHAnsi" w:hAnsiTheme="majorHAnsi" w:cstheme="majorHAnsi"/>
          <w:lang w:val="bs-Latn-BA"/>
        </w:rPr>
        <w:t>efekat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na </w:t>
      </w:r>
      <w:r w:rsidR="000C0585" w:rsidRPr="006428CC">
        <w:rPr>
          <w:rFonts w:asciiTheme="majorHAnsi" w:eastAsia="Times New Roman" w:hAnsiTheme="majorHAnsi" w:cstheme="majorHAnsi"/>
          <w:sz w:val="20"/>
          <w:szCs w:val="20"/>
          <w:lang w:val="bs-Latn-BA"/>
        </w:rPr>
        <w:t xml:space="preserve">unapređenje </w:t>
      </w:r>
      <w:r w:rsidR="00DF4959" w:rsidRPr="006428CC">
        <w:rPr>
          <w:rFonts w:asciiTheme="majorHAnsi" w:eastAsia="Times New Roman" w:hAnsiTheme="majorHAnsi" w:cstheme="majorHAnsi"/>
          <w:sz w:val="20"/>
          <w:szCs w:val="20"/>
          <w:lang w:val="bs-Latn-BA"/>
        </w:rPr>
        <w:t>poslovnih procesa i upravljanja</w:t>
      </w:r>
      <w:r w:rsidR="000C0585" w:rsidRPr="006428CC">
        <w:rPr>
          <w:rFonts w:asciiTheme="majorHAnsi" w:eastAsia="Times New Roman" w:hAnsiTheme="majorHAnsi" w:cstheme="majorHAnsi"/>
          <w:sz w:val="20"/>
          <w:szCs w:val="20"/>
          <w:lang w:val="bs-Latn-BA"/>
        </w:rPr>
        <w:t xml:space="preserve"> </w:t>
      </w:r>
      <w:r w:rsidR="00E643D1" w:rsidRPr="006428CC">
        <w:rPr>
          <w:rFonts w:asciiTheme="majorHAnsi" w:eastAsia="Times New Roman" w:hAnsiTheme="majorHAnsi" w:cstheme="majorHAnsi"/>
          <w:sz w:val="20"/>
          <w:szCs w:val="20"/>
          <w:lang w:val="bs-Latn-BA"/>
        </w:rPr>
        <w:t>proizvodnjom</w:t>
      </w:r>
      <w:r w:rsidR="00DF4959" w:rsidRPr="006428CC">
        <w:rPr>
          <w:rFonts w:asciiTheme="majorHAnsi" w:eastAsia="Times New Roman" w:hAnsiTheme="majorHAnsi" w:cstheme="majorHAnsi"/>
          <w:sz w:val="20"/>
          <w:szCs w:val="20"/>
          <w:lang w:val="bs-Latn-BA"/>
        </w:rPr>
        <w:t>/</w:t>
      </w:r>
      <w:r w:rsidR="00614727" w:rsidRPr="006428CC">
        <w:rPr>
          <w:rFonts w:asciiTheme="majorHAnsi" w:eastAsia="Times New Roman" w:hAnsiTheme="majorHAnsi" w:cstheme="majorHAnsi"/>
          <w:sz w:val="20"/>
          <w:szCs w:val="20"/>
          <w:lang w:val="bs-Latn-BA"/>
        </w:rPr>
        <w:t xml:space="preserve"> </w:t>
      </w:r>
      <w:r w:rsidR="00DF4959" w:rsidRPr="006428CC">
        <w:rPr>
          <w:rFonts w:asciiTheme="majorHAnsi" w:eastAsia="Times New Roman" w:hAnsiTheme="majorHAnsi" w:cstheme="majorHAnsi"/>
          <w:sz w:val="20"/>
          <w:szCs w:val="20"/>
          <w:lang w:val="bs-Latn-BA"/>
        </w:rPr>
        <w:t>preradom</w:t>
      </w:r>
      <w:r w:rsidR="00E643D1" w:rsidRPr="006428CC">
        <w:rPr>
          <w:rFonts w:asciiTheme="majorHAnsi" w:eastAsia="Times New Roman" w:hAnsiTheme="majorHAnsi" w:cstheme="majorHAnsi"/>
          <w:color w:val="000000"/>
          <w:lang w:val="bs-Latn-BA"/>
        </w:rPr>
        <w:t>;</w:t>
      </w:r>
    </w:p>
    <w:p w14:paraId="21D21A4B" w14:textId="512722B2" w:rsidR="00266B20" w:rsidRPr="00A4014A" w:rsidRDefault="0048214A" w:rsidP="00A4014A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eastAsia="Times New Roman" w:hAnsiTheme="majorHAnsi" w:cstheme="majorHAnsi"/>
          <w:color w:val="000000"/>
          <w:lang w:val="bs-Latn-BA"/>
        </w:rPr>
        <w:t xml:space="preserve">Planirana investicija ima primarni </w:t>
      </w:r>
      <w:proofErr w:type="spellStart"/>
      <w:r w:rsidRPr="006428CC">
        <w:rPr>
          <w:rFonts w:asciiTheme="majorHAnsi" w:eastAsia="Times New Roman" w:hAnsiTheme="majorHAnsi" w:cstheme="majorHAnsi"/>
          <w:color w:val="000000"/>
          <w:lang w:val="bs-Latn-BA"/>
        </w:rPr>
        <w:t>efekat</w:t>
      </w:r>
      <w:proofErr w:type="spellEnd"/>
      <w:r w:rsidRPr="006428CC">
        <w:rPr>
          <w:rFonts w:asciiTheme="majorHAnsi" w:eastAsia="Times New Roman" w:hAnsiTheme="majorHAnsi" w:cstheme="majorHAnsi"/>
          <w:color w:val="000000"/>
          <w:lang w:val="bs-Latn-BA"/>
        </w:rPr>
        <w:t xml:space="preserve"> na smanjenje utroška repromaterijala i energije</w:t>
      </w:r>
      <w:r w:rsidR="00E576E6" w:rsidRPr="006428CC">
        <w:rPr>
          <w:rFonts w:asciiTheme="majorHAnsi" w:eastAsia="Times New Roman" w:hAnsiTheme="majorHAnsi" w:cstheme="majorHAnsi"/>
          <w:color w:val="000000"/>
          <w:lang w:val="bs-Latn-BA"/>
        </w:rPr>
        <w:t>.</w:t>
      </w:r>
    </w:p>
    <w:p w14:paraId="656AE90B" w14:textId="420E6E28" w:rsidR="00A4014A" w:rsidRDefault="00A4014A" w:rsidP="00A4014A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EA4BAE4" w14:textId="50A285CF" w:rsidR="00A4014A" w:rsidRDefault="00A4014A" w:rsidP="00A4014A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5F42CE5" w14:textId="036B06BE" w:rsidR="00A4014A" w:rsidRDefault="00A4014A" w:rsidP="00A4014A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BEE4751" w14:textId="77777777" w:rsidR="00A4014A" w:rsidRPr="006428CC" w:rsidRDefault="00A4014A" w:rsidP="00A4014A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F7AE32A" w14:textId="6AE02959" w:rsidR="004A39BF" w:rsidRPr="006428CC" w:rsidRDefault="004A39BF" w:rsidP="00A4014A">
      <w:pPr>
        <w:pStyle w:val="BodyText2"/>
        <w:rPr>
          <w:rFonts w:asciiTheme="majorHAnsi" w:hAnsiTheme="majorHAnsi" w:cstheme="majorHAnsi"/>
          <w:b/>
          <w:bCs/>
          <w:lang w:val="bs-Latn-BA"/>
        </w:rPr>
      </w:pPr>
      <w:r w:rsidRPr="006428CC">
        <w:rPr>
          <w:rFonts w:asciiTheme="majorHAnsi" w:eastAsia="Calibri" w:hAnsiTheme="majorHAnsi" w:cstheme="majorHAnsi"/>
          <w:b/>
          <w:sz w:val="22"/>
          <w:szCs w:val="22"/>
          <w:lang w:val="bs-Latn-BA"/>
        </w:rPr>
        <w:lastRenderedPageBreak/>
        <w:t xml:space="preserve">Korak 3: </w:t>
      </w:r>
      <w:r w:rsidRPr="006428CC">
        <w:rPr>
          <w:rFonts w:asciiTheme="majorHAnsi" w:hAnsiTheme="majorHAnsi" w:cstheme="majorHAnsi"/>
          <w:b/>
          <w:bCs/>
          <w:lang w:val="bs-Latn-BA"/>
        </w:rPr>
        <w:t>Posjeta na terenu</w:t>
      </w:r>
    </w:p>
    <w:p w14:paraId="4A4B1D3B" w14:textId="752D414F" w:rsidR="00414B8C" w:rsidRPr="006428CC" w:rsidRDefault="006211D4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Komisija sačinjena od predstavnika UNDP-a i institucionalnih partnera će vršiti posjetu na terenu </w:t>
      </w:r>
      <w:r w:rsidR="00E258C0" w:rsidRPr="006428CC">
        <w:rPr>
          <w:rFonts w:asciiTheme="majorHAnsi" w:hAnsiTheme="majorHAnsi" w:cstheme="majorHAnsi"/>
          <w:lang w:val="bs-Latn-BA"/>
        </w:rPr>
        <w:t>članovima partnerstava</w:t>
      </w:r>
      <w:r w:rsidRPr="006428CC">
        <w:rPr>
          <w:rFonts w:asciiTheme="majorHAnsi" w:hAnsiTheme="majorHAnsi" w:cstheme="majorHAnsi"/>
          <w:lang w:val="bs-Latn-BA"/>
        </w:rPr>
        <w:t xml:space="preserve"> koji su uspješno prošli provjeru ispunjenosti općih kriterija prihvatljivosti i bodovanje na osnovu kvalitativnih kriterija</w:t>
      </w:r>
      <w:r w:rsidR="00C46BD2" w:rsidRPr="006428CC">
        <w:rPr>
          <w:rFonts w:asciiTheme="majorHAnsi" w:hAnsiTheme="majorHAnsi" w:cstheme="majorHAnsi"/>
          <w:lang w:val="bs-Latn-BA"/>
        </w:rPr>
        <w:t xml:space="preserve">. </w:t>
      </w:r>
      <w:r w:rsidRPr="006428CC">
        <w:rPr>
          <w:rFonts w:asciiTheme="majorHAnsi" w:hAnsiTheme="majorHAnsi" w:cstheme="majorHAnsi"/>
          <w:lang w:val="bs-Latn-BA"/>
        </w:rPr>
        <w:t>Cilj kontrole na terenu je provjer</w:t>
      </w:r>
      <w:r w:rsidR="009656EE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 da li su informacije naznačene u dostavljenoj prijavi i pratećoj dokumentaciji u skladu sa stvarnim stanjem. </w:t>
      </w:r>
    </w:p>
    <w:p w14:paraId="46CE584F" w14:textId="0D870AD1" w:rsidR="006211D4" w:rsidRPr="006428CC" w:rsidRDefault="000F68D7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 slučaju da </w:t>
      </w:r>
      <w:r w:rsidR="00B03E07" w:rsidRPr="006428CC">
        <w:rPr>
          <w:rFonts w:asciiTheme="majorHAnsi" w:hAnsiTheme="majorHAnsi" w:cstheme="majorHAnsi"/>
          <w:lang w:val="bs-Latn-BA"/>
        </w:rPr>
        <w:t xml:space="preserve">neka od prijava </w:t>
      </w:r>
      <w:r w:rsidR="00414B8C" w:rsidRPr="006428CC">
        <w:rPr>
          <w:rFonts w:asciiTheme="majorHAnsi" w:hAnsiTheme="majorHAnsi" w:cstheme="majorHAnsi"/>
          <w:lang w:val="bs-Latn-BA"/>
        </w:rPr>
        <w:t xml:space="preserve">ne zadovoljava kriterije </w:t>
      </w:r>
      <w:r w:rsidR="00E66B98" w:rsidRPr="006428CC">
        <w:rPr>
          <w:rFonts w:asciiTheme="majorHAnsi" w:hAnsiTheme="majorHAnsi" w:cstheme="majorHAnsi"/>
          <w:lang w:val="bs-Latn-BA"/>
        </w:rPr>
        <w:t>javnog poziva</w:t>
      </w:r>
      <w:r w:rsidR="00B15EB5" w:rsidRPr="006428CC">
        <w:rPr>
          <w:rFonts w:asciiTheme="majorHAnsi" w:hAnsiTheme="majorHAnsi" w:cstheme="majorHAnsi"/>
          <w:lang w:val="bs-Latn-BA"/>
        </w:rPr>
        <w:t>, terenska posjeta</w:t>
      </w:r>
      <w:r w:rsidR="006F7794" w:rsidRPr="006428CC">
        <w:rPr>
          <w:rFonts w:asciiTheme="majorHAnsi" w:hAnsiTheme="majorHAnsi" w:cstheme="majorHAnsi"/>
          <w:lang w:val="bs-Latn-BA"/>
        </w:rPr>
        <w:t xml:space="preserve"> </w:t>
      </w:r>
      <w:r w:rsidR="00B15EB5" w:rsidRPr="006428CC">
        <w:rPr>
          <w:rFonts w:asciiTheme="majorHAnsi" w:hAnsiTheme="majorHAnsi" w:cstheme="majorHAnsi"/>
          <w:lang w:val="bs-Latn-BA"/>
        </w:rPr>
        <w:t xml:space="preserve">će biti organizovana za </w:t>
      </w:r>
      <w:r w:rsidR="00B03E07" w:rsidRPr="006428CC">
        <w:rPr>
          <w:rFonts w:asciiTheme="majorHAnsi" w:hAnsiTheme="majorHAnsi" w:cstheme="majorHAnsi"/>
          <w:lang w:val="bs-Latn-BA"/>
        </w:rPr>
        <w:t xml:space="preserve"> </w:t>
      </w:r>
    </w:p>
    <w:p w14:paraId="232B1A92" w14:textId="760919D9" w:rsidR="006211D4" w:rsidRPr="006428CC" w:rsidRDefault="006F7794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prvu sljedeću prijavu sa rang liste.</w:t>
      </w:r>
    </w:p>
    <w:p w14:paraId="47A70B3C" w14:textId="57B12F62" w:rsidR="006211D4" w:rsidRPr="006428CC" w:rsidRDefault="006211D4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Nakon završen</w:t>
      </w:r>
      <w:r w:rsidR="005F068C" w:rsidRPr="006428CC">
        <w:rPr>
          <w:rFonts w:asciiTheme="majorHAnsi" w:hAnsiTheme="majorHAnsi" w:cstheme="majorHAnsi"/>
          <w:lang w:val="bs-Latn-BA"/>
        </w:rPr>
        <w:t>ih</w:t>
      </w:r>
      <w:r w:rsidRPr="006428CC">
        <w:rPr>
          <w:rFonts w:asciiTheme="majorHAnsi" w:hAnsiTheme="majorHAnsi" w:cstheme="majorHAnsi"/>
          <w:lang w:val="bs-Latn-BA"/>
        </w:rPr>
        <w:t xml:space="preserve"> terensk</w:t>
      </w:r>
      <w:r w:rsidR="005F068C" w:rsidRPr="006428CC">
        <w:rPr>
          <w:rFonts w:asciiTheme="majorHAnsi" w:hAnsiTheme="majorHAnsi" w:cstheme="majorHAnsi"/>
          <w:lang w:val="bs-Latn-BA"/>
        </w:rPr>
        <w:t>ih</w:t>
      </w:r>
      <w:r w:rsidRPr="006428CC">
        <w:rPr>
          <w:rFonts w:asciiTheme="majorHAnsi" w:hAnsiTheme="majorHAnsi" w:cstheme="majorHAnsi"/>
          <w:lang w:val="bs-Latn-BA"/>
        </w:rPr>
        <w:t xml:space="preserve"> provjer</w:t>
      </w:r>
      <w:r w:rsidR="005F068C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 i </w:t>
      </w:r>
      <w:r w:rsidR="005F068C" w:rsidRPr="006428CC">
        <w:rPr>
          <w:rFonts w:asciiTheme="majorHAnsi" w:hAnsiTheme="majorHAnsi" w:cstheme="majorHAnsi"/>
          <w:lang w:val="bs-Latn-BA"/>
        </w:rPr>
        <w:t>kompletiranih</w:t>
      </w:r>
      <w:r w:rsidRPr="006428CC">
        <w:rPr>
          <w:rFonts w:asciiTheme="majorHAnsi" w:hAnsiTheme="majorHAnsi" w:cstheme="majorHAnsi"/>
          <w:lang w:val="bs-Latn-BA"/>
        </w:rPr>
        <w:t xml:space="preserve"> zapisnika  priprema se preliminarna list</w:t>
      </w:r>
      <w:r w:rsidR="005914A3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 prijava preporučenih za </w:t>
      </w:r>
      <w:proofErr w:type="spellStart"/>
      <w:r w:rsidRPr="006428CC">
        <w:rPr>
          <w:rFonts w:asciiTheme="majorHAnsi" w:hAnsiTheme="majorHAnsi" w:cstheme="majorHAnsi"/>
          <w:lang w:val="bs-Latn-BA"/>
        </w:rPr>
        <w:t>finansiranje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. </w:t>
      </w:r>
    </w:p>
    <w:p w14:paraId="6E66DF7A" w14:textId="77777777" w:rsidR="006211D4" w:rsidRPr="006428CC" w:rsidRDefault="006211D4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55525B44" w14:textId="77777777" w:rsidR="00EE7C74" w:rsidRPr="006428CC" w:rsidRDefault="00EE7C74" w:rsidP="00A4014A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  <w:lang w:val="bs-Latn-BA"/>
        </w:rPr>
      </w:pPr>
      <w:r w:rsidRPr="006428CC">
        <w:rPr>
          <w:rFonts w:asciiTheme="majorHAnsi" w:hAnsiTheme="majorHAnsi" w:cstheme="majorHAnsi"/>
          <w:b/>
          <w:sz w:val="24"/>
          <w:szCs w:val="24"/>
          <w:lang w:val="bs-Latn-BA"/>
        </w:rPr>
        <w:t>NAPOMENA: SVAKO VJEŠTAČKO STVARANJE USLOVA ZA DOBIVANJE PREDNOSTI ZA PODNESENU PRIJAVU SMATRA SE GRUBIM KRŠENJEM PRAVILA OVOG JAVNOG POZIVA. TAKVE PRIJAVE ĆE BITI AUTOMATSKI ISKLJUČENE IZ DALJNJEG RAZMATRANJA.</w:t>
      </w:r>
    </w:p>
    <w:p w14:paraId="5384120C" w14:textId="77777777" w:rsidR="00EE7C74" w:rsidRPr="006428CC" w:rsidRDefault="00EE7C74" w:rsidP="00A4014A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  <w:lang w:val="bs-Latn-BA"/>
        </w:rPr>
      </w:pPr>
    </w:p>
    <w:p w14:paraId="0CB5481B" w14:textId="77777777" w:rsidR="00EE7C74" w:rsidRPr="006428CC" w:rsidRDefault="00EE7C74" w:rsidP="00A4014A">
      <w:pPr>
        <w:pStyle w:val="Tekst"/>
        <w:spacing w:before="0" w:after="0" w:line="240" w:lineRule="auto"/>
        <w:rPr>
          <w:rFonts w:asciiTheme="majorHAnsi" w:hAnsiTheme="majorHAnsi" w:cstheme="majorHAnsi"/>
          <w:sz w:val="24"/>
          <w:szCs w:val="24"/>
        </w:rPr>
      </w:pPr>
      <w:r w:rsidRPr="006428CC">
        <w:rPr>
          <w:rFonts w:asciiTheme="majorHAnsi" w:hAnsiTheme="majorHAnsi" w:cstheme="majorHAnsi"/>
          <w:b/>
          <w:bCs/>
          <w:sz w:val="24"/>
          <w:szCs w:val="24"/>
        </w:rPr>
        <w:t>PORED OVOGA, SVAKI POKUŠAJ UTICAJA NA PROCES OCJENJIVANJA PRIJAVA KAO I OTKRIVANJE INFORMACIJA O PROCESU OCJENJIVANJA, UKLJUČUJUĆI I ŽALBENI PROCES, PRIJE NJEGOVOG ZAKLJUČIVANJA ĆE REZULTIRATI ODBIJANJEM TAKVIH PRIJAVA</w:t>
      </w:r>
      <w:r w:rsidRPr="006428CC">
        <w:rPr>
          <w:rFonts w:asciiTheme="majorHAnsi" w:hAnsiTheme="majorHAnsi" w:cstheme="majorHAnsi"/>
          <w:sz w:val="24"/>
          <w:szCs w:val="24"/>
        </w:rPr>
        <w:t>.</w:t>
      </w:r>
    </w:p>
    <w:p w14:paraId="69D29FDE" w14:textId="517B37CB" w:rsidR="00D67D53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7F1836B1" w14:textId="77777777" w:rsidR="00A4014A" w:rsidRPr="006428CC" w:rsidRDefault="00A4014A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508FDC48" w14:textId="6D058E0E" w:rsidR="00D67D53" w:rsidRPr="006428CC" w:rsidRDefault="00385195" w:rsidP="00A4014A">
      <w:pPr>
        <w:pStyle w:val="Heading1"/>
      </w:pPr>
      <w:bookmarkStart w:id="77" w:name="_Toc99706275"/>
      <w:bookmarkStart w:id="78" w:name="_Toc134102351"/>
      <w:r w:rsidRPr="006428CC">
        <w:t>5. OBAVIJEST O REZULTATIMA POZIVA</w:t>
      </w:r>
      <w:bookmarkEnd w:id="77"/>
      <w:bookmarkEnd w:id="78"/>
    </w:p>
    <w:p w14:paraId="312E117E" w14:textId="77777777" w:rsidR="00926200" w:rsidRPr="006428CC" w:rsidRDefault="00926200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9892BC3" w14:textId="49DCA837" w:rsidR="00926200" w:rsidRPr="006428CC" w:rsidRDefault="00926200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Komisija za odabir će nakon ocjenjivanja pristiglih prijava napraviti preliminarnu listu odabranih projekata koja će biti objavljena na web stranici </w:t>
      </w:r>
      <w:hyperlink r:id="rId17" w:history="1">
        <w:r w:rsidRPr="006428CC">
          <w:rPr>
            <w:rStyle w:val="Hyperlink"/>
            <w:rFonts w:asciiTheme="majorHAnsi" w:hAnsiTheme="majorHAnsi" w:cstheme="majorHAnsi"/>
          </w:rPr>
          <w:t>www.ba.undp.org</w:t>
        </w:r>
      </w:hyperlink>
      <w:r w:rsidRPr="006428CC">
        <w:rPr>
          <w:rFonts w:asciiTheme="majorHAnsi" w:hAnsiTheme="majorHAnsi" w:cstheme="majorHAnsi"/>
        </w:rPr>
        <w:t xml:space="preserve">. </w:t>
      </w:r>
    </w:p>
    <w:p w14:paraId="4E60B8DF" w14:textId="77777777" w:rsidR="00926200" w:rsidRPr="006428CC" w:rsidRDefault="00926200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Na rezultate preliminarne liste podnosioci prijava mogu uložiti prigovor, uz odgovarajući dokaz, u roku od 7 dana od dana objave preliminarne liste. Prigovori se dostavljaju isključivo putem online sistema. Prigovori koji se dostave na bilo koji drugi način (poštom u zatvorenoj koverti, emailom i sl.) neće se uzeti u obzir. </w:t>
      </w:r>
    </w:p>
    <w:p w14:paraId="6FA12577" w14:textId="77777777" w:rsidR="00926200" w:rsidRPr="006428CC" w:rsidRDefault="00926200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42739FF" w14:textId="137CE048" w:rsidR="00926200" w:rsidRPr="006428CC" w:rsidRDefault="00926200" w:rsidP="00A4014A">
      <w:pPr>
        <w:pStyle w:val="Tekst"/>
        <w:spacing w:before="0" w:after="0" w:line="240" w:lineRule="auto"/>
        <w:rPr>
          <w:rFonts w:asciiTheme="majorHAnsi" w:hAnsiTheme="majorHAnsi" w:cstheme="majorBidi"/>
        </w:rPr>
      </w:pPr>
      <w:r w:rsidRPr="006428CC">
        <w:rPr>
          <w:rFonts w:asciiTheme="majorHAnsi" w:hAnsiTheme="majorHAnsi" w:cstheme="majorBidi"/>
        </w:rPr>
        <w:t xml:space="preserve">Konačna lista odabranih korisnika će također biti objavljena na web stranicama </w:t>
      </w:r>
      <w:hyperlink r:id="rId18">
        <w:r w:rsidRPr="006428CC">
          <w:rPr>
            <w:rStyle w:val="Hyperlink"/>
            <w:rFonts w:asciiTheme="majorHAnsi" w:hAnsiTheme="majorHAnsi" w:cstheme="majorBidi"/>
          </w:rPr>
          <w:t>www.ba.undp.org</w:t>
        </w:r>
      </w:hyperlink>
      <w:r w:rsidRPr="006428CC">
        <w:rPr>
          <w:rFonts w:asciiTheme="majorHAnsi" w:hAnsiTheme="majorHAnsi" w:cstheme="majorBidi"/>
        </w:rPr>
        <w:t xml:space="preserve">. Na konačnu listu odabranih korisnika neće biti moguće uložiti prigovor. </w:t>
      </w:r>
    </w:p>
    <w:p w14:paraId="45D8369C" w14:textId="4059FBF0" w:rsidR="00855C69" w:rsidRPr="006428CC" w:rsidRDefault="00855C69" w:rsidP="00A4014A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s-Latn-BA"/>
        </w:rPr>
      </w:pPr>
    </w:p>
    <w:p w14:paraId="12B3D990" w14:textId="77777777" w:rsidR="00855C69" w:rsidRPr="006428CC" w:rsidRDefault="00855C69" w:rsidP="00A4014A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Planirani vremenski okvir za provedbu procesa odabira je sljedeći</w:t>
      </w:r>
      <w:r w:rsidRPr="006428CC">
        <w:rPr>
          <w:rFonts w:asciiTheme="majorHAnsi" w:hAnsiTheme="majorHAnsi" w:cstheme="majorHAnsi"/>
          <w:vertAlign w:val="superscript"/>
          <w:lang w:val="bs-Latn-BA"/>
        </w:rPr>
        <w:footnoteReference w:id="15"/>
      </w:r>
      <w:r w:rsidRPr="006428CC">
        <w:rPr>
          <w:rFonts w:asciiTheme="majorHAnsi" w:hAnsiTheme="majorHAnsi" w:cstheme="majorHAnsi"/>
          <w:lang w:val="bs-Latn-B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5"/>
        <w:gridCol w:w="2700"/>
      </w:tblGrid>
      <w:tr w:rsidR="00855C69" w:rsidRPr="006428CC" w14:paraId="37F08DF7" w14:textId="77777777" w:rsidTr="00266B20">
        <w:trPr>
          <w:jc w:val="center"/>
        </w:trPr>
        <w:tc>
          <w:tcPr>
            <w:tcW w:w="6755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6C790D32" w14:textId="77777777" w:rsidR="00855C69" w:rsidRPr="006428CC" w:rsidRDefault="00855C69" w:rsidP="00A4014A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AKTIVNOST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7AFC30FF" w14:textId="77777777" w:rsidR="00855C69" w:rsidRPr="006428CC" w:rsidRDefault="00855C69" w:rsidP="00A4014A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INDIKATIVNI DATUM</w:t>
            </w:r>
          </w:p>
        </w:tc>
      </w:tr>
      <w:tr w:rsidR="00855C69" w:rsidRPr="006428CC" w14:paraId="2EBBDC5F" w14:textId="77777777" w:rsidTr="00266B20">
        <w:trPr>
          <w:trHeight w:val="304"/>
          <w:jc w:val="center"/>
        </w:trPr>
        <w:tc>
          <w:tcPr>
            <w:tcW w:w="6755" w:type="dxa"/>
            <w:shd w:val="clear" w:color="auto" w:fill="FFFFFF"/>
            <w:vAlign w:val="center"/>
          </w:tcPr>
          <w:p w14:paraId="228302CA" w14:textId="77777777" w:rsidR="00855C69" w:rsidRPr="006428CC" w:rsidRDefault="00855C69" w:rsidP="00A4014A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 xml:space="preserve">Objava poziva </w:t>
            </w:r>
          </w:p>
        </w:tc>
        <w:tc>
          <w:tcPr>
            <w:tcW w:w="2700" w:type="dxa"/>
            <w:vAlign w:val="center"/>
          </w:tcPr>
          <w:p w14:paraId="170ED2DB" w14:textId="5FC79455" w:rsidR="00855C69" w:rsidRPr="00800E95" w:rsidRDefault="0032793C" w:rsidP="00A4014A">
            <w:pPr>
              <w:spacing w:after="0" w:line="240" w:lineRule="auto"/>
              <w:contextualSpacing/>
              <w:jc w:val="right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0</w:t>
            </w:r>
            <w:r w:rsidR="00F625B1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4</w:t>
            </w:r>
            <w:r w:rsidR="00855C69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.0</w:t>
            </w:r>
            <w:r w:rsidR="000575F5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</w:t>
            </w:r>
            <w:r w:rsidR="00855C69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.202</w:t>
            </w:r>
            <w:r w:rsidR="00926200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</w:t>
            </w:r>
            <w:r w:rsidR="00855C69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</w:t>
            </w:r>
          </w:p>
        </w:tc>
      </w:tr>
      <w:tr w:rsidR="00855C69" w:rsidRPr="006428CC" w14:paraId="551212F1" w14:textId="77777777" w:rsidTr="00266B20">
        <w:trPr>
          <w:trHeight w:val="304"/>
          <w:jc w:val="center"/>
        </w:trPr>
        <w:tc>
          <w:tcPr>
            <w:tcW w:w="6755" w:type="dxa"/>
            <w:shd w:val="clear" w:color="auto" w:fill="FFFFFF"/>
            <w:vAlign w:val="center"/>
          </w:tcPr>
          <w:p w14:paraId="780206EB" w14:textId="77777777" w:rsidR="00855C69" w:rsidRPr="006428CC" w:rsidRDefault="00855C69" w:rsidP="00A4014A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 xml:space="preserve">Krajnji rok za </w:t>
            </w:r>
            <w:proofErr w:type="spellStart"/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>podnošenje</w:t>
            </w:r>
            <w:proofErr w:type="spellEnd"/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 xml:space="preserve"> prijava</w:t>
            </w:r>
          </w:p>
        </w:tc>
        <w:tc>
          <w:tcPr>
            <w:tcW w:w="2700" w:type="dxa"/>
            <w:vAlign w:val="center"/>
          </w:tcPr>
          <w:p w14:paraId="00D0607C" w14:textId="59B963F8" w:rsidR="00855C69" w:rsidRPr="00800E95" w:rsidRDefault="00F95A2F" w:rsidP="00A4014A">
            <w:pPr>
              <w:spacing w:after="0" w:line="240" w:lineRule="auto"/>
              <w:contextualSpacing/>
              <w:jc w:val="right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2</w:t>
            </w:r>
            <w:r w:rsidR="00800E95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</w:t>
            </w:r>
            <w:r w:rsidR="00855C69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.0</w:t>
            </w:r>
            <w:r w:rsidR="003634EF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6</w:t>
            </w:r>
            <w:r w:rsidR="00855C69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.202</w:t>
            </w:r>
            <w:r w:rsidR="00926200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</w:t>
            </w:r>
            <w:r w:rsidR="00855C69" w:rsidRP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</w:t>
            </w:r>
          </w:p>
        </w:tc>
      </w:tr>
      <w:tr w:rsidR="00855C69" w:rsidRPr="006428CC" w14:paraId="29804809" w14:textId="77777777" w:rsidTr="00266B20">
        <w:trPr>
          <w:trHeight w:val="304"/>
          <w:jc w:val="center"/>
        </w:trPr>
        <w:tc>
          <w:tcPr>
            <w:tcW w:w="6755" w:type="dxa"/>
            <w:shd w:val="clear" w:color="auto" w:fill="FFFFFF"/>
            <w:vAlign w:val="center"/>
          </w:tcPr>
          <w:p w14:paraId="316D939A" w14:textId="77777777" w:rsidR="00855C69" w:rsidRPr="006428CC" w:rsidRDefault="00855C69" w:rsidP="00A4014A">
            <w:pPr>
              <w:spacing w:after="0" w:line="240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 xml:space="preserve">Krajnji rok za dodatne upite i </w:t>
            </w:r>
            <w:proofErr w:type="spellStart"/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>pojašnjenja</w:t>
            </w:r>
            <w:proofErr w:type="spellEnd"/>
          </w:p>
        </w:tc>
        <w:tc>
          <w:tcPr>
            <w:tcW w:w="2700" w:type="dxa"/>
            <w:vAlign w:val="center"/>
          </w:tcPr>
          <w:p w14:paraId="53C43709" w14:textId="16FD6E4B" w:rsidR="00855C69" w:rsidRPr="006428CC" w:rsidRDefault="00F95A2F" w:rsidP="00A4014A">
            <w:pPr>
              <w:spacing w:after="0" w:line="240" w:lineRule="auto"/>
              <w:contextualSpacing/>
              <w:jc w:val="right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</w:t>
            </w:r>
            <w:r w:rsidR="00800E95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.0</w:t>
            </w:r>
            <w:r w:rsidR="003634EF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6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.202</w:t>
            </w:r>
            <w:r w:rsidR="00926200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</w:t>
            </w:r>
          </w:p>
        </w:tc>
      </w:tr>
      <w:tr w:rsidR="00855C69" w:rsidRPr="006428CC" w14:paraId="0FEC684F" w14:textId="77777777" w:rsidTr="00266B20">
        <w:trPr>
          <w:trHeight w:val="304"/>
          <w:jc w:val="center"/>
        </w:trPr>
        <w:tc>
          <w:tcPr>
            <w:tcW w:w="6755" w:type="dxa"/>
            <w:shd w:val="clear" w:color="auto" w:fill="FFFFFF"/>
            <w:vAlign w:val="center"/>
          </w:tcPr>
          <w:p w14:paraId="39584D19" w14:textId="77777777" w:rsidR="00855C69" w:rsidRPr="006428CC" w:rsidRDefault="00855C69" w:rsidP="00A4014A">
            <w:pPr>
              <w:spacing w:after="0" w:line="240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>Obavijest o preliminarnim rezultatima poziva</w:t>
            </w:r>
          </w:p>
        </w:tc>
        <w:tc>
          <w:tcPr>
            <w:tcW w:w="2700" w:type="dxa"/>
            <w:vAlign w:val="center"/>
          </w:tcPr>
          <w:p w14:paraId="0B928B08" w14:textId="63FE4607" w:rsidR="00855C69" w:rsidRPr="006428CC" w:rsidRDefault="00301E58" w:rsidP="00A4014A">
            <w:pPr>
              <w:spacing w:after="0" w:line="240" w:lineRule="auto"/>
              <w:contextualSpacing/>
              <w:jc w:val="right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20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.0</w:t>
            </w:r>
            <w:r w:rsidR="003634EF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9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.202</w:t>
            </w:r>
            <w:r w:rsidR="00926200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</w:t>
            </w:r>
          </w:p>
        </w:tc>
      </w:tr>
      <w:tr w:rsidR="00855C69" w:rsidRPr="006428CC" w14:paraId="7D65FE6B" w14:textId="77777777" w:rsidTr="00266B20">
        <w:trPr>
          <w:trHeight w:val="304"/>
          <w:jc w:val="center"/>
        </w:trPr>
        <w:tc>
          <w:tcPr>
            <w:tcW w:w="6755" w:type="dxa"/>
            <w:shd w:val="clear" w:color="auto" w:fill="FFFFFF"/>
            <w:vAlign w:val="center"/>
          </w:tcPr>
          <w:p w14:paraId="7B6A4D3A" w14:textId="77777777" w:rsidR="00855C69" w:rsidRPr="006428CC" w:rsidRDefault="00855C69" w:rsidP="00A4014A">
            <w:pPr>
              <w:spacing w:after="0" w:line="240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 xml:space="preserve">Rok za prigovore </w:t>
            </w:r>
          </w:p>
        </w:tc>
        <w:tc>
          <w:tcPr>
            <w:tcW w:w="2700" w:type="dxa"/>
            <w:vAlign w:val="center"/>
          </w:tcPr>
          <w:p w14:paraId="3821A28E" w14:textId="48880FA8" w:rsidR="00855C69" w:rsidRPr="006428CC" w:rsidRDefault="00301E58" w:rsidP="00A4014A">
            <w:pPr>
              <w:spacing w:after="0" w:line="240" w:lineRule="auto"/>
              <w:contextualSpacing/>
              <w:jc w:val="right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01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</w:t>
            </w:r>
            <w:r w:rsidR="003634EF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10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.202</w:t>
            </w:r>
            <w:r w:rsidR="00926200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</w:t>
            </w:r>
          </w:p>
        </w:tc>
      </w:tr>
      <w:tr w:rsidR="00855C69" w:rsidRPr="006428CC" w14:paraId="50619495" w14:textId="77777777" w:rsidTr="00266B20">
        <w:trPr>
          <w:trHeight w:val="304"/>
          <w:jc w:val="center"/>
        </w:trPr>
        <w:tc>
          <w:tcPr>
            <w:tcW w:w="6755" w:type="dxa"/>
            <w:shd w:val="clear" w:color="auto" w:fill="FFFFFF"/>
            <w:vAlign w:val="center"/>
          </w:tcPr>
          <w:p w14:paraId="4CDE5119" w14:textId="77777777" w:rsidR="00855C69" w:rsidRPr="006428CC" w:rsidRDefault="00855C69" w:rsidP="00A4014A">
            <w:pPr>
              <w:spacing w:after="0" w:line="240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 xml:space="preserve">Obavijest o konačnim rezultatima </w:t>
            </w:r>
          </w:p>
        </w:tc>
        <w:tc>
          <w:tcPr>
            <w:tcW w:w="2700" w:type="dxa"/>
            <w:vAlign w:val="center"/>
          </w:tcPr>
          <w:p w14:paraId="07D9FA3C" w14:textId="301B1051" w:rsidR="00855C69" w:rsidRPr="006428CC" w:rsidRDefault="00301E58" w:rsidP="00A4014A">
            <w:pPr>
              <w:spacing w:after="0" w:line="240" w:lineRule="auto"/>
              <w:contextualSpacing/>
              <w:jc w:val="right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15.10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.202</w:t>
            </w:r>
            <w:r w:rsidR="00926200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</w:t>
            </w:r>
          </w:p>
        </w:tc>
      </w:tr>
      <w:tr w:rsidR="00855C69" w:rsidRPr="006428CC" w14:paraId="0B31DACF" w14:textId="77777777" w:rsidTr="00266B20">
        <w:trPr>
          <w:trHeight w:val="53"/>
          <w:jc w:val="center"/>
        </w:trPr>
        <w:tc>
          <w:tcPr>
            <w:tcW w:w="6755" w:type="dxa"/>
            <w:shd w:val="clear" w:color="auto" w:fill="FFFFFF"/>
            <w:vAlign w:val="center"/>
          </w:tcPr>
          <w:p w14:paraId="4A8DE83A" w14:textId="77777777" w:rsidR="00855C69" w:rsidRPr="006428CC" w:rsidRDefault="00855C69" w:rsidP="00A4014A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bCs/>
                <w:sz w:val="20"/>
                <w:szCs w:val="20"/>
                <w:lang w:val="bs-Latn-BA"/>
              </w:rPr>
              <w:t xml:space="preserve">Potpisivanje ugovora sa odabranim </w:t>
            </w:r>
            <w:r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korisnicima </w:t>
            </w:r>
          </w:p>
        </w:tc>
        <w:tc>
          <w:tcPr>
            <w:tcW w:w="2700" w:type="dxa"/>
            <w:vAlign w:val="center"/>
          </w:tcPr>
          <w:p w14:paraId="4112D994" w14:textId="03F478E7" w:rsidR="00855C69" w:rsidRPr="006428CC" w:rsidRDefault="000F482E" w:rsidP="00A4014A">
            <w:pPr>
              <w:spacing w:after="0" w:line="240" w:lineRule="auto"/>
              <w:contextualSpacing/>
              <w:jc w:val="right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Oktobar 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202</w:t>
            </w:r>
            <w:r w:rsidR="00926200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</w:t>
            </w:r>
            <w:r w:rsidR="00855C69" w:rsidRPr="006428C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.</w:t>
            </w:r>
          </w:p>
        </w:tc>
      </w:tr>
    </w:tbl>
    <w:p w14:paraId="12A3FB16" w14:textId="77777777" w:rsidR="00855C69" w:rsidRPr="006428CC" w:rsidRDefault="00855C69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B5160C7" w14:textId="77777777" w:rsidR="00D67D53" w:rsidRPr="006428CC" w:rsidRDefault="00D67D53" w:rsidP="00A4014A">
      <w:pPr>
        <w:pStyle w:val="Heading1"/>
      </w:pPr>
      <w:bookmarkStart w:id="79" w:name="_Toc99706276"/>
      <w:bookmarkStart w:id="80" w:name="_Toc134102352"/>
      <w:r w:rsidRPr="006428CC">
        <w:t>6. ODLUKA O DODJELI SREDSTAVA I POTPISIVANJE UGOVORA</w:t>
      </w:r>
      <w:bookmarkEnd w:id="79"/>
      <w:bookmarkEnd w:id="80"/>
    </w:p>
    <w:p w14:paraId="2BFA9C78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9E0445B" w14:textId="0517F885" w:rsidR="00371F1C" w:rsidRPr="006428CC" w:rsidRDefault="00371F1C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>Nakon odluke o dodjeli sredstava po osnovu ovog javnog poziva, odabranim korisnicima će se na potpis dostaviti ugovor o dodjeli sredstava, u skladu sa UNDP-ovim pravilima, u kojem će se definisati obaveze te rokovi realizacije samog projekta. Korisnici su obavezni da dostavljaju izvještaje Projekt</w:t>
      </w:r>
      <w:r w:rsidR="00B42ADC" w:rsidRPr="006428CC">
        <w:rPr>
          <w:rFonts w:asciiTheme="majorHAnsi" w:hAnsiTheme="majorHAnsi" w:cstheme="majorHAnsi"/>
          <w:lang w:val="bs-Latn-BA"/>
        </w:rPr>
        <w:t>u</w:t>
      </w:r>
      <w:r w:rsidRPr="006428CC">
        <w:rPr>
          <w:rFonts w:asciiTheme="majorHAnsi" w:hAnsiTheme="majorHAnsi" w:cstheme="majorHAnsi"/>
          <w:lang w:val="bs-Latn-BA"/>
        </w:rPr>
        <w:t xml:space="preserve"> na godišnjem nivou do kraja 2023. godine, kako bi se </w:t>
      </w:r>
      <w:proofErr w:type="spellStart"/>
      <w:r w:rsidRPr="006428CC">
        <w:rPr>
          <w:rFonts w:asciiTheme="majorHAnsi" w:hAnsiTheme="majorHAnsi" w:cstheme="majorHAnsi"/>
          <w:lang w:val="bs-Latn-BA"/>
        </w:rPr>
        <w:t>omogućilo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</w:t>
      </w:r>
      <w:proofErr w:type="spellStart"/>
      <w:r w:rsidRPr="006428CC">
        <w:rPr>
          <w:rFonts w:asciiTheme="majorHAnsi" w:hAnsiTheme="majorHAnsi" w:cstheme="majorHAnsi"/>
          <w:lang w:val="bs-Latn-BA"/>
        </w:rPr>
        <w:t>praćenje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(monitoring) razvojnih efekata u sektoru poljoprivrede. U slučaju odstupanja ili nepoštivanja odredbi mjere podrške, UNDP će pokrenuti postupak za povrat sredstava.</w:t>
      </w:r>
    </w:p>
    <w:p w14:paraId="77D2704B" w14:textId="77777777" w:rsidR="00210202" w:rsidRPr="006428CC" w:rsidRDefault="00210202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C171904" w14:textId="77777777" w:rsidR="00D67D53" w:rsidRPr="006428CC" w:rsidRDefault="00D67D53" w:rsidP="00A4014A">
      <w:pPr>
        <w:pStyle w:val="Heading1"/>
      </w:pPr>
      <w:bookmarkStart w:id="81" w:name="_Toc99706277"/>
      <w:bookmarkStart w:id="82" w:name="_Toc134102353"/>
      <w:r w:rsidRPr="006428CC">
        <w:lastRenderedPageBreak/>
        <w:t>7. NAČIN ISPLATE SREDSTAVA</w:t>
      </w:r>
      <w:bookmarkEnd w:id="81"/>
      <w:bookmarkEnd w:id="82"/>
      <w:r w:rsidRPr="006428CC">
        <w:t xml:space="preserve"> </w:t>
      </w:r>
    </w:p>
    <w:p w14:paraId="5D277329" w14:textId="77777777" w:rsidR="00D67D53" w:rsidRPr="006428CC" w:rsidRDefault="00D67D53" w:rsidP="00A4014A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auto"/>
        </w:rPr>
      </w:pPr>
    </w:p>
    <w:p w14:paraId="223C3435" w14:textId="77777777" w:rsidR="00E04972" w:rsidRPr="006428CC" w:rsidRDefault="00E049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Nakon odobrenja projekata, budući korisnici će imati </w:t>
      </w:r>
      <w:proofErr w:type="spellStart"/>
      <w:r w:rsidRPr="006428CC">
        <w:rPr>
          <w:rFonts w:asciiTheme="majorHAnsi" w:hAnsiTheme="majorHAnsi" w:cstheme="majorHAnsi"/>
          <w:lang w:val="bs-Latn-BA"/>
        </w:rPr>
        <w:t>mogućnost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da izaberu između dva načina isplate odobrenih sredstava i to: </w:t>
      </w:r>
    </w:p>
    <w:p w14:paraId="7AAB8FEB" w14:textId="77777777" w:rsidR="00E04972" w:rsidRPr="006428CC" w:rsidRDefault="00E049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2BD3331" w14:textId="77777777" w:rsidR="00E04972" w:rsidRPr="006428CC" w:rsidRDefault="00E04972" w:rsidP="00A4014A">
      <w:pPr>
        <w:pStyle w:val="ListParagraph"/>
        <w:numPr>
          <w:ilvl w:val="0"/>
          <w:numId w:val="42"/>
        </w:num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Avansna isplata (Podnosilac dobije </w:t>
      </w:r>
      <w:r w:rsidRPr="006428CC">
        <w:rPr>
          <w:rFonts w:asciiTheme="majorHAnsi" w:hAnsiTheme="majorHAnsi" w:cstheme="majorHAnsi"/>
          <w:b/>
          <w:lang w:val="bs-Latn-BA"/>
        </w:rPr>
        <w:t>avansnu uplatu odobrenih sredstava</w:t>
      </w:r>
      <w:r w:rsidRPr="006428CC">
        <w:rPr>
          <w:rFonts w:asciiTheme="majorHAnsi" w:hAnsiTheme="majorHAnsi" w:cstheme="majorHAnsi"/>
          <w:lang w:val="bs-Latn-BA"/>
        </w:rPr>
        <w:t xml:space="preserve"> podrške za realizaciju predmetne investicije. U ovom slučaju će se koristiti instrument </w:t>
      </w:r>
      <w:r w:rsidRPr="006428CC">
        <w:rPr>
          <w:rFonts w:asciiTheme="majorHAnsi" w:hAnsiTheme="majorHAnsi" w:cstheme="majorHAnsi"/>
          <w:b/>
          <w:lang w:val="bs-Latn-BA"/>
        </w:rPr>
        <w:t>bankovne garancije</w:t>
      </w:r>
      <w:r w:rsidRPr="006428CC">
        <w:rPr>
          <w:rFonts w:asciiTheme="majorHAnsi" w:hAnsiTheme="majorHAnsi" w:cstheme="majorHAnsi"/>
          <w:lang w:val="bs-Latn-BA"/>
        </w:rPr>
        <w:t xml:space="preserve"> za osiguranje odobrenih sredstava.) i </w:t>
      </w:r>
    </w:p>
    <w:p w14:paraId="4F61AC5A" w14:textId="577AA43E" w:rsidR="00E04972" w:rsidRPr="006428CC" w:rsidRDefault="00E04972" w:rsidP="00A4014A">
      <w:pPr>
        <w:pStyle w:val="ListParagraph"/>
        <w:numPr>
          <w:ilvl w:val="0"/>
          <w:numId w:val="42"/>
        </w:num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Refundiranje troškova (Podnosilac </w:t>
      </w:r>
      <w:r w:rsidRPr="006428CC">
        <w:rPr>
          <w:rFonts w:asciiTheme="majorHAnsi" w:hAnsiTheme="majorHAnsi" w:cstheme="majorHAnsi"/>
          <w:b/>
          <w:lang w:val="bs-Latn-BA"/>
        </w:rPr>
        <w:t>finansira cjelokupnu investiciju</w:t>
      </w:r>
      <w:r w:rsidRPr="006428CC">
        <w:rPr>
          <w:rFonts w:asciiTheme="majorHAnsi" w:hAnsiTheme="majorHAnsi" w:cstheme="majorHAnsi"/>
          <w:lang w:val="bs-Latn-BA"/>
        </w:rPr>
        <w:t xml:space="preserve"> sopstvenim ili kreditnim sredstvima, a po završetku investicije i ispunjenja svih ugovornih obaveza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E432A6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vrš</w:t>
      </w:r>
      <w:r w:rsidR="00E432A6" w:rsidRPr="006428CC">
        <w:rPr>
          <w:rFonts w:asciiTheme="majorHAnsi" w:hAnsiTheme="majorHAnsi" w:cstheme="majorHAnsi"/>
          <w:lang w:val="bs-Latn-BA"/>
        </w:rPr>
        <w:t>i</w:t>
      </w:r>
      <w:r w:rsidRPr="006428CC">
        <w:rPr>
          <w:rFonts w:asciiTheme="majorHAnsi" w:hAnsiTheme="majorHAnsi" w:cstheme="majorHAnsi"/>
          <w:lang w:val="bs-Latn-BA"/>
        </w:rPr>
        <w:t xml:space="preserve"> isplatu odobrenih sredstava). </w:t>
      </w:r>
    </w:p>
    <w:p w14:paraId="711DD275" w14:textId="77777777" w:rsidR="00E04972" w:rsidRPr="006428CC" w:rsidRDefault="00E049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01FC393" w14:textId="79717C0D" w:rsidR="00E04972" w:rsidRPr="006428CC" w:rsidRDefault="00E049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Ukoliko odabrani korisnici odaberu način avansne isplate </w:t>
      </w:r>
      <w:r w:rsidRPr="006428CC">
        <w:rPr>
          <w:rFonts w:asciiTheme="majorHAnsi" w:hAnsiTheme="majorHAnsi" w:cstheme="majorHAnsi"/>
          <w:b/>
          <w:lang w:val="bs-Latn-BA"/>
        </w:rPr>
        <w:t>morat će dostaviti bankovnu garanciju</w:t>
      </w:r>
      <w:r w:rsidRPr="006428CC">
        <w:rPr>
          <w:rFonts w:asciiTheme="majorHAnsi" w:hAnsiTheme="majorHAnsi" w:cstheme="majorHAnsi"/>
          <w:lang w:val="bs-Latn-BA"/>
        </w:rPr>
        <w:t xml:space="preserve"> na ukupan traženi iznos </w:t>
      </w:r>
      <w:proofErr w:type="spellStart"/>
      <w:r w:rsidRPr="006428CC">
        <w:rPr>
          <w:rFonts w:asciiTheme="majorHAnsi" w:hAnsiTheme="majorHAnsi" w:cstheme="majorHAnsi"/>
          <w:lang w:val="bs-Latn-BA"/>
        </w:rPr>
        <w:t>finansiranja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od strane Projekta kroz mjeru podrške. Bankovna garancija se treba izdati na period trajanja Ugovora i dodatn</w:t>
      </w:r>
      <w:r w:rsidR="00BB6134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 </w:t>
      </w:r>
      <w:r w:rsidR="00BB6134" w:rsidRPr="006428CC">
        <w:rPr>
          <w:rFonts w:asciiTheme="majorHAnsi" w:hAnsiTheme="majorHAnsi" w:cstheme="majorHAnsi"/>
          <w:lang w:val="bs-Latn-BA"/>
        </w:rPr>
        <w:t>2</w:t>
      </w:r>
      <w:r w:rsidRPr="006428CC">
        <w:rPr>
          <w:rFonts w:asciiTheme="majorHAnsi" w:hAnsiTheme="majorHAnsi" w:cstheme="majorHAnsi"/>
          <w:lang w:val="bs-Latn-BA"/>
        </w:rPr>
        <w:t xml:space="preserve"> mjesec</w:t>
      </w:r>
      <w:r w:rsidR="00BB6134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 xml:space="preserve">, a treba uključiti traženi iznos </w:t>
      </w:r>
      <w:proofErr w:type="spellStart"/>
      <w:r w:rsidRPr="006428CC">
        <w:rPr>
          <w:rFonts w:asciiTheme="majorHAnsi" w:hAnsiTheme="majorHAnsi" w:cstheme="majorHAnsi"/>
          <w:lang w:val="bs-Latn-BA"/>
        </w:rPr>
        <w:t>finansiranja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od strane Projekta i iznos PDV-a (na iznos odobrene finansijske podrške). Na primjer, ukoliko je iznos tražene financijske podrške  100.000 KM,  iznos bankovne garancije će iznositi 117.000 KM (uključen PDV). </w:t>
      </w:r>
    </w:p>
    <w:p w14:paraId="7D9E959F" w14:textId="77777777" w:rsidR="00E04972" w:rsidRPr="006428CC" w:rsidRDefault="00E049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7DEEFF2" w14:textId="2FF11B4A" w:rsidR="00E04972" w:rsidRPr="006428CC" w:rsidRDefault="00E049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Ukoliko odabrani korisnici odaberu način isplate sredstava putem refundiranja troškova,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E949A1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će odobrene i ugovorene iznose podrške isplatiti nakon završetka provođenja svih projektnih aktivnosti i dostavljanja dokaza o ispunjenju svih ugovornih obaveza koje su sastavni dio ugovora o </w:t>
      </w:r>
      <w:proofErr w:type="spellStart"/>
      <w:r w:rsidRPr="006428CC">
        <w:rPr>
          <w:rFonts w:asciiTheme="majorHAnsi" w:hAnsiTheme="majorHAnsi" w:cstheme="majorHAnsi"/>
          <w:lang w:val="bs-Latn-BA"/>
        </w:rPr>
        <w:t>finansiranju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. </w:t>
      </w:r>
    </w:p>
    <w:p w14:paraId="4EA7E211" w14:textId="77777777" w:rsidR="00E04972" w:rsidRPr="006428CC" w:rsidRDefault="00E049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9988723" w14:textId="64CCB94F" w:rsidR="00E04972" w:rsidRPr="006428CC" w:rsidRDefault="00E04972" w:rsidP="00A4014A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Troškovi izdavanja bankovnih garancija se smatraju neprihvatljivim troškovima u okviru ovog javnog poziva.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606486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će dostaviti primjer teksta bankovne garancije svim korisnicima koji budu odabrani za podršku.</w:t>
      </w:r>
    </w:p>
    <w:p w14:paraId="0B84FED8" w14:textId="77777777" w:rsidR="00E04972" w:rsidRPr="006428CC" w:rsidRDefault="00E04972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8314FA2" w14:textId="11870B7E" w:rsidR="00E04972" w:rsidRPr="006428CC" w:rsidRDefault="00E04972" w:rsidP="00A4014A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 slučaju da korisnik po implementaciji projekta </w:t>
      </w:r>
      <w:r w:rsidRPr="006428CC">
        <w:rPr>
          <w:rFonts w:asciiTheme="majorHAnsi" w:hAnsiTheme="majorHAnsi" w:cstheme="majorHAnsi"/>
          <w:b/>
          <w:lang w:val="bs-Latn-BA"/>
        </w:rPr>
        <w:t>ne ostvari planiranu razinu pokazatelja</w:t>
      </w:r>
      <w:r w:rsidRPr="006428CC">
        <w:rPr>
          <w:rFonts w:asciiTheme="majorHAnsi" w:hAnsiTheme="majorHAnsi" w:cstheme="majorHAnsi"/>
          <w:lang w:val="bs-Latn-BA"/>
        </w:rPr>
        <w:t xml:space="preserve"> navedenih u podnesenoj prijavi i Ugovoru o podršci, Projekti</w:t>
      </w:r>
      <w:r w:rsidRPr="006428CC" w:rsidDel="001F206C">
        <w:rPr>
          <w:rFonts w:asciiTheme="majorHAnsi" w:hAnsiTheme="majorHAnsi" w:cstheme="majorHAnsi"/>
          <w:lang w:val="bs-Latn-BA"/>
        </w:rPr>
        <w:t xml:space="preserve"> </w:t>
      </w:r>
      <w:r w:rsidRPr="006428CC">
        <w:rPr>
          <w:rFonts w:asciiTheme="majorHAnsi" w:hAnsiTheme="majorHAnsi" w:cstheme="majorHAnsi"/>
          <w:lang w:val="bs-Latn-BA"/>
        </w:rPr>
        <w:t xml:space="preserve">imaju pravo </w:t>
      </w:r>
      <w:proofErr w:type="spellStart"/>
      <w:r w:rsidRPr="006428CC">
        <w:rPr>
          <w:rFonts w:asciiTheme="majorHAnsi" w:hAnsiTheme="majorHAnsi" w:cstheme="majorHAnsi"/>
          <w:b/>
          <w:lang w:val="bs-Latn-BA"/>
        </w:rPr>
        <w:t>zatražiti</w:t>
      </w:r>
      <w:proofErr w:type="spellEnd"/>
      <w:r w:rsidRPr="006428CC">
        <w:rPr>
          <w:rFonts w:asciiTheme="majorHAnsi" w:hAnsiTheme="majorHAnsi" w:cstheme="majorHAnsi"/>
          <w:b/>
          <w:lang w:val="bs-Latn-BA"/>
        </w:rPr>
        <w:t xml:space="preserve"> od korisnika da izvrši povrat ukupnih (ili dijela) uplaćenih novčanih sredstava</w:t>
      </w:r>
      <w:r w:rsidRPr="006428CC">
        <w:rPr>
          <w:rFonts w:asciiTheme="majorHAnsi" w:hAnsiTheme="majorHAnsi" w:cstheme="majorHAnsi"/>
          <w:lang w:val="bs-Latn-BA"/>
        </w:rPr>
        <w:t xml:space="preserve">. </w:t>
      </w:r>
      <w:proofErr w:type="spellStart"/>
      <w:r w:rsidRPr="006428CC">
        <w:rPr>
          <w:rFonts w:asciiTheme="majorHAnsi" w:hAnsiTheme="majorHAnsi" w:cstheme="majorHAnsi"/>
          <w:b/>
          <w:lang w:val="bs-Latn-BA"/>
        </w:rPr>
        <w:t>Projek</w:t>
      </w:r>
      <w:r w:rsidR="00606486" w:rsidRPr="006428CC">
        <w:rPr>
          <w:rFonts w:asciiTheme="majorHAnsi" w:hAnsiTheme="majorHAnsi" w:cstheme="majorHAnsi"/>
          <w:b/>
          <w:lang w:val="bs-Latn-BA"/>
        </w:rPr>
        <w:t>a</w:t>
      </w:r>
      <w:r w:rsidRPr="006428CC">
        <w:rPr>
          <w:rFonts w:asciiTheme="majorHAnsi" w:hAnsiTheme="majorHAnsi" w:cstheme="majorHAnsi"/>
          <w:b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b/>
          <w:lang w:val="bs-Latn-BA"/>
        </w:rPr>
        <w:t xml:space="preserve"> mo</w:t>
      </w:r>
      <w:r w:rsidR="00606486" w:rsidRPr="006428CC">
        <w:rPr>
          <w:rFonts w:asciiTheme="majorHAnsi" w:hAnsiTheme="majorHAnsi" w:cstheme="majorHAnsi"/>
          <w:b/>
          <w:lang w:val="bs-Latn-BA"/>
        </w:rPr>
        <w:t xml:space="preserve">že </w:t>
      </w:r>
      <w:r w:rsidRPr="006428CC">
        <w:rPr>
          <w:rFonts w:asciiTheme="majorHAnsi" w:hAnsiTheme="majorHAnsi" w:cstheme="majorHAnsi"/>
          <w:b/>
          <w:lang w:val="bs-Latn-BA"/>
        </w:rPr>
        <w:t>donijeti i posebnu odluku o izmjeni ugovornih obaveza u slučaju vanredne situacije koje utječu na poslovanje</w:t>
      </w:r>
      <w:r w:rsidRPr="006428CC">
        <w:rPr>
          <w:rFonts w:asciiTheme="majorHAnsi" w:hAnsiTheme="majorHAnsi" w:cstheme="majorHAnsi"/>
          <w:b/>
          <w:bCs/>
          <w:lang w:val="bs-Latn-BA"/>
        </w:rPr>
        <w:t>,</w:t>
      </w:r>
      <w:r w:rsidRPr="006428CC">
        <w:rPr>
          <w:rFonts w:asciiTheme="majorHAnsi" w:hAnsiTheme="majorHAnsi" w:cstheme="majorHAnsi"/>
          <w:b/>
          <w:lang w:val="bs-Latn-BA"/>
        </w:rPr>
        <w:t xml:space="preserve"> a van kontrole su korisnika (epidemiološke mjere, prirodne nepogode i sl.).</w:t>
      </w:r>
    </w:p>
    <w:p w14:paraId="75B337B8" w14:textId="77777777" w:rsidR="00210202" w:rsidRPr="006428CC" w:rsidRDefault="00210202" w:rsidP="00A4014A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auto"/>
        </w:rPr>
      </w:pPr>
    </w:p>
    <w:p w14:paraId="5C111FD6" w14:textId="77777777" w:rsidR="00F50939" w:rsidRPr="006428CC" w:rsidRDefault="00F50939" w:rsidP="00A4014A">
      <w:pPr>
        <w:pStyle w:val="Poruka"/>
        <w:spacing w:before="0" w:after="0" w:line="240" w:lineRule="auto"/>
        <w:ind w:left="720"/>
        <w:rPr>
          <w:rFonts w:asciiTheme="majorHAnsi" w:hAnsiTheme="majorHAnsi" w:cstheme="majorHAnsi"/>
          <w:i w:val="0"/>
          <w:color w:val="auto"/>
        </w:rPr>
      </w:pPr>
    </w:p>
    <w:p w14:paraId="7F2382DE" w14:textId="77777777" w:rsidR="00D67D53" w:rsidRPr="006428CC" w:rsidRDefault="00D67D53" w:rsidP="00A4014A">
      <w:pPr>
        <w:pStyle w:val="Heading1"/>
      </w:pPr>
      <w:bookmarkStart w:id="83" w:name="_Toc99706278"/>
      <w:bookmarkStart w:id="84" w:name="_Toc134102354"/>
      <w:r w:rsidRPr="006428CC">
        <w:t>8. PODRŠKA U TOKU REALIZACIJE INVESTICIJA</w:t>
      </w:r>
      <w:bookmarkEnd w:id="83"/>
      <w:bookmarkEnd w:id="84"/>
      <w:r w:rsidRPr="006428CC">
        <w:t xml:space="preserve"> </w:t>
      </w:r>
    </w:p>
    <w:p w14:paraId="106082D3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4AD07E0" w14:textId="77777777" w:rsidR="00B6597A" w:rsidRPr="006428CC" w:rsidRDefault="00B6597A" w:rsidP="00A4014A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U skladu sa dostupnim projektnim resursima,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Projekat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EU4AGRI će pružiti tehničku pomoć odabranim korisnicima bespovratnih sredstava u realizaciji odobrenih aktivnosti, uključujući savjetovanje o tehničkom i tehnološkom rješenju, nabavke opreme i  ostalog.</w:t>
      </w:r>
    </w:p>
    <w:p w14:paraId="733156DD" w14:textId="38B4E400" w:rsidR="00D67D53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E9BB689" w14:textId="06B653C8" w:rsidR="00800E95" w:rsidRDefault="00800E95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279DE19" w14:textId="77777777" w:rsidR="00D67D53" w:rsidRPr="006428CC" w:rsidRDefault="00D67D53" w:rsidP="00A4014A">
      <w:pPr>
        <w:pStyle w:val="Heading1"/>
      </w:pPr>
      <w:bookmarkStart w:id="85" w:name="_Toc99706279"/>
      <w:bookmarkStart w:id="86" w:name="_Toc134102355"/>
      <w:r w:rsidRPr="006428CC" w:rsidDel="00C55D85">
        <w:t>9. I</w:t>
      </w:r>
      <w:r w:rsidRPr="006428CC">
        <w:t>ZVJEŠTAVANJE I PRAVDANJE TROŠKOVA ZA PREDMETNU INVESTICIJU</w:t>
      </w:r>
      <w:bookmarkEnd w:id="85"/>
      <w:bookmarkEnd w:id="86"/>
      <w:r w:rsidRPr="006428CC">
        <w:t xml:space="preserve"> </w:t>
      </w:r>
    </w:p>
    <w:p w14:paraId="784A4DFB" w14:textId="77777777" w:rsidR="00D67D53" w:rsidRPr="006428CC" w:rsidRDefault="00D67D53" w:rsidP="00A4014A">
      <w:pPr>
        <w:pStyle w:val="CommentText"/>
        <w:spacing w:line="240" w:lineRule="auto"/>
        <w:ind w:firstLine="0"/>
        <w:rPr>
          <w:rFonts w:asciiTheme="majorHAnsi" w:eastAsia="Calibri" w:hAnsiTheme="majorHAnsi" w:cstheme="majorHAnsi"/>
          <w:b/>
          <w:sz w:val="22"/>
          <w:szCs w:val="22"/>
          <w:u w:val="single"/>
          <w:lang w:val="bs-Latn-BA" w:eastAsia="en-US"/>
        </w:rPr>
      </w:pPr>
    </w:p>
    <w:p w14:paraId="46B7E236" w14:textId="77777777" w:rsidR="00B363A6" w:rsidRPr="006428CC" w:rsidRDefault="00B363A6" w:rsidP="00A4014A">
      <w:pPr>
        <w:pStyle w:val="CommentText"/>
        <w:spacing w:line="240" w:lineRule="auto"/>
        <w:ind w:firstLine="0"/>
        <w:rPr>
          <w:rFonts w:asciiTheme="majorHAnsi" w:eastAsia="Calibri" w:hAnsiTheme="majorHAnsi" w:cstheme="majorHAnsi"/>
          <w:b/>
          <w:sz w:val="24"/>
          <w:szCs w:val="24"/>
          <w:u w:val="single"/>
          <w:lang w:val="bs-Latn-BA" w:eastAsia="en-US"/>
        </w:rPr>
      </w:pPr>
      <w:r w:rsidRPr="006428CC">
        <w:rPr>
          <w:rFonts w:asciiTheme="majorHAnsi" w:eastAsia="Calibri" w:hAnsiTheme="majorHAnsi" w:cstheme="majorHAnsi"/>
          <w:b/>
          <w:sz w:val="24"/>
          <w:szCs w:val="24"/>
          <w:u w:val="single"/>
          <w:lang w:val="bs-Latn-BA" w:eastAsia="en-US"/>
        </w:rPr>
        <w:t>Izvještavanje</w:t>
      </w:r>
    </w:p>
    <w:p w14:paraId="176E0A69" w14:textId="77777777" w:rsidR="00B363A6" w:rsidRPr="006428CC" w:rsidRDefault="00B363A6" w:rsidP="00A4014A">
      <w:pPr>
        <w:pStyle w:val="CommentText"/>
        <w:spacing w:line="240" w:lineRule="auto"/>
        <w:ind w:firstLine="0"/>
        <w:rPr>
          <w:rFonts w:asciiTheme="majorHAnsi" w:eastAsia="Calibri" w:hAnsiTheme="majorHAnsi" w:cstheme="majorHAnsi"/>
          <w:sz w:val="22"/>
          <w:szCs w:val="22"/>
          <w:lang w:val="bs-Latn-BA" w:eastAsia="en-US"/>
        </w:rPr>
      </w:pPr>
    </w:p>
    <w:p w14:paraId="73921AFC" w14:textId="77777777" w:rsidR="00B363A6" w:rsidRPr="006428CC" w:rsidRDefault="00B363A6" w:rsidP="00A4014A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000000" w:themeColor="text1"/>
        </w:rPr>
      </w:pPr>
      <w:r w:rsidRPr="006428CC">
        <w:rPr>
          <w:rFonts w:asciiTheme="majorHAnsi" w:hAnsiTheme="majorHAnsi" w:cstheme="majorHAnsi"/>
          <w:i w:val="0"/>
          <w:color w:val="000000" w:themeColor="text1"/>
        </w:rPr>
        <w:t xml:space="preserve">Podnosilac prijave je obavezan izvještavati o realizaciji investicije u skladu sa instrukcijama koje će biti sastavni dio ugovora o financijskoj podršci. </w:t>
      </w:r>
    </w:p>
    <w:p w14:paraId="47222245" w14:textId="77777777" w:rsidR="00B363A6" w:rsidRPr="006428CC" w:rsidRDefault="00B363A6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03897A20" w14:textId="77777777" w:rsidR="00B363A6" w:rsidRPr="006428CC" w:rsidRDefault="00B363A6" w:rsidP="00A4014A">
      <w:pPr>
        <w:pStyle w:val="CommentText"/>
        <w:spacing w:line="240" w:lineRule="auto"/>
        <w:ind w:firstLine="0"/>
        <w:rPr>
          <w:rFonts w:asciiTheme="majorHAnsi" w:eastAsia="Calibri" w:hAnsiTheme="majorHAnsi" w:cstheme="majorHAnsi"/>
          <w:b/>
          <w:sz w:val="24"/>
          <w:szCs w:val="24"/>
          <w:u w:val="single"/>
          <w:lang w:val="bs-Latn-BA" w:eastAsia="en-US"/>
        </w:rPr>
      </w:pPr>
      <w:r w:rsidRPr="006428CC">
        <w:rPr>
          <w:rFonts w:asciiTheme="majorHAnsi" w:eastAsia="Calibri" w:hAnsiTheme="majorHAnsi" w:cstheme="majorHAnsi"/>
          <w:b/>
          <w:sz w:val="24"/>
          <w:szCs w:val="24"/>
          <w:u w:val="single"/>
          <w:lang w:val="bs-Latn-BA" w:eastAsia="en-US"/>
        </w:rPr>
        <w:t>Pravdanje troškova</w:t>
      </w:r>
    </w:p>
    <w:p w14:paraId="4C1ED4EC" w14:textId="77777777" w:rsidR="00B363A6" w:rsidRPr="006428CC" w:rsidRDefault="00B363A6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55DB3D85" w14:textId="77777777" w:rsidR="00B363A6" w:rsidRPr="006428CC" w:rsidRDefault="00B363A6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 xml:space="preserve">Pravdanje troškova će se vršiti putem finansijskog izvještaja i odgovarajuće dokumentacije, čiji datumi izdavanja mogu biti samo poslije datuma potpisivanja Ugovora. </w:t>
      </w:r>
    </w:p>
    <w:p w14:paraId="56D404B6" w14:textId="77777777" w:rsidR="00B363A6" w:rsidRPr="006428CC" w:rsidRDefault="00B363A6" w:rsidP="00A4014A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000000" w:themeColor="text1"/>
          <w:spacing w:val="-2"/>
        </w:rPr>
      </w:pPr>
      <w:r w:rsidRPr="006428CC">
        <w:rPr>
          <w:rFonts w:asciiTheme="majorHAnsi" w:hAnsiTheme="majorHAnsi" w:cstheme="majorHAnsi"/>
          <w:i w:val="0"/>
          <w:color w:val="000000" w:themeColor="text1"/>
          <w:spacing w:val="-2"/>
        </w:rPr>
        <w:lastRenderedPageBreak/>
        <w:t xml:space="preserve">Sve uplate vezane za investiciju i ugovor sa UNDP BiH se MORAJU vršiti isključivo putem bankovnog računa (100%) i moraju imati dokaz o plaćanju. Gotovinska plaćanja, kompenzacije i ostali vidovi plaćanja se neće prihvaćati. Finansijski izvještaj mora pratiti </w:t>
      </w:r>
      <w:r w:rsidRPr="006428CC">
        <w:rPr>
          <w:rFonts w:asciiTheme="majorHAnsi" w:hAnsiTheme="majorHAnsi" w:cstheme="majorHAnsi"/>
          <w:b/>
          <w:i w:val="0"/>
          <w:color w:val="000000" w:themeColor="text1"/>
          <w:spacing w:val="-2"/>
        </w:rPr>
        <w:t>originalna</w:t>
      </w:r>
      <w:r w:rsidRPr="006428CC">
        <w:rPr>
          <w:rFonts w:asciiTheme="majorHAnsi" w:hAnsiTheme="majorHAnsi" w:cstheme="majorHAnsi"/>
          <w:i w:val="0"/>
          <w:color w:val="000000" w:themeColor="text1"/>
          <w:spacing w:val="-2"/>
        </w:rPr>
        <w:t xml:space="preserve"> dokumentacija za pravdanje troškova (fakture, predračuni/ponude, otpremnice, carinske deklaracije, bankovni izvodi, nalozi za plaćanje i slično)</w:t>
      </w:r>
      <w:r w:rsidRPr="006428CC">
        <w:rPr>
          <w:rFonts w:asciiTheme="majorHAnsi" w:hAnsiTheme="majorHAnsi" w:cstheme="majorHAnsi"/>
          <w:b/>
          <w:i w:val="0"/>
          <w:color w:val="000000" w:themeColor="text1"/>
          <w:spacing w:val="-2"/>
        </w:rPr>
        <w:t>.</w:t>
      </w:r>
    </w:p>
    <w:p w14:paraId="1EC59B74" w14:textId="77777777" w:rsidR="00B363A6" w:rsidRPr="006428CC" w:rsidRDefault="00B363A6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Detaljne informacije o načinu i dinamici izvještavanja i pravdanja troškova korisnici će dobiti nakon potpisivanja ugovora o finansijskoj podršci.</w:t>
      </w:r>
    </w:p>
    <w:p w14:paraId="1DE962BF" w14:textId="77777777" w:rsidR="00B363A6" w:rsidRPr="006428CC" w:rsidRDefault="00B363A6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D7DF64E" w14:textId="7346962C" w:rsidR="00B363A6" w:rsidRPr="006428CC" w:rsidRDefault="00B363A6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D768A0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će odabranim korisnicima osigurati odgovarajuće obrasce i upute za izvještavanje i pravdanje troškova. </w:t>
      </w:r>
    </w:p>
    <w:p w14:paraId="6DB17F6C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D723F2E" w14:textId="77777777" w:rsidR="00D67D53" w:rsidRPr="006428CC" w:rsidRDefault="00D67D53" w:rsidP="00A4014A">
      <w:pPr>
        <w:pStyle w:val="Heading1"/>
      </w:pPr>
      <w:bookmarkStart w:id="87" w:name="_Toc99706280"/>
      <w:bookmarkStart w:id="88" w:name="_Toc134102356"/>
      <w:r w:rsidRPr="006428CC">
        <w:t>10. KONTROLA REALIZACIJE INVESTICIJE I PRAĆENJE</w:t>
      </w:r>
      <w:bookmarkEnd w:id="87"/>
      <w:bookmarkEnd w:id="88"/>
    </w:p>
    <w:p w14:paraId="32EEA5BF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49B6E63" w14:textId="58546F15" w:rsidR="00435277" w:rsidRPr="006428CC" w:rsidRDefault="00435277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Komisija sačinjena od predstavnika Projekta i institucionalnih partnera će provoditi detaljno </w:t>
      </w:r>
      <w:proofErr w:type="spellStart"/>
      <w:r w:rsidRPr="006428CC">
        <w:rPr>
          <w:rFonts w:asciiTheme="majorHAnsi" w:hAnsiTheme="majorHAnsi" w:cstheme="majorHAnsi"/>
          <w:lang w:val="bs-Latn-BA"/>
        </w:rPr>
        <w:t>praćenje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provedbe odobrenih investicija. Podnosilac prijave se svojim potpisom na prijavi za ovaj javni poziv obavezuje da će </w:t>
      </w:r>
      <w:proofErr w:type="spellStart"/>
      <w:r w:rsidRPr="006428CC">
        <w:rPr>
          <w:rFonts w:asciiTheme="majorHAnsi" w:hAnsiTheme="majorHAnsi" w:cstheme="majorHAnsi"/>
          <w:lang w:val="bs-Latn-BA"/>
        </w:rPr>
        <w:t>omogućiti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neometan i cjelovit pristup dokumentaciji, poslovnom prostoru i ostalim relevantnim objektima, kako bi se mogao utvrditi stvarni stepen provedbe projekta. Svrha takvih posjeta s jedne strane je provjera realizacije projekta, dok Projekt</w:t>
      </w:r>
      <w:r w:rsidR="004126AA" w:rsidRPr="006428CC">
        <w:rPr>
          <w:rFonts w:asciiTheme="majorHAnsi" w:hAnsiTheme="majorHAnsi" w:cstheme="majorHAnsi"/>
          <w:lang w:val="bs-Latn-BA"/>
        </w:rPr>
        <w:t>u</w:t>
      </w:r>
      <w:r w:rsidRPr="006428CC">
        <w:rPr>
          <w:rFonts w:asciiTheme="majorHAnsi" w:hAnsiTheme="majorHAnsi" w:cstheme="majorHAnsi"/>
          <w:lang w:val="bs-Latn-BA"/>
        </w:rPr>
        <w:t xml:space="preserve"> posjete služe za prikupljanje informacija i podataka o učinku realizovane podrške na poslovanje. </w:t>
      </w:r>
    </w:p>
    <w:p w14:paraId="1472A939" w14:textId="5EF71D3C" w:rsidR="00D67D53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929673B" w14:textId="77777777" w:rsidR="00A4014A" w:rsidRPr="006428CC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DD2BCE3" w14:textId="77777777" w:rsidR="00D67D53" w:rsidRPr="006428CC" w:rsidRDefault="00D67D53" w:rsidP="00A4014A">
      <w:pPr>
        <w:pStyle w:val="Heading1"/>
      </w:pPr>
      <w:bookmarkStart w:id="89" w:name="_Toc99706281"/>
      <w:bookmarkStart w:id="90" w:name="_Toc134102357"/>
      <w:r w:rsidRPr="006428CC">
        <w:t>11. PROMOCIJA PROJEKATA I OZNAČAVANJE OBJEKATA I OPREME FINANSIRANIH KROZ MJERU PODRŠKE PROJEKTA</w:t>
      </w:r>
      <w:bookmarkEnd w:id="89"/>
      <w:bookmarkEnd w:id="90"/>
      <w:r w:rsidRPr="006428CC">
        <w:t xml:space="preserve"> </w:t>
      </w:r>
    </w:p>
    <w:p w14:paraId="2E691CB4" w14:textId="77777777" w:rsidR="00265C78" w:rsidRPr="006428CC" w:rsidRDefault="00265C7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941BEF4" w14:textId="08735346" w:rsidR="00265C78" w:rsidRPr="006428CC" w:rsidRDefault="00265C7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Podnosilac prijave s kojim se potpiše Ugovor u okviru ovog javnog poziva će biti propisno označen (poslovna jedinica) informativnom pločom koja jasno </w:t>
      </w:r>
      <w:proofErr w:type="spellStart"/>
      <w:r w:rsidRPr="006428CC">
        <w:rPr>
          <w:rFonts w:asciiTheme="majorHAnsi" w:hAnsiTheme="majorHAnsi" w:cstheme="majorHAnsi"/>
          <w:lang w:val="bs-Latn-BA"/>
        </w:rPr>
        <w:t>naznačava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da je poslovanje tog korisnika </w:t>
      </w:r>
      <w:proofErr w:type="spellStart"/>
      <w:r w:rsidRPr="006428CC">
        <w:rPr>
          <w:rFonts w:asciiTheme="majorHAnsi" w:hAnsiTheme="majorHAnsi" w:cstheme="majorHAnsi"/>
          <w:lang w:val="bs-Latn-BA"/>
        </w:rPr>
        <w:t>sufinansirano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sredstvima EU kroz </w:t>
      </w:r>
      <w:proofErr w:type="spellStart"/>
      <w:r w:rsidRPr="006428CC">
        <w:rPr>
          <w:rFonts w:asciiTheme="majorHAnsi" w:hAnsiTheme="majorHAnsi" w:cstheme="majorHAnsi"/>
          <w:lang w:val="bs-Latn-BA"/>
        </w:rPr>
        <w:t>Projek</w:t>
      </w:r>
      <w:r w:rsidR="00054FD2" w:rsidRPr="006428CC">
        <w:rPr>
          <w:rFonts w:asciiTheme="majorHAnsi" w:hAnsiTheme="majorHAnsi" w:cstheme="majorHAnsi"/>
          <w:lang w:val="bs-Latn-BA"/>
        </w:rPr>
        <w:t>a</w:t>
      </w:r>
      <w:r w:rsidRPr="006428CC">
        <w:rPr>
          <w:rFonts w:asciiTheme="majorHAnsi" w:hAnsiTheme="majorHAnsi" w:cstheme="majorHAnsi"/>
          <w:lang w:val="bs-Latn-BA"/>
        </w:rPr>
        <w:t>t</w:t>
      </w:r>
      <w:proofErr w:type="spellEnd"/>
      <w:r w:rsidRPr="006428CC">
        <w:rPr>
          <w:rFonts w:asciiTheme="majorHAnsi" w:hAnsiTheme="majorHAnsi" w:cstheme="majorHAnsi"/>
          <w:lang w:val="bs-Latn-BA"/>
        </w:rPr>
        <w:t>. Informativna ploča treba biti izrađena od trajnog materijala (npr. plastike, metala itd.) i treba nositi natpis „Finansirano sredstvima EU kroz projekt EU4AGRI“. Ovakva informativna ploča mora biti postavljena na najvidljivijem mjestu na zidu poslovnih prostorija/objekata u kojima je smješteno sjedište korisnika mjere podrške ili na glavnom ulazu u ured(e).</w:t>
      </w:r>
    </w:p>
    <w:p w14:paraId="1A479559" w14:textId="77777777" w:rsidR="00265C78" w:rsidRPr="006428CC" w:rsidRDefault="00265C7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73930BA" w14:textId="4E0BA53D" w:rsidR="00265C78" w:rsidRPr="006428CC" w:rsidRDefault="00265C7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Osim ovakve opće informativne ploče koja se odnosi na rad podnosioca, u slučaju </w:t>
      </w:r>
      <w:proofErr w:type="spellStart"/>
      <w:r w:rsidRPr="006428CC">
        <w:rPr>
          <w:rFonts w:asciiTheme="majorHAnsi" w:hAnsiTheme="majorHAnsi" w:cstheme="majorHAnsi"/>
          <w:lang w:val="bs-Latn-BA"/>
        </w:rPr>
        <w:t>sufinansiranja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određene opreme, potrebno ju je označiti odgovarajućim označavajućim naljepnicama s tekstom „</w:t>
      </w:r>
      <w:proofErr w:type="spellStart"/>
      <w:r w:rsidRPr="006428CC">
        <w:rPr>
          <w:rFonts w:asciiTheme="majorHAnsi" w:hAnsiTheme="majorHAnsi" w:cstheme="majorHAnsi"/>
          <w:lang w:val="bs-Latn-BA"/>
        </w:rPr>
        <w:t>Sufinansirano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sredstvima EU kroz projekt EU4AGRI“. Dimenzije naljepnica će </w:t>
      </w:r>
      <w:proofErr w:type="spellStart"/>
      <w:r w:rsidRPr="006428CC">
        <w:rPr>
          <w:rFonts w:asciiTheme="majorHAnsi" w:hAnsiTheme="majorHAnsi" w:cstheme="majorHAnsi"/>
          <w:lang w:val="bs-Latn-BA"/>
        </w:rPr>
        <w:t>ovisiti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o dimenzijama opreme na koju se stavljaju.</w:t>
      </w:r>
    </w:p>
    <w:p w14:paraId="780F2EA7" w14:textId="77777777" w:rsidR="00265C78" w:rsidRPr="006428CC" w:rsidRDefault="00265C7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97DA9C3" w14:textId="77777777" w:rsidR="00265C78" w:rsidRPr="006428CC" w:rsidRDefault="00265C78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6428CC">
        <w:rPr>
          <w:rFonts w:asciiTheme="majorHAnsi" w:hAnsiTheme="majorHAnsi" w:cstheme="majorHAnsi"/>
          <w:lang w:val="bs-Latn-BA"/>
        </w:rPr>
        <w:t xml:space="preserve">Ove označavajuće naljepnice i informativne ploče moraju biti vidljivo istaknute na opremi kroz period trajanja projekta. Troškove izrade informativne ploče kao i naljepnica će snositi UNDP dok je odgovornost korisnika sredstava da </w:t>
      </w:r>
      <w:proofErr w:type="spellStart"/>
      <w:r w:rsidRPr="006428CC">
        <w:rPr>
          <w:rFonts w:asciiTheme="majorHAnsi" w:hAnsiTheme="majorHAnsi" w:cstheme="majorHAnsi"/>
          <w:lang w:val="bs-Latn-BA"/>
        </w:rPr>
        <w:t>obezbijedi</w:t>
      </w:r>
      <w:proofErr w:type="spellEnd"/>
      <w:r w:rsidRPr="006428CC">
        <w:rPr>
          <w:rFonts w:asciiTheme="majorHAnsi" w:hAnsiTheme="majorHAnsi" w:cstheme="majorHAnsi"/>
          <w:lang w:val="bs-Latn-BA"/>
        </w:rPr>
        <w:t xml:space="preserve"> njihovo postavljanje. </w:t>
      </w:r>
    </w:p>
    <w:p w14:paraId="58485B87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AEC31E4" w14:textId="77777777" w:rsidR="00D67D53" w:rsidRPr="006428CC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242EE98" w14:textId="77777777" w:rsidR="00D67D53" w:rsidRPr="006428CC" w:rsidRDefault="00D67D53" w:rsidP="00A4014A">
      <w:pPr>
        <w:pStyle w:val="Heading1"/>
      </w:pPr>
      <w:bookmarkStart w:id="91" w:name="_Toc99706282"/>
      <w:bookmarkStart w:id="92" w:name="_Toc134102358"/>
      <w:r w:rsidRPr="006428CC">
        <w:t>12. IZMJENE I/ILI ISPRAVKE JAVNOG POZIVA</w:t>
      </w:r>
      <w:bookmarkEnd w:id="91"/>
      <w:bookmarkEnd w:id="92"/>
    </w:p>
    <w:p w14:paraId="57DF4850" w14:textId="77777777" w:rsidR="00537CAE" w:rsidRPr="006428CC" w:rsidRDefault="00537CAE" w:rsidP="00A4014A">
      <w:pPr>
        <w:spacing w:after="0" w:line="240" w:lineRule="auto"/>
        <w:jc w:val="both"/>
        <w:rPr>
          <w:rFonts w:asciiTheme="majorHAnsi" w:eastAsia="Myriad Pro" w:hAnsiTheme="majorHAnsi" w:cstheme="majorHAnsi"/>
          <w:lang w:val="bs-Latn-BA"/>
        </w:rPr>
      </w:pPr>
    </w:p>
    <w:p w14:paraId="3B84A20F" w14:textId="634F8BD8" w:rsidR="00C74822" w:rsidRPr="006428CC" w:rsidRDefault="00C74822" w:rsidP="00A4014A">
      <w:pPr>
        <w:spacing w:after="0" w:line="240" w:lineRule="auto"/>
        <w:jc w:val="both"/>
        <w:rPr>
          <w:rFonts w:asciiTheme="majorHAnsi" w:eastAsia="Myriad Pro" w:hAnsiTheme="majorHAnsi" w:cstheme="majorHAnsi"/>
          <w:lang w:val="bs-Latn-BA"/>
        </w:rPr>
      </w:pPr>
      <w:r w:rsidRPr="006428CC">
        <w:rPr>
          <w:rFonts w:asciiTheme="majorHAnsi" w:eastAsia="Myriad Pro" w:hAnsiTheme="majorHAnsi" w:cstheme="majorHAnsi"/>
          <w:lang w:val="bs-Latn-BA"/>
        </w:rPr>
        <w:t>Javni poziv je moguće izmijeniti ili ispraviti najkasnije do 2</w:t>
      </w:r>
      <w:r w:rsidR="00C32875" w:rsidRPr="006428CC">
        <w:rPr>
          <w:rFonts w:asciiTheme="majorHAnsi" w:eastAsia="Myriad Pro" w:hAnsiTheme="majorHAnsi" w:cstheme="majorHAnsi"/>
          <w:lang w:val="bs-Latn-BA"/>
        </w:rPr>
        <w:t>3</w:t>
      </w:r>
      <w:r w:rsidRPr="006428CC">
        <w:rPr>
          <w:rFonts w:asciiTheme="majorHAnsi" w:eastAsia="Myriad Pro" w:hAnsiTheme="majorHAnsi" w:cstheme="majorHAnsi"/>
          <w:lang w:val="bs-Latn-BA"/>
        </w:rPr>
        <w:t>.0</w:t>
      </w:r>
      <w:r w:rsidR="00C223C7" w:rsidRPr="006428CC">
        <w:rPr>
          <w:rFonts w:asciiTheme="majorHAnsi" w:eastAsia="Myriad Pro" w:hAnsiTheme="majorHAnsi" w:cstheme="majorHAnsi"/>
          <w:lang w:val="bs-Latn-BA"/>
        </w:rPr>
        <w:t>6</w:t>
      </w:r>
      <w:r w:rsidRPr="006428CC">
        <w:rPr>
          <w:rFonts w:asciiTheme="majorHAnsi" w:eastAsia="Myriad Pro" w:hAnsiTheme="majorHAnsi" w:cstheme="majorHAnsi"/>
          <w:lang w:val="bs-Latn-BA"/>
        </w:rPr>
        <w:t>.202</w:t>
      </w:r>
      <w:r w:rsidR="003545E2" w:rsidRPr="006428CC">
        <w:rPr>
          <w:rFonts w:asciiTheme="majorHAnsi" w:eastAsia="Myriad Pro" w:hAnsiTheme="majorHAnsi" w:cstheme="majorHAnsi"/>
          <w:lang w:val="bs-Latn-BA"/>
        </w:rPr>
        <w:t>3</w:t>
      </w:r>
      <w:r w:rsidRPr="006428CC">
        <w:rPr>
          <w:rFonts w:asciiTheme="majorHAnsi" w:eastAsia="Myriad Pro" w:hAnsiTheme="majorHAnsi" w:cstheme="majorHAnsi"/>
          <w:lang w:val="bs-Latn-BA"/>
        </w:rPr>
        <w:t>. godine. Izmjena i/ili ispravak Javnog poziva objavljuje se na web stranicama na kojima je objavljen Javni poziv.</w:t>
      </w:r>
    </w:p>
    <w:p w14:paraId="7CD9F4CD" w14:textId="041008A2" w:rsidR="00D67D53" w:rsidRDefault="00D67D53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627D13E" w14:textId="591098D3" w:rsidR="00A4014A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CC3C4CB" w14:textId="2D61A066" w:rsidR="00A4014A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5533E40" w14:textId="77777777" w:rsidR="00A4014A" w:rsidRPr="006428CC" w:rsidRDefault="00A4014A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56B55AB" w14:textId="77777777" w:rsidR="00210202" w:rsidRPr="006428CC" w:rsidRDefault="00210202" w:rsidP="00A4014A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50915B1A" w14:textId="77777777" w:rsidR="00D67D53" w:rsidRPr="006428CC" w:rsidRDefault="00D67D53" w:rsidP="00A4014A">
      <w:pPr>
        <w:pStyle w:val="Heading1"/>
      </w:pPr>
      <w:bookmarkStart w:id="93" w:name="_Toc99706283"/>
      <w:bookmarkStart w:id="94" w:name="_Toc134102359"/>
      <w:r w:rsidRPr="006428CC">
        <w:lastRenderedPageBreak/>
        <w:t>PRILOZI</w:t>
      </w:r>
      <w:bookmarkEnd w:id="93"/>
      <w:bookmarkEnd w:id="94"/>
    </w:p>
    <w:p w14:paraId="7360CD62" w14:textId="77777777" w:rsidR="00D67D53" w:rsidRPr="006428CC" w:rsidRDefault="00D67D53" w:rsidP="00A4014A">
      <w:pPr>
        <w:pStyle w:val="Heading2"/>
      </w:pPr>
    </w:p>
    <w:p w14:paraId="63B419BE" w14:textId="3443433F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6428CC">
        <w:rPr>
          <w:rFonts w:asciiTheme="majorHAnsi" w:hAnsiTheme="majorHAnsi" w:cstheme="majorHAnsi"/>
          <w:b/>
        </w:rPr>
        <w:t xml:space="preserve">Prilog 1. Obrazac za prijavu </w:t>
      </w:r>
      <w:r w:rsidR="00F05552" w:rsidRPr="006428CC">
        <w:rPr>
          <w:rFonts w:asciiTheme="majorHAnsi" w:hAnsiTheme="majorHAnsi" w:cstheme="majorHAnsi"/>
          <w:b/>
        </w:rPr>
        <w:t>projektnog prijedloga</w:t>
      </w:r>
    </w:p>
    <w:p w14:paraId="0F4C72A8" w14:textId="77777777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  <w:noProof/>
        </w:rPr>
      </w:pPr>
      <w:r w:rsidRPr="006428CC">
        <w:rPr>
          <w:rFonts w:asciiTheme="majorHAnsi" w:hAnsiTheme="majorHAnsi" w:cstheme="majorHAnsi"/>
          <w:noProof/>
        </w:rPr>
        <w:t xml:space="preserve">Ovaj dokument je dostupan kao poseban Word dokument i može se pronaći u sekciji Prilozi. </w:t>
      </w:r>
    </w:p>
    <w:p w14:paraId="02D74857" w14:textId="77777777" w:rsidR="00D67D53" w:rsidRPr="006428CC" w:rsidRDefault="00D67D53" w:rsidP="00A4014A">
      <w:pPr>
        <w:pStyle w:val="Heading2"/>
      </w:pPr>
    </w:p>
    <w:p w14:paraId="42292E0D" w14:textId="5B3CD26F" w:rsidR="003545E2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6428CC">
        <w:rPr>
          <w:rFonts w:asciiTheme="majorHAnsi" w:hAnsiTheme="majorHAnsi" w:cstheme="majorHAnsi"/>
          <w:b/>
        </w:rPr>
        <w:t xml:space="preserve">Prilog 2. </w:t>
      </w:r>
      <w:r w:rsidR="003545E2" w:rsidRPr="006428CC">
        <w:rPr>
          <w:rFonts w:asciiTheme="majorHAnsi" w:hAnsiTheme="majorHAnsi" w:cstheme="majorHAnsi"/>
          <w:b/>
        </w:rPr>
        <w:t>Budžet projekta</w:t>
      </w:r>
    </w:p>
    <w:p w14:paraId="126DEC90" w14:textId="04BCD835" w:rsidR="00B262C1" w:rsidRPr="006428CC" w:rsidRDefault="00B262C1" w:rsidP="00A4014A">
      <w:pPr>
        <w:pStyle w:val="Tekst"/>
        <w:spacing w:before="0" w:after="0" w:line="240" w:lineRule="auto"/>
        <w:rPr>
          <w:rFonts w:asciiTheme="majorHAnsi" w:hAnsiTheme="majorHAnsi" w:cstheme="majorHAnsi"/>
          <w:noProof/>
        </w:rPr>
      </w:pPr>
      <w:r w:rsidRPr="006428CC">
        <w:rPr>
          <w:rFonts w:asciiTheme="majorHAnsi" w:hAnsiTheme="majorHAnsi" w:cstheme="majorHAnsi"/>
          <w:noProof/>
        </w:rPr>
        <w:t>Ovaj dokument je dostupan kao poseban E</w:t>
      </w:r>
      <w:r w:rsidR="00462BF0" w:rsidRPr="006428CC">
        <w:rPr>
          <w:rFonts w:asciiTheme="majorHAnsi" w:hAnsiTheme="majorHAnsi" w:cstheme="majorHAnsi"/>
          <w:noProof/>
        </w:rPr>
        <w:t>xcel</w:t>
      </w:r>
      <w:r w:rsidRPr="006428CC">
        <w:rPr>
          <w:rFonts w:asciiTheme="majorHAnsi" w:hAnsiTheme="majorHAnsi" w:cstheme="majorHAnsi"/>
          <w:noProof/>
        </w:rPr>
        <w:t xml:space="preserve"> dokument i može se pronaći u sekciji Prilozi. </w:t>
      </w:r>
    </w:p>
    <w:p w14:paraId="4DBC587C" w14:textId="77777777" w:rsidR="003545E2" w:rsidRPr="006428CC" w:rsidRDefault="003545E2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158C836E" w14:textId="2A2F4421" w:rsidR="00D67D53" w:rsidRPr="006428CC" w:rsidRDefault="003545E2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6428CC">
        <w:rPr>
          <w:rFonts w:asciiTheme="majorHAnsi" w:hAnsiTheme="majorHAnsi" w:cstheme="majorHAnsi"/>
          <w:b/>
        </w:rPr>
        <w:t xml:space="preserve">Prilog </w:t>
      </w:r>
      <w:r w:rsidR="00094DA2" w:rsidRPr="006428CC">
        <w:rPr>
          <w:rFonts w:asciiTheme="majorHAnsi" w:hAnsiTheme="majorHAnsi" w:cstheme="majorHAnsi"/>
          <w:b/>
        </w:rPr>
        <w:t>3</w:t>
      </w:r>
      <w:r w:rsidRPr="006428CC">
        <w:rPr>
          <w:rFonts w:asciiTheme="majorHAnsi" w:hAnsiTheme="majorHAnsi" w:cstheme="majorHAnsi"/>
          <w:b/>
        </w:rPr>
        <w:t xml:space="preserve">. </w:t>
      </w:r>
      <w:r w:rsidR="00D67D53" w:rsidRPr="006428CC">
        <w:rPr>
          <w:rFonts w:asciiTheme="majorHAnsi" w:hAnsiTheme="majorHAnsi" w:cstheme="majorHAnsi"/>
          <w:b/>
        </w:rPr>
        <w:t xml:space="preserve">Pismo namjere za </w:t>
      </w:r>
      <w:proofErr w:type="spellStart"/>
      <w:r w:rsidR="00D67D53" w:rsidRPr="006428CC">
        <w:rPr>
          <w:rFonts w:asciiTheme="majorHAnsi" w:hAnsiTheme="majorHAnsi" w:cstheme="majorHAnsi"/>
          <w:b/>
        </w:rPr>
        <w:t>sufinansiranje</w:t>
      </w:r>
      <w:proofErr w:type="spellEnd"/>
      <w:r w:rsidR="00D67D53" w:rsidRPr="006428CC">
        <w:rPr>
          <w:rFonts w:asciiTheme="majorHAnsi" w:hAnsiTheme="majorHAnsi" w:cstheme="majorHAnsi"/>
          <w:b/>
        </w:rPr>
        <w:t xml:space="preserve"> projekta</w:t>
      </w:r>
      <w:bookmarkStart w:id="95" w:name="_Toc535564073"/>
    </w:p>
    <w:p w14:paraId="4A9ACF81" w14:textId="77777777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  <w:noProof/>
        </w:rPr>
      </w:pPr>
      <w:r w:rsidRPr="006428CC">
        <w:rPr>
          <w:rFonts w:asciiTheme="majorHAnsi" w:hAnsiTheme="majorHAnsi" w:cstheme="majorHAnsi"/>
          <w:noProof/>
        </w:rPr>
        <w:t xml:space="preserve">Ovaj dokument je dostupan kao poseban Word dokument i može se pronaći u sekciji Prilozi. </w:t>
      </w:r>
    </w:p>
    <w:bookmarkEnd w:id="95"/>
    <w:p w14:paraId="301758B6" w14:textId="77777777" w:rsidR="00D67D53" w:rsidRPr="006428CC" w:rsidRDefault="00D67D53" w:rsidP="00A4014A">
      <w:pPr>
        <w:pStyle w:val="Heading2"/>
      </w:pPr>
    </w:p>
    <w:p w14:paraId="6FEF184A" w14:textId="52B734F9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bookmarkStart w:id="96" w:name="_Toc535564075"/>
      <w:r w:rsidRPr="006428CC">
        <w:rPr>
          <w:rFonts w:asciiTheme="majorHAnsi" w:hAnsiTheme="majorHAnsi" w:cstheme="majorHAnsi"/>
          <w:b/>
        </w:rPr>
        <w:t xml:space="preserve">Prilog </w:t>
      </w:r>
      <w:r w:rsidR="00094DA2" w:rsidRPr="006428CC">
        <w:rPr>
          <w:rFonts w:asciiTheme="majorHAnsi" w:hAnsiTheme="majorHAnsi" w:cstheme="majorHAnsi"/>
          <w:b/>
        </w:rPr>
        <w:t>4</w:t>
      </w:r>
      <w:r w:rsidRPr="006428CC">
        <w:rPr>
          <w:rFonts w:asciiTheme="majorHAnsi" w:hAnsiTheme="majorHAnsi" w:cstheme="majorHAnsi"/>
          <w:b/>
        </w:rPr>
        <w:t xml:space="preserve">. Izjava o poslovanju u skladu sa UN global </w:t>
      </w:r>
      <w:proofErr w:type="spellStart"/>
      <w:r w:rsidRPr="006428CC">
        <w:rPr>
          <w:rFonts w:asciiTheme="majorHAnsi" w:hAnsiTheme="majorHAnsi" w:cstheme="majorHAnsi"/>
          <w:b/>
        </w:rPr>
        <w:t>compact</w:t>
      </w:r>
      <w:proofErr w:type="spellEnd"/>
      <w:r w:rsidRPr="006428CC">
        <w:rPr>
          <w:rFonts w:asciiTheme="majorHAnsi" w:hAnsiTheme="majorHAnsi" w:cstheme="majorHAnsi"/>
          <w:b/>
        </w:rPr>
        <w:t xml:space="preserve">  </w:t>
      </w:r>
    </w:p>
    <w:p w14:paraId="50E0E7E3" w14:textId="7C04F51F" w:rsidR="00D67D53" w:rsidRPr="006428CC" w:rsidRDefault="00D67D53" w:rsidP="00A4014A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6428CC">
        <w:rPr>
          <w:rFonts w:asciiTheme="majorHAnsi" w:hAnsiTheme="majorHAnsi" w:cstheme="majorHAnsi"/>
        </w:rPr>
        <w:t>Ovaj dokument je dostupan kao poseban Word dokument i može se pronaći u sekciji Prilozi.</w:t>
      </w:r>
      <w:bookmarkEnd w:id="96"/>
    </w:p>
    <w:sectPr w:rsidR="00D67D53" w:rsidRPr="006428CC" w:rsidSect="005725BB">
      <w:footerReference w:type="default" r:id="rId19"/>
      <w:headerReference w:type="first" r:id="rId20"/>
      <w:footerReference w:type="first" r:id="rId21"/>
      <w:pgSz w:w="11909" w:h="16834" w:code="9"/>
      <w:pgMar w:top="1152" w:right="1152" w:bottom="1152" w:left="1152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2EDE" w14:textId="77777777" w:rsidR="00201A2C" w:rsidRDefault="00201A2C" w:rsidP="00D67D53">
      <w:pPr>
        <w:spacing w:after="0" w:line="240" w:lineRule="auto"/>
      </w:pPr>
      <w:r>
        <w:separator/>
      </w:r>
    </w:p>
  </w:endnote>
  <w:endnote w:type="continuationSeparator" w:id="0">
    <w:p w14:paraId="07300742" w14:textId="77777777" w:rsidR="00201A2C" w:rsidRDefault="00201A2C" w:rsidP="00D67D53">
      <w:pPr>
        <w:spacing w:after="0" w:line="240" w:lineRule="auto"/>
      </w:pPr>
      <w:r>
        <w:continuationSeparator/>
      </w:r>
    </w:p>
  </w:endnote>
  <w:endnote w:type="continuationNotice" w:id="1">
    <w:p w14:paraId="1E9AD974" w14:textId="77777777" w:rsidR="00201A2C" w:rsidRDefault="00201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45976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1C65C40A" w14:textId="77777777" w:rsidR="00BC1403" w:rsidRPr="00D16D5B" w:rsidRDefault="00032CB8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D16D5B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16D5B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D16D5B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9B0196">
          <w:rPr>
            <w:rFonts w:asciiTheme="majorHAnsi" w:hAnsiTheme="majorHAnsi" w:cstheme="majorHAnsi"/>
            <w:noProof/>
            <w:sz w:val="20"/>
            <w:szCs w:val="20"/>
          </w:rPr>
          <w:t>31</w:t>
        </w:r>
        <w:r w:rsidRPr="00D16D5B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071E6D42" w14:textId="77777777" w:rsidR="00BC1403" w:rsidRDefault="00BC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BCD0" w14:textId="77777777" w:rsidR="00BC1403" w:rsidRDefault="00032CB8">
    <w:pPr>
      <w:pStyle w:val="Footer"/>
    </w:pPr>
    <w:r w:rsidRPr="00331435">
      <w:rPr>
        <w:noProof/>
      </w:rPr>
      <w:drawing>
        <wp:anchor distT="0" distB="0" distL="114300" distR="114300" simplePos="0" relativeHeight="251658240" behindDoc="1" locked="0" layoutInCell="1" allowOverlap="1" wp14:anchorId="19A6D875" wp14:editId="30CACC55">
          <wp:simplePos x="0" y="0"/>
          <wp:positionH relativeFrom="margin">
            <wp:posOffset>5276215</wp:posOffset>
          </wp:positionH>
          <wp:positionV relativeFrom="paragraph">
            <wp:posOffset>-581660</wp:posOffset>
          </wp:positionV>
          <wp:extent cx="666750" cy="1014730"/>
          <wp:effectExtent l="0" t="0" r="0" b="0"/>
          <wp:wrapTight wrapText="bothSides">
            <wp:wrapPolygon edited="0">
              <wp:start x="3703" y="2433"/>
              <wp:lineTo x="3703" y="18653"/>
              <wp:lineTo x="17280" y="18653"/>
              <wp:lineTo x="17280" y="2433"/>
              <wp:lineTo x="3703" y="2433"/>
            </wp:wrapPolygon>
          </wp:wrapTight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1435">
      <w:rPr>
        <w:noProof/>
      </w:rPr>
      <w:drawing>
        <wp:anchor distT="0" distB="0" distL="114300" distR="114300" simplePos="0" relativeHeight="251658241" behindDoc="1" locked="0" layoutInCell="1" allowOverlap="1" wp14:anchorId="6F0DABD2" wp14:editId="7A859A69">
          <wp:simplePos x="0" y="0"/>
          <wp:positionH relativeFrom="margin">
            <wp:posOffset>-570</wp:posOffset>
          </wp:positionH>
          <wp:positionV relativeFrom="paragraph">
            <wp:posOffset>-367665</wp:posOffset>
          </wp:positionV>
          <wp:extent cx="1677670" cy="514350"/>
          <wp:effectExtent l="0" t="0" r="0" b="0"/>
          <wp:wrapTight wrapText="bothSides">
            <wp:wrapPolygon edited="0">
              <wp:start x="2943" y="1600"/>
              <wp:lineTo x="981" y="4000"/>
              <wp:lineTo x="981" y="12000"/>
              <wp:lineTo x="2698" y="16000"/>
              <wp:lineTo x="3188" y="18400"/>
              <wp:lineTo x="6132" y="18400"/>
              <wp:lineTo x="20603" y="15200"/>
              <wp:lineTo x="20603" y="4800"/>
              <wp:lineTo x="4905" y="1600"/>
              <wp:lineTo x="2943" y="160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81B4" w14:textId="77777777" w:rsidR="00201A2C" w:rsidRDefault="00201A2C" w:rsidP="00D67D53">
      <w:pPr>
        <w:spacing w:after="0" w:line="240" w:lineRule="auto"/>
      </w:pPr>
      <w:r>
        <w:separator/>
      </w:r>
    </w:p>
  </w:footnote>
  <w:footnote w:type="continuationSeparator" w:id="0">
    <w:p w14:paraId="0357B41F" w14:textId="77777777" w:rsidR="00201A2C" w:rsidRDefault="00201A2C" w:rsidP="00D67D53">
      <w:pPr>
        <w:spacing w:after="0" w:line="240" w:lineRule="auto"/>
      </w:pPr>
      <w:r>
        <w:continuationSeparator/>
      </w:r>
    </w:p>
  </w:footnote>
  <w:footnote w:type="continuationNotice" w:id="1">
    <w:p w14:paraId="30CD5EBF" w14:textId="77777777" w:rsidR="00201A2C" w:rsidRDefault="00201A2C">
      <w:pPr>
        <w:spacing w:after="0" w:line="240" w:lineRule="auto"/>
      </w:pPr>
    </w:p>
  </w:footnote>
  <w:footnote w:id="2">
    <w:p w14:paraId="5F766947" w14:textId="1E30B2FF" w:rsidR="00C125B1" w:rsidRPr="005173DB" w:rsidRDefault="00C125B1" w:rsidP="005173D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sz w:val="18"/>
          <w:szCs w:val="18"/>
          <w:lang w:val="bs-Latn-BA"/>
        </w:rPr>
      </w:pPr>
      <w:r w:rsidRPr="00D20391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D20391">
        <w:rPr>
          <w:rFonts w:asciiTheme="majorHAnsi" w:hAnsiTheme="majorHAnsi" w:cstheme="majorHAnsi"/>
          <w:sz w:val="18"/>
          <w:szCs w:val="18"/>
        </w:rPr>
        <w:t xml:space="preserve"> </w:t>
      </w:r>
      <w:r w:rsidRPr="005173DB">
        <w:rPr>
          <w:rFonts w:asciiTheme="majorHAnsi" w:hAnsiTheme="majorHAnsi" w:cstheme="majorHAnsi"/>
          <w:sz w:val="18"/>
          <w:szCs w:val="18"/>
          <w:lang w:val="bs-Latn-BA"/>
        </w:rPr>
        <w:t>I</w:t>
      </w:r>
      <w:r w:rsidRPr="005173DB">
        <w:rPr>
          <w:rFonts w:asciiTheme="majorHAnsi" w:hAnsiTheme="majorHAnsi" w:cstheme="majorHAnsi"/>
          <w:b/>
          <w:sz w:val="18"/>
          <w:szCs w:val="18"/>
          <w:lang w:val="bs-Latn-BA"/>
        </w:rPr>
        <w:t>nternet stvari</w:t>
      </w:r>
      <w:r w:rsidRPr="005173DB">
        <w:rPr>
          <w:rFonts w:asciiTheme="majorHAnsi" w:hAnsiTheme="majorHAnsi" w:cstheme="majorHAnsi"/>
          <w:sz w:val="18"/>
          <w:szCs w:val="18"/>
          <w:lang w:val="bs-Latn-BA"/>
        </w:rPr>
        <w:t> </w:t>
      </w:r>
      <w:r w:rsidRPr="007E1E1D">
        <w:rPr>
          <w:rFonts w:asciiTheme="majorHAnsi" w:hAnsiTheme="majorHAnsi" w:cstheme="majorHAnsi"/>
          <w:sz w:val="18"/>
          <w:szCs w:val="18"/>
          <w:lang w:val="bs-Latn-BA"/>
        </w:rPr>
        <w:t>(</w:t>
      </w:r>
      <w:hyperlink r:id="rId1" w:tooltip="Engleski jezik" w:history="1">
        <w:r w:rsidRPr="007E1E1D">
          <w:rPr>
            <w:rStyle w:val="Hyperlink"/>
            <w:rFonts w:asciiTheme="majorHAnsi" w:hAnsiTheme="majorHAnsi" w:cstheme="majorHAnsi"/>
            <w:color w:val="auto"/>
            <w:sz w:val="18"/>
            <w:szCs w:val="18"/>
            <w:u w:val="none"/>
            <w:lang w:val="bs-Latn-BA"/>
          </w:rPr>
          <w:t>engl.</w:t>
        </w:r>
      </w:hyperlink>
      <w:r w:rsidRPr="007E1E1D">
        <w:rPr>
          <w:rFonts w:asciiTheme="majorHAnsi" w:hAnsiTheme="majorHAnsi" w:cstheme="majorHAnsi"/>
          <w:sz w:val="18"/>
          <w:szCs w:val="18"/>
          <w:lang w:val="bs-Latn-BA"/>
        </w:rPr>
        <w:t> </w:t>
      </w:r>
      <w:r w:rsidRPr="007E1E1D">
        <w:rPr>
          <w:rFonts w:asciiTheme="majorHAnsi" w:hAnsiTheme="majorHAnsi" w:cstheme="majorHAnsi"/>
          <w:i/>
          <w:sz w:val="18"/>
          <w:szCs w:val="18"/>
          <w:lang w:val="bs-Latn-BA"/>
        </w:rPr>
        <w:t xml:space="preserve">Internet </w:t>
      </w:r>
      <w:proofErr w:type="spellStart"/>
      <w:r w:rsidRPr="007E1E1D">
        <w:rPr>
          <w:rFonts w:asciiTheme="majorHAnsi" w:hAnsiTheme="majorHAnsi" w:cstheme="majorHAnsi"/>
          <w:i/>
          <w:sz w:val="18"/>
          <w:szCs w:val="18"/>
          <w:lang w:val="bs-Latn-BA"/>
        </w:rPr>
        <w:t>of</w:t>
      </w:r>
      <w:proofErr w:type="spellEnd"/>
      <w:r w:rsidRPr="007E1E1D">
        <w:rPr>
          <w:rFonts w:asciiTheme="majorHAnsi" w:hAnsiTheme="majorHAnsi" w:cstheme="majorHAnsi"/>
          <w:i/>
          <w:sz w:val="18"/>
          <w:szCs w:val="18"/>
          <w:lang w:val="bs-Latn-BA"/>
        </w:rPr>
        <w:t xml:space="preserve"> </w:t>
      </w:r>
      <w:proofErr w:type="spellStart"/>
      <w:r w:rsidRPr="007E1E1D">
        <w:rPr>
          <w:rFonts w:asciiTheme="majorHAnsi" w:hAnsiTheme="majorHAnsi" w:cstheme="majorHAnsi"/>
          <w:i/>
          <w:sz w:val="18"/>
          <w:szCs w:val="18"/>
          <w:lang w:val="bs-Latn-BA"/>
        </w:rPr>
        <w:t>things</w:t>
      </w:r>
      <w:proofErr w:type="spellEnd"/>
      <w:r w:rsidRPr="007E1E1D">
        <w:rPr>
          <w:rFonts w:asciiTheme="majorHAnsi" w:hAnsiTheme="majorHAnsi" w:cstheme="majorHAnsi"/>
          <w:sz w:val="18"/>
          <w:szCs w:val="18"/>
          <w:lang w:val="bs-Latn-BA"/>
        </w:rPr>
        <w:t xml:space="preserve">) </w:t>
      </w:r>
      <w:proofErr w:type="spellStart"/>
      <w:r w:rsidRPr="007E1E1D">
        <w:rPr>
          <w:rFonts w:asciiTheme="majorHAnsi" w:hAnsiTheme="majorHAnsi" w:cstheme="majorHAnsi"/>
          <w:sz w:val="18"/>
          <w:szCs w:val="18"/>
          <w:lang w:val="bs-Latn-BA"/>
        </w:rPr>
        <w:t>označava</w:t>
      </w:r>
      <w:proofErr w:type="spellEnd"/>
      <w:r w:rsidRPr="007E1E1D">
        <w:rPr>
          <w:rFonts w:asciiTheme="majorHAnsi" w:hAnsiTheme="majorHAnsi" w:cstheme="majorHAnsi"/>
          <w:sz w:val="18"/>
          <w:szCs w:val="18"/>
          <w:lang w:val="bs-Latn-BA"/>
        </w:rPr>
        <w:t xml:space="preserve"> povezivanje </w:t>
      </w:r>
      <w:hyperlink r:id="rId2" w:tooltip="Uređaj" w:history="1">
        <w:r w:rsidRPr="007E1E1D">
          <w:rPr>
            <w:rStyle w:val="Hyperlink"/>
            <w:rFonts w:asciiTheme="majorHAnsi" w:hAnsiTheme="majorHAnsi" w:cstheme="majorHAnsi"/>
            <w:color w:val="auto"/>
            <w:sz w:val="18"/>
            <w:szCs w:val="18"/>
            <w:u w:val="none"/>
            <w:lang w:val="bs-Latn-BA"/>
          </w:rPr>
          <w:t>uređaja</w:t>
        </w:r>
      </w:hyperlink>
      <w:r w:rsidRPr="007E1E1D">
        <w:rPr>
          <w:rFonts w:asciiTheme="majorHAnsi" w:hAnsiTheme="majorHAnsi" w:cstheme="majorHAnsi"/>
          <w:sz w:val="18"/>
          <w:szCs w:val="18"/>
          <w:lang w:val="bs-Latn-BA"/>
        </w:rPr>
        <w:t> putem </w:t>
      </w:r>
      <w:hyperlink r:id="rId3" w:tooltip="Internet" w:history="1">
        <w:r w:rsidRPr="007E1E1D">
          <w:rPr>
            <w:rStyle w:val="Hyperlink"/>
            <w:rFonts w:asciiTheme="majorHAnsi" w:hAnsiTheme="majorHAnsi" w:cstheme="majorHAnsi"/>
            <w:color w:val="auto"/>
            <w:sz w:val="18"/>
            <w:szCs w:val="18"/>
            <w:u w:val="none"/>
            <w:lang w:val="bs-Latn-BA"/>
          </w:rPr>
          <w:t>interneta</w:t>
        </w:r>
      </w:hyperlink>
      <w:r w:rsidR="00973A1E" w:rsidRPr="007E1E1D">
        <w:rPr>
          <w:rFonts w:asciiTheme="majorHAnsi" w:hAnsiTheme="majorHAnsi" w:cstheme="majorHAnsi"/>
          <w:sz w:val="18"/>
          <w:szCs w:val="18"/>
          <w:lang w:val="bs-Latn-BA"/>
        </w:rPr>
        <w:t>, odnosno</w:t>
      </w:r>
      <w:r w:rsidRPr="007E1E1D">
        <w:rPr>
          <w:rFonts w:asciiTheme="majorHAnsi" w:hAnsiTheme="majorHAnsi" w:cstheme="majorHAnsi"/>
          <w:sz w:val="18"/>
          <w:szCs w:val="18"/>
          <w:lang w:val="bs-Latn-BA"/>
        </w:rPr>
        <w:t> </w:t>
      </w:r>
      <w:hyperlink r:id="rId4" w:tooltip="Mrežna infrastruktura (stranica ne postoji)" w:history="1">
        <w:r w:rsidRPr="007E1E1D">
          <w:rPr>
            <w:rStyle w:val="Hyperlink"/>
            <w:rFonts w:asciiTheme="majorHAnsi" w:hAnsiTheme="majorHAnsi" w:cstheme="majorHAnsi"/>
            <w:color w:val="auto"/>
            <w:sz w:val="18"/>
            <w:szCs w:val="18"/>
            <w:u w:val="none"/>
            <w:lang w:val="bs-Latn-BA"/>
          </w:rPr>
          <w:t>mrežnu infrastrukturu</w:t>
        </w:r>
      </w:hyperlink>
      <w:r w:rsidRPr="007E1E1D">
        <w:rPr>
          <w:rFonts w:asciiTheme="majorHAnsi" w:hAnsiTheme="majorHAnsi" w:cstheme="majorHAnsi"/>
          <w:sz w:val="18"/>
          <w:szCs w:val="18"/>
          <w:lang w:val="bs-Latn-BA"/>
        </w:rPr>
        <w:t> u kojoj fizičke i virtualne "stvari" svih vrsta komuniciraju i nevidljivo su integrirane.</w:t>
      </w:r>
      <w:r w:rsidR="00973A1E" w:rsidRPr="007E1E1D">
        <w:rPr>
          <w:rFonts w:asciiTheme="majorHAnsi" w:hAnsiTheme="majorHAnsi" w:cstheme="majorHAnsi"/>
          <w:sz w:val="18"/>
          <w:szCs w:val="18"/>
          <w:lang w:val="bs-Latn-BA"/>
        </w:rPr>
        <w:t xml:space="preserve"> </w:t>
      </w:r>
      <w:r w:rsidRPr="007E1E1D">
        <w:rPr>
          <w:rFonts w:asciiTheme="majorHAnsi" w:hAnsiTheme="majorHAnsi" w:cstheme="majorHAnsi"/>
          <w:sz w:val="18"/>
          <w:szCs w:val="18"/>
          <w:lang w:val="bs-Latn-BA"/>
        </w:rPr>
        <w:t xml:space="preserve">Spajanje </w:t>
      </w:r>
      <w:r w:rsidR="00462DDB" w:rsidRPr="007E1E1D">
        <w:rPr>
          <w:rFonts w:asciiTheme="majorHAnsi" w:hAnsiTheme="majorHAnsi" w:cstheme="majorHAnsi"/>
          <w:sz w:val="18"/>
          <w:szCs w:val="18"/>
          <w:lang w:val="bs-Latn-BA"/>
        </w:rPr>
        <w:t xml:space="preserve">različitih uređaja </w:t>
      </w:r>
      <w:proofErr w:type="spellStart"/>
      <w:r w:rsidRPr="007E1E1D">
        <w:rPr>
          <w:rFonts w:asciiTheme="majorHAnsi" w:hAnsiTheme="majorHAnsi" w:cstheme="majorHAnsi"/>
          <w:sz w:val="18"/>
          <w:szCs w:val="18"/>
          <w:lang w:val="bs-Latn-BA"/>
        </w:rPr>
        <w:t>omogućava</w:t>
      </w:r>
      <w:proofErr w:type="spellEnd"/>
      <w:r w:rsidRPr="007E1E1D">
        <w:rPr>
          <w:rFonts w:asciiTheme="majorHAnsi" w:hAnsiTheme="majorHAnsi" w:cstheme="majorHAnsi"/>
          <w:sz w:val="18"/>
          <w:szCs w:val="18"/>
          <w:lang w:val="bs-Latn-BA"/>
        </w:rPr>
        <w:t xml:space="preserve"> nove </w:t>
      </w:r>
      <w:proofErr w:type="spellStart"/>
      <w:r w:rsidRPr="007E1E1D">
        <w:rPr>
          <w:rFonts w:asciiTheme="majorHAnsi" w:hAnsiTheme="majorHAnsi" w:cstheme="majorHAnsi"/>
          <w:sz w:val="18"/>
          <w:szCs w:val="18"/>
          <w:lang w:val="bs-Latn-BA"/>
        </w:rPr>
        <w:t>mogućnosti</w:t>
      </w:r>
      <w:proofErr w:type="spellEnd"/>
      <w:r w:rsidRPr="007E1E1D">
        <w:rPr>
          <w:rFonts w:asciiTheme="majorHAnsi" w:hAnsiTheme="majorHAnsi" w:cstheme="majorHAnsi"/>
          <w:sz w:val="18"/>
          <w:szCs w:val="18"/>
          <w:lang w:val="bs-Latn-BA"/>
        </w:rPr>
        <w:t xml:space="preserve"> za međusobnu interakciju i donosi nove </w:t>
      </w:r>
      <w:proofErr w:type="spellStart"/>
      <w:r w:rsidRPr="007E1E1D">
        <w:rPr>
          <w:rFonts w:asciiTheme="majorHAnsi" w:hAnsiTheme="majorHAnsi" w:cstheme="majorHAnsi"/>
          <w:sz w:val="18"/>
          <w:szCs w:val="18"/>
          <w:lang w:val="bs-Latn-BA"/>
        </w:rPr>
        <w:t>mogućnosti</w:t>
      </w:r>
      <w:proofErr w:type="spellEnd"/>
      <w:r w:rsidRPr="007E1E1D">
        <w:rPr>
          <w:rFonts w:asciiTheme="majorHAnsi" w:hAnsiTheme="majorHAnsi" w:cstheme="majorHAnsi"/>
          <w:sz w:val="18"/>
          <w:szCs w:val="18"/>
          <w:lang w:val="bs-Latn-BA"/>
        </w:rPr>
        <w:t xml:space="preserve"> njihove kontrole, </w:t>
      </w:r>
      <w:proofErr w:type="spellStart"/>
      <w:r w:rsidRPr="007E1E1D">
        <w:rPr>
          <w:rFonts w:asciiTheme="majorHAnsi" w:hAnsiTheme="majorHAnsi" w:cstheme="majorHAnsi"/>
          <w:sz w:val="18"/>
          <w:szCs w:val="18"/>
          <w:lang w:val="bs-Latn-BA"/>
        </w:rPr>
        <w:t>praćenje</w:t>
      </w:r>
      <w:proofErr w:type="spellEnd"/>
      <w:r w:rsidRPr="007E1E1D">
        <w:rPr>
          <w:rFonts w:asciiTheme="majorHAnsi" w:hAnsiTheme="majorHAnsi" w:cstheme="majorHAnsi"/>
          <w:sz w:val="18"/>
          <w:szCs w:val="18"/>
          <w:lang w:val="bs-Latn-BA"/>
        </w:rPr>
        <w:t xml:space="preserve"> i pružanje naprednih usluga. </w:t>
      </w:r>
    </w:p>
    <w:p w14:paraId="4F0244E6" w14:textId="5CB1BAC2" w:rsidR="00C125B1" w:rsidRPr="00D20391" w:rsidRDefault="00C125B1">
      <w:pPr>
        <w:pStyle w:val="FootnoteText"/>
        <w:rPr>
          <w:lang w:val="bs-Latn-BA"/>
        </w:rPr>
      </w:pPr>
    </w:p>
  </w:footnote>
  <w:footnote w:id="3">
    <w:p w14:paraId="6B9F530D" w14:textId="15823C2D" w:rsidR="004C2AFC" w:rsidRPr="006428CC" w:rsidRDefault="004C2AFC" w:rsidP="006428CC">
      <w:pPr>
        <w:pStyle w:val="FootnoteText"/>
        <w:spacing w:after="0" w:line="240" w:lineRule="auto"/>
        <w:rPr>
          <w:rFonts w:asciiTheme="majorHAnsi" w:hAnsiTheme="majorHAnsi" w:cstheme="majorHAnsi"/>
          <w:sz w:val="16"/>
          <w:szCs w:val="16"/>
          <w:lang w:val="bs-Latn-BA"/>
        </w:rPr>
      </w:pPr>
      <w:r w:rsidRPr="006428CC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6428CC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="00EE2352" w:rsidRPr="006428CC">
        <w:rPr>
          <w:rFonts w:asciiTheme="majorHAnsi" w:hAnsiTheme="majorHAnsi" w:cstheme="majorHAnsi"/>
          <w:sz w:val="16"/>
          <w:szCs w:val="16"/>
          <w:lang w:val="bs-Latn-BA"/>
        </w:rPr>
        <w:t>Preduzeća</w:t>
      </w:r>
      <w:proofErr w:type="spellEnd"/>
      <w:r w:rsidR="00EE2352" w:rsidRPr="006428CC">
        <w:rPr>
          <w:rFonts w:asciiTheme="majorHAnsi" w:hAnsiTheme="majorHAnsi" w:cstheme="majorHAnsi"/>
          <w:sz w:val="16"/>
          <w:szCs w:val="16"/>
          <w:lang w:val="bs-Latn-BA"/>
        </w:rPr>
        <w:t xml:space="preserve"> do 250 zaposlenih.</w:t>
      </w:r>
    </w:p>
  </w:footnote>
  <w:footnote w:id="4">
    <w:p w14:paraId="6D3234FD" w14:textId="620C53DB" w:rsidR="00C926B0" w:rsidRPr="006428CC" w:rsidRDefault="00C926B0" w:rsidP="006428CC">
      <w:pPr>
        <w:pStyle w:val="FootnoteText"/>
        <w:spacing w:after="0" w:line="240" w:lineRule="auto"/>
        <w:rPr>
          <w:rFonts w:asciiTheme="majorHAnsi" w:hAnsiTheme="majorHAnsi" w:cstheme="majorHAnsi"/>
          <w:sz w:val="16"/>
          <w:szCs w:val="16"/>
          <w:lang w:val="bs-Latn-BA"/>
        </w:rPr>
      </w:pPr>
      <w:r w:rsidRPr="006428CC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6428CC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6428CC">
        <w:rPr>
          <w:rFonts w:asciiTheme="majorHAnsi" w:hAnsiTheme="majorHAnsi" w:cstheme="majorHAnsi"/>
          <w:sz w:val="16"/>
          <w:szCs w:val="16"/>
        </w:rPr>
        <w:t>Preduzeća</w:t>
      </w:r>
      <w:proofErr w:type="spellEnd"/>
      <w:r w:rsidRPr="006428CC">
        <w:rPr>
          <w:rFonts w:asciiTheme="majorHAnsi" w:hAnsiTheme="majorHAnsi" w:cstheme="majorHAnsi"/>
          <w:sz w:val="16"/>
          <w:szCs w:val="16"/>
        </w:rPr>
        <w:t xml:space="preserve"> do 250 </w:t>
      </w:r>
      <w:proofErr w:type="spellStart"/>
      <w:r w:rsidRPr="006428CC">
        <w:rPr>
          <w:rFonts w:asciiTheme="majorHAnsi" w:hAnsiTheme="majorHAnsi" w:cstheme="majorHAnsi"/>
          <w:sz w:val="16"/>
          <w:szCs w:val="16"/>
        </w:rPr>
        <w:t>zaposlenih</w:t>
      </w:r>
      <w:proofErr w:type="spellEnd"/>
      <w:r w:rsidRPr="006428CC">
        <w:rPr>
          <w:rFonts w:asciiTheme="majorHAnsi" w:hAnsiTheme="majorHAnsi" w:cstheme="majorHAnsi"/>
          <w:sz w:val="16"/>
          <w:szCs w:val="16"/>
        </w:rPr>
        <w:t>.</w:t>
      </w:r>
    </w:p>
  </w:footnote>
  <w:footnote w:id="5">
    <w:p w14:paraId="5998E0BE" w14:textId="64D3740D" w:rsidR="00800E95" w:rsidRPr="00800E95" w:rsidRDefault="00800E95">
      <w:pPr>
        <w:pStyle w:val="FootnoteText"/>
        <w:rPr>
          <w:rFonts w:asciiTheme="majorHAnsi" w:hAnsiTheme="majorHAnsi" w:cstheme="majorHAnsi"/>
          <w:sz w:val="16"/>
          <w:szCs w:val="16"/>
        </w:rPr>
      </w:pPr>
      <w:r w:rsidRPr="00800E95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Poljoprivredne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apoteke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nisu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prihvatljive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niti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kao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podnosioci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prijava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niti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kao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partneri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. </w:t>
      </w:r>
    </w:p>
  </w:footnote>
  <w:footnote w:id="6">
    <w:p w14:paraId="7A13300B" w14:textId="3D019D42" w:rsidR="00122B43" w:rsidRPr="00800E95" w:rsidRDefault="00122B43" w:rsidP="00800E95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800E95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r w:rsidRPr="00800E95">
        <w:rPr>
          <w:rFonts w:asciiTheme="majorHAnsi" w:hAnsiTheme="majorHAnsi" w:cstheme="majorHAnsi"/>
          <w:sz w:val="16"/>
          <w:szCs w:val="16"/>
          <w:lang w:val="bs-Latn-BA"/>
        </w:rPr>
        <w:t xml:space="preserve">Ekonomske, pravne i vlasničke odnose partnerske organizacija rješavaju međusobnim ugovorom. Memorandum o razumijevanju </w:t>
      </w:r>
      <w:r w:rsidR="009E57A0" w:rsidRPr="00800E95">
        <w:rPr>
          <w:rFonts w:asciiTheme="majorHAnsi" w:hAnsiTheme="majorHAnsi" w:cstheme="majorHAnsi"/>
          <w:sz w:val="16"/>
          <w:szCs w:val="16"/>
          <w:lang w:val="bs-Latn-BA"/>
        </w:rPr>
        <w:t>o uređenju međusobnih odnosa partnerske organizacije dužne su dostaviti sa prijavom.</w:t>
      </w:r>
    </w:p>
  </w:footnote>
  <w:footnote w:id="7">
    <w:p w14:paraId="6F638738" w14:textId="3B82AD34" w:rsidR="007207DE" w:rsidRPr="00800E95" w:rsidRDefault="007207DE" w:rsidP="00800E95">
      <w:pPr>
        <w:pStyle w:val="FootnoteText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800E95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Organizovati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jednu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praktičnu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>/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demonstrativnu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prezentaciju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za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minimalno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5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subjekata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iz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poljoprivredno-prehrambenog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sektora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gdje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će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podijeliti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iskustva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vezano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sa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IKT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rješenje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koje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je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razvijeno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i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implementirano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kroz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ovaj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javni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800E95">
        <w:rPr>
          <w:rFonts w:asciiTheme="majorHAnsi" w:hAnsiTheme="majorHAnsi" w:cstheme="majorHAnsi"/>
          <w:sz w:val="16"/>
          <w:szCs w:val="16"/>
        </w:rPr>
        <w:t>poziv</w:t>
      </w:r>
      <w:proofErr w:type="spellEnd"/>
      <w:r w:rsidRPr="00800E95">
        <w:rPr>
          <w:rFonts w:asciiTheme="majorHAnsi" w:hAnsiTheme="majorHAnsi" w:cstheme="majorHAnsi"/>
          <w:sz w:val="16"/>
          <w:szCs w:val="16"/>
        </w:rPr>
        <w:t>.</w:t>
      </w:r>
    </w:p>
  </w:footnote>
  <w:footnote w:id="8">
    <w:p w14:paraId="609BE141" w14:textId="77777777" w:rsidR="00DB478A" w:rsidRPr="00806221" w:rsidRDefault="00DB478A" w:rsidP="00DB478A">
      <w:pPr>
        <w:spacing w:after="0" w:line="240" w:lineRule="auto"/>
        <w:jc w:val="both"/>
        <w:rPr>
          <w:rFonts w:asciiTheme="majorHAnsi" w:hAnsiTheme="majorHAnsi" w:cstheme="majorHAnsi"/>
          <w:color w:val="333333"/>
          <w:sz w:val="16"/>
          <w:szCs w:val="16"/>
          <w:bdr w:val="none" w:sz="0" w:space="0" w:color="auto" w:frame="1"/>
          <w:shd w:val="clear" w:color="auto" w:fill="FFFFFF"/>
          <w:lang w:val="bs-Latn-BA"/>
        </w:rPr>
      </w:pPr>
      <w:r w:rsidRPr="00806221">
        <w:rPr>
          <w:rStyle w:val="FootnoteReference"/>
          <w:rFonts w:asciiTheme="majorHAnsi" w:hAnsiTheme="majorHAnsi" w:cstheme="majorHAnsi"/>
          <w:sz w:val="16"/>
          <w:szCs w:val="16"/>
          <w:lang w:val="bs-Latn-BA"/>
        </w:rPr>
        <w:footnoteRef/>
      </w:r>
      <w:r w:rsidRPr="00806221">
        <w:rPr>
          <w:rFonts w:asciiTheme="majorHAnsi" w:hAnsiTheme="majorHAnsi" w:cstheme="majorHAnsi"/>
          <w:sz w:val="16"/>
          <w:szCs w:val="16"/>
          <w:lang w:val="bs-Latn-BA"/>
        </w:rPr>
        <w:t xml:space="preserve"> Prema izvještaju o </w:t>
      </w:r>
      <w:proofErr w:type="spellStart"/>
      <w:r w:rsidRPr="00806221">
        <w:rPr>
          <w:rFonts w:asciiTheme="majorHAnsi" w:hAnsiTheme="majorHAnsi" w:cstheme="majorHAnsi"/>
          <w:sz w:val="16"/>
          <w:szCs w:val="16"/>
          <w:lang w:val="bs-Latn-BA"/>
        </w:rPr>
        <w:t>Socio</w:t>
      </w:r>
      <w:proofErr w:type="spellEnd"/>
      <w:r w:rsidRPr="00806221">
        <w:rPr>
          <w:rFonts w:asciiTheme="majorHAnsi" w:hAnsiTheme="majorHAnsi" w:cstheme="majorHAnsi"/>
          <w:sz w:val="16"/>
          <w:szCs w:val="16"/>
          <w:lang w:val="bs-Latn-BA"/>
        </w:rPr>
        <w:t xml:space="preserve">-ekonomskim pokazateljima po općinama u FBiH za 2021. godinu, u V grupu (izrazito nerazvijene općine) spadaju sljedeće JLS: Ravno, Vareš, Domaljevac-Šamac, Ključ, Bužim, Drvar, Glamoč, Čelić, Teočak, Pale, Sapna, Bosansko Grahovo i Dobretići. U grupu IV (nerazvijene općine) spadaju: Grad Livno, Fojnica, Olovo, Grad Zavidovići, Foča, Kalesija, Grad Stolac, Grad Bosanska Krupa, Grad Cazin, Tomislavgrad, Gornji Vakuf-Uskoplje, Velika Kladuša, Prozor, Odžak, Sanski Most, Kladanj i Bosanski Petrovac. Izvještaj dostupan na sljedećem </w:t>
      </w:r>
      <w:hyperlink r:id="rId5" w:history="1">
        <w:r w:rsidRPr="00BE75A8">
          <w:rPr>
            <w:rFonts w:asciiTheme="majorHAnsi" w:eastAsia="Times New Roman" w:hAnsiTheme="majorHAnsi" w:cstheme="majorHAnsi"/>
            <w:color w:val="0000FF"/>
            <w:sz w:val="16"/>
            <w:szCs w:val="16"/>
            <w:u w:val="single"/>
            <w:lang w:val="bs-Latn-BA"/>
          </w:rPr>
          <w:t>linku</w:t>
        </w:r>
      </w:hyperlink>
      <w:r w:rsidRPr="00BE75A8">
        <w:rPr>
          <w:rFonts w:asciiTheme="majorHAnsi" w:eastAsia="Times New Roman" w:hAnsiTheme="majorHAnsi" w:cstheme="majorHAnsi"/>
          <w:color w:val="0000FF"/>
          <w:sz w:val="16"/>
          <w:szCs w:val="16"/>
          <w:u w:val="single"/>
          <w:lang w:val="bs-Latn-BA"/>
        </w:rPr>
        <w:t>.</w:t>
      </w:r>
      <w:r w:rsidRPr="00806221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</w:p>
    <w:p w14:paraId="571D67B5" w14:textId="52BD7859" w:rsidR="00DB478A" w:rsidRPr="00BE75A8" w:rsidRDefault="00DB478A" w:rsidP="00DB478A">
      <w:pPr>
        <w:spacing w:after="0" w:line="240" w:lineRule="auto"/>
        <w:jc w:val="both"/>
        <w:rPr>
          <w:rFonts w:asciiTheme="majorHAnsi" w:hAnsiTheme="majorHAnsi" w:cstheme="majorHAnsi"/>
          <w:color w:val="666666"/>
          <w:sz w:val="16"/>
          <w:szCs w:val="16"/>
          <w:lang w:val="bs-Latn-BA"/>
        </w:rPr>
      </w:pPr>
      <w:r w:rsidRPr="00806221">
        <w:rPr>
          <w:rFonts w:asciiTheme="majorHAnsi" w:hAnsiTheme="majorHAnsi" w:cstheme="majorHAnsi"/>
          <w:sz w:val="16"/>
          <w:szCs w:val="16"/>
          <w:lang w:val="bs-Latn-BA"/>
        </w:rPr>
        <w:t>Prema odluci Vlade RS, za 202</w:t>
      </w:r>
      <w:r w:rsidR="00B239C3">
        <w:rPr>
          <w:rFonts w:asciiTheme="majorHAnsi" w:hAnsiTheme="majorHAnsi" w:cstheme="majorHAnsi"/>
          <w:sz w:val="16"/>
          <w:szCs w:val="16"/>
          <w:lang w:val="bs-Latn-BA"/>
        </w:rPr>
        <w:t>3</w:t>
      </w:r>
      <w:r w:rsidRPr="00806221">
        <w:rPr>
          <w:rFonts w:asciiTheme="majorHAnsi" w:hAnsiTheme="majorHAnsi" w:cstheme="majorHAnsi"/>
          <w:sz w:val="16"/>
          <w:szCs w:val="16"/>
          <w:lang w:val="bs-Latn-BA"/>
        </w:rPr>
        <w:t>. godinu : Nerazvijene jedinice lokalne samouprave su</w:t>
      </w:r>
      <w:r w:rsidR="00C452DE">
        <w:t xml:space="preserve"> </w:t>
      </w:r>
      <w:r w:rsidRPr="00806221">
        <w:rPr>
          <w:rFonts w:asciiTheme="majorHAnsi" w:hAnsiTheme="majorHAnsi" w:cstheme="majorHAnsi"/>
          <w:sz w:val="16"/>
          <w:szCs w:val="16"/>
          <w:lang w:val="bs-Latn-BA"/>
        </w:rPr>
        <w:t>Bratunac, Višegrad, Vlasenica, Donji Žabar, Kostajnica, Ljubinje, Nevesinje, Novi Grad, Petrovac, Petrovo, Ribnik, Rogatica, Han Pijesak, Šamac i Šipovo. Izrazito nerazvij</w:t>
      </w:r>
      <w:r w:rsidRPr="00BE75A8">
        <w:rPr>
          <w:rFonts w:asciiTheme="majorHAnsi" w:hAnsiTheme="majorHAnsi" w:cstheme="majorHAnsi"/>
          <w:sz w:val="16"/>
          <w:szCs w:val="16"/>
          <w:lang w:val="bs-Latn-BA"/>
        </w:rPr>
        <w:t xml:space="preserve">ene jedinice lokalne samouprave su: Berkovići, Vukosavlje, Istočni Drvar, Istočni Mostar, Istočni Stari Grad, Jezero, Kalinovik, Kneževo, Krupa na Uni, Kupres, Lopare, Novo Goražde, Osmaci, Oštra Luka, Pelagićevo, Rudo, Srebrenica, Trnovo, Čajniče i Šekovići.  Odluka je dostupna na sljedećem </w:t>
      </w:r>
      <w:hyperlink r:id="rId6" w:history="1">
        <w:r w:rsidRPr="00BE75A8">
          <w:rPr>
            <w:rFonts w:asciiTheme="majorHAnsi" w:hAnsiTheme="majorHAnsi" w:cstheme="majorHAnsi"/>
            <w:color w:val="0000FF"/>
            <w:sz w:val="16"/>
            <w:szCs w:val="16"/>
            <w:u w:val="single"/>
            <w:lang w:val="bs-Latn-BA"/>
          </w:rPr>
          <w:t>linku</w:t>
        </w:r>
      </w:hyperlink>
      <w:r w:rsidRPr="00806221">
        <w:rPr>
          <w:rFonts w:asciiTheme="majorHAnsi" w:hAnsiTheme="majorHAnsi" w:cstheme="majorHAnsi"/>
          <w:color w:val="666666"/>
          <w:sz w:val="16"/>
          <w:szCs w:val="16"/>
          <w:lang w:val="bs-Latn-BA"/>
        </w:rPr>
        <w:t>.</w:t>
      </w:r>
    </w:p>
  </w:footnote>
  <w:footnote w:id="9">
    <w:p w14:paraId="1DAE75FD" w14:textId="345E3AE6" w:rsidR="00474460" w:rsidRPr="00032E89" w:rsidRDefault="00474460" w:rsidP="006428CC">
      <w:pPr>
        <w:pStyle w:val="FootnoteText"/>
        <w:spacing w:after="0" w:line="240" w:lineRule="auto"/>
        <w:rPr>
          <w:rFonts w:asciiTheme="majorHAnsi" w:hAnsiTheme="majorHAnsi" w:cstheme="majorHAnsi"/>
          <w:sz w:val="16"/>
          <w:szCs w:val="16"/>
          <w:lang w:val="bs-Latn-BA"/>
        </w:rPr>
      </w:pPr>
      <w:r w:rsidRPr="00032E89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032E89">
        <w:rPr>
          <w:rFonts w:asciiTheme="majorHAnsi" w:hAnsiTheme="majorHAnsi" w:cstheme="majorHAnsi"/>
          <w:sz w:val="16"/>
          <w:szCs w:val="16"/>
        </w:rPr>
        <w:t xml:space="preserve"> </w:t>
      </w:r>
      <w:r w:rsidR="00F74D2A" w:rsidRPr="00032E89">
        <w:rPr>
          <w:rFonts w:asciiTheme="majorHAnsi" w:hAnsiTheme="majorHAnsi" w:cstheme="majorHAnsi"/>
          <w:sz w:val="16"/>
          <w:szCs w:val="16"/>
          <w:lang w:val="bs-Latn-BA"/>
        </w:rPr>
        <w:t>Softvers</w:t>
      </w:r>
      <w:r w:rsidR="00DD0F18" w:rsidRPr="00032E89">
        <w:rPr>
          <w:rFonts w:asciiTheme="majorHAnsi" w:hAnsiTheme="majorHAnsi" w:cstheme="majorHAnsi"/>
          <w:sz w:val="16"/>
          <w:szCs w:val="16"/>
          <w:lang w:val="bs-Latn-BA"/>
        </w:rPr>
        <w:t>k</w:t>
      </w:r>
      <w:r w:rsidR="00F74D2A" w:rsidRPr="00032E89">
        <w:rPr>
          <w:rFonts w:asciiTheme="majorHAnsi" w:hAnsiTheme="majorHAnsi" w:cstheme="majorHAnsi"/>
          <w:sz w:val="16"/>
          <w:szCs w:val="16"/>
          <w:lang w:val="bs-Latn-BA"/>
        </w:rPr>
        <w:t>o</w:t>
      </w:r>
      <w:r w:rsidR="000F298F" w:rsidRPr="00032E89">
        <w:rPr>
          <w:rFonts w:asciiTheme="majorHAnsi" w:hAnsiTheme="majorHAnsi" w:cstheme="majorHAnsi"/>
          <w:sz w:val="16"/>
          <w:szCs w:val="16"/>
          <w:lang w:val="bs-Latn-BA"/>
        </w:rPr>
        <w:t>,</w:t>
      </w:r>
      <w:r w:rsidR="00F74D2A" w:rsidRPr="00032E89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  <w:proofErr w:type="spellStart"/>
      <w:r w:rsidR="00F74D2A" w:rsidRPr="00032E89">
        <w:rPr>
          <w:rFonts w:asciiTheme="majorHAnsi" w:hAnsiTheme="majorHAnsi" w:cstheme="majorHAnsi"/>
          <w:sz w:val="16"/>
          <w:szCs w:val="16"/>
          <w:lang w:val="bs-Latn-BA"/>
        </w:rPr>
        <w:t>IoT</w:t>
      </w:r>
      <w:proofErr w:type="spellEnd"/>
      <w:r w:rsidR="00F74D2A" w:rsidRPr="00032E89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  <w:r w:rsidR="000F298F" w:rsidRPr="00032E89">
        <w:rPr>
          <w:rFonts w:asciiTheme="majorHAnsi" w:hAnsiTheme="majorHAnsi" w:cstheme="majorHAnsi"/>
          <w:sz w:val="16"/>
          <w:szCs w:val="16"/>
          <w:lang w:val="bs-Latn-BA"/>
        </w:rPr>
        <w:t xml:space="preserve">ili AI </w:t>
      </w:r>
      <w:r w:rsidR="00F74D2A" w:rsidRPr="00032E89">
        <w:rPr>
          <w:rFonts w:asciiTheme="majorHAnsi" w:hAnsiTheme="majorHAnsi" w:cstheme="majorHAnsi"/>
          <w:sz w:val="16"/>
          <w:szCs w:val="16"/>
          <w:lang w:val="bs-Latn-BA"/>
        </w:rPr>
        <w:t>rješenj</w:t>
      </w:r>
      <w:r w:rsidR="00DD0F18" w:rsidRPr="00032E89">
        <w:rPr>
          <w:rFonts w:asciiTheme="majorHAnsi" w:hAnsiTheme="majorHAnsi" w:cstheme="majorHAnsi"/>
          <w:sz w:val="16"/>
          <w:szCs w:val="16"/>
          <w:lang w:val="bs-Latn-BA"/>
        </w:rPr>
        <w:t xml:space="preserve">e </w:t>
      </w:r>
      <w:r w:rsidR="00F74D2A" w:rsidRPr="00032E89">
        <w:rPr>
          <w:rFonts w:asciiTheme="majorHAnsi" w:hAnsiTheme="majorHAnsi" w:cstheme="majorHAnsi"/>
          <w:sz w:val="16"/>
          <w:szCs w:val="16"/>
          <w:lang w:val="bs-Latn-BA"/>
        </w:rPr>
        <w:t>koje</w:t>
      </w:r>
      <w:r w:rsidR="00DD0F18" w:rsidRPr="00032E89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  <w:r w:rsidR="00F74D2A" w:rsidRPr="00032E89">
        <w:rPr>
          <w:rFonts w:asciiTheme="majorHAnsi" w:hAnsiTheme="majorHAnsi" w:cstheme="majorHAnsi"/>
          <w:sz w:val="16"/>
          <w:szCs w:val="16"/>
          <w:lang w:val="bs-Latn-BA"/>
        </w:rPr>
        <w:t>je pred</w:t>
      </w:r>
      <w:r w:rsidR="00DD0F18" w:rsidRPr="00032E89">
        <w:rPr>
          <w:rFonts w:asciiTheme="majorHAnsi" w:hAnsiTheme="majorHAnsi" w:cstheme="majorHAnsi"/>
          <w:sz w:val="16"/>
          <w:szCs w:val="16"/>
          <w:lang w:val="bs-Latn-BA"/>
        </w:rPr>
        <w:t>m</w:t>
      </w:r>
      <w:r w:rsidR="00F74D2A" w:rsidRPr="00032E89">
        <w:rPr>
          <w:rFonts w:asciiTheme="majorHAnsi" w:hAnsiTheme="majorHAnsi" w:cstheme="majorHAnsi"/>
          <w:sz w:val="16"/>
          <w:szCs w:val="16"/>
          <w:lang w:val="bs-Latn-BA"/>
        </w:rPr>
        <w:t>et projektnog prijedloga mora biti testirano i pušteno u upotrebu</w:t>
      </w:r>
      <w:r w:rsidR="00DD0F18" w:rsidRPr="00032E89">
        <w:rPr>
          <w:rFonts w:asciiTheme="majorHAnsi" w:hAnsiTheme="majorHAnsi" w:cstheme="majorHAnsi"/>
          <w:sz w:val="16"/>
          <w:szCs w:val="16"/>
          <w:lang w:val="bs-Latn-BA"/>
        </w:rPr>
        <w:t>.</w:t>
      </w:r>
    </w:p>
  </w:footnote>
  <w:footnote w:id="10">
    <w:p w14:paraId="7A6DFEC0" w14:textId="77777777" w:rsidR="0040454F" w:rsidRPr="00032E89" w:rsidRDefault="0040454F" w:rsidP="006428CC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032E89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032E89">
        <w:rPr>
          <w:rFonts w:asciiTheme="majorHAnsi" w:hAnsiTheme="majorHAnsi" w:cstheme="majorHAnsi"/>
          <w:sz w:val="16"/>
          <w:szCs w:val="16"/>
        </w:rPr>
        <w:t xml:space="preserve"> </w:t>
      </w:r>
      <w:r w:rsidRPr="00032E89">
        <w:rPr>
          <w:rFonts w:asciiTheme="majorHAnsi" w:hAnsiTheme="majorHAnsi" w:cstheme="majorHAnsi"/>
          <w:sz w:val="16"/>
          <w:szCs w:val="16"/>
          <w:lang w:val="bs-Latn-BA"/>
        </w:rPr>
        <w:t xml:space="preserve">Dodatno </w:t>
      </w:r>
      <w:proofErr w:type="spellStart"/>
      <w:r w:rsidRPr="00032E89">
        <w:rPr>
          <w:rFonts w:asciiTheme="majorHAnsi" w:hAnsiTheme="majorHAnsi" w:cstheme="majorHAnsi"/>
          <w:sz w:val="16"/>
          <w:szCs w:val="16"/>
          <w:lang w:val="bs-Latn-BA"/>
        </w:rPr>
        <w:t>pojašnjenje</w:t>
      </w:r>
      <w:proofErr w:type="spellEnd"/>
      <w:r w:rsidRPr="00032E89">
        <w:rPr>
          <w:rFonts w:asciiTheme="majorHAnsi" w:hAnsiTheme="majorHAnsi" w:cstheme="majorHAnsi"/>
          <w:sz w:val="16"/>
          <w:szCs w:val="16"/>
          <w:lang w:val="bs-Latn-BA"/>
        </w:rPr>
        <w:t xml:space="preserve">: vrijednost od 15% se odnosi na iznos sredstava koji se tražio od projekta EU4AGRI, a ne na ukupne prihvatljive troškove npr. ukupni prihvatljivi troškovi su 200.000 KM, a od projekta se traži 130.000 KM. </w:t>
      </w:r>
      <w:proofErr w:type="spellStart"/>
      <w:r w:rsidRPr="00032E89">
        <w:rPr>
          <w:rFonts w:asciiTheme="majorHAnsi" w:hAnsiTheme="majorHAnsi" w:cstheme="majorHAnsi"/>
          <w:sz w:val="16"/>
          <w:szCs w:val="16"/>
          <w:lang w:val="bs-Latn-BA"/>
        </w:rPr>
        <w:t>Procenat</w:t>
      </w:r>
      <w:proofErr w:type="spellEnd"/>
      <w:r w:rsidRPr="00032E89">
        <w:rPr>
          <w:rFonts w:asciiTheme="majorHAnsi" w:hAnsiTheme="majorHAnsi" w:cstheme="majorHAnsi"/>
          <w:sz w:val="16"/>
          <w:szCs w:val="16"/>
          <w:lang w:val="bs-Latn-BA"/>
        </w:rPr>
        <w:t xml:space="preserve"> od 15% se računa na iznos od 130.000 KM a ne od 200.000 KM.</w:t>
      </w:r>
    </w:p>
  </w:footnote>
  <w:footnote w:id="11">
    <w:p w14:paraId="7979643F" w14:textId="77777777" w:rsidR="0079093B" w:rsidRPr="00552A9E" w:rsidRDefault="0079093B" w:rsidP="0079093B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552A9E">
        <w:rPr>
          <w:rStyle w:val="FootnoteReference"/>
          <w:rFonts w:asciiTheme="majorHAnsi" w:hAnsiTheme="majorHAnsi" w:cstheme="majorHAnsi"/>
          <w:sz w:val="16"/>
          <w:szCs w:val="16"/>
          <w:lang w:val="bs-Latn-BA"/>
        </w:rPr>
        <w:footnoteRef/>
      </w:r>
      <w:r w:rsidRPr="00552A9E">
        <w:rPr>
          <w:rFonts w:asciiTheme="majorHAnsi" w:hAnsiTheme="majorHAnsi" w:cstheme="majorHAnsi"/>
          <w:sz w:val="16"/>
          <w:szCs w:val="16"/>
          <w:lang w:val="bs-Latn-BA"/>
        </w:rPr>
        <w:t xml:space="preserve"> UNDP </w:t>
      </w:r>
      <w:proofErr w:type="spellStart"/>
      <w:r w:rsidRPr="00552A9E">
        <w:rPr>
          <w:rFonts w:asciiTheme="majorHAnsi" w:hAnsiTheme="majorHAnsi" w:cstheme="majorHAnsi"/>
          <w:sz w:val="16"/>
          <w:szCs w:val="16"/>
          <w:lang w:val="bs-Latn-BA"/>
        </w:rPr>
        <w:t>zadržava</w:t>
      </w:r>
      <w:proofErr w:type="spellEnd"/>
      <w:r w:rsidRPr="00552A9E">
        <w:rPr>
          <w:rFonts w:asciiTheme="majorHAnsi" w:hAnsiTheme="majorHAnsi" w:cstheme="majorHAnsi"/>
          <w:sz w:val="16"/>
          <w:szCs w:val="16"/>
          <w:lang w:val="bs-Latn-BA"/>
        </w:rPr>
        <w:t xml:space="preserve"> pravo da od podnosilaca prijave čiji projektni prijedlozi budu predloženi za finansijsku podršku, a prije potpisivanja ugovora, zahtjeva da dostave potvrde od nadležnih institucija (sud, MUP, i sl.) da dostave validne potvrde koje će potvrditi prethodnu izjavu podnosioca prijave.</w:t>
      </w:r>
    </w:p>
  </w:footnote>
  <w:footnote w:id="12">
    <w:p w14:paraId="7FCDBDE7" w14:textId="77777777" w:rsidR="00772FD8" w:rsidRPr="00E64F52" w:rsidRDefault="00772FD8" w:rsidP="00772FD8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auto"/>
          <w:sz w:val="16"/>
          <w:szCs w:val="16"/>
        </w:rPr>
      </w:pPr>
      <w:r w:rsidRPr="00D23EF8">
        <w:rPr>
          <w:rStyle w:val="FootnoteReference"/>
          <w:rFonts w:ascii="Myriad Pro" w:hAnsi="Myriad Pro" w:cs="Calibri"/>
          <w:i w:val="0"/>
          <w:iCs/>
          <w:color w:val="000000" w:themeColor="text1"/>
          <w:sz w:val="18"/>
          <w:szCs w:val="18"/>
        </w:rPr>
        <w:footnoteRef/>
      </w:r>
      <w:r w:rsidRPr="00D23EF8">
        <w:rPr>
          <w:rFonts w:ascii="Myriad Pro" w:hAnsi="Myriad Pro" w:cs="Calibri"/>
          <w:color w:val="000000" w:themeColor="text1"/>
          <w:sz w:val="18"/>
          <w:szCs w:val="18"/>
        </w:rPr>
        <w:t xml:space="preserve"> </w:t>
      </w:r>
      <w:r w:rsidRPr="00E64F52">
        <w:rPr>
          <w:rFonts w:asciiTheme="majorHAnsi" w:hAnsiTheme="majorHAnsi" w:cstheme="majorHAnsi"/>
          <w:i w:val="0"/>
          <w:color w:val="000000" w:themeColor="text1"/>
          <w:sz w:val="16"/>
          <w:szCs w:val="16"/>
        </w:rPr>
        <w:t xml:space="preserve">Prihvatljive zemlje su: </w:t>
      </w:r>
      <w:r w:rsidRPr="00E64F52">
        <w:rPr>
          <w:rFonts w:asciiTheme="majorHAnsi" w:hAnsiTheme="majorHAnsi" w:cstheme="majorHAnsi"/>
          <w:i w:val="0"/>
          <w:color w:val="auto"/>
          <w:sz w:val="16"/>
          <w:szCs w:val="16"/>
        </w:rPr>
        <w:t>Austrija, Belgija, Bugarska, Češka Republika, Hrvatska, Kipar, Danska, Estonija, Finska, Francuska, Nemačka, Grčka, Mađarska, Irska, Italija, Letonija, Litvanija, Luksemburg, Malta, Holandija, Poljska, Portugal, Rumunija, Slovačka, Slovenija, Španija, Švedska, Velika Britanija, Albanija, Bosna i Hercegovina, Crna Gora, Srbija, Turska, Sjeverna Makedonija, Island, Lihtenštajn, Norveška, Alžir, Jermenija, Azerbejdžan, Belorusija, Egipat, Gruzija, Izrael, Jordan, Liban, Libija, Moldavija, Maroko, Sirija, Tunis, Ukrajina i Palestina i Kosovo.</w:t>
      </w:r>
    </w:p>
    <w:p w14:paraId="12FB5549" w14:textId="77777777" w:rsidR="00772FD8" w:rsidRPr="00E64F52" w:rsidRDefault="00772FD8" w:rsidP="00772FD8">
      <w:pPr>
        <w:pStyle w:val="Poruka"/>
        <w:spacing w:before="0" w:after="0" w:line="240" w:lineRule="auto"/>
        <w:ind w:firstLine="720"/>
        <w:rPr>
          <w:rFonts w:asciiTheme="majorHAnsi" w:hAnsiTheme="majorHAnsi" w:cstheme="majorHAnsi"/>
          <w:i w:val="0"/>
          <w:color w:val="auto"/>
          <w:sz w:val="16"/>
          <w:szCs w:val="16"/>
        </w:rPr>
      </w:pPr>
    </w:p>
    <w:p w14:paraId="4F03897E" w14:textId="77777777" w:rsidR="00772FD8" w:rsidRPr="00E64F52" w:rsidRDefault="00772FD8" w:rsidP="00772FD8">
      <w:pPr>
        <w:pStyle w:val="FootnoteText"/>
        <w:rPr>
          <w:rFonts w:asciiTheme="majorHAnsi" w:hAnsiTheme="majorHAnsi" w:cstheme="majorHAnsi"/>
          <w:lang w:val="bs-Latn-BA"/>
        </w:rPr>
      </w:pPr>
    </w:p>
  </w:footnote>
  <w:footnote w:id="13">
    <w:p w14:paraId="686A3332" w14:textId="77777777" w:rsidR="004A3056" w:rsidRPr="000E5D8B" w:rsidRDefault="004A3056" w:rsidP="004A3056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D15931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1378FC">
        <w:rPr>
          <w:rFonts w:asciiTheme="majorHAnsi" w:hAnsiTheme="majorHAnsi" w:cstheme="majorHAnsi"/>
          <w:lang w:val="bs-Latn-BA"/>
        </w:rPr>
        <w:t xml:space="preserve"> </w:t>
      </w:r>
      <w:r w:rsidRPr="000E5D8B">
        <w:rPr>
          <w:rFonts w:asciiTheme="majorHAnsi" w:hAnsiTheme="majorHAnsi" w:cstheme="majorHAnsi"/>
          <w:sz w:val="16"/>
          <w:szCs w:val="16"/>
          <w:lang w:val="bs-Latn-BA"/>
        </w:rPr>
        <w:t xml:space="preserve">Ukoliko bude potrebno, UNDP </w:t>
      </w:r>
      <w:proofErr w:type="spellStart"/>
      <w:r w:rsidRPr="000E5D8B">
        <w:rPr>
          <w:rFonts w:asciiTheme="majorHAnsi" w:hAnsiTheme="majorHAnsi" w:cstheme="majorHAnsi"/>
          <w:sz w:val="16"/>
          <w:szCs w:val="16"/>
          <w:lang w:val="bs-Latn-BA"/>
        </w:rPr>
        <w:t>zadržava</w:t>
      </w:r>
      <w:proofErr w:type="spellEnd"/>
      <w:r w:rsidRPr="000E5D8B">
        <w:rPr>
          <w:rFonts w:asciiTheme="majorHAnsi" w:hAnsiTheme="majorHAnsi" w:cstheme="majorHAnsi"/>
          <w:sz w:val="16"/>
          <w:szCs w:val="16"/>
          <w:lang w:val="bs-Latn-BA"/>
        </w:rPr>
        <w:t xml:space="preserve"> pravo prije potpisivanja ugovora </w:t>
      </w:r>
      <w:proofErr w:type="spellStart"/>
      <w:r w:rsidRPr="000E5D8B">
        <w:rPr>
          <w:rFonts w:asciiTheme="majorHAnsi" w:hAnsiTheme="majorHAnsi" w:cstheme="majorHAnsi"/>
          <w:sz w:val="16"/>
          <w:szCs w:val="16"/>
          <w:lang w:val="bs-Latn-BA"/>
        </w:rPr>
        <w:t>zatražiti</w:t>
      </w:r>
      <w:proofErr w:type="spellEnd"/>
      <w:r w:rsidRPr="000E5D8B">
        <w:rPr>
          <w:rFonts w:asciiTheme="majorHAnsi" w:hAnsiTheme="majorHAnsi" w:cstheme="majorHAnsi"/>
          <w:sz w:val="16"/>
          <w:szCs w:val="16"/>
          <w:lang w:val="bs-Latn-BA"/>
        </w:rPr>
        <w:t xml:space="preserve"> dokaze da se korisnik mjere podrške ne nalazi u navedenoj situaciji.</w:t>
      </w:r>
    </w:p>
  </w:footnote>
  <w:footnote w:id="14">
    <w:p w14:paraId="685DDE70" w14:textId="77777777" w:rsidR="004A3056" w:rsidRPr="001378FC" w:rsidRDefault="004A3056" w:rsidP="004A3056">
      <w:pPr>
        <w:pStyle w:val="FootnoteText"/>
        <w:rPr>
          <w:rFonts w:asciiTheme="majorHAnsi" w:hAnsiTheme="majorHAnsi" w:cstheme="majorHAnsi"/>
          <w:sz w:val="16"/>
          <w:szCs w:val="16"/>
          <w:lang w:val="bs-Latn-BA"/>
        </w:rPr>
      </w:pPr>
      <w:r w:rsidRPr="001378FC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1378FC">
        <w:rPr>
          <w:rFonts w:asciiTheme="majorHAnsi" w:hAnsiTheme="majorHAnsi" w:cstheme="majorHAnsi"/>
          <w:sz w:val="16"/>
          <w:szCs w:val="16"/>
        </w:rPr>
        <w:t xml:space="preserve"> </w:t>
      </w:r>
      <w:r w:rsidRPr="001378FC">
        <w:rPr>
          <w:rFonts w:asciiTheme="majorHAnsi" w:hAnsiTheme="majorHAnsi" w:cstheme="majorHAnsi"/>
          <w:sz w:val="16"/>
          <w:szCs w:val="16"/>
          <w:lang w:val="bs-Latn-BA"/>
        </w:rPr>
        <w:t>Pogledati fusnotu br. 3</w:t>
      </w:r>
    </w:p>
  </w:footnote>
  <w:footnote w:id="15">
    <w:p w14:paraId="37E44433" w14:textId="7895D64C" w:rsidR="00855C69" w:rsidRPr="00C44C00" w:rsidRDefault="00855C69" w:rsidP="006428CC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val="bs-Latn-BA"/>
        </w:rPr>
      </w:pPr>
      <w:r w:rsidRPr="00C44C00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C44C00">
        <w:rPr>
          <w:rFonts w:asciiTheme="majorHAnsi" w:hAnsiTheme="majorHAnsi" w:cstheme="majorHAnsi"/>
          <w:sz w:val="16"/>
          <w:szCs w:val="16"/>
          <w:lang w:val="fr-FR"/>
        </w:rPr>
        <w:t xml:space="preserve"> Ovo je </w:t>
      </w:r>
      <w:proofErr w:type="spellStart"/>
      <w:r w:rsidRPr="00C44C00">
        <w:rPr>
          <w:rFonts w:asciiTheme="majorHAnsi" w:hAnsiTheme="majorHAnsi" w:cstheme="majorHAnsi"/>
          <w:sz w:val="16"/>
          <w:szCs w:val="16"/>
          <w:lang w:val="fr-FR"/>
        </w:rPr>
        <w:t>indikativan</w:t>
      </w:r>
      <w:proofErr w:type="spellEnd"/>
      <w:r w:rsidRPr="00C44C00">
        <w:rPr>
          <w:rFonts w:asciiTheme="majorHAnsi" w:hAnsiTheme="majorHAnsi" w:cstheme="majorHAnsi"/>
          <w:sz w:val="16"/>
          <w:szCs w:val="16"/>
          <w:lang w:val="fr-FR"/>
        </w:rPr>
        <w:t xml:space="preserve"> </w:t>
      </w:r>
      <w:proofErr w:type="spellStart"/>
      <w:r w:rsidRPr="00C44C00">
        <w:rPr>
          <w:rFonts w:asciiTheme="majorHAnsi" w:hAnsiTheme="majorHAnsi" w:cstheme="majorHAnsi"/>
          <w:sz w:val="16"/>
          <w:szCs w:val="16"/>
          <w:lang w:val="fr-FR"/>
        </w:rPr>
        <w:t>vremenski</w:t>
      </w:r>
      <w:proofErr w:type="spellEnd"/>
      <w:r w:rsidRPr="00C44C00">
        <w:rPr>
          <w:rFonts w:asciiTheme="majorHAnsi" w:hAnsiTheme="majorHAnsi" w:cstheme="majorHAnsi"/>
          <w:sz w:val="16"/>
          <w:szCs w:val="16"/>
          <w:lang w:val="fr-FR"/>
        </w:rPr>
        <w:t xml:space="preserve"> </w:t>
      </w:r>
      <w:proofErr w:type="spellStart"/>
      <w:r w:rsidRPr="00C44C00">
        <w:rPr>
          <w:rFonts w:asciiTheme="majorHAnsi" w:hAnsiTheme="majorHAnsi" w:cstheme="majorHAnsi"/>
          <w:sz w:val="16"/>
          <w:szCs w:val="16"/>
          <w:lang w:val="fr-FR"/>
        </w:rPr>
        <w:t>okvir</w:t>
      </w:r>
      <w:proofErr w:type="spellEnd"/>
      <w:r w:rsidRPr="00C44C00">
        <w:rPr>
          <w:rFonts w:asciiTheme="majorHAnsi" w:hAnsiTheme="majorHAnsi" w:cstheme="majorHAnsi"/>
          <w:sz w:val="16"/>
          <w:szCs w:val="16"/>
          <w:lang w:val="fr-FR"/>
        </w:rPr>
        <w:t xml:space="preserve"> </w:t>
      </w:r>
      <w:proofErr w:type="spellStart"/>
      <w:r w:rsidRPr="00C44C00">
        <w:rPr>
          <w:rFonts w:asciiTheme="majorHAnsi" w:hAnsiTheme="majorHAnsi" w:cstheme="majorHAnsi"/>
          <w:sz w:val="16"/>
          <w:szCs w:val="16"/>
          <w:lang w:val="fr-FR"/>
        </w:rPr>
        <w:t>koji</w:t>
      </w:r>
      <w:proofErr w:type="spellEnd"/>
      <w:r w:rsidRPr="00C44C00">
        <w:rPr>
          <w:rFonts w:asciiTheme="majorHAnsi" w:hAnsiTheme="majorHAnsi" w:cstheme="majorHAnsi"/>
          <w:sz w:val="16"/>
          <w:szCs w:val="16"/>
          <w:lang w:val="fr-FR"/>
        </w:rPr>
        <w:t xml:space="preserve"> je</w:t>
      </w:r>
      <w:r w:rsidRPr="00C44C00">
        <w:rPr>
          <w:rFonts w:asciiTheme="majorHAnsi" w:hAnsiTheme="majorHAnsi" w:cstheme="majorHAnsi"/>
          <w:sz w:val="16"/>
          <w:szCs w:val="16"/>
          <w:lang w:val="bs-Latn-BA"/>
        </w:rPr>
        <w:t xml:space="preserve"> podložan izmjenama. Ukoliko do njih dođe biti će komunicirane putem web stranice </w:t>
      </w:r>
      <w:hyperlink r:id="rId7" w:history="1">
        <w:r w:rsidRPr="00C44C00">
          <w:rPr>
            <w:rStyle w:val="Hyperlink"/>
            <w:rFonts w:asciiTheme="majorHAnsi" w:hAnsiTheme="majorHAnsi" w:cstheme="majorHAnsi"/>
            <w:sz w:val="16"/>
            <w:szCs w:val="16"/>
            <w:lang w:val="bs-Latn-BA"/>
          </w:rPr>
          <w:t>www.ba.undp.org</w:t>
        </w:r>
      </w:hyperlink>
      <w:r w:rsidRPr="00C44C00">
        <w:rPr>
          <w:rFonts w:asciiTheme="majorHAnsi" w:hAnsiTheme="majorHAnsi" w:cstheme="majorHAnsi"/>
          <w:sz w:val="16"/>
          <w:szCs w:val="16"/>
          <w:lang w:val="bs-Latn-BA"/>
        </w:rPr>
        <w:t xml:space="preserve"> i </w:t>
      </w:r>
      <w:hyperlink r:id="rId8" w:history="1">
        <w:r w:rsidRPr="00C44C00">
          <w:rPr>
            <w:rStyle w:val="Hyperlink"/>
            <w:rFonts w:asciiTheme="majorHAnsi" w:hAnsiTheme="majorHAnsi" w:cstheme="majorHAnsi"/>
            <w:sz w:val="16"/>
            <w:szCs w:val="16"/>
            <w:lang w:val="bs-Latn-BA"/>
          </w:rPr>
          <w:t>www.eu4agri.ba</w:t>
        </w:r>
      </w:hyperlink>
      <w:r w:rsidRPr="00C44C00">
        <w:rPr>
          <w:rFonts w:asciiTheme="majorHAnsi" w:hAnsiTheme="majorHAnsi" w:cstheme="majorHAnsi"/>
          <w:sz w:val="16"/>
          <w:szCs w:val="16"/>
          <w:lang w:val="bs-Latn-B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18E5" w14:textId="77777777" w:rsidR="00BC1403" w:rsidRDefault="00032CB8">
    <w:pPr>
      <w:pStyle w:val="Header"/>
    </w:pPr>
    <w:r>
      <w:rPr>
        <w:noProof/>
      </w:rPr>
      <w:drawing>
        <wp:inline distT="0" distB="0" distL="0" distR="0" wp14:anchorId="5FC366A5" wp14:editId="6645AA65">
          <wp:extent cx="1095324" cy="83079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14722" cy="845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D89"/>
    <w:multiLevelType w:val="hybridMultilevel"/>
    <w:tmpl w:val="2460F972"/>
    <w:lvl w:ilvl="0" w:tplc="04090001">
      <w:start w:val="1"/>
      <w:numFmt w:val="bullet"/>
      <w:pStyle w:val="Buletiutekstu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087"/>
        </w:tabs>
        <w:ind w:left="2087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07"/>
        </w:tabs>
        <w:ind w:left="2807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527"/>
        </w:tabs>
        <w:ind w:left="3527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247"/>
        </w:tabs>
        <w:ind w:left="4247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967"/>
        </w:tabs>
        <w:ind w:left="4967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687"/>
        </w:tabs>
        <w:ind w:left="5687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07"/>
        </w:tabs>
        <w:ind w:left="6407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127"/>
        </w:tabs>
        <w:ind w:left="7127" w:hanging="180"/>
      </w:pPr>
    </w:lvl>
  </w:abstractNum>
  <w:abstractNum w:abstractNumId="1" w15:restartNumberingAfterBreak="0">
    <w:nsid w:val="0B225291"/>
    <w:multiLevelType w:val="multilevel"/>
    <w:tmpl w:val="8836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05340"/>
    <w:multiLevelType w:val="hybridMultilevel"/>
    <w:tmpl w:val="CDD051FE"/>
    <w:lvl w:ilvl="0" w:tplc="076E463C">
      <w:start w:val="1"/>
      <w:numFmt w:val="bullet"/>
      <w:pStyle w:val="Bu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C3C4A8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</w:rPr>
    </w:lvl>
    <w:lvl w:ilvl="2" w:tplc="E3F48B4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entury Gothic" w:hAnsi="Century Gothic" w:hint="default"/>
      </w:rPr>
    </w:lvl>
    <w:lvl w:ilvl="3" w:tplc="F216E1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entury Gothic" w:hAnsi="Century Gothic" w:hint="default"/>
      </w:rPr>
    </w:lvl>
    <w:lvl w:ilvl="4" w:tplc="A6E403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entury Gothic" w:hAnsi="Century Gothic" w:hint="default"/>
      </w:rPr>
    </w:lvl>
    <w:lvl w:ilvl="5" w:tplc="EC669D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entury Gothic" w:hAnsi="Century Gothic" w:hint="default"/>
      </w:rPr>
    </w:lvl>
    <w:lvl w:ilvl="6" w:tplc="5D6EBF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entury Gothic" w:hAnsi="Century Gothic" w:hint="default"/>
      </w:rPr>
    </w:lvl>
    <w:lvl w:ilvl="7" w:tplc="462E9F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entury Gothic" w:hAnsi="Century Gothic" w:hint="default"/>
      </w:rPr>
    </w:lvl>
    <w:lvl w:ilvl="8" w:tplc="14B83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entury Gothic" w:hAnsi="Century Gothic" w:hint="default"/>
      </w:rPr>
    </w:lvl>
  </w:abstractNum>
  <w:abstractNum w:abstractNumId="3" w15:restartNumberingAfterBreak="0">
    <w:nsid w:val="11CD0793"/>
    <w:multiLevelType w:val="multilevel"/>
    <w:tmpl w:val="7E2E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C0C91"/>
    <w:multiLevelType w:val="hybridMultilevel"/>
    <w:tmpl w:val="6B369418"/>
    <w:lvl w:ilvl="0" w:tplc="C324C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2C21"/>
    <w:multiLevelType w:val="multilevel"/>
    <w:tmpl w:val="64188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A40F20"/>
    <w:multiLevelType w:val="multilevel"/>
    <w:tmpl w:val="4B3E1422"/>
    <w:lvl w:ilvl="0">
      <w:start w:val="1"/>
      <w:numFmt w:val="upperRoman"/>
      <w:pStyle w:val="Glava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BA1617"/>
    <w:multiLevelType w:val="hybridMultilevel"/>
    <w:tmpl w:val="5E402BEE"/>
    <w:lvl w:ilvl="0" w:tplc="F9DAC5B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71193"/>
    <w:multiLevelType w:val="multilevel"/>
    <w:tmpl w:val="D4DCAB74"/>
    <w:styleLink w:val="WWOutlineListStyle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" w15:restartNumberingAfterBreak="0">
    <w:nsid w:val="1836116B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4285"/>
    <w:multiLevelType w:val="hybridMultilevel"/>
    <w:tmpl w:val="454CD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08520B"/>
    <w:multiLevelType w:val="multilevel"/>
    <w:tmpl w:val="51E29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432DC"/>
    <w:multiLevelType w:val="hybridMultilevel"/>
    <w:tmpl w:val="03008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03C7C"/>
    <w:multiLevelType w:val="hybridMultilevel"/>
    <w:tmpl w:val="6C325C32"/>
    <w:lvl w:ilvl="0" w:tplc="9306B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122E0"/>
    <w:multiLevelType w:val="multilevel"/>
    <w:tmpl w:val="82CA0060"/>
    <w:lvl w:ilvl="0">
      <w:start w:val="1"/>
      <w:numFmt w:val="decimal"/>
      <w:pStyle w:val="berschr1-PolicyTemplate"/>
      <w:lvlText w:val="%1."/>
      <w:lvlJc w:val="left"/>
      <w:pPr>
        <w:ind w:left="360" w:hanging="360"/>
      </w:pPr>
      <w:rPr>
        <w:rFonts w:ascii="Arial" w:hAnsi="Arial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pStyle w:val="berschr2-PolicyTemplat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berschr3-PolicyTemplate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733065B"/>
    <w:multiLevelType w:val="singleLevel"/>
    <w:tmpl w:val="51A0C2B8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285453DB"/>
    <w:multiLevelType w:val="hybridMultilevel"/>
    <w:tmpl w:val="9EFCCF9E"/>
    <w:lvl w:ilvl="0" w:tplc="FFFFFFFF">
      <w:start w:val="1"/>
      <w:numFmt w:val="bullet"/>
      <w:pStyle w:val="font5"/>
      <w:lvlText w:val="-"/>
      <w:lvlJc w:val="left"/>
      <w:pPr>
        <w:ind w:left="360" w:hanging="360"/>
      </w:pPr>
      <w:rPr>
        <w:rFonts w:ascii="Calibri" w:hAnsi="Calibri" w:cs="Times New Roman" w:hint="default"/>
        <w:u w:color="FFFFFF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color="FFFFFF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316455"/>
    <w:multiLevelType w:val="hybridMultilevel"/>
    <w:tmpl w:val="0706B844"/>
    <w:lvl w:ilvl="0" w:tplc="E4FE956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sz w:val="18"/>
        <w:szCs w:val="18"/>
      </w:rPr>
    </w:lvl>
    <w:lvl w:ilvl="1" w:tplc="F93AABF6">
      <w:start w:val="1"/>
      <w:numFmt w:val="bullet"/>
      <w:pStyle w:val="ListBullet4"/>
      <w:lvlText w:val=""/>
      <w:lvlJc w:val="left"/>
      <w:pPr>
        <w:tabs>
          <w:tab w:val="num" w:pos="1080"/>
        </w:tabs>
        <w:ind w:left="1224" w:hanging="144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risti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risti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64AC1"/>
    <w:multiLevelType w:val="multilevel"/>
    <w:tmpl w:val="27DED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990" w:hanging="585"/>
      </w:pPr>
    </w:lvl>
    <w:lvl w:ilvl="2">
      <w:start w:val="2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215" w:hanging="72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16655BD"/>
    <w:multiLevelType w:val="hybridMultilevel"/>
    <w:tmpl w:val="2AF43E9E"/>
    <w:lvl w:ilvl="0" w:tplc="B5B441CC">
      <w:start w:val="1"/>
      <w:numFmt w:val="bullet"/>
      <w:pStyle w:val="Indent0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F382524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E65DF"/>
    <w:multiLevelType w:val="multilevel"/>
    <w:tmpl w:val="E382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3F76C1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45F1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62227"/>
    <w:multiLevelType w:val="multilevel"/>
    <w:tmpl w:val="C6C40A8A"/>
    <w:styleLink w:val="WWNum27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3B1D1236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C4FFC"/>
    <w:multiLevelType w:val="hybridMultilevel"/>
    <w:tmpl w:val="7E868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D170BB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A1704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D5913"/>
    <w:multiLevelType w:val="multilevel"/>
    <w:tmpl w:val="FFEA7898"/>
    <w:lvl w:ilvl="0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FBD7570"/>
    <w:multiLevelType w:val="multilevel"/>
    <w:tmpl w:val="36026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F94D1C"/>
    <w:multiLevelType w:val="hybridMultilevel"/>
    <w:tmpl w:val="F50C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BB71C4"/>
    <w:multiLevelType w:val="multilevel"/>
    <w:tmpl w:val="917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0F2DA4"/>
    <w:multiLevelType w:val="multilevel"/>
    <w:tmpl w:val="4D5C36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rPr>
        <w:rFonts w:asciiTheme="majorHAnsi" w:hAnsiTheme="majorHAnsi" w:cstheme="majorHAnsi" w:hint="default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240"/>
        </w:tabs>
        <w:ind w:left="324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47A4E84"/>
    <w:multiLevelType w:val="multilevel"/>
    <w:tmpl w:val="1E703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53371D6"/>
    <w:multiLevelType w:val="multilevel"/>
    <w:tmpl w:val="E1B8E8C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pStyle w:val="Pa7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nnexetitle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4B762A6B"/>
    <w:multiLevelType w:val="hybridMultilevel"/>
    <w:tmpl w:val="F8206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24018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A69E4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CF01C1"/>
    <w:multiLevelType w:val="hybridMultilevel"/>
    <w:tmpl w:val="E4A06D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E83B15"/>
    <w:multiLevelType w:val="hybridMultilevel"/>
    <w:tmpl w:val="A26EB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8667DE"/>
    <w:multiLevelType w:val="multilevel"/>
    <w:tmpl w:val="9AA88E32"/>
    <w:lvl w:ilvl="0">
      <w:start w:val="1"/>
      <w:numFmt w:val="decimal"/>
      <w:pStyle w:val="thsetitre3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6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41" w15:restartNumberingAfterBreak="0">
    <w:nsid w:val="518365F6"/>
    <w:multiLevelType w:val="hybridMultilevel"/>
    <w:tmpl w:val="9170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D86E1A"/>
    <w:multiLevelType w:val="hybridMultilevel"/>
    <w:tmpl w:val="56CAE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BD0BEC"/>
    <w:multiLevelType w:val="singleLevel"/>
    <w:tmpl w:val="CCB85B7E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4" w15:restartNumberingAfterBreak="0">
    <w:nsid w:val="54F460A8"/>
    <w:multiLevelType w:val="multilevel"/>
    <w:tmpl w:val="9B327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990" w:hanging="585"/>
      </w:pPr>
    </w:lvl>
    <w:lvl w:ilvl="2">
      <w:start w:val="2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4."/>
      <w:lvlJc w:val="left"/>
      <w:pPr>
        <w:ind w:left="1215" w:hanging="72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665" w:hanging="1080"/>
      </w:pPr>
    </w:lvl>
    <w:lvl w:ilvl="6">
      <w:start w:val="1"/>
      <w:numFmt w:val="decimal"/>
      <w:lvlText w:val="%1.%2.%3.%4.%5.%6.%7."/>
      <w:lvlJc w:val="left"/>
      <w:pPr>
        <w:ind w:left="2070" w:hanging="1440"/>
      </w:pPr>
    </w:lvl>
    <w:lvl w:ilvl="7">
      <w:start w:val="1"/>
      <w:numFmt w:val="decimal"/>
      <w:lvlText w:val="%1.%2.%3.%4.%5.%6.%7.%8."/>
      <w:lvlJc w:val="left"/>
      <w:pPr>
        <w:ind w:left="2115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5" w15:restartNumberingAfterBreak="0">
    <w:nsid w:val="56E60F1B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E27101"/>
    <w:multiLevelType w:val="hybridMultilevel"/>
    <w:tmpl w:val="AA52B0AE"/>
    <w:lvl w:ilvl="0" w:tplc="94C85576">
      <w:start w:val="1"/>
      <w:numFmt w:val="decimal"/>
      <w:pStyle w:val="CanMark"/>
      <w:lvlText w:val="[%1]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8" w15:restartNumberingAfterBreak="0">
    <w:nsid w:val="5E27510F"/>
    <w:multiLevelType w:val="hybridMultilevel"/>
    <w:tmpl w:val="FFC2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FB72794"/>
    <w:multiLevelType w:val="multilevel"/>
    <w:tmpl w:val="BF9A31F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0" w15:restartNumberingAfterBreak="0">
    <w:nsid w:val="60987ED4"/>
    <w:multiLevelType w:val="multilevel"/>
    <w:tmpl w:val="B66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1BE7DF7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C2B0F"/>
    <w:multiLevelType w:val="hybridMultilevel"/>
    <w:tmpl w:val="44B4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317DBC"/>
    <w:multiLevelType w:val="hybridMultilevel"/>
    <w:tmpl w:val="DE5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6D19B8"/>
    <w:multiLevelType w:val="hybridMultilevel"/>
    <w:tmpl w:val="B432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B56837"/>
    <w:multiLevelType w:val="hybridMultilevel"/>
    <w:tmpl w:val="C8420D7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6CD16342"/>
    <w:multiLevelType w:val="hybridMultilevel"/>
    <w:tmpl w:val="543A8ED8"/>
    <w:lvl w:ilvl="0" w:tplc="92F0A36E">
      <w:start w:val="1"/>
      <w:numFmt w:val="decimal"/>
      <w:pStyle w:val="BrojevnitekstChar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010104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BC5EF3"/>
    <w:multiLevelType w:val="hybridMultilevel"/>
    <w:tmpl w:val="2BF0F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09D0044"/>
    <w:multiLevelType w:val="hybridMultilevel"/>
    <w:tmpl w:val="C18E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CB7332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8C5EF6"/>
    <w:multiLevelType w:val="hybridMultilevel"/>
    <w:tmpl w:val="28FA818A"/>
    <w:lvl w:ilvl="0" w:tplc="06540C3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8D64D8"/>
    <w:multiLevelType w:val="hybridMultilevel"/>
    <w:tmpl w:val="A85C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2A3EC5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7224EA"/>
    <w:multiLevelType w:val="multilevel"/>
    <w:tmpl w:val="97BED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D01C32"/>
    <w:multiLevelType w:val="hybridMultilevel"/>
    <w:tmpl w:val="11D6C16E"/>
    <w:lvl w:ilvl="0" w:tplc="FFFFFFFF">
      <w:start w:val="1"/>
      <w:numFmt w:val="bullet"/>
      <w:pStyle w:val="tabela"/>
      <w:lvlText w:val="-"/>
      <w:lvlJc w:val="left"/>
      <w:pPr>
        <w:ind w:left="720" w:hanging="360"/>
      </w:pPr>
      <w:rPr>
        <w:rFonts w:ascii="Calibri" w:hAnsi="Calibri" w:cs="Times New Roman" w:hint="default"/>
        <w:u w:color="FFFFFF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spacing w:val="0"/>
        <w:w w:val="100"/>
        <w:position w:val="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713BF1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420CCA"/>
    <w:multiLevelType w:val="multilevel"/>
    <w:tmpl w:val="C9C04FDE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8" w15:restartNumberingAfterBreak="0">
    <w:nsid w:val="7D784AC1"/>
    <w:multiLevelType w:val="multilevel"/>
    <w:tmpl w:val="13DC2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AE263F"/>
    <w:multiLevelType w:val="multilevel"/>
    <w:tmpl w:val="D78A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F361A9F"/>
    <w:multiLevelType w:val="hybridMultilevel"/>
    <w:tmpl w:val="09C8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635228"/>
    <w:multiLevelType w:val="hybridMultilevel"/>
    <w:tmpl w:val="28FA818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92B87"/>
    <w:multiLevelType w:val="hybridMultilevel"/>
    <w:tmpl w:val="37D0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0"/>
  </w:num>
  <w:num w:numId="3">
    <w:abstractNumId w:val="40"/>
  </w:num>
  <w:num w:numId="4">
    <w:abstractNumId w:val="17"/>
  </w:num>
  <w:num w:numId="5">
    <w:abstractNumId w:val="34"/>
  </w:num>
  <w:num w:numId="6">
    <w:abstractNumId w:val="65"/>
  </w:num>
  <w:num w:numId="7">
    <w:abstractNumId w:val="56"/>
  </w:num>
  <w:num w:numId="8">
    <w:abstractNumId w:val="16"/>
  </w:num>
  <w:num w:numId="9">
    <w:abstractNumId w:val="23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6"/>
  </w:num>
  <w:num w:numId="14">
    <w:abstractNumId w:val="2"/>
  </w:num>
  <w:num w:numId="15">
    <w:abstractNumId w:val="43"/>
  </w:num>
  <w:num w:numId="16">
    <w:abstractNumId w:val="47"/>
  </w:num>
  <w:num w:numId="17">
    <w:abstractNumId w:val="15"/>
  </w:num>
  <w:num w:numId="18">
    <w:abstractNumId w:val="62"/>
  </w:num>
  <w:num w:numId="19">
    <w:abstractNumId w:val="67"/>
  </w:num>
  <w:num w:numId="20">
    <w:abstractNumId w:val="49"/>
  </w:num>
  <w:num w:numId="21">
    <w:abstractNumId w:val="35"/>
  </w:num>
  <w:num w:numId="22">
    <w:abstractNumId w:val="32"/>
  </w:num>
  <w:num w:numId="23">
    <w:abstractNumId w:val="18"/>
  </w:num>
  <w:num w:numId="24">
    <w:abstractNumId w:val="41"/>
  </w:num>
  <w:num w:numId="25">
    <w:abstractNumId w:val="13"/>
  </w:num>
  <w:num w:numId="26">
    <w:abstractNumId w:val="50"/>
  </w:num>
  <w:num w:numId="27">
    <w:abstractNumId w:val="31"/>
  </w:num>
  <w:num w:numId="28">
    <w:abstractNumId w:val="33"/>
  </w:num>
  <w:num w:numId="29">
    <w:abstractNumId w:val="1"/>
  </w:num>
  <w:num w:numId="30">
    <w:abstractNumId w:val="69"/>
  </w:num>
  <w:num w:numId="31">
    <w:abstractNumId w:val="3"/>
  </w:num>
  <w:num w:numId="32">
    <w:abstractNumId w:val="59"/>
  </w:num>
  <w:num w:numId="33">
    <w:abstractNumId w:val="5"/>
  </w:num>
  <w:num w:numId="34">
    <w:abstractNumId w:val="30"/>
  </w:num>
  <w:num w:numId="35">
    <w:abstractNumId w:val="53"/>
  </w:num>
  <w:num w:numId="36">
    <w:abstractNumId w:val="62"/>
  </w:num>
  <w:num w:numId="37">
    <w:abstractNumId w:val="54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</w:num>
  <w:num w:numId="40">
    <w:abstractNumId w:val="72"/>
  </w:num>
  <w:num w:numId="41">
    <w:abstractNumId w:val="18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39"/>
  </w:num>
  <w:num w:numId="44">
    <w:abstractNumId w:val="28"/>
  </w:num>
  <w:num w:numId="45">
    <w:abstractNumId w:val="54"/>
  </w:num>
  <w:num w:numId="46">
    <w:abstractNumId w:val="61"/>
  </w:num>
  <w:num w:numId="47">
    <w:abstractNumId w:val="55"/>
  </w:num>
  <w:num w:numId="48">
    <w:abstractNumId w:val="20"/>
  </w:num>
  <w:num w:numId="49">
    <w:abstractNumId w:val="68"/>
  </w:num>
  <w:num w:numId="50">
    <w:abstractNumId w:val="29"/>
  </w:num>
  <w:num w:numId="51">
    <w:abstractNumId w:val="11"/>
  </w:num>
  <w:num w:numId="52">
    <w:abstractNumId w:val="64"/>
  </w:num>
  <w:num w:numId="53">
    <w:abstractNumId w:val="12"/>
  </w:num>
  <w:num w:numId="54">
    <w:abstractNumId w:val="58"/>
  </w:num>
  <w:num w:numId="55">
    <w:abstractNumId w:val="7"/>
  </w:num>
  <w:num w:numId="56">
    <w:abstractNumId w:val="4"/>
  </w:num>
  <w:num w:numId="57">
    <w:abstractNumId w:val="25"/>
  </w:num>
  <w:num w:numId="58">
    <w:abstractNumId w:val="70"/>
  </w:num>
  <w:num w:numId="59">
    <w:abstractNumId w:val="24"/>
  </w:num>
  <w:num w:numId="60">
    <w:abstractNumId w:val="21"/>
  </w:num>
  <w:num w:numId="61">
    <w:abstractNumId w:val="26"/>
  </w:num>
  <w:num w:numId="62">
    <w:abstractNumId w:val="22"/>
  </w:num>
  <w:num w:numId="63">
    <w:abstractNumId w:val="36"/>
  </w:num>
  <w:num w:numId="64">
    <w:abstractNumId w:val="27"/>
  </w:num>
  <w:num w:numId="65">
    <w:abstractNumId w:val="66"/>
  </w:num>
  <w:num w:numId="66">
    <w:abstractNumId w:val="57"/>
  </w:num>
  <w:num w:numId="67">
    <w:abstractNumId w:val="45"/>
  </w:num>
  <w:num w:numId="68">
    <w:abstractNumId w:val="51"/>
  </w:num>
  <w:num w:numId="69">
    <w:abstractNumId w:val="9"/>
  </w:num>
  <w:num w:numId="70">
    <w:abstractNumId w:val="71"/>
  </w:num>
  <w:num w:numId="71">
    <w:abstractNumId w:val="37"/>
  </w:num>
  <w:num w:numId="72">
    <w:abstractNumId w:val="60"/>
  </w:num>
  <w:num w:numId="73">
    <w:abstractNumId w:val="63"/>
  </w:num>
  <w:num w:numId="74">
    <w:abstractNumId w:val="48"/>
  </w:num>
  <w:num w:numId="75">
    <w:abstractNumId w:val="42"/>
  </w:num>
  <w:num w:numId="76">
    <w:abstractNumId w:val="10"/>
  </w:num>
  <w:num w:numId="77">
    <w:abstractNumId w:val="3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HG7Zm90kblBsWwqIAL8opEeDDqa8HiMdQu8UE0xv6ER0cYHtdGYv2/Kp5d5pPdYL5iFw1UIAeXpa7pIO70eFw==" w:salt="lq1IKGu3c5FHfFIgBw10YA==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53"/>
    <w:rsid w:val="00001D8D"/>
    <w:rsid w:val="00002397"/>
    <w:rsid w:val="00002840"/>
    <w:rsid w:val="000040A6"/>
    <w:rsid w:val="00004866"/>
    <w:rsid w:val="00006D7B"/>
    <w:rsid w:val="00012313"/>
    <w:rsid w:val="00013190"/>
    <w:rsid w:val="00013B5F"/>
    <w:rsid w:val="000143CE"/>
    <w:rsid w:val="0001740E"/>
    <w:rsid w:val="000177CC"/>
    <w:rsid w:val="00017D93"/>
    <w:rsid w:val="00017E1D"/>
    <w:rsid w:val="000222FA"/>
    <w:rsid w:val="00022A4D"/>
    <w:rsid w:val="0002330F"/>
    <w:rsid w:val="0002433B"/>
    <w:rsid w:val="00025D87"/>
    <w:rsid w:val="000300E1"/>
    <w:rsid w:val="00030110"/>
    <w:rsid w:val="00031CD0"/>
    <w:rsid w:val="0003289E"/>
    <w:rsid w:val="00032CB8"/>
    <w:rsid w:val="00032E89"/>
    <w:rsid w:val="000348CA"/>
    <w:rsid w:val="00034A4B"/>
    <w:rsid w:val="000357EF"/>
    <w:rsid w:val="00035E4B"/>
    <w:rsid w:val="00035E89"/>
    <w:rsid w:val="000371B1"/>
    <w:rsid w:val="00037C1A"/>
    <w:rsid w:val="00037C44"/>
    <w:rsid w:val="00037ED0"/>
    <w:rsid w:val="0004009C"/>
    <w:rsid w:val="0004104E"/>
    <w:rsid w:val="00042551"/>
    <w:rsid w:val="00043813"/>
    <w:rsid w:val="00043B75"/>
    <w:rsid w:val="00044118"/>
    <w:rsid w:val="0004417A"/>
    <w:rsid w:val="00046477"/>
    <w:rsid w:val="00047988"/>
    <w:rsid w:val="00047996"/>
    <w:rsid w:val="000513FB"/>
    <w:rsid w:val="00051816"/>
    <w:rsid w:val="00051CE2"/>
    <w:rsid w:val="000522E4"/>
    <w:rsid w:val="000524AA"/>
    <w:rsid w:val="000527B9"/>
    <w:rsid w:val="00053345"/>
    <w:rsid w:val="000539BF"/>
    <w:rsid w:val="00054205"/>
    <w:rsid w:val="000542A7"/>
    <w:rsid w:val="00054993"/>
    <w:rsid w:val="00054F76"/>
    <w:rsid w:val="00054FD2"/>
    <w:rsid w:val="0005636E"/>
    <w:rsid w:val="00056964"/>
    <w:rsid w:val="00056A38"/>
    <w:rsid w:val="000571BD"/>
    <w:rsid w:val="000575F5"/>
    <w:rsid w:val="00057B56"/>
    <w:rsid w:val="00060699"/>
    <w:rsid w:val="00061AD2"/>
    <w:rsid w:val="000626D8"/>
    <w:rsid w:val="000639AC"/>
    <w:rsid w:val="0006407E"/>
    <w:rsid w:val="00064918"/>
    <w:rsid w:val="00065214"/>
    <w:rsid w:val="00065BC4"/>
    <w:rsid w:val="00065C20"/>
    <w:rsid w:val="00066D21"/>
    <w:rsid w:val="00070983"/>
    <w:rsid w:val="0007319B"/>
    <w:rsid w:val="000738B5"/>
    <w:rsid w:val="00073E21"/>
    <w:rsid w:val="00075A64"/>
    <w:rsid w:val="00076C21"/>
    <w:rsid w:val="0007739A"/>
    <w:rsid w:val="00077E70"/>
    <w:rsid w:val="00077FB2"/>
    <w:rsid w:val="0008006E"/>
    <w:rsid w:val="00081F46"/>
    <w:rsid w:val="0008242C"/>
    <w:rsid w:val="00083F0F"/>
    <w:rsid w:val="00085B62"/>
    <w:rsid w:val="0008622A"/>
    <w:rsid w:val="000863B4"/>
    <w:rsid w:val="000872AB"/>
    <w:rsid w:val="00087837"/>
    <w:rsid w:val="00087CC2"/>
    <w:rsid w:val="00087EE5"/>
    <w:rsid w:val="00091469"/>
    <w:rsid w:val="00091ACA"/>
    <w:rsid w:val="00092459"/>
    <w:rsid w:val="00092834"/>
    <w:rsid w:val="00092E26"/>
    <w:rsid w:val="00094DA2"/>
    <w:rsid w:val="00096566"/>
    <w:rsid w:val="00096B63"/>
    <w:rsid w:val="0009705E"/>
    <w:rsid w:val="0009771D"/>
    <w:rsid w:val="00097EE8"/>
    <w:rsid w:val="000A06A9"/>
    <w:rsid w:val="000A077E"/>
    <w:rsid w:val="000A08A0"/>
    <w:rsid w:val="000A1590"/>
    <w:rsid w:val="000A1CB0"/>
    <w:rsid w:val="000A20F6"/>
    <w:rsid w:val="000A2101"/>
    <w:rsid w:val="000A26B0"/>
    <w:rsid w:val="000A2CC6"/>
    <w:rsid w:val="000A591F"/>
    <w:rsid w:val="000A5B09"/>
    <w:rsid w:val="000A66C9"/>
    <w:rsid w:val="000A7006"/>
    <w:rsid w:val="000A7513"/>
    <w:rsid w:val="000A7D20"/>
    <w:rsid w:val="000B0531"/>
    <w:rsid w:val="000B1120"/>
    <w:rsid w:val="000B128B"/>
    <w:rsid w:val="000B232C"/>
    <w:rsid w:val="000B32D4"/>
    <w:rsid w:val="000B360D"/>
    <w:rsid w:val="000B64F3"/>
    <w:rsid w:val="000B6A97"/>
    <w:rsid w:val="000B6F84"/>
    <w:rsid w:val="000B717E"/>
    <w:rsid w:val="000B7DDD"/>
    <w:rsid w:val="000C041B"/>
    <w:rsid w:val="000C0457"/>
    <w:rsid w:val="000C0585"/>
    <w:rsid w:val="000C0C44"/>
    <w:rsid w:val="000C1480"/>
    <w:rsid w:val="000C2B91"/>
    <w:rsid w:val="000C2EC6"/>
    <w:rsid w:val="000C405C"/>
    <w:rsid w:val="000C5865"/>
    <w:rsid w:val="000C6491"/>
    <w:rsid w:val="000C732B"/>
    <w:rsid w:val="000C7FA6"/>
    <w:rsid w:val="000D02D3"/>
    <w:rsid w:val="000D0949"/>
    <w:rsid w:val="000D0BF2"/>
    <w:rsid w:val="000D2D26"/>
    <w:rsid w:val="000D304B"/>
    <w:rsid w:val="000D3671"/>
    <w:rsid w:val="000D42B3"/>
    <w:rsid w:val="000D448E"/>
    <w:rsid w:val="000D4FAE"/>
    <w:rsid w:val="000D602C"/>
    <w:rsid w:val="000D64C8"/>
    <w:rsid w:val="000D6FCB"/>
    <w:rsid w:val="000E0583"/>
    <w:rsid w:val="000E08D0"/>
    <w:rsid w:val="000E242D"/>
    <w:rsid w:val="000E3170"/>
    <w:rsid w:val="000E349E"/>
    <w:rsid w:val="000E3D7C"/>
    <w:rsid w:val="000E544C"/>
    <w:rsid w:val="000E5D8B"/>
    <w:rsid w:val="000F0889"/>
    <w:rsid w:val="000F1858"/>
    <w:rsid w:val="000F1A52"/>
    <w:rsid w:val="000F1FEF"/>
    <w:rsid w:val="000F298F"/>
    <w:rsid w:val="000F482E"/>
    <w:rsid w:val="000F4DC2"/>
    <w:rsid w:val="000F5857"/>
    <w:rsid w:val="000F68D7"/>
    <w:rsid w:val="000F6AA1"/>
    <w:rsid w:val="001010B7"/>
    <w:rsid w:val="00101515"/>
    <w:rsid w:val="00101846"/>
    <w:rsid w:val="001021DA"/>
    <w:rsid w:val="00102202"/>
    <w:rsid w:val="00102841"/>
    <w:rsid w:val="00103728"/>
    <w:rsid w:val="00103F61"/>
    <w:rsid w:val="001050A0"/>
    <w:rsid w:val="0010753A"/>
    <w:rsid w:val="00110EAB"/>
    <w:rsid w:val="00110F99"/>
    <w:rsid w:val="0011216D"/>
    <w:rsid w:val="00112A4C"/>
    <w:rsid w:val="00112B42"/>
    <w:rsid w:val="001133BA"/>
    <w:rsid w:val="00113AE6"/>
    <w:rsid w:val="00114514"/>
    <w:rsid w:val="00114989"/>
    <w:rsid w:val="00114E60"/>
    <w:rsid w:val="00115A02"/>
    <w:rsid w:val="00115C04"/>
    <w:rsid w:val="00115F6B"/>
    <w:rsid w:val="001167EF"/>
    <w:rsid w:val="0011687B"/>
    <w:rsid w:val="001226BF"/>
    <w:rsid w:val="001228E7"/>
    <w:rsid w:val="00122B43"/>
    <w:rsid w:val="00122D34"/>
    <w:rsid w:val="0012417D"/>
    <w:rsid w:val="0012495E"/>
    <w:rsid w:val="0012553A"/>
    <w:rsid w:val="00125D61"/>
    <w:rsid w:val="00126B8A"/>
    <w:rsid w:val="00126D54"/>
    <w:rsid w:val="00126F0D"/>
    <w:rsid w:val="00127EC5"/>
    <w:rsid w:val="001305F9"/>
    <w:rsid w:val="00130AF4"/>
    <w:rsid w:val="00133ECC"/>
    <w:rsid w:val="00135545"/>
    <w:rsid w:val="00135A45"/>
    <w:rsid w:val="001378FC"/>
    <w:rsid w:val="001401FA"/>
    <w:rsid w:val="00141384"/>
    <w:rsid w:val="00141D87"/>
    <w:rsid w:val="0014492A"/>
    <w:rsid w:val="00144EE8"/>
    <w:rsid w:val="001454B6"/>
    <w:rsid w:val="00146ACD"/>
    <w:rsid w:val="00150275"/>
    <w:rsid w:val="0015048D"/>
    <w:rsid w:val="00150900"/>
    <w:rsid w:val="0015147C"/>
    <w:rsid w:val="00151894"/>
    <w:rsid w:val="00154DCC"/>
    <w:rsid w:val="001556BA"/>
    <w:rsid w:val="00156AC4"/>
    <w:rsid w:val="00157A0D"/>
    <w:rsid w:val="0016007A"/>
    <w:rsid w:val="001604EF"/>
    <w:rsid w:val="001615E2"/>
    <w:rsid w:val="00161607"/>
    <w:rsid w:val="00161683"/>
    <w:rsid w:val="001616EE"/>
    <w:rsid w:val="00161DC6"/>
    <w:rsid w:val="0016230E"/>
    <w:rsid w:val="001647BF"/>
    <w:rsid w:val="00164CD0"/>
    <w:rsid w:val="00164D67"/>
    <w:rsid w:val="00165228"/>
    <w:rsid w:val="0016549C"/>
    <w:rsid w:val="0016748D"/>
    <w:rsid w:val="001719BF"/>
    <w:rsid w:val="00171F52"/>
    <w:rsid w:val="001723C5"/>
    <w:rsid w:val="001725E8"/>
    <w:rsid w:val="00172C21"/>
    <w:rsid w:val="001742AE"/>
    <w:rsid w:val="001755B4"/>
    <w:rsid w:val="001757DA"/>
    <w:rsid w:val="00176AFA"/>
    <w:rsid w:val="00176CF4"/>
    <w:rsid w:val="00180748"/>
    <w:rsid w:val="00180CD8"/>
    <w:rsid w:val="001819A0"/>
    <w:rsid w:val="001819F9"/>
    <w:rsid w:val="00182796"/>
    <w:rsid w:val="00182B87"/>
    <w:rsid w:val="00183B9E"/>
    <w:rsid w:val="00184D7D"/>
    <w:rsid w:val="00185FBE"/>
    <w:rsid w:val="0018694E"/>
    <w:rsid w:val="00187F9E"/>
    <w:rsid w:val="0019072E"/>
    <w:rsid w:val="0019098F"/>
    <w:rsid w:val="001909E1"/>
    <w:rsid w:val="00190F16"/>
    <w:rsid w:val="001912EF"/>
    <w:rsid w:val="001916BD"/>
    <w:rsid w:val="00193478"/>
    <w:rsid w:val="001A0CD4"/>
    <w:rsid w:val="001A2E25"/>
    <w:rsid w:val="001A3E54"/>
    <w:rsid w:val="001A420F"/>
    <w:rsid w:val="001A50BB"/>
    <w:rsid w:val="001A546F"/>
    <w:rsid w:val="001A5542"/>
    <w:rsid w:val="001A62B8"/>
    <w:rsid w:val="001A6617"/>
    <w:rsid w:val="001A74F5"/>
    <w:rsid w:val="001A787D"/>
    <w:rsid w:val="001B1604"/>
    <w:rsid w:val="001B16C7"/>
    <w:rsid w:val="001B1C47"/>
    <w:rsid w:val="001B32D8"/>
    <w:rsid w:val="001B522A"/>
    <w:rsid w:val="001B79B5"/>
    <w:rsid w:val="001C193C"/>
    <w:rsid w:val="001C237E"/>
    <w:rsid w:val="001C47F9"/>
    <w:rsid w:val="001C53E1"/>
    <w:rsid w:val="001C558D"/>
    <w:rsid w:val="001C6F09"/>
    <w:rsid w:val="001D0446"/>
    <w:rsid w:val="001D16D5"/>
    <w:rsid w:val="001D3C2E"/>
    <w:rsid w:val="001D5BE8"/>
    <w:rsid w:val="001D5D7D"/>
    <w:rsid w:val="001D643B"/>
    <w:rsid w:val="001D67DF"/>
    <w:rsid w:val="001D6B6D"/>
    <w:rsid w:val="001E0069"/>
    <w:rsid w:val="001E0157"/>
    <w:rsid w:val="001E092D"/>
    <w:rsid w:val="001E1FA1"/>
    <w:rsid w:val="001E2376"/>
    <w:rsid w:val="001E2654"/>
    <w:rsid w:val="001E2C09"/>
    <w:rsid w:val="001E344F"/>
    <w:rsid w:val="001E35C8"/>
    <w:rsid w:val="001E35F0"/>
    <w:rsid w:val="001E42DB"/>
    <w:rsid w:val="001E48F3"/>
    <w:rsid w:val="001E56D6"/>
    <w:rsid w:val="001E5904"/>
    <w:rsid w:val="001E5A53"/>
    <w:rsid w:val="001E5DC9"/>
    <w:rsid w:val="001E7546"/>
    <w:rsid w:val="001E7B22"/>
    <w:rsid w:val="001F0D9A"/>
    <w:rsid w:val="001F1246"/>
    <w:rsid w:val="001F22DD"/>
    <w:rsid w:val="001F4B77"/>
    <w:rsid w:val="001F5870"/>
    <w:rsid w:val="001F644F"/>
    <w:rsid w:val="001F72DE"/>
    <w:rsid w:val="001F7698"/>
    <w:rsid w:val="001F7812"/>
    <w:rsid w:val="002000CF"/>
    <w:rsid w:val="00200F0D"/>
    <w:rsid w:val="002016B1"/>
    <w:rsid w:val="00201A2C"/>
    <w:rsid w:val="00201D0F"/>
    <w:rsid w:val="00203B6D"/>
    <w:rsid w:val="002045D4"/>
    <w:rsid w:val="00205C73"/>
    <w:rsid w:val="00206378"/>
    <w:rsid w:val="00206446"/>
    <w:rsid w:val="00210202"/>
    <w:rsid w:val="00210304"/>
    <w:rsid w:val="0021171D"/>
    <w:rsid w:val="002122A0"/>
    <w:rsid w:val="002129D2"/>
    <w:rsid w:val="002153B9"/>
    <w:rsid w:val="00216C39"/>
    <w:rsid w:val="00216FDE"/>
    <w:rsid w:val="00217C7B"/>
    <w:rsid w:val="00220EA3"/>
    <w:rsid w:val="00224E1C"/>
    <w:rsid w:val="00224FC5"/>
    <w:rsid w:val="002254FA"/>
    <w:rsid w:val="0022627C"/>
    <w:rsid w:val="0022667B"/>
    <w:rsid w:val="00227087"/>
    <w:rsid w:val="002304C8"/>
    <w:rsid w:val="002317C7"/>
    <w:rsid w:val="002321EF"/>
    <w:rsid w:val="00233444"/>
    <w:rsid w:val="00236669"/>
    <w:rsid w:val="00237965"/>
    <w:rsid w:val="00237BDF"/>
    <w:rsid w:val="002403DE"/>
    <w:rsid w:val="00243A83"/>
    <w:rsid w:val="002442B9"/>
    <w:rsid w:val="002447D7"/>
    <w:rsid w:val="002450B6"/>
    <w:rsid w:val="002454DF"/>
    <w:rsid w:val="00245BB9"/>
    <w:rsid w:val="00245C6F"/>
    <w:rsid w:val="00245FB3"/>
    <w:rsid w:val="00245FF5"/>
    <w:rsid w:val="00246ECA"/>
    <w:rsid w:val="00247626"/>
    <w:rsid w:val="00250BC1"/>
    <w:rsid w:val="00251270"/>
    <w:rsid w:val="002514EB"/>
    <w:rsid w:val="00251D4A"/>
    <w:rsid w:val="002527EA"/>
    <w:rsid w:val="00252FB2"/>
    <w:rsid w:val="00253168"/>
    <w:rsid w:val="0025316B"/>
    <w:rsid w:val="0025365B"/>
    <w:rsid w:val="002538E5"/>
    <w:rsid w:val="002551E5"/>
    <w:rsid w:val="002557B1"/>
    <w:rsid w:val="002563B1"/>
    <w:rsid w:val="00257721"/>
    <w:rsid w:val="00257ED0"/>
    <w:rsid w:val="0026198B"/>
    <w:rsid w:val="00261A92"/>
    <w:rsid w:val="00262717"/>
    <w:rsid w:val="00262BB5"/>
    <w:rsid w:val="00262C85"/>
    <w:rsid w:val="00262E23"/>
    <w:rsid w:val="002638F3"/>
    <w:rsid w:val="0026411F"/>
    <w:rsid w:val="002652B2"/>
    <w:rsid w:val="00265C78"/>
    <w:rsid w:val="00266070"/>
    <w:rsid w:val="00266B20"/>
    <w:rsid w:val="00266E04"/>
    <w:rsid w:val="002672C7"/>
    <w:rsid w:val="0026743F"/>
    <w:rsid w:val="002676D0"/>
    <w:rsid w:val="00267E67"/>
    <w:rsid w:val="002700AB"/>
    <w:rsid w:val="00270277"/>
    <w:rsid w:val="00271287"/>
    <w:rsid w:val="00271501"/>
    <w:rsid w:val="00272CDE"/>
    <w:rsid w:val="00272EC4"/>
    <w:rsid w:val="00273206"/>
    <w:rsid w:val="00273803"/>
    <w:rsid w:val="0027407D"/>
    <w:rsid w:val="00274886"/>
    <w:rsid w:val="00274A00"/>
    <w:rsid w:val="002752F9"/>
    <w:rsid w:val="00275A07"/>
    <w:rsid w:val="00276344"/>
    <w:rsid w:val="0027756E"/>
    <w:rsid w:val="00277C44"/>
    <w:rsid w:val="0028191E"/>
    <w:rsid w:val="00281E13"/>
    <w:rsid w:val="00281F3E"/>
    <w:rsid w:val="002825BD"/>
    <w:rsid w:val="0028266A"/>
    <w:rsid w:val="002833B7"/>
    <w:rsid w:val="0028402A"/>
    <w:rsid w:val="00284511"/>
    <w:rsid w:val="00286107"/>
    <w:rsid w:val="00286AFB"/>
    <w:rsid w:val="00287E25"/>
    <w:rsid w:val="00291116"/>
    <w:rsid w:val="002915E0"/>
    <w:rsid w:val="00291CC4"/>
    <w:rsid w:val="00291E07"/>
    <w:rsid w:val="002939AF"/>
    <w:rsid w:val="00293C61"/>
    <w:rsid w:val="00293ED9"/>
    <w:rsid w:val="00295B19"/>
    <w:rsid w:val="002A001B"/>
    <w:rsid w:val="002A0159"/>
    <w:rsid w:val="002A10DE"/>
    <w:rsid w:val="002A2096"/>
    <w:rsid w:val="002A2EF3"/>
    <w:rsid w:val="002A3329"/>
    <w:rsid w:val="002A41B7"/>
    <w:rsid w:val="002A5B79"/>
    <w:rsid w:val="002A6B6F"/>
    <w:rsid w:val="002A6C13"/>
    <w:rsid w:val="002A7129"/>
    <w:rsid w:val="002A7916"/>
    <w:rsid w:val="002B018B"/>
    <w:rsid w:val="002B071B"/>
    <w:rsid w:val="002B0748"/>
    <w:rsid w:val="002B0F7A"/>
    <w:rsid w:val="002B2788"/>
    <w:rsid w:val="002B2EAA"/>
    <w:rsid w:val="002B3223"/>
    <w:rsid w:val="002B3382"/>
    <w:rsid w:val="002B6D6F"/>
    <w:rsid w:val="002B6FC2"/>
    <w:rsid w:val="002C050D"/>
    <w:rsid w:val="002C0921"/>
    <w:rsid w:val="002C194B"/>
    <w:rsid w:val="002C2BA3"/>
    <w:rsid w:val="002C2D1A"/>
    <w:rsid w:val="002C32D4"/>
    <w:rsid w:val="002C3D34"/>
    <w:rsid w:val="002C5181"/>
    <w:rsid w:val="002C5F58"/>
    <w:rsid w:val="002C5F5D"/>
    <w:rsid w:val="002C7AD5"/>
    <w:rsid w:val="002D0125"/>
    <w:rsid w:val="002D0143"/>
    <w:rsid w:val="002D18A7"/>
    <w:rsid w:val="002D205B"/>
    <w:rsid w:val="002D59F1"/>
    <w:rsid w:val="002D64BD"/>
    <w:rsid w:val="002D6E7F"/>
    <w:rsid w:val="002E0D21"/>
    <w:rsid w:val="002E1C58"/>
    <w:rsid w:val="002E1E0B"/>
    <w:rsid w:val="002E21DF"/>
    <w:rsid w:val="002E2A1A"/>
    <w:rsid w:val="002E2AD4"/>
    <w:rsid w:val="002E65ED"/>
    <w:rsid w:val="002E6F52"/>
    <w:rsid w:val="002E798B"/>
    <w:rsid w:val="002F03D8"/>
    <w:rsid w:val="002F1B92"/>
    <w:rsid w:val="002F1E69"/>
    <w:rsid w:val="002F2452"/>
    <w:rsid w:val="002F265E"/>
    <w:rsid w:val="002F3551"/>
    <w:rsid w:val="002F3C6B"/>
    <w:rsid w:val="002F3C76"/>
    <w:rsid w:val="002F4C9B"/>
    <w:rsid w:val="002F4CBA"/>
    <w:rsid w:val="002F5366"/>
    <w:rsid w:val="002F5AC0"/>
    <w:rsid w:val="002F6795"/>
    <w:rsid w:val="002F687D"/>
    <w:rsid w:val="002F6CFA"/>
    <w:rsid w:val="002F71DC"/>
    <w:rsid w:val="002F757B"/>
    <w:rsid w:val="003009C5"/>
    <w:rsid w:val="003010C0"/>
    <w:rsid w:val="0030124F"/>
    <w:rsid w:val="003017DA"/>
    <w:rsid w:val="00301E58"/>
    <w:rsid w:val="0030469C"/>
    <w:rsid w:val="003048BE"/>
    <w:rsid w:val="003052F4"/>
    <w:rsid w:val="00305A05"/>
    <w:rsid w:val="00306742"/>
    <w:rsid w:val="00307134"/>
    <w:rsid w:val="00310063"/>
    <w:rsid w:val="003100DE"/>
    <w:rsid w:val="00310BB1"/>
    <w:rsid w:val="00310D90"/>
    <w:rsid w:val="00310E72"/>
    <w:rsid w:val="0031119E"/>
    <w:rsid w:val="00311A06"/>
    <w:rsid w:val="00313476"/>
    <w:rsid w:val="00314267"/>
    <w:rsid w:val="0031446C"/>
    <w:rsid w:val="00314F52"/>
    <w:rsid w:val="00316D40"/>
    <w:rsid w:val="00317992"/>
    <w:rsid w:val="00317FDA"/>
    <w:rsid w:val="003201C9"/>
    <w:rsid w:val="00320F3B"/>
    <w:rsid w:val="00321934"/>
    <w:rsid w:val="003219CF"/>
    <w:rsid w:val="00321B78"/>
    <w:rsid w:val="003222CF"/>
    <w:rsid w:val="00325467"/>
    <w:rsid w:val="003258F5"/>
    <w:rsid w:val="003259BB"/>
    <w:rsid w:val="00325B9F"/>
    <w:rsid w:val="003261C7"/>
    <w:rsid w:val="003261D5"/>
    <w:rsid w:val="0032793C"/>
    <w:rsid w:val="00330BC9"/>
    <w:rsid w:val="00330E68"/>
    <w:rsid w:val="00331CE1"/>
    <w:rsid w:val="00331F9E"/>
    <w:rsid w:val="0033259C"/>
    <w:rsid w:val="0033271C"/>
    <w:rsid w:val="00333107"/>
    <w:rsid w:val="00334414"/>
    <w:rsid w:val="0033473E"/>
    <w:rsid w:val="0033484B"/>
    <w:rsid w:val="00334C86"/>
    <w:rsid w:val="00334CAE"/>
    <w:rsid w:val="00334D62"/>
    <w:rsid w:val="003359B8"/>
    <w:rsid w:val="00337B9A"/>
    <w:rsid w:val="00340594"/>
    <w:rsid w:val="003420B5"/>
    <w:rsid w:val="00342F48"/>
    <w:rsid w:val="00343A4E"/>
    <w:rsid w:val="00344983"/>
    <w:rsid w:val="0034719C"/>
    <w:rsid w:val="00347F70"/>
    <w:rsid w:val="00350522"/>
    <w:rsid w:val="00350FB7"/>
    <w:rsid w:val="003519A0"/>
    <w:rsid w:val="00352A79"/>
    <w:rsid w:val="00352DE5"/>
    <w:rsid w:val="003545E2"/>
    <w:rsid w:val="0035461B"/>
    <w:rsid w:val="00354EC3"/>
    <w:rsid w:val="00355124"/>
    <w:rsid w:val="003558DD"/>
    <w:rsid w:val="00355BC0"/>
    <w:rsid w:val="0035745D"/>
    <w:rsid w:val="0036011E"/>
    <w:rsid w:val="0036099C"/>
    <w:rsid w:val="003611E4"/>
    <w:rsid w:val="003619D9"/>
    <w:rsid w:val="0036285B"/>
    <w:rsid w:val="003629D7"/>
    <w:rsid w:val="003634EF"/>
    <w:rsid w:val="003637E4"/>
    <w:rsid w:val="00363BBA"/>
    <w:rsid w:val="003657C9"/>
    <w:rsid w:val="0036659F"/>
    <w:rsid w:val="0036754A"/>
    <w:rsid w:val="0037145D"/>
    <w:rsid w:val="00371F1C"/>
    <w:rsid w:val="0037202B"/>
    <w:rsid w:val="003742CB"/>
    <w:rsid w:val="00375074"/>
    <w:rsid w:val="003759AF"/>
    <w:rsid w:val="00375B43"/>
    <w:rsid w:val="00375C42"/>
    <w:rsid w:val="003764A4"/>
    <w:rsid w:val="0037733E"/>
    <w:rsid w:val="00377D7A"/>
    <w:rsid w:val="003819CC"/>
    <w:rsid w:val="00381B92"/>
    <w:rsid w:val="00382408"/>
    <w:rsid w:val="00383327"/>
    <w:rsid w:val="003838B9"/>
    <w:rsid w:val="00385195"/>
    <w:rsid w:val="0038553C"/>
    <w:rsid w:val="00386DA9"/>
    <w:rsid w:val="00387A20"/>
    <w:rsid w:val="0039142E"/>
    <w:rsid w:val="00391D26"/>
    <w:rsid w:val="00391E74"/>
    <w:rsid w:val="00391F93"/>
    <w:rsid w:val="0039281B"/>
    <w:rsid w:val="00392E62"/>
    <w:rsid w:val="00392EDA"/>
    <w:rsid w:val="0039358E"/>
    <w:rsid w:val="00393796"/>
    <w:rsid w:val="00393A31"/>
    <w:rsid w:val="00394322"/>
    <w:rsid w:val="003946B0"/>
    <w:rsid w:val="00396428"/>
    <w:rsid w:val="00396BC8"/>
    <w:rsid w:val="00396F1D"/>
    <w:rsid w:val="003A1CAE"/>
    <w:rsid w:val="003A21AA"/>
    <w:rsid w:val="003A2874"/>
    <w:rsid w:val="003A2E7A"/>
    <w:rsid w:val="003A3335"/>
    <w:rsid w:val="003A380C"/>
    <w:rsid w:val="003A4AFB"/>
    <w:rsid w:val="003A5AFD"/>
    <w:rsid w:val="003A5E09"/>
    <w:rsid w:val="003A70E3"/>
    <w:rsid w:val="003A7CD3"/>
    <w:rsid w:val="003B0BF6"/>
    <w:rsid w:val="003B0F98"/>
    <w:rsid w:val="003B10BF"/>
    <w:rsid w:val="003B1F65"/>
    <w:rsid w:val="003B240F"/>
    <w:rsid w:val="003B2EDD"/>
    <w:rsid w:val="003B2F59"/>
    <w:rsid w:val="003B3601"/>
    <w:rsid w:val="003B3B5B"/>
    <w:rsid w:val="003B4116"/>
    <w:rsid w:val="003B48BB"/>
    <w:rsid w:val="003B50B0"/>
    <w:rsid w:val="003B57AA"/>
    <w:rsid w:val="003B6162"/>
    <w:rsid w:val="003C059A"/>
    <w:rsid w:val="003C0DF4"/>
    <w:rsid w:val="003C11E0"/>
    <w:rsid w:val="003C26FC"/>
    <w:rsid w:val="003C3A55"/>
    <w:rsid w:val="003C3CA3"/>
    <w:rsid w:val="003C3E22"/>
    <w:rsid w:val="003C4736"/>
    <w:rsid w:val="003C57EC"/>
    <w:rsid w:val="003C5E2E"/>
    <w:rsid w:val="003C6009"/>
    <w:rsid w:val="003C703D"/>
    <w:rsid w:val="003C75BC"/>
    <w:rsid w:val="003D19C8"/>
    <w:rsid w:val="003D1A84"/>
    <w:rsid w:val="003D1AA6"/>
    <w:rsid w:val="003D1E64"/>
    <w:rsid w:val="003D2E24"/>
    <w:rsid w:val="003D31E8"/>
    <w:rsid w:val="003D34D1"/>
    <w:rsid w:val="003D352C"/>
    <w:rsid w:val="003D4477"/>
    <w:rsid w:val="003D50D9"/>
    <w:rsid w:val="003D5ABE"/>
    <w:rsid w:val="003D5FEC"/>
    <w:rsid w:val="003D6967"/>
    <w:rsid w:val="003D7BB1"/>
    <w:rsid w:val="003E07DC"/>
    <w:rsid w:val="003E092A"/>
    <w:rsid w:val="003E1205"/>
    <w:rsid w:val="003E1900"/>
    <w:rsid w:val="003E1F1F"/>
    <w:rsid w:val="003E231E"/>
    <w:rsid w:val="003E2E2A"/>
    <w:rsid w:val="003E306E"/>
    <w:rsid w:val="003E4E6A"/>
    <w:rsid w:val="003E55A8"/>
    <w:rsid w:val="003E5F1F"/>
    <w:rsid w:val="003E639B"/>
    <w:rsid w:val="003E6B07"/>
    <w:rsid w:val="003E7F48"/>
    <w:rsid w:val="003F003A"/>
    <w:rsid w:val="003F1240"/>
    <w:rsid w:val="003F2132"/>
    <w:rsid w:val="003F2401"/>
    <w:rsid w:val="003F29F4"/>
    <w:rsid w:val="003F45FA"/>
    <w:rsid w:val="003F5A77"/>
    <w:rsid w:val="003F65D3"/>
    <w:rsid w:val="003F6644"/>
    <w:rsid w:val="003F7A4F"/>
    <w:rsid w:val="003F7CFB"/>
    <w:rsid w:val="00400F18"/>
    <w:rsid w:val="00401027"/>
    <w:rsid w:val="004014B2"/>
    <w:rsid w:val="0040277E"/>
    <w:rsid w:val="00402B87"/>
    <w:rsid w:val="0040348B"/>
    <w:rsid w:val="00403959"/>
    <w:rsid w:val="00403995"/>
    <w:rsid w:val="00403D79"/>
    <w:rsid w:val="0040454F"/>
    <w:rsid w:val="00405503"/>
    <w:rsid w:val="004055B9"/>
    <w:rsid w:val="0040565B"/>
    <w:rsid w:val="004064B5"/>
    <w:rsid w:val="00407674"/>
    <w:rsid w:val="00410010"/>
    <w:rsid w:val="004126AA"/>
    <w:rsid w:val="00413162"/>
    <w:rsid w:val="00413361"/>
    <w:rsid w:val="00413B6E"/>
    <w:rsid w:val="00414942"/>
    <w:rsid w:val="00414B8C"/>
    <w:rsid w:val="00415034"/>
    <w:rsid w:val="00417796"/>
    <w:rsid w:val="00417ACE"/>
    <w:rsid w:val="0042001D"/>
    <w:rsid w:val="004210C0"/>
    <w:rsid w:val="00421C16"/>
    <w:rsid w:val="00421C82"/>
    <w:rsid w:val="00422340"/>
    <w:rsid w:val="004228E2"/>
    <w:rsid w:val="00423213"/>
    <w:rsid w:val="0042327A"/>
    <w:rsid w:val="00423397"/>
    <w:rsid w:val="00424122"/>
    <w:rsid w:val="004253B4"/>
    <w:rsid w:val="004258A8"/>
    <w:rsid w:val="004260B1"/>
    <w:rsid w:val="00426485"/>
    <w:rsid w:val="00426A6E"/>
    <w:rsid w:val="00426A8C"/>
    <w:rsid w:val="0042708A"/>
    <w:rsid w:val="0043056A"/>
    <w:rsid w:val="004319FE"/>
    <w:rsid w:val="00432D24"/>
    <w:rsid w:val="004334E6"/>
    <w:rsid w:val="00434234"/>
    <w:rsid w:val="00434D34"/>
    <w:rsid w:val="00434EFF"/>
    <w:rsid w:val="00435277"/>
    <w:rsid w:val="00436D9E"/>
    <w:rsid w:val="00436EB1"/>
    <w:rsid w:val="00441BFE"/>
    <w:rsid w:val="00441D01"/>
    <w:rsid w:val="00442AEB"/>
    <w:rsid w:val="00442B6C"/>
    <w:rsid w:val="004437B6"/>
    <w:rsid w:val="00444541"/>
    <w:rsid w:val="00444CD1"/>
    <w:rsid w:val="00445BC4"/>
    <w:rsid w:val="00445DC2"/>
    <w:rsid w:val="00446282"/>
    <w:rsid w:val="00446F0A"/>
    <w:rsid w:val="00446F50"/>
    <w:rsid w:val="00446F62"/>
    <w:rsid w:val="00450E1D"/>
    <w:rsid w:val="00451BF3"/>
    <w:rsid w:val="00452415"/>
    <w:rsid w:val="004528B0"/>
    <w:rsid w:val="00453471"/>
    <w:rsid w:val="00454C83"/>
    <w:rsid w:val="0045541C"/>
    <w:rsid w:val="00455743"/>
    <w:rsid w:val="00457183"/>
    <w:rsid w:val="00457B7F"/>
    <w:rsid w:val="00460908"/>
    <w:rsid w:val="004626B7"/>
    <w:rsid w:val="00462BF0"/>
    <w:rsid w:val="00462CF7"/>
    <w:rsid w:val="00462DDB"/>
    <w:rsid w:val="00463DDB"/>
    <w:rsid w:val="004666AD"/>
    <w:rsid w:val="00466D3A"/>
    <w:rsid w:val="00466E2C"/>
    <w:rsid w:val="00467602"/>
    <w:rsid w:val="00467617"/>
    <w:rsid w:val="00470FBA"/>
    <w:rsid w:val="0047115C"/>
    <w:rsid w:val="004716EE"/>
    <w:rsid w:val="0047246F"/>
    <w:rsid w:val="00472F0B"/>
    <w:rsid w:val="004735EC"/>
    <w:rsid w:val="004739EF"/>
    <w:rsid w:val="00473F05"/>
    <w:rsid w:val="00474217"/>
    <w:rsid w:val="00474460"/>
    <w:rsid w:val="00475B32"/>
    <w:rsid w:val="00476706"/>
    <w:rsid w:val="00476C2C"/>
    <w:rsid w:val="0047745B"/>
    <w:rsid w:val="00477C99"/>
    <w:rsid w:val="004801A0"/>
    <w:rsid w:val="00480ACC"/>
    <w:rsid w:val="004820AA"/>
    <w:rsid w:val="0048214A"/>
    <w:rsid w:val="004829B7"/>
    <w:rsid w:val="00482F40"/>
    <w:rsid w:val="00484810"/>
    <w:rsid w:val="00484C10"/>
    <w:rsid w:val="004859F4"/>
    <w:rsid w:val="00486389"/>
    <w:rsid w:val="00486AB7"/>
    <w:rsid w:val="0048781B"/>
    <w:rsid w:val="0049281D"/>
    <w:rsid w:val="00492B6F"/>
    <w:rsid w:val="00493046"/>
    <w:rsid w:val="004930CE"/>
    <w:rsid w:val="0049402B"/>
    <w:rsid w:val="00494651"/>
    <w:rsid w:val="00494A8A"/>
    <w:rsid w:val="0049615E"/>
    <w:rsid w:val="00496731"/>
    <w:rsid w:val="00497B8B"/>
    <w:rsid w:val="004A027D"/>
    <w:rsid w:val="004A0DB4"/>
    <w:rsid w:val="004A195F"/>
    <w:rsid w:val="004A3056"/>
    <w:rsid w:val="004A3726"/>
    <w:rsid w:val="004A39BF"/>
    <w:rsid w:val="004A3E96"/>
    <w:rsid w:val="004A4E0A"/>
    <w:rsid w:val="004A5362"/>
    <w:rsid w:val="004A5920"/>
    <w:rsid w:val="004A5FAA"/>
    <w:rsid w:val="004A5FDE"/>
    <w:rsid w:val="004A769D"/>
    <w:rsid w:val="004A7B8D"/>
    <w:rsid w:val="004B0057"/>
    <w:rsid w:val="004B029C"/>
    <w:rsid w:val="004B158C"/>
    <w:rsid w:val="004B16E2"/>
    <w:rsid w:val="004B1B95"/>
    <w:rsid w:val="004B1D03"/>
    <w:rsid w:val="004B21C9"/>
    <w:rsid w:val="004B227F"/>
    <w:rsid w:val="004B2383"/>
    <w:rsid w:val="004B2481"/>
    <w:rsid w:val="004B2A9B"/>
    <w:rsid w:val="004B2BD8"/>
    <w:rsid w:val="004B3894"/>
    <w:rsid w:val="004B4714"/>
    <w:rsid w:val="004B506A"/>
    <w:rsid w:val="004B5089"/>
    <w:rsid w:val="004B50C3"/>
    <w:rsid w:val="004B61DD"/>
    <w:rsid w:val="004B6516"/>
    <w:rsid w:val="004B6F76"/>
    <w:rsid w:val="004B7805"/>
    <w:rsid w:val="004C0333"/>
    <w:rsid w:val="004C0678"/>
    <w:rsid w:val="004C0F8F"/>
    <w:rsid w:val="004C1FF2"/>
    <w:rsid w:val="004C26B5"/>
    <w:rsid w:val="004C2AFC"/>
    <w:rsid w:val="004C2DDF"/>
    <w:rsid w:val="004C47F7"/>
    <w:rsid w:val="004C4DBB"/>
    <w:rsid w:val="004C4DE9"/>
    <w:rsid w:val="004C56AB"/>
    <w:rsid w:val="004C6312"/>
    <w:rsid w:val="004C6CE9"/>
    <w:rsid w:val="004C7066"/>
    <w:rsid w:val="004C72C4"/>
    <w:rsid w:val="004C743F"/>
    <w:rsid w:val="004D0423"/>
    <w:rsid w:val="004D0B83"/>
    <w:rsid w:val="004D100F"/>
    <w:rsid w:val="004D17DE"/>
    <w:rsid w:val="004D1E8C"/>
    <w:rsid w:val="004D330E"/>
    <w:rsid w:val="004D4A08"/>
    <w:rsid w:val="004D59DF"/>
    <w:rsid w:val="004D62B7"/>
    <w:rsid w:val="004D7B31"/>
    <w:rsid w:val="004D7ED2"/>
    <w:rsid w:val="004E0D35"/>
    <w:rsid w:val="004E0F64"/>
    <w:rsid w:val="004E1341"/>
    <w:rsid w:val="004E1E36"/>
    <w:rsid w:val="004E3087"/>
    <w:rsid w:val="004E3205"/>
    <w:rsid w:val="004E3F25"/>
    <w:rsid w:val="004E4422"/>
    <w:rsid w:val="004E4BAB"/>
    <w:rsid w:val="004E6AA2"/>
    <w:rsid w:val="004F0D3E"/>
    <w:rsid w:val="004F158D"/>
    <w:rsid w:val="004F3FAC"/>
    <w:rsid w:val="004F4D6A"/>
    <w:rsid w:val="004F61C3"/>
    <w:rsid w:val="004F645A"/>
    <w:rsid w:val="004F7125"/>
    <w:rsid w:val="004F7FE2"/>
    <w:rsid w:val="005001DF"/>
    <w:rsid w:val="00501392"/>
    <w:rsid w:val="00502620"/>
    <w:rsid w:val="00504290"/>
    <w:rsid w:val="00504CA8"/>
    <w:rsid w:val="00505640"/>
    <w:rsid w:val="00505B79"/>
    <w:rsid w:val="00505E4C"/>
    <w:rsid w:val="00506346"/>
    <w:rsid w:val="00506973"/>
    <w:rsid w:val="00506FCE"/>
    <w:rsid w:val="00507041"/>
    <w:rsid w:val="0050760A"/>
    <w:rsid w:val="00507FE6"/>
    <w:rsid w:val="0051066D"/>
    <w:rsid w:val="005121FE"/>
    <w:rsid w:val="005132E2"/>
    <w:rsid w:val="005144A6"/>
    <w:rsid w:val="00514E53"/>
    <w:rsid w:val="00515EC5"/>
    <w:rsid w:val="00516BEB"/>
    <w:rsid w:val="005173DB"/>
    <w:rsid w:val="00517B1F"/>
    <w:rsid w:val="00520476"/>
    <w:rsid w:val="005207F1"/>
    <w:rsid w:val="00520AF5"/>
    <w:rsid w:val="00521146"/>
    <w:rsid w:val="0052168D"/>
    <w:rsid w:val="005218E6"/>
    <w:rsid w:val="00521EF0"/>
    <w:rsid w:val="00522435"/>
    <w:rsid w:val="005226AF"/>
    <w:rsid w:val="00523010"/>
    <w:rsid w:val="00525CE0"/>
    <w:rsid w:val="00526285"/>
    <w:rsid w:val="00526F73"/>
    <w:rsid w:val="00527814"/>
    <w:rsid w:val="005305DF"/>
    <w:rsid w:val="00530E3F"/>
    <w:rsid w:val="00530FC9"/>
    <w:rsid w:val="005312A3"/>
    <w:rsid w:val="00531EA9"/>
    <w:rsid w:val="00532723"/>
    <w:rsid w:val="00532BE4"/>
    <w:rsid w:val="00532C77"/>
    <w:rsid w:val="005336E3"/>
    <w:rsid w:val="0053516F"/>
    <w:rsid w:val="00535728"/>
    <w:rsid w:val="0053623C"/>
    <w:rsid w:val="005366D9"/>
    <w:rsid w:val="00536EA3"/>
    <w:rsid w:val="00536F79"/>
    <w:rsid w:val="00537CAE"/>
    <w:rsid w:val="005415BE"/>
    <w:rsid w:val="00542FC8"/>
    <w:rsid w:val="0054376A"/>
    <w:rsid w:val="00544C96"/>
    <w:rsid w:val="00544E36"/>
    <w:rsid w:val="00544FA4"/>
    <w:rsid w:val="00544FBE"/>
    <w:rsid w:val="00545E97"/>
    <w:rsid w:val="005465B7"/>
    <w:rsid w:val="00546FB1"/>
    <w:rsid w:val="00547F48"/>
    <w:rsid w:val="00550264"/>
    <w:rsid w:val="00550468"/>
    <w:rsid w:val="00552463"/>
    <w:rsid w:val="0055283C"/>
    <w:rsid w:val="00552CAA"/>
    <w:rsid w:val="00552CF9"/>
    <w:rsid w:val="00552EC9"/>
    <w:rsid w:val="00553580"/>
    <w:rsid w:val="00553E8D"/>
    <w:rsid w:val="00553FD7"/>
    <w:rsid w:val="005548D2"/>
    <w:rsid w:val="00555A14"/>
    <w:rsid w:val="00555B34"/>
    <w:rsid w:val="00555B4C"/>
    <w:rsid w:val="00555EE4"/>
    <w:rsid w:val="005564AE"/>
    <w:rsid w:val="005572FD"/>
    <w:rsid w:val="0055732B"/>
    <w:rsid w:val="00557836"/>
    <w:rsid w:val="0055795B"/>
    <w:rsid w:val="00560977"/>
    <w:rsid w:val="00560AB5"/>
    <w:rsid w:val="00561556"/>
    <w:rsid w:val="0056358A"/>
    <w:rsid w:val="00563F68"/>
    <w:rsid w:val="00564CAB"/>
    <w:rsid w:val="00565529"/>
    <w:rsid w:val="00565CB2"/>
    <w:rsid w:val="00567349"/>
    <w:rsid w:val="0057007B"/>
    <w:rsid w:val="005703EA"/>
    <w:rsid w:val="00570418"/>
    <w:rsid w:val="00570873"/>
    <w:rsid w:val="005718BD"/>
    <w:rsid w:val="00571C38"/>
    <w:rsid w:val="00572583"/>
    <w:rsid w:val="005725BB"/>
    <w:rsid w:val="005730BB"/>
    <w:rsid w:val="00573AFF"/>
    <w:rsid w:val="0057538A"/>
    <w:rsid w:val="0057541C"/>
    <w:rsid w:val="00576622"/>
    <w:rsid w:val="005771A2"/>
    <w:rsid w:val="00577CE6"/>
    <w:rsid w:val="00580567"/>
    <w:rsid w:val="0058133C"/>
    <w:rsid w:val="00581420"/>
    <w:rsid w:val="00582BAF"/>
    <w:rsid w:val="00582F80"/>
    <w:rsid w:val="00583098"/>
    <w:rsid w:val="00583559"/>
    <w:rsid w:val="00584164"/>
    <w:rsid w:val="005843CB"/>
    <w:rsid w:val="005850B8"/>
    <w:rsid w:val="00585274"/>
    <w:rsid w:val="0058542D"/>
    <w:rsid w:val="00585ED7"/>
    <w:rsid w:val="00586A4F"/>
    <w:rsid w:val="00586A59"/>
    <w:rsid w:val="00587B39"/>
    <w:rsid w:val="00591238"/>
    <w:rsid w:val="005913B1"/>
    <w:rsid w:val="005914A3"/>
    <w:rsid w:val="00591768"/>
    <w:rsid w:val="00593553"/>
    <w:rsid w:val="00593A56"/>
    <w:rsid w:val="005942C0"/>
    <w:rsid w:val="0059515B"/>
    <w:rsid w:val="00595C32"/>
    <w:rsid w:val="005A03C7"/>
    <w:rsid w:val="005A077F"/>
    <w:rsid w:val="005A0961"/>
    <w:rsid w:val="005A09C2"/>
    <w:rsid w:val="005A0A42"/>
    <w:rsid w:val="005A196B"/>
    <w:rsid w:val="005A2701"/>
    <w:rsid w:val="005A419A"/>
    <w:rsid w:val="005A4E3A"/>
    <w:rsid w:val="005A52DA"/>
    <w:rsid w:val="005A5EE2"/>
    <w:rsid w:val="005A606C"/>
    <w:rsid w:val="005A6B94"/>
    <w:rsid w:val="005A70D8"/>
    <w:rsid w:val="005A7D67"/>
    <w:rsid w:val="005A7E73"/>
    <w:rsid w:val="005B036E"/>
    <w:rsid w:val="005B052F"/>
    <w:rsid w:val="005B2259"/>
    <w:rsid w:val="005B261C"/>
    <w:rsid w:val="005B2A95"/>
    <w:rsid w:val="005B2DD3"/>
    <w:rsid w:val="005B3351"/>
    <w:rsid w:val="005B35DF"/>
    <w:rsid w:val="005B42C2"/>
    <w:rsid w:val="005B4AE5"/>
    <w:rsid w:val="005B5309"/>
    <w:rsid w:val="005B5445"/>
    <w:rsid w:val="005B58BE"/>
    <w:rsid w:val="005B6516"/>
    <w:rsid w:val="005B6543"/>
    <w:rsid w:val="005B6719"/>
    <w:rsid w:val="005B6E2D"/>
    <w:rsid w:val="005C2CB1"/>
    <w:rsid w:val="005C3CF0"/>
    <w:rsid w:val="005C3E6F"/>
    <w:rsid w:val="005C5E74"/>
    <w:rsid w:val="005C6682"/>
    <w:rsid w:val="005C6C74"/>
    <w:rsid w:val="005C7DFD"/>
    <w:rsid w:val="005D104C"/>
    <w:rsid w:val="005D10A3"/>
    <w:rsid w:val="005D384F"/>
    <w:rsid w:val="005D47F0"/>
    <w:rsid w:val="005D5362"/>
    <w:rsid w:val="005D6DB0"/>
    <w:rsid w:val="005D6E86"/>
    <w:rsid w:val="005E01E7"/>
    <w:rsid w:val="005E18CC"/>
    <w:rsid w:val="005E38D7"/>
    <w:rsid w:val="005E3BC6"/>
    <w:rsid w:val="005E52AE"/>
    <w:rsid w:val="005E538F"/>
    <w:rsid w:val="005E5F19"/>
    <w:rsid w:val="005E778F"/>
    <w:rsid w:val="005E7ECD"/>
    <w:rsid w:val="005F0000"/>
    <w:rsid w:val="005F068C"/>
    <w:rsid w:val="005F0E40"/>
    <w:rsid w:val="005F0FD9"/>
    <w:rsid w:val="005F0FDF"/>
    <w:rsid w:val="005F1FAB"/>
    <w:rsid w:val="005F3443"/>
    <w:rsid w:val="005F3A5A"/>
    <w:rsid w:val="005F4583"/>
    <w:rsid w:val="005F6EB9"/>
    <w:rsid w:val="005F7C75"/>
    <w:rsid w:val="006003D7"/>
    <w:rsid w:val="00600905"/>
    <w:rsid w:val="00600EB7"/>
    <w:rsid w:val="0060309F"/>
    <w:rsid w:val="006044D3"/>
    <w:rsid w:val="00605850"/>
    <w:rsid w:val="00606090"/>
    <w:rsid w:val="00606486"/>
    <w:rsid w:val="00606A91"/>
    <w:rsid w:val="0060735D"/>
    <w:rsid w:val="00607D19"/>
    <w:rsid w:val="006107D0"/>
    <w:rsid w:val="00610909"/>
    <w:rsid w:val="006127AA"/>
    <w:rsid w:val="006129BD"/>
    <w:rsid w:val="0061348A"/>
    <w:rsid w:val="0061453D"/>
    <w:rsid w:val="006145C2"/>
    <w:rsid w:val="00614727"/>
    <w:rsid w:val="00614A7F"/>
    <w:rsid w:val="00614A92"/>
    <w:rsid w:val="00614B83"/>
    <w:rsid w:val="00615E04"/>
    <w:rsid w:val="0061686E"/>
    <w:rsid w:val="006170DB"/>
    <w:rsid w:val="006201F5"/>
    <w:rsid w:val="00620AC1"/>
    <w:rsid w:val="006211D4"/>
    <w:rsid w:val="00623761"/>
    <w:rsid w:val="00623CE9"/>
    <w:rsid w:val="00624278"/>
    <w:rsid w:val="006250AE"/>
    <w:rsid w:val="006256D1"/>
    <w:rsid w:val="006260E8"/>
    <w:rsid w:val="00626E30"/>
    <w:rsid w:val="0063005F"/>
    <w:rsid w:val="00630066"/>
    <w:rsid w:val="00630842"/>
    <w:rsid w:val="00630C51"/>
    <w:rsid w:val="00630E55"/>
    <w:rsid w:val="006311FA"/>
    <w:rsid w:val="00632065"/>
    <w:rsid w:val="0063227F"/>
    <w:rsid w:val="00633453"/>
    <w:rsid w:val="00634EED"/>
    <w:rsid w:val="00636F7F"/>
    <w:rsid w:val="00641C19"/>
    <w:rsid w:val="00641EF1"/>
    <w:rsid w:val="006428CC"/>
    <w:rsid w:val="006429A3"/>
    <w:rsid w:val="00646464"/>
    <w:rsid w:val="00646D0D"/>
    <w:rsid w:val="0064714C"/>
    <w:rsid w:val="00647304"/>
    <w:rsid w:val="00651427"/>
    <w:rsid w:val="00651A89"/>
    <w:rsid w:val="00651EED"/>
    <w:rsid w:val="00652009"/>
    <w:rsid w:val="006520E6"/>
    <w:rsid w:val="00652F28"/>
    <w:rsid w:val="00654313"/>
    <w:rsid w:val="00656C7C"/>
    <w:rsid w:val="006575E4"/>
    <w:rsid w:val="00657D67"/>
    <w:rsid w:val="00661061"/>
    <w:rsid w:val="00661345"/>
    <w:rsid w:val="006621E4"/>
    <w:rsid w:val="006627B9"/>
    <w:rsid w:val="0066357F"/>
    <w:rsid w:val="0066358E"/>
    <w:rsid w:val="00663DAE"/>
    <w:rsid w:val="0066407F"/>
    <w:rsid w:val="006646A0"/>
    <w:rsid w:val="00664A23"/>
    <w:rsid w:val="00664B75"/>
    <w:rsid w:val="00664CFC"/>
    <w:rsid w:val="00665734"/>
    <w:rsid w:val="00665DA2"/>
    <w:rsid w:val="0066610F"/>
    <w:rsid w:val="006661C7"/>
    <w:rsid w:val="00666766"/>
    <w:rsid w:val="00666F1A"/>
    <w:rsid w:val="00666F6E"/>
    <w:rsid w:val="0066772A"/>
    <w:rsid w:val="00667FCF"/>
    <w:rsid w:val="006716E2"/>
    <w:rsid w:val="00671E19"/>
    <w:rsid w:val="00671F46"/>
    <w:rsid w:val="00671F9B"/>
    <w:rsid w:val="006726EF"/>
    <w:rsid w:val="00672873"/>
    <w:rsid w:val="00672BAD"/>
    <w:rsid w:val="00672FAD"/>
    <w:rsid w:val="00673F70"/>
    <w:rsid w:val="00674451"/>
    <w:rsid w:val="0067534A"/>
    <w:rsid w:val="0067589C"/>
    <w:rsid w:val="006767B4"/>
    <w:rsid w:val="0067747F"/>
    <w:rsid w:val="006775E8"/>
    <w:rsid w:val="0068016E"/>
    <w:rsid w:val="006803BE"/>
    <w:rsid w:val="006808F4"/>
    <w:rsid w:val="00682539"/>
    <w:rsid w:val="00682E9D"/>
    <w:rsid w:val="00684967"/>
    <w:rsid w:val="006857B8"/>
    <w:rsid w:val="00686729"/>
    <w:rsid w:val="0069212E"/>
    <w:rsid w:val="006936C3"/>
    <w:rsid w:val="0069753D"/>
    <w:rsid w:val="00697644"/>
    <w:rsid w:val="006A0635"/>
    <w:rsid w:val="006A0990"/>
    <w:rsid w:val="006A196B"/>
    <w:rsid w:val="006A2333"/>
    <w:rsid w:val="006A2CA8"/>
    <w:rsid w:val="006A2F1A"/>
    <w:rsid w:val="006A53F7"/>
    <w:rsid w:val="006A61F1"/>
    <w:rsid w:val="006A6430"/>
    <w:rsid w:val="006A6BBA"/>
    <w:rsid w:val="006A7DB6"/>
    <w:rsid w:val="006B14FE"/>
    <w:rsid w:val="006B1868"/>
    <w:rsid w:val="006B2143"/>
    <w:rsid w:val="006B24B9"/>
    <w:rsid w:val="006B2CDD"/>
    <w:rsid w:val="006B2DB8"/>
    <w:rsid w:val="006B3049"/>
    <w:rsid w:val="006B4685"/>
    <w:rsid w:val="006B5DDE"/>
    <w:rsid w:val="006B5F31"/>
    <w:rsid w:val="006B6315"/>
    <w:rsid w:val="006B6950"/>
    <w:rsid w:val="006B6970"/>
    <w:rsid w:val="006C0F35"/>
    <w:rsid w:val="006C131F"/>
    <w:rsid w:val="006C1498"/>
    <w:rsid w:val="006C2416"/>
    <w:rsid w:val="006C3423"/>
    <w:rsid w:val="006C3738"/>
    <w:rsid w:val="006C38DE"/>
    <w:rsid w:val="006C392B"/>
    <w:rsid w:val="006C41C6"/>
    <w:rsid w:val="006C4376"/>
    <w:rsid w:val="006C727F"/>
    <w:rsid w:val="006C77A4"/>
    <w:rsid w:val="006D0D61"/>
    <w:rsid w:val="006D11AD"/>
    <w:rsid w:val="006D1670"/>
    <w:rsid w:val="006D2648"/>
    <w:rsid w:val="006D2BBA"/>
    <w:rsid w:val="006D44E2"/>
    <w:rsid w:val="006D558E"/>
    <w:rsid w:val="006D5C65"/>
    <w:rsid w:val="006D6735"/>
    <w:rsid w:val="006D6BD3"/>
    <w:rsid w:val="006D6C9D"/>
    <w:rsid w:val="006E174B"/>
    <w:rsid w:val="006E1A0F"/>
    <w:rsid w:val="006E221F"/>
    <w:rsid w:val="006E36DC"/>
    <w:rsid w:val="006E3AE2"/>
    <w:rsid w:val="006E6C17"/>
    <w:rsid w:val="006E785F"/>
    <w:rsid w:val="006F01AB"/>
    <w:rsid w:val="006F063D"/>
    <w:rsid w:val="006F1E9D"/>
    <w:rsid w:val="006F2A29"/>
    <w:rsid w:val="006F2E25"/>
    <w:rsid w:val="006F2E54"/>
    <w:rsid w:val="006F31CF"/>
    <w:rsid w:val="006F4D63"/>
    <w:rsid w:val="006F505D"/>
    <w:rsid w:val="006F5E53"/>
    <w:rsid w:val="006F7794"/>
    <w:rsid w:val="006F7932"/>
    <w:rsid w:val="007001C5"/>
    <w:rsid w:val="00701B10"/>
    <w:rsid w:val="00701ED7"/>
    <w:rsid w:val="00702FE2"/>
    <w:rsid w:val="00703342"/>
    <w:rsid w:val="00703704"/>
    <w:rsid w:val="00704A2B"/>
    <w:rsid w:val="007054EC"/>
    <w:rsid w:val="00705844"/>
    <w:rsid w:val="0070612F"/>
    <w:rsid w:val="00706731"/>
    <w:rsid w:val="00706F07"/>
    <w:rsid w:val="0070770E"/>
    <w:rsid w:val="00707CA2"/>
    <w:rsid w:val="007107A0"/>
    <w:rsid w:val="00712BFF"/>
    <w:rsid w:val="007146DB"/>
    <w:rsid w:val="00715A86"/>
    <w:rsid w:val="00716059"/>
    <w:rsid w:val="00716272"/>
    <w:rsid w:val="00716FFF"/>
    <w:rsid w:val="007170F2"/>
    <w:rsid w:val="0072002B"/>
    <w:rsid w:val="007207DE"/>
    <w:rsid w:val="00722BCE"/>
    <w:rsid w:val="00722D44"/>
    <w:rsid w:val="00723569"/>
    <w:rsid w:val="007235B4"/>
    <w:rsid w:val="007238ED"/>
    <w:rsid w:val="0072391B"/>
    <w:rsid w:val="00724C71"/>
    <w:rsid w:val="00724D5A"/>
    <w:rsid w:val="00725507"/>
    <w:rsid w:val="007255BF"/>
    <w:rsid w:val="007255E6"/>
    <w:rsid w:val="007266D3"/>
    <w:rsid w:val="00726D5C"/>
    <w:rsid w:val="00726FBF"/>
    <w:rsid w:val="0072742A"/>
    <w:rsid w:val="00727781"/>
    <w:rsid w:val="007301D4"/>
    <w:rsid w:val="00731008"/>
    <w:rsid w:val="0073177B"/>
    <w:rsid w:val="00732E5F"/>
    <w:rsid w:val="00733886"/>
    <w:rsid w:val="00734475"/>
    <w:rsid w:val="00734843"/>
    <w:rsid w:val="0073496C"/>
    <w:rsid w:val="0073510C"/>
    <w:rsid w:val="00735D62"/>
    <w:rsid w:val="00736DF3"/>
    <w:rsid w:val="00741AFF"/>
    <w:rsid w:val="0074332F"/>
    <w:rsid w:val="00743359"/>
    <w:rsid w:val="0074408B"/>
    <w:rsid w:val="00744ABB"/>
    <w:rsid w:val="00744B82"/>
    <w:rsid w:val="007458CC"/>
    <w:rsid w:val="00746ACA"/>
    <w:rsid w:val="00750EB7"/>
    <w:rsid w:val="00751012"/>
    <w:rsid w:val="00751DD3"/>
    <w:rsid w:val="00752D64"/>
    <w:rsid w:val="007545D7"/>
    <w:rsid w:val="0075565B"/>
    <w:rsid w:val="00755ECA"/>
    <w:rsid w:val="007564B2"/>
    <w:rsid w:val="0075685C"/>
    <w:rsid w:val="007576DD"/>
    <w:rsid w:val="00757A81"/>
    <w:rsid w:val="00760823"/>
    <w:rsid w:val="00760ECD"/>
    <w:rsid w:val="00761AA2"/>
    <w:rsid w:val="00761F8D"/>
    <w:rsid w:val="007633C7"/>
    <w:rsid w:val="007641E9"/>
    <w:rsid w:val="00764701"/>
    <w:rsid w:val="0076500B"/>
    <w:rsid w:val="00765F42"/>
    <w:rsid w:val="00766ECD"/>
    <w:rsid w:val="00770D05"/>
    <w:rsid w:val="007725A4"/>
    <w:rsid w:val="007728A2"/>
    <w:rsid w:val="00772FD8"/>
    <w:rsid w:val="0077428E"/>
    <w:rsid w:val="00774BE8"/>
    <w:rsid w:val="00774DB4"/>
    <w:rsid w:val="00774F10"/>
    <w:rsid w:val="00775864"/>
    <w:rsid w:val="0077620F"/>
    <w:rsid w:val="00776A8F"/>
    <w:rsid w:val="00777925"/>
    <w:rsid w:val="00780245"/>
    <w:rsid w:val="00780E65"/>
    <w:rsid w:val="0078508B"/>
    <w:rsid w:val="00786162"/>
    <w:rsid w:val="0078656E"/>
    <w:rsid w:val="007870F1"/>
    <w:rsid w:val="0078744A"/>
    <w:rsid w:val="0079093B"/>
    <w:rsid w:val="00791A50"/>
    <w:rsid w:val="00793425"/>
    <w:rsid w:val="00793601"/>
    <w:rsid w:val="00793893"/>
    <w:rsid w:val="00794187"/>
    <w:rsid w:val="00794EFA"/>
    <w:rsid w:val="00794F7E"/>
    <w:rsid w:val="00796384"/>
    <w:rsid w:val="00796A39"/>
    <w:rsid w:val="0079735E"/>
    <w:rsid w:val="0079785C"/>
    <w:rsid w:val="00797C7A"/>
    <w:rsid w:val="007A027C"/>
    <w:rsid w:val="007A1F22"/>
    <w:rsid w:val="007A3C3C"/>
    <w:rsid w:val="007A4BE2"/>
    <w:rsid w:val="007A5E1A"/>
    <w:rsid w:val="007A5E36"/>
    <w:rsid w:val="007A7048"/>
    <w:rsid w:val="007B23B0"/>
    <w:rsid w:val="007B2486"/>
    <w:rsid w:val="007B4136"/>
    <w:rsid w:val="007B4230"/>
    <w:rsid w:val="007B7513"/>
    <w:rsid w:val="007B78BB"/>
    <w:rsid w:val="007B7989"/>
    <w:rsid w:val="007B7E3C"/>
    <w:rsid w:val="007B7FB0"/>
    <w:rsid w:val="007C1BEB"/>
    <w:rsid w:val="007C24C0"/>
    <w:rsid w:val="007C3876"/>
    <w:rsid w:val="007C39D8"/>
    <w:rsid w:val="007C43D3"/>
    <w:rsid w:val="007C4733"/>
    <w:rsid w:val="007C501A"/>
    <w:rsid w:val="007C5221"/>
    <w:rsid w:val="007C583C"/>
    <w:rsid w:val="007C638C"/>
    <w:rsid w:val="007C73BB"/>
    <w:rsid w:val="007D0849"/>
    <w:rsid w:val="007D0CF2"/>
    <w:rsid w:val="007D138D"/>
    <w:rsid w:val="007D2230"/>
    <w:rsid w:val="007D2CAE"/>
    <w:rsid w:val="007D36C7"/>
    <w:rsid w:val="007D41F8"/>
    <w:rsid w:val="007D42E4"/>
    <w:rsid w:val="007D63B9"/>
    <w:rsid w:val="007D6978"/>
    <w:rsid w:val="007D6B94"/>
    <w:rsid w:val="007D7770"/>
    <w:rsid w:val="007E00AD"/>
    <w:rsid w:val="007E0C38"/>
    <w:rsid w:val="007E0E09"/>
    <w:rsid w:val="007E11C3"/>
    <w:rsid w:val="007E1E1D"/>
    <w:rsid w:val="007E33A8"/>
    <w:rsid w:val="007E4038"/>
    <w:rsid w:val="007E4BE3"/>
    <w:rsid w:val="007E5B7D"/>
    <w:rsid w:val="007E6006"/>
    <w:rsid w:val="007E6957"/>
    <w:rsid w:val="007E6A35"/>
    <w:rsid w:val="007F10D6"/>
    <w:rsid w:val="007F167B"/>
    <w:rsid w:val="007F1C3C"/>
    <w:rsid w:val="007F2EBA"/>
    <w:rsid w:val="007F2F85"/>
    <w:rsid w:val="007F4B87"/>
    <w:rsid w:val="007F5B6D"/>
    <w:rsid w:val="007F6337"/>
    <w:rsid w:val="007F7405"/>
    <w:rsid w:val="007F747F"/>
    <w:rsid w:val="007F74E6"/>
    <w:rsid w:val="007F7A55"/>
    <w:rsid w:val="007F7C2A"/>
    <w:rsid w:val="00800E95"/>
    <w:rsid w:val="00801F72"/>
    <w:rsid w:val="00803A79"/>
    <w:rsid w:val="0080472D"/>
    <w:rsid w:val="00804963"/>
    <w:rsid w:val="00805F74"/>
    <w:rsid w:val="008074C8"/>
    <w:rsid w:val="00807E67"/>
    <w:rsid w:val="008107A2"/>
    <w:rsid w:val="0081172E"/>
    <w:rsid w:val="00812CED"/>
    <w:rsid w:val="008133FD"/>
    <w:rsid w:val="00814D7E"/>
    <w:rsid w:val="00814DA9"/>
    <w:rsid w:val="00815080"/>
    <w:rsid w:val="0081652A"/>
    <w:rsid w:val="00821B57"/>
    <w:rsid w:val="00823843"/>
    <w:rsid w:val="00823890"/>
    <w:rsid w:val="0082466D"/>
    <w:rsid w:val="0082549B"/>
    <w:rsid w:val="00827285"/>
    <w:rsid w:val="00827709"/>
    <w:rsid w:val="008279ED"/>
    <w:rsid w:val="00830569"/>
    <w:rsid w:val="0083203C"/>
    <w:rsid w:val="00832B13"/>
    <w:rsid w:val="00835308"/>
    <w:rsid w:val="00835FE4"/>
    <w:rsid w:val="00836040"/>
    <w:rsid w:val="0083619E"/>
    <w:rsid w:val="008362C5"/>
    <w:rsid w:val="00837842"/>
    <w:rsid w:val="00840659"/>
    <w:rsid w:val="008411DC"/>
    <w:rsid w:val="00841421"/>
    <w:rsid w:val="0084204D"/>
    <w:rsid w:val="00843C0E"/>
    <w:rsid w:val="00843DFD"/>
    <w:rsid w:val="00844460"/>
    <w:rsid w:val="0084498A"/>
    <w:rsid w:val="00844ACF"/>
    <w:rsid w:val="00844CD1"/>
    <w:rsid w:val="008477F0"/>
    <w:rsid w:val="00850040"/>
    <w:rsid w:val="008501EC"/>
    <w:rsid w:val="008502B2"/>
    <w:rsid w:val="0085036B"/>
    <w:rsid w:val="00850903"/>
    <w:rsid w:val="00850A43"/>
    <w:rsid w:val="00850D65"/>
    <w:rsid w:val="0085112D"/>
    <w:rsid w:val="0085210D"/>
    <w:rsid w:val="008525D8"/>
    <w:rsid w:val="00853CFC"/>
    <w:rsid w:val="00854B08"/>
    <w:rsid w:val="00855C69"/>
    <w:rsid w:val="00855FAD"/>
    <w:rsid w:val="00856229"/>
    <w:rsid w:val="008564B0"/>
    <w:rsid w:val="00857D6D"/>
    <w:rsid w:val="008601D5"/>
    <w:rsid w:val="00860255"/>
    <w:rsid w:val="0086031E"/>
    <w:rsid w:val="00860643"/>
    <w:rsid w:val="008612DE"/>
    <w:rsid w:val="00861472"/>
    <w:rsid w:val="00861807"/>
    <w:rsid w:val="00861908"/>
    <w:rsid w:val="00863B26"/>
    <w:rsid w:val="0086449E"/>
    <w:rsid w:val="00864788"/>
    <w:rsid w:val="0086567D"/>
    <w:rsid w:val="00865848"/>
    <w:rsid w:val="00865B4A"/>
    <w:rsid w:val="008665B9"/>
    <w:rsid w:val="008671A4"/>
    <w:rsid w:val="0087174B"/>
    <w:rsid w:val="008719BF"/>
    <w:rsid w:val="008727BC"/>
    <w:rsid w:val="00874401"/>
    <w:rsid w:val="0087493A"/>
    <w:rsid w:val="008750DB"/>
    <w:rsid w:val="008755AE"/>
    <w:rsid w:val="00875DF2"/>
    <w:rsid w:val="008764DB"/>
    <w:rsid w:val="008765FC"/>
    <w:rsid w:val="008769F9"/>
    <w:rsid w:val="00877C03"/>
    <w:rsid w:val="00880C15"/>
    <w:rsid w:val="008828E4"/>
    <w:rsid w:val="00882CD4"/>
    <w:rsid w:val="00882F51"/>
    <w:rsid w:val="00884F9B"/>
    <w:rsid w:val="008861CB"/>
    <w:rsid w:val="00886C3C"/>
    <w:rsid w:val="00886D82"/>
    <w:rsid w:val="0088768E"/>
    <w:rsid w:val="00887874"/>
    <w:rsid w:val="008906F0"/>
    <w:rsid w:val="008909D2"/>
    <w:rsid w:val="00890C7F"/>
    <w:rsid w:val="00890D4A"/>
    <w:rsid w:val="00890DC6"/>
    <w:rsid w:val="00891C2C"/>
    <w:rsid w:val="00891EC4"/>
    <w:rsid w:val="00893199"/>
    <w:rsid w:val="00894D90"/>
    <w:rsid w:val="00895AE7"/>
    <w:rsid w:val="00895E17"/>
    <w:rsid w:val="008966BC"/>
    <w:rsid w:val="00896890"/>
    <w:rsid w:val="00896ECE"/>
    <w:rsid w:val="0089709B"/>
    <w:rsid w:val="00897E73"/>
    <w:rsid w:val="008A1D68"/>
    <w:rsid w:val="008A1FF7"/>
    <w:rsid w:val="008A2817"/>
    <w:rsid w:val="008A31DC"/>
    <w:rsid w:val="008A4DA1"/>
    <w:rsid w:val="008A5392"/>
    <w:rsid w:val="008A5771"/>
    <w:rsid w:val="008A60AF"/>
    <w:rsid w:val="008A6395"/>
    <w:rsid w:val="008A7CD1"/>
    <w:rsid w:val="008A7F9A"/>
    <w:rsid w:val="008B0BE6"/>
    <w:rsid w:val="008B24E1"/>
    <w:rsid w:val="008B3137"/>
    <w:rsid w:val="008B316A"/>
    <w:rsid w:val="008B39C7"/>
    <w:rsid w:val="008B4169"/>
    <w:rsid w:val="008B4ED1"/>
    <w:rsid w:val="008B577B"/>
    <w:rsid w:val="008B5FE0"/>
    <w:rsid w:val="008B6967"/>
    <w:rsid w:val="008B6E48"/>
    <w:rsid w:val="008B7A67"/>
    <w:rsid w:val="008C11EF"/>
    <w:rsid w:val="008C1763"/>
    <w:rsid w:val="008C3555"/>
    <w:rsid w:val="008C36E3"/>
    <w:rsid w:val="008C3842"/>
    <w:rsid w:val="008C5056"/>
    <w:rsid w:val="008C59E7"/>
    <w:rsid w:val="008C5A19"/>
    <w:rsid w:val="008C7298"/>
    <w:rsid w:val="008C79C1"/>
    <w:rsid w:val="008D1308"/>
    <w:rsid w:val="008D138A"/>
    <w:rsid w:val="008D313F"/>
    <w:rsid w:val="008D3401"/>
    <w:rsid w:val="008D3875"/>
    <w:rsid w:val="008D452B"/>
    <w:rsid w:val="008D46B7"/>
    <w:rsid w:val="008D4B88"/>
    <w:rsid w:val="008D5585"/>
    <w:rsid w:val="008D7CB2"/>
    <w:rsid w:val="008E1B37"/>
    <w:rsid w:val="008E2450"/>
    <w:rsid w:val="008E3752"/>
    <w:rsid w:val="008E4608"/>
    <w:rsid w:val="008E499E"/>
    <w:rsid w:val="008E4B63"/>
    <w:rsid w:val="008E59CE"/>
    <w:rsid w:val="008E5EC7"/>
    <w:rsid w:val="008E731E"/>
    <w:rsid w:val="008E73A3"/>
    <w:rsid w:val="008E76EF"/>
    <w:rsid w:val="008F1C8F"/>
    <w:rsid w:val="008F47F0"/>
    <w:rsid w:val="008F4DD7"/>
    <w:rsid w:val="008F4F26"/>
    <w:rsid w:val="008F5545"/>
    <w:rsid w:val="008F5B37"/>
    <w:rsid w:val="008F6CC4"/>
    <w:rsid w:val="008F782D"/>
    <w:rsid w:val="00900FD5"/>
    <w:rsid w:val="0090124E"/>
    <w:rsid w:val="00901624"/>
    <w:rsid w:val="009017F1"/>
    <w:rsid w:val="00902F43"/>
    <w:rsid w:val="00904C1A"/>
    <w:rsid w:val="00904E19"/>
    <w:rsid w:val="00905E55"/>
    <w:rsid w:val="00905FEE"/>
    <w:rsid w:val="00906FB6"/>
    <w:rsid w:val="0090797D"/>
    <w:rsid w:val="00907B01"/>
    <w:rsid w:val="00907CF9"/>
    <w:rsid w:val="0090A595"/>
    <w:rsid w:val="009111F0"/>
    <w:rsid w:val="00912096"/>
    <w:rsid w:val="00913804"/>
    <w:rsid w:val="00914363"/>
    <w:rsid w:val="0091588A"/>
    <w:rsid w:val="00915B8B"/>
    <w:rsid w:val="009171BC"/>
    <w:rsid w:val="00917D12"/>
    <w:rsid w:val="009207FA"/>
    <w:rsid w:val="00920ECD"/>
    <w:rsid w:val="00921143"/>
    <w:rsid w:val="00921C8C"/>
    <w:rsid w:val="00921E23"/>
    <w:rsid w:val="0092275C"/>
    <w:rsid w:val="00923D23"/>
    <w:rsid w:val="00923DBD"/>
    <w:rsid w:val="0092457A"/>
    <w:rsid w:val="00926200"/>
    <w:rsid w:val="0092683C"/>
    <w:rsid w:val="00926E5F"/>
    <w:rsid w:val="0093007C"/>
    <w:rsid w:val="00930A7B"/>
    <w:rsid w:val="009316C4"/>
    <w:rsid w:val="00931CF7"/>
    <w:rsid w:val="00932595"/>
    <w:rsid w:val="00933347"/>
    <w:rsid w:val="0093377A"/>
    <w:rsid w:val="00933990"/>
    <w:rsid w:val="00934253"/>
    <w:rsid w:val="00934649"/>
    <w:rsid w:val="00934F56"/>
    <w:rsid w:val="009364D1"/>
    <w:rsid w:val="009365E7"/>
    <w:rsid w:val="00937071"/>
    <w:rsid w:val="009404A6"/>
    <w:rsid w:val="0094068B"/>
    <w:rsid w:val="009408BA"/>
    <w:rsid w:val="009409FF"/>
    <w:rsid w:val="009419BA"/>
    <w:rsid w:val="009422FD"/>
    <w:rsid w:val="00942C4E"/>
    <w:rsid w:val="009438C4"/>
    <w:rsid w:val="00943A62"/>
    <w:rsid w:val="00944767"/>
    <w:rsid w:val="0094564D"/>
    <w:rsid w:val="009466A1"/>
    <w:rsid w:val="00946FB7"/>
    <w:rsid w:val="0094759F"/>
    <w:rsid w:val="009475AA"/>
    <w:rsid w:val="00950116"/>
    <w:rsid w:val="00950672"/>
    <w:rsid w:val="009516EB"/>
    <w:rsid w:val="00951DD3"/>
    <w:rsid w:val="00954143"/>
    <w:rsid w:val="00955FD6"/>
    <w:rsid w:val="00956E5C"/>
    <w:rsid w:val="00957688"/>
    <w:rsid w:val="00962963"/>
    <w:rsid w:val="009655D2"/>
    <w:rsid w:val="009656EE"/>
    <w:rsid w:val="00965F85"/>
    <w:rsid w:val="00966179"/>
    <w:rsid w:val="00966E32"/>
    <w:rsid w:val="009671CD"/>
    <w:rsid w:val="00967200"/>
    <w:rsid w:val="00970DEA"/>
    <w:rsid w:val="00972793"/>
    <w:rsid w:val="00973A1E"/>
    <w:rsid w:val="009741F2"/>
    <w:rsid w:val="00974F64"/>
    <w:rsid w:val="00975B3F"/>
    <w:rsid w:val="00976E6F"/>
    <w:rsid w:val="00977E61"/>
    <w:rsid w:val="00977FC3"/>
    <w:rsid w:val="009807D6"/>
    <w:rsid w:val="00980BD3"/>
    <w:rsid w:val="00980BF1"/>
    <w:rsid w:val="00980EE5"/>
    <w:rsid w:val="00983658"/>
    <w:rsid w:val="00983A45"/>
    <w:rsid w:val="009849DC"/>
    <w:rsid w:val="00984A18"/>
    <w:rsid w:val="00984D2F"/>
    <w:rsid w:val="00984F94"/>
    <w:rsid w:val="009876E0"/>
    <w:rsid w:val="00987BFB"/>
    <w:rsid w:val="009912F4"/>
    <w:rsid w:val="009917EE"/>
    <w:rsid w:val="00991ABA"/>
    <w:rsid w:val="00992199"/>
    <w:rsid w:val="009932A0"/>
    <w:rsid w:val="009934DF"/>
    <w:rsid w:val="00993C0D"/>
    <w:rsid w:val="00994D77"/>
    <w:rsid w:val="00996694"/>
    <w:rsid w:val="009971FC"/>
    <w:rsid w:val="0099723D"/>
    <w:rsid w:val="00997C05"/>
    <w:rsid w:val="009A0D15"/>
    <w:rsid w:val="009A2145"/>
    <w:rsid w:val="009A287B"/>
    <w:rsid w:val="009A31A4"/>
    <w:rsid w:val="009A34C9"/>
    <w:rsid w:val="009A3CCA"/>
    <w:rsid w:val="009A4BC3"/>
    <w:rsid w:val="009A5D2E"/>
    <w:rsid w:val="009A611F"/>
    <w:rsid w:val="009A79F3"/>
    <w:rsid w:val="009B0196"/>
    <w:rsid w:val="009B0D49"/>
    <w:rsid w:val="009B159B"/>
    <w:rsid w:val="009B165E"/>
    <w:rsid w:val="009B1BBD"/>
    <w:rsid w:val="009B2D0C"/>
    <w:rsid w:val="009B35B3"/>
    <w:rsid w:val="009B73DB"/>
    <w:rsid w:val="009B7A10"/>
    <w:rsid w:val="009C0BD6"/>
    <w:rsid w:val="009C17FA"/>
    <w:rsid w:val="009C23B6"/>
    <w:rsid w:val="009C327B"/>
    <w:rsid w:val="009C4CF1"/>
    <w:rsid w:val="009C57B5"/>
    <w:rsid w:val="009C5AAE"/>
    <w:rsid w:val="009C7471"/>
    <w:rsid w:val="009C7967"/>
    <w:rsid w:val="009D0901"/>
    <w:rsid w:val="009D0A2B"/>
    <w:rsid w:val="009D1EC5"/>
    <w:rsid w:val="009D25CD"/>
    <w:rsid w:val="009D30A6"/>
    <w:rsid w:val="009D3447"/>
    <w:rsid w:val="009D43B6"/>
    <w:rsid w:val="009D4842"/>
    <w:rsid w:val="009D48A3"/>
    <w:rsid w:val="009D49ED"/>
    <w:rsid w:val="009D4FC2"/>
    <w:rsid w:val="009D54AE"/>
    <w:rsid w:val="009E041C"/>
    <w:rsid w:val="009E15BD"/>
    <w:rsid w:val="009E3D87"/>
    <w:rsid w:val="009E460A"/>
    <w:rsid w:val="009E4E50"/>
    <w:rsid w:val="009E57A0"/>
    <w:rsid w:val="009E618D"/>
    <w:rsid w:val="009E6A7B"/>
    <w:rsid w:val="009E7B64"/>
    <w:rsid w:val="009F13AE"/>
    <w:rsid w:val="009F1CD6"/>
    <w:rsid w:val="009F22F3"/>
    <w:rsid w:val="009F2B9C"/>
    <w:rsid w:val="009F3552"/>
    <w:rsid w:val="009F3839"/>
    <w:rsid w:val="009F3DD5"/>
    <w:rsid w:val="009F3E38"/>
    <w:rsid w:val="009F3EFC"/>
    <w:rsid w:val="009F53A2"/>
    <w:rsid w:val="009F5419"/>
    <w:rsid w:val="009F5D39"/>
    <w:rsid w:val="009F5F92"/>
    <w:rsid w:val="009F667B"/>
    <w:rsid w:val="009F6D31"/>
    <w:rsid w:val="00A003BB"/>
    <w:rsid w:val="00A0048F"/>
    <w:rsid w:val="00A00B16"/>
    <w:rsid w:val="00A00E22"/>
    <w:rsid w:val="00A0189A"/>
    <w:rsid w:val="00A01920"/>
    <w:rsid w:val="00A01D44"/>
    <w:rsid w:val="00A02C93"/>
    <w:rsid w:val="00A03285"/>
    <w:rsid w:val="00A03333"/>
    <w:rsid w:val="00A04986"/>
    <w:rsid w:val="00A04D71"/>
    <w:rsid w:val="00A050B0"/>
    <w:rsid w:val="00A050D7"/>
    <w:rsid w:val="00A0531D"/>
    <w:rsid w:val="00A06515"/>
    <w:rsid w:val="00A0708D"/>
    <w:rsid w:val="00A0797F"/>
    <w:rsid w:val="00A11486"/>
    <w:rsid w:val="00A1188E"/>
    <w:rsid w:val="00A123A2"/>
    <w:rsid w:val="00A13B2F"/>
    <w:rsid w:val="00A14042"/>
    <w:rsid w:val="00A14664"/>
    <w:rsid w:val="00A14F0D"/>
    <w:rsid w:val="00A15223"/>
    <w:rsid w:val="00A1522C"/>
    <w:rsid w:val="00A155B0"/>
    <w:rsid w:val="00A16116"/>
    <w:rsid w:val="00A1636D"/>
    <w:rsid w:val="00A179E9"/>
    <w:rsid w:val="00A17FE2"/>
    <w:rsid w:val="00A20458"/>
    <w:rsid w:val="00A23034"/>
    <w:rsid w:val="00A235D7"/>
    <w:rsid w:val="00A240EF"/>
    <w:rsid w:val="00A245B0"/>
    <w:rsid w:val="00A2523B"/>
    <w:rsid w:val="00A25985"/>
    <w:rsid w:val="00A259AA"/>
    <w:rsid w:val="00A2677D"/>
    <w:rsid w:val="00A276BC"/>
    <w:rsid w:val="00A27A10"/>
    <w:rsid w:val="00A30CEE"/>
    <w:rsid w:val="00A335F7"/>
    <w:rsid w:val="00A346D5"/>
    <w:rsid w:val="00A347F5"/>
    <w:rsid w:val="00A35187"/>
    <w:rsid w:val="00A359A0"/>
    <w:rsid w:val="00A35C58"/>
    <w:rsid w:val="00A35EF2"/>
    <w:rsid w:val="00A364C1"/>
    <w:rsid w:val="00A379B6"/>
    <w:rsid w:val="00A37F87"/>
    <w:rsid w:val="00A4014A"/>
    <w:rsid w:val="00A40AC1"/>
    <w:rsid w:val="00A4136B"/>
    <w:rsid w:val="00A43123"/>
    <w:rsid w:val="00A4353A"/>
    <w:rsid w:val="00A44643"/>
    <w:rsid w:val="00A44708"/>
    <w:rsid w:val="00A44A39"/>
    <w:rsid w:val="00A4502E"/>
    <w:rsid w:val="00A45137"/>
    <w:rsid w:val="00A470DB"/>
    <w:rsid w:val="00A51233"/>
    <w:rsid w:val="00A51A80"/>
    <w:rsid w:val="00A51F2E"/>
    <w:rsid w:val="00A5370D"/>
    <w:rsid w:val="00A53F46"/>
    <w:rsid w:val="00A54FF4"/>
    <w:rsid w:val="00A558AD"/>
    <w:rsid w:val="00A55967"/>
    <w:rsid w:val="00A55ABF"/>
    <w:rsid w:val="00A57016"/>
    <w:rsid w:val="00A5748D"/>
    <w:rsid w:val="00A60EB9"/>
    <w:rsid w:val="00A61E2C"/>
    <w:rsid w:val="00A61E45"/>
    <w:rsid w:val="00A633A0"/>
    <w:rsid w:val="00A701FA"/>
    <w:rsid w:val="00A71B6D"/>
    <w:rsid w:val="00A73067"/>
    <w:rsid w:val="00A74617"/>
    <w:rsid w:val="00A754C7"/>
    <w:rsid w:val="00A764BA"/>
    <w:rsid w:val="00A76B14"/>
    <w:rsid w:val="00A76CA4"/>
    <w:rsid w:val="00A77320"/>
    <w:rsid w:val="00A7740A"/>
    <w:rsid w:val="00A77A27"/>
    <w:rsid w:val="00A81CCC"/>
    <w:rsid w:val="00A8251E"/>
    <w:rsid w:val="00A82886"/>
    <w:rsid w:val="00A836E6"/>
    <w:rsid w:val="00A84757"/>
    <w:rsid w:val="00A85FE0"/>
    <w:rsid w:val="00A870C3"/>
    <w:rsid w:val="00A87BF8"/>
    <w:rsid w:val="00A91944"/>
    <w:rsid w:val="00A927A2"/>
    <w:rsid w:val="00A93284"/>
    <w:rsid w:val="00A93815"/>
    <w:rsid w:val="00A9381C"/>
    <w:rsid w:val="00A939CD"/>
    <w:rsid w:val="00A94833"/>
    <w:rsid w:val="00A9556A"/>
    <w:rsid w:val="00A956E9"/>
    <w:rsid w:val="00A97051"/>
    <w:rsid w:val="00A9723A"/>
    <w:rsid w:val="00A97293"/>
    <w:rsid w:val="00AA0C02"/>
    <w:rsid w:val="00AA19A7"/>
    <w:rsid w:val="00AA1A17"/>
    <w:rsid w:val="00AA1ECC"/>
    <w:rsid w:val="00AA2686"/>
    <w:rsid w:val="00AA2E83"/>
    <w:rsid w:val="00AA3248"/>
    <w:rsid w:val="00AA4330"/>
    <w:rsid w:val="00AA4A5D"/>
    <w:rsid w:val="00AA537C"/>
    <w:rsid w:val="00AA720B"/>
    <w:rsid w:val="00AB14E2"/>
    <w:rsid w:val="00AB17CE"/>
    <w:rsid w:val="00AB2169"/>
    <w:rsid w:val="00AB32FF"/>
    <w:rsid w:val="00AB333F"/>
    <w:rsid w:val="00AB41A9"/>
    <w:rsid w:val="00AB47CC"/>
    <w:rsid w:val="00AB5659"/>
    <w:rsid w:val="00AB5E59"/>
    <w:rsid w:val="00AB5FE3"/>
    <w:rsid w:val="00AB603C"/>
    <w:rsid w:val="00AB6964"/>
    <w:rsid w:val="00AB6B76"/>
    <w:rsid w:val="00AC0050"/>
    <w:rsid w:val="00AC05DA"/>
    <w:rsid w:val="00AC07C7"/>
    <w:rsid w:val="00AC07D5"/>
    <w:rsid w:val="00AC1707"/>
    <w:rsid w:val="00AC229E"/>
    <w:rsid w:val="00AC4393"/>
    <w:rsid w:val="00AC44B8"/>
    <w:rsid w:val="00AC4EA2"/>
    <w:rsid w:val="00AC63E0"/>
    <w:rsid w:val="00AC64A4"/>
    <w:rsid w:val="00AC743A"/>
    <w:rsid w:val="00AD1106"/>
    <w:rsid w:val="00AD239E"/>
    <w:rsid w:val="00AD2DEC"/>
    <w:rsid w:val="00AD357E"/>
    <w:rsid w:val="00AD3886"/>
    <w:rsid w:val="00AD3EF4"/>
    <w:rsid w:val="00AD4A24"/>
    <w:rsid w:val="00AD5A12"/>
    <w:rsid w:val="00AD7E25"/>
    <w:rsid w:val="00AE3588"/>
    <w:rsid w:val="00AE4753"/>
    <w:rsid w:val="00AE489F"/>
    <w:rsid w:val="00AE4BC0"/>
    <w:rsid w:val="00AE5925"/>
    <w:rsid w:val="00AE6F14"/>
    <w:rsid w:val="00AE7374"/>
    <w:rsid w:val="00AE74B1"/>
    <w:rsid w:val="00AF0133"/>
    <w:rsid w:val="00AF05B8"/>
    <w:rsid w:val="00AF0A08"/>
    <w:rsid w:val="00AF1C92"/>
    <w:rsid w:val="00AF208B"/>
    <w:rsid w:val="00AF2E81"/>
    <w:rsid w:val="00AF3055"/>
    <w:rsid w:val="00AF3061"/>
    <w:rsid w:val="00AF3129"/>
    <w:rsid w:val="00AF6DFD"/>
    <w:rsid w:val="00AF7845"/>
    <w:rsid w:val="00AF7D30"/>
    <w:rsid w:val="00B00A8A"/>
    <w:rsid w:val="00B00C5C"/>
    <w:rsid w:val="00B00E19"/>
    <w:rsid w:val="00B0239D"/>
    <w:rsid w:val="00B037B6"/>
    <w:rsid w:val="00B03B49"/>
    <w:rsid w:val="00B03CD9"/>
    <w:rsid w:val="00B03E07"/>
    <w:rsid w:val="00B04700"/>
    <w:rsid w:val="00B047A6"/>
    <w:rsid w:val="00B05422"/>
    <w:rsid w:val="00B059DE"/>
    <w:rsid w:val="00B1002B"/>
    <w:rsid w:val="00B10037"/>
    <w:rsid w:val="00B103B3"/>
    <w:rsid w:val="00B109E6"/>
    <w:rsid w:val="00B11084"/>
    <w:rsid w:val="00B11C53"/>
    <w:rsid w:val="00B11EAD"/>
    <w:rsid w:val="00B12572"/>
    <w:rsid w:val="00B1394F"/>
    <w:rsid w:val="00B13C51"/>
    <w:rsid w:val="00B1467F"/>
    <w:rsid w:val="00B14DB3"/>
    <w:rsid w:val="00B14EF2"/>
    <w:rsid w:val="00B15DCA"/>
    <w:rsid w:val="00B15EB5"/>
    <w:rsid w:val="00B161DD"/>
    <w:rsid w:val="00B16B7A"/>
    <w:rsid w:val="00B17C16"/>
    <w:rsid w:val="00B2012B"/>
    <w:rsid w:val="00B228BA"/>
    <w:rsid w:val="00B228C7"/>
    <w:rsid w:val="00B23003"/>
    <w:rsid w:val="00B239C3"/>
    <w:rsid w:val="00B24596"/>
    <w:rsid w:val="00B24776"/>
    <w:rsid w:val="00B24B45"/>
    <w:rsid w:val="00B24EAF"/>
    <w:rsid w:val="00B252E6"/>
    <w:rsid w:val="00B252EE"/>
    <w:rsid w:val="00B25D86"/>
    <w:rsid w:val="00B26084"/>
    <w:rsid w:val="00B262C1"/>
    <w:rsid w:val="00B26CD1"/>
    <w:rsid w:val="00B275F4"/>
    <w:rsid w:val="00B300A4"/>
    <w:rsid w:val="00B30EE1"/>
    <w:rsid w:val="00B31A49"/>
    <w:rsid w:val="00B33AE1"/>
    <w:rsid w:val="00B33CC2"/>
    <w:rsid w:val="00B35646"/>
    <w:rsid w:val="00B3609F"/>
    <w:rsid w:val="00B363A6"/>
    <w:rsid w:val="00B36B66"/>
    <w:rsid w:val="00B36D32"/>
    <w:rsid w:val="00B36D63"/>
    <w:rsid w:val="00B40AE3"/>
    <w:rsid w:val="00B40BB1"/>
    <w:rsid w:val="00B418CD"/>
    <w:rsid w:val="00B42258"/>
    <w:rsid w:val="00B42ADC"/>
    <w:rsid w:val="00B43E08"/>
    <w:rsid w:val="00B44AE7"/>
    <w:rsid w:val="00B468E6"/>
    <w:rsid w:val="00B47194"/>
    <w:rsid w:val="00B47AE7"/>
    <w:rsid w:val="00B50362"/>
    <w:rsid w:val="00B504CB"/>
    <w:rsid w:val="00B50B73"/>
    <w:rsid w:val="00B535FB"/>
    <w:rsid w:val="00B53713"/>
    <w:rsid w:val="00B54553"/>
    <w:rsid w:val="00B57AF2"/>
    <w:rsid w:val="00B6146B"/>
    <w:rsid w:val="00B6217D"/>
    <w:rsid w:val="00B62AB0"/>
    <w:rsid w:val="00B63B2D"/>
    <w:rsid w:val="00B63DF9"/>
    <w:rsid w:val="00B64069"/>
    <w:rsid w:val="00B64D4C"/>
    <w:rsid w:val="00B6597A"/>
    <w:rsid w:val="00B6627C"/>
    <w:rsid w:val="00B662CE"/>
    <w:rsid w:val="00B67652"/>
    <w:rsid w:val="00B67E10"/>
    <w:rsid w:val="00B67F70"/>
    <w:rsid w:val="00B7065B"/>
    <w:rsid w:val="00B71334"/>
    <w:rsid w:val="00B716C5"/>
    <w:rsid w:val="00B7184B"/>
    <w:rsid w:val="00B72091"/>
    <w:rsid w:val="00B7217A"/>
    <w:rsid w:val="00B72986"/>
    <w:rsid w:val="00B73D3E"/>
    <w:rsid w:val="00B74001"/>
    <w:rsid w:val="00B75FCC"/>
    <w:rsid w:val="00B7600C"/>
    <w:rsid w:val="00B762E4"/>
    <w:rsid w:val="00B77E65"/>
    <w:rsid w:val="00B77FC4"/>
    <w:rsid w:val="00B8031E"/>
    <w:rsid w:val="00B80511"/>
    <w:rsid w:val="00B80F79"/>
    <w:rsid w:val="00B8103F"/>
    <w:rsid w:val="00B820CD"/>
    <w:rsid w:val="00B84702"/>
    <w:rsid w:val="00B85091"/>
    <w:rsid w:val="00B85F9D"/>
    <w:rsid w:val="00B867B9"/>
    <w:rsid w:val="00B86C74"/>
    <w:rsid w:val="00B87AE2"/>
    <w:rsid w:val="00B90BB5"/>
    <w:rsid w:val="00B9120B"/>
    <w:rsid w:val="00B92A3A"/>
    <w:rsid w:val="00B93180"/>
    <w:rsid w:val="00B93DB1"/>
    <w:rsid w:val="00B94F94"/>
    <w:rsid w:val="00B9509E"/>
    <w:rsid w:val="00B95FC7"/>
    <w:rsid w:val="00B96C4E"/>
    <w:rsid w:val="00BA0754"/>
    <w:rsid w:val="00BA162C"/>
    <w:rsid w:val="00BA1956"/>
    <w:rsid w:val="00BA1FE3"/>
    <w:rsid w:val="00BA3F94"/>
    <w:rsid w:val="00BA520D"/>
    <w:rsid w:val="00BA6210"/>
    <w:rsid w:val="00BA761E"/>
    <w:rsid w:val="00BA781A"/>
    <w:rsid w:val="00BB0066"/>
    <w:rsid w:val="00BB1D60"/>
    <w:rsid w:val="00BB1F5E"/>
    <w:rsid w:val="00BB270D"/>
    <w:rsid w:val="00BB2F1B"/>
    <w:rsid w:val="00BB3A7D"/>
    <w:rsid w:val="00BB4BE7"/>
    <w:rsid w:val="00BB4C90"/>
    <w:rsid w:val="00BB5571"/>
    <w:rsid w:val="00BB6134"/>
    <w:rsid w:val="00BB73B5"/>
    <w:rsid w:val="00BB7D97"/>
    <w:rsid w:val="00BC03A0"/>
    <w:rsid w:val="00BC1195"/>
    <w:rsid w:val="00BC12D2"/>
    <w:rsid w:val="00BC1403"/>
    <w:rsid w:val="00BC20DF"/>
    <w:rsid w:val="00BC240D"/>
    <w:rsid w:val="00BC3137"/>
    <w:rsid w:val="00BC4DEF"/>
    <w:rsid w:val="00BC57DC"/>
    <w:rsid w:val="00BC5F96"/>
    <w:rsid w:val="00BC6C07"/>
    <w:rsid w:val="00BC6CF1"/>
    <w:rsid w:val="00BC713C"/>
    <w:rsid w:val="00BC7E05"/>
    <w:rsid w:val="00BD0395"/>
    <w:rsid w:val="00BD03CB"/>
    <w:rsid w:val="00BD055A"/>
    <w:rsid w:val="00BD0E22"/>
    <w:rsid w:val="00BD0E50"/>
    <w:rsid w:val="00BD1D76"/>
    <w:rsid w:val="00BD31FD"/>
    <w:rsid w:val="00BD59E5"/>
    <w:rsid w:val="00BD5A13"/>
    <w:rsid w:val="00BD758B"/>
    <w:rsid w:val="00BD7FE9"/>
    <w:rsid w:val="00BE12D8"/>
    <w:rsid w:val="00BE189C"/>
    <w:rsid w:val="00BE24F6"/>
    <w:rsid w:val="00BE293D"/>
    <w:rsid w:val="00BE2BE2"/>
    <w:rsid w:val="00BE3194"/>
    <w:rsid w:val="00BE41A0"/>
    <w:rsid w:val="00BE452A"/>
    <w:rsid w:val="00BE4B10"/>
    <w:rsid w:val="00BE539E"/>
    <w:rsid w:val="00BE6286"/>
    <w:rsid w:val="00BE72AA"/>
    <w:rsid w:val="00BE7DF6"/>
    <w:rsid w:val="00BF0BEE"/>
    <w:rsid w:val="00BF14CB"/>
    <w:rsid w:val="00BF2517"/>
    <w:rsid w:val="00BF2874"/>
    <w:rsid w:val="00BF2C10"/>
    <w:rsid w:val="00BF2C20"/>
    <w:rsid w:val="00BF2FD6"/>
    <w:rsid w:val="00BF38C0"/>
    <w:rsid w:val="00BF42AB"/>
    <w:rsid w:val="00BF4421"/>
    <w:rsid w:val="00BF4650"/>
    <w:rsid w:val="00BF4D38"/>
    <w:rsid w:val="00BF4FE2"/>
    <w:rsid w:val="00BF5F06"/>
    <w:rsid w:val="00BF695F"/>
    <w:rsid w:val="00BF6ECF"/>
    <w:rsid w:val="00BF6F29"/>
    <w:rsid w:val="00C00B58"/>
    <w:rsid w:val="00C013BC"/>
    <w:rsid w:val="00C02540"/>
    <w:rsid w:val="00C03B59"/>
    <w:rsid w:val="00C03FDB"/>
    <w:rsid w:val="00C04627"/>
    <w:rsid w:val="00C04A4A"/>
    <w:rsid w:val="00C04C4D"/>
    <w:rsid w:val="00C05C4D"/>
    <w:rsid w:val="00C05D3D"/>
    <w:rsid w:val="00C07609"/>
    <w:rsid w:val="00C07902"/>
    <w:rsid w:val="00C11390"/>
    <w:rsid w:val="00C12536"/>
    <w:rsid w:val="00C125B1"/>
    <w:rsid w:val="00C133AD"/>
    <w:rsid w:val="00C1512A"/>
    <w:rsid w:val="00C15ABC"/>
    <w:rsid w:val="00C15B3D"/>
    <w:rsid w:val="00C16757"/>
    <w:rsid w:val="00C17335"/>
    <w:rsid w:val="00C17D9D"/>
    <w:rsid w:val="00C214BB"/>
    <w:rsid w:val="00C215B6"/>
    <w:rsid w:val="00C218FC"/>
    <w:rsid w:val="00C2195B"/>
    <w:rsid w:val="00C223C7"/>
    <w:rsid w:val="00C22493"/>
    <w:rsid w:val="00C22F1B"/>
    <w:rsid w:val="00C23CC0"/>
    <w:rsid w:val="00C23F24"/>
    <w:rsid w:val="00C24670"/>
    <w:rsid w:val="00C250D4"/>
    <w:rsid w:val="00C26548"/>
    <w:rsid w:val="00C271CA"/>
    <w:rsid w:val="00C30476"/>
    <w:rsid w:val="00C30554"/>
    <w:rsid w:val="00C306FF"/>
    <w:rsid w:val="00C31788"/>
    <w:rsid w:val="00C31FCB"/>
    <w:rsid w:val="00C326BB"/>
    <w:rsid w:val="00C32875"/>
    <w:rsid w:val="00C334D3"/>
    <w:rsid w:val="00C33C63"/>
    <w:rsid w:val="00C3441E"/>
    <w:rsid w:val="00C36DC7"/>
    <w:rsid w:val="00C37090"/>
    <w:rsid w:val="00C379E3"/>
    <w:rsid w:val="00C40827"/>
    <w:rsid w:val="00C41B57"/>
    <w:rsid w:val="00C41E62"/>
    <w:rsid w:val="00C42D45"/>
    <w:rsid w:val="00C42DA0"/>
    <w:rsid w:val="00C44C00"/>
    <w:rsid w:val="00C44E0D"/>
    <w:rsid w:val="00C45128"/>
    <w:rsid w:val="00C452DE"/>
    <w:rsid w:val="00C4592C"/>
    <w:rsid w:val="00C46BD2"/>
    <w:rsid w:val="00C5041A"/>
    <w:rsid w:val="00C50420"/>
    <w:rsid w:val="00C526C0"/>
    <w:rsid w:val="00C52A23"/>
    <w:rsid w:val="00C52DF6"/>
    <w:rsid w:val="00C533D1"/>
    <w:rsid w:val="00C54095"/>
    <w:rsid w:val="00C5418D"/>
    <w:rsid w:val="00C54443"/>
    <w:rsid w:val="00C55149"/>
    <w:rsid w:val="00C56EDA"/>
    <w:rsid w:val="00C5712E"/>
    <w:rsid w:val="00C57493"/>
    <w:rsid w:val="00C57825"/>
    <w:rsid w:val="00C603CA"/>
    <w:rsid w:val="00C60525"/>
    <w:rsid w:val="00C60AAD"/>
    <w:rsid w:val="00C61318"/>
    <w:rsid w:val="00C63857"/>
    <w:rsid w:val="00C65B40"/>
    <w:rsid w:val="00C6636C"/>
    <w:rsid w:val="00C66977"/>
    <w:rsid w:val="00C677D0"/>
    <w:rsid w:val="00C70FD2"/>
    <w:rsid w:val="00C717F8"/>
    <w:rsid w:val="00C71E3D"/>
    <w:rsid w:val="00C720EA"/>
    <w:rsid w:val="00C7256B"/>
    <w:rsid w:val="00C73349"/>
    <w:rsid w:val="00C742BA"/>
    <w:rsid w:val="00C74561"/>
    <w:rsid w:val="00C74822"/>
    <w:rsid w:val="00C75059"/>
    <w:rsid w:val="00C75530"/>
    <w:rsid w:val="00C75DA0"/>
    <w:rsid w:val="00C768E5"/>
    <w:rsid w:val="00C77983"/>
    <w:rsid w:val="00C81A6A"/>
    <w:rsid w:val="00C8217E"/>
    <w:rsid w:val="00C822FC"/>
    <w:rsid w:val="00C82ECB"/>
    <w:rsid w:val="00C83590"/>
    <w:rsid w:val="00C84035"/>
    <w:rsid w:val="00C85026"/>
    <w:rsid w:val="00C851B6"/>
    <w:rsid w:val="00C857DC"/>
    <w:rsid w:val="00C85830"/>
    <w:rsid w:val="00C85A8B"/>
    <w:rsid w:val="00C85DBD"/>
    <w:rsid w:val="00C8711D"/>
    <w:rsid w:val="00C87CF7"/>
    <w:rsid w:val="00C90AF3"/>
    <w:rsid w:val="00C91492"/>
    <w:rsid w:val="00C91F3D"/>
    <w:rsid w:val="00C926B0"/>
    <w:rsid w:val="00C9558D"/>
    <w:rsid w:val="00C95B4A"/>
    <w:rsid w:val="00C96240"/>
    <w:rsid w:val="00C96694"/>
    <w:rsid w:val="00C96D69"/>
    <w:rsid w:val="00C971F8"/>
    <w:rsid w:val="00C97426"/>
    <w:rsid w:val="00CA0300"/>
    <w:rsid w:val="00CA0DAE"/>
    <w:rsid w:val="00CA1AD8"/>
    <w:rsid w:val="00CA1CC3"/>
    <w:rsid w:val="00CA22DE"/>
    <w:rsid w:val="00CA27DF"/>
    <w:rsid w:val="00CA2E17"/>
    <w:rsid w:val="00CA3457"/>
    <w:rsid w:val="00CA3F0A"/>
    <w:rsid w:val="00CA4415"/>
    <w:rsid w:val="00CA5E48"/>
    <w:rsid w:val="00CA6312"/>
    <w:rsid w:val="00CA76E0"/>
    <w:rsid w:val="00CA7DA9"/>
    <w:rsid w:val="00CA7F2A"/>
    <w:rsid w:val="00CB018D"/>
    <w:rsid w:val="00CB30F8"/>
    <w:rsid w:val="00CB5958"/>
    <w:rsid w:val="00CB59BF"/>
    <w:rsid w:val="00CB6564"/>
    <w:rsid w:val="00CB678D"/>
    <w:rsid w:val="00CB6983"/>
    <w:rsid w:val="00CB73B0"/>
    <w:rsid w:val="00CC0D84"/>
    <w:rsid w:val="00CC0E3A"/>
    <w:rsid w:val="00CC14AF"/>
    <w:rsid w:val="00CC75A9"/>
    <w:rsid w:val="00CC7EBB"/>
    <w:rsid w:val="00CD076C"/>
    <w:rsid w:val="00CD1E08"/>
    <w:rsid w:val="00CD24BA"/>
    <w:rsid w:val="00CD2DA4"/>
    <w:rsid w:val="00CD3E74"/>
    <w:rsid w:val="00CD4CAC"/>
    <w:rsid w:val="00CD5A12"/>
    <w:rsid w:val="00CD6925"/>
    <w:rsid w:val="00CD78F1"/>
    <w:rsid w:val="00CD7B52"/>
    <w:rsid w:val="00CE0E7D"/>
    <w:rsid w:val="00CE106D"/>
    <w:rsid w:val="00CE1F8C"/>
    <w:rsid w:val="00CE2AAC"/>
    <w:rsid w:val="00CE35AB"/>
    <w:rsid w:val="00CE4601"/>
    <w:rsid w:val="00CE4ED6"/>
    <w:rsid w:val="00CE6556"/>
    <w:rsid w:val="00CE65FD"/>
    <w:rsid w:val="00CE670B"/>
    <w:rsid w:val="00CE6C2D"/>
    <w:rsid w:val="00CF0E5B"/>
    <w:rsid w:val="00CF0ECD"/>
    <w:rsid w:val="00CF3059"/>
    <w:rsid w:val="00CF3202"/>
    <w:rsid w:val="00CF34ED"/>
    <w:rsid w:val="00CF3694"/>
    <w:rsid w:val="00CF54BF"/>
    <w:rsid w:val="00CF574B"/>
    <w:rsid w:val="00CF61B9"/>
    <w:rsid w:val="00CF6317"/>
    <w:rsid w:val="00CF6917"/>
    <w:rsid w:val="00CF74D6"/>
    <w:rsid w:val="00CF7A8A"/>
    <w:rsid w:val="00D000DB"/>
    <w:rsid w:val="00D010BC"/>
    <w:rsid w:val="00D011E3"/>
    <w:rsid w:val="00D020B2"/>
    <w:rsid w:val="00D0285A"/>
    <w:rsid w:val="00D04AFB"/>
    <w:rsid w:val="00D04EFF"/>
    <w:rsid w:val="00D054FE"/>
    <w:rsid w:val="00D057E8"/>
    <w:rsid w:val="00D05A38"/>
    <w:rsid w:val="00D06272"/>
    <w:rsid w:val="00D0685C"/>
    <w:rsid w:val="00D07B60"/>
    <w:rsid w:val="00D07E57"/>
    <w:rsid w:val="00D104AD"/>
    <w:rsid w:val="00D104CA"/>
    <w:rsid w:val="00D1085A"/>
    <w:rsid w:val="00D10CE4"/>
    <w:rsid w:val="00D1171D"/>
    <w:rsid w:val="00D1173E"/>
    <w:rsid w:val="00D1175E"/>
    <w:rsid w:val="00D138D0"/>
    <w:rsid w:val="00D13BEF"/>
    <w:rsid w:val="00D149AC"/>
    <w:rsid w:val="00D15931"/>
    <w:rsid w:val="00D15993"/>
    <w:rsid w:val="00D16D5B"/>
    <w:rsid w:val="00D174E6"/>
    <w:rsid w:val="00D20391"/>
    <w:rsid w:val="00D20850"/>
    <w:rsid w:val="00D21C07"/>
    <w:rsid w:val="00D23C77"/>
    <w:rsid w:val="00D2421A"/>
    <w:rsid w:val="00D24CD2"/>
    <w:rsid w:val="00D26216"/>
    <w:rsid w:val="00D26C6C"/>
    <w:rsid w:val="00D26CFD"/>
    <w:rsid w:val="00D26F07"/>
    <w:rsid w:val="00D27012"/>
    <w:rsid w:val="00D2707B"/>
    <w:rsid w:val="00D275D5"/>
    <w:rsid w:val="00D27A29"/>
    <w:rsid w:val="00D27CDD"/>
    <w:rsid w:val="00D303E0"/>
    <w:rsid w:val="00D31604"/>
    <w:rsid w:val="00D3165E"/>
    <w:rsid w:val="00D34501"/>
    <w:rsid w:val="00D353A4"/>
    <w:rsid w:val="00D353CB"/>
    <w:rsid w:val="00D354A7"/>
    <w:rsid w:val="00D35B78"/>
    <w:rsid w:val="00D36A54"/>
    <w:rsid w:val="00D40523"/>
    <w:rsid w:val="00D40EB5"/>
    <w:rsid w:val="00D42C7A"/>
    <w:rsid w:val="00D42E89"/>
    <w:rsid w:val="00D4306E"/>
    <w:rsid w:val="00D43676"/>
    <w:rsid w:val="00D43AB8"/>
    <w:rsid w:val="00D43FA4"/>
    <w:rsid w:val="00D46D3E"/>
    <w:rsid w:val="00D46F87"/>
    <w:rsid w:val="00D47B47"/>
    <w:rsid w:val="00D50534"/>
    <w:rsid w:val="00D50ED4"/>
    <w:rsid w:val="00D525D1"/>
    <w:rsid w:val="00D52E28"/>
    <w:rsid w:val="00D5326B"/>
    <w:rsid w:val="00D5437F"/>
    <w:rsid w:val="00D54479"/>
    <w:rsid w:val="00D54490"/>
    <w:rsid w:val="00D54A9B"/>
    <w:rsid w:val="00D563F1"/>
    <w:rsid w:val="00D57031"/>
    <w:rsid w:val="00D57074"/>
    <w:rsid w:val="00D57940"/>
    <w:rsid w:val="00D57C43"/>
    <w:rsid w:val="00D61195"/>
    <w:rsid w:val="00D61274"/>
    <w:rsid w:val="00D61E8E"/>
    <w:rsid w:val="00D63107"/>
    <w:rsid w:val="00D63541"/>
    <w:rsid w:val="00D636BA"/>
    <w:rsid w:val="00D63854"/>
    <w:rsid w:val="00D645BD"/>
    <w:rsid w:val="00D64664"/>
    <w:rsid w:val="00D64AA1"/>
    <w:rsid w:val="00D64F1F"/>
    <w:rsid w:val="00D666C8"/>
    <w:rsid w:val="00D66B6A"/>
    <w:rsid w:val="00D67C8C"/>
    <w:rsid w:val="00D67D53"/>
    <w:rsid w:val="00D70E3D"/>
    <w:rsid w:val="00D70E90"/>
    <w:rsid w:val="00D71099"/>
    <w:rsid w:val="00D72701"/>
    <w:rsid w:val="00D72AA8"/>
    <w:rsid w:val="00D73CD2"/>
    <w:rsid w:val="00D73D47"/>
    <w:rsid w:val="00D768A0"/>
    <w:rsid w:val="00D77213"/>
    <w:rsid w:val="00D776EC"/>
    <w:rsid w:val="00D77B70"/>
    <w:rsid w:val="00D80D72"/>
    <w:rsid w:val="00D8113D"/>
    <w:rsid w:val="00D8141F"/>
    <w:rsid w:val="00D829E0"/>
    <w:rsid w:val="00D82B51"/>
    <w:rsid w:val="00D8394F"/>
    <w:rsid w:val="00D86A93"/>
    <w:rsid w:val="00D87997"/>
    <w:rsid w:val="00D92378"/>
    <w:rsid w:val="00D92F9D"/>
    <w:rsid w:val="00D94042"/>
    <w:rsid w:val="00D94531"/>
    <w:rsid w:val="00D94613"/>
    <w:rsid w:val="00D9471A"/>
    <w:rsid w:val="00D94FE3"/>
    <w:rsid w:val="00D953EC"/>
    <w:rsid w:val="00D95430"/>
    <w:rsid w:val="00D954A3"/>
    <w:rsid w:val="00D95E6A"/>
    <w:rsid w:val="00D97021"/>
    <w:rsid w:val="00D977D4"/>
    <w:rsid w:val="00D97D4D"/>
    <w:rsid w:val="00DA0A6E"/>
    <w:rsid w:val="00DA1830"/>
    <w:rsid w:val="00DA2733"/>
    <w:rsid w:val="00DA275B"/>
    <w:rsid w:val="00DA2ECB"/>
    <w:rsid w:val="00DA3834"/>
    <w:rsid w:val="00DA4C08"/>
    <w:rsid w:val="00DA5D80"/>
    <w:rsid w:val="00DA681A"/>
    <w:rsid w:val="00DA6C57"/>
    <w:rsid w:val="00DA747E"/>
    <w:rsid w:val="00DB0E6E"/>
    <w:rsid w:val="00DB0EEC"/>
    <w:rsid w:val="00DB15F1"/>
    <w:rsid w:val="00DB2CA0"/>
    <w:rsid w:val="00DB30DC"/>
    <w:rsid w:val="00DB32E3"/>
    <w:rsid w:val="00DB3B0F"/>
    <w:rsid w:val="00DB478A"/>
    <w:rsid w:val="00DB6313"/>
    <w:rsid w:val="00DB71FA"/>
    <w:rsid w:val="00DB72A8"/>
    <w:rsid w:val="00DB7411"/>
    <w:rsid w:val="00DB7499"/>
    <w:rsid w:val="00DC0231"/>
    <w:rsid w:val="00DC0D05"/>
    <w:rsid w:val="00DC0D77"/>
    <w:rsid w:val="00DC1BCF"/>
    <w:rsid w:val="00DC2D4C"/>
    <w:rsid w:val="00DC35B1"/>
    <w:rsid w:val="00DC392C"/>
    <w:rsid w:val="00DC4B45"/>
    <w:rsid w:val="00DC51DA"/>
    <w:rsid w:val="00DC5A34"/>
    <w:rsid w:val="00DC6759"/>
    <w:rsid w:val="00DC6C2F"/>
    <w:rsid w:val="00DC7F64"/>
    <w:rsid w:val="00DD05A9"/>
    <w:rsid w:val="00DD074F"/>
    <w:rsid w:val="00DD0D18"/>
    <w:rsid w:val="00DD0F18"/>
    <w:rsid w:val="00DD2698"/>
    <w:rsid w:val="00DD43A1"/>
    <w:rsid w:val="00DD444C"/>
    <w:rsid w:val="00DD4B42"/>
    <w:rsid w:val="00DD6111"/>
    <w:rsid w:val="00DD6192"/>
    <w:rsid w:val="00DD7D84"/>
    <w:rsid w:val="00DE0114"/>
    <w:rsid w:val="00DE054A"/>
    <w:rsid w:val="00DE0AED"/>
    <w:rsid w:val="00DE1DCC"/>
    <w:rsid w:val="00DE1FC0"/>
    <w:rsid w:val="00DE25A1"/>
    <w:rsid w:val="00DE32D5"/>
    <w:rsid w:val="00DE3CA9"/>
    <w:rsid w:val="00DE3DD8"/>
    <w:rsid w:val="00DE40BF"/>
    <w:rsid w:val="00DE53E3"/>
    <w:rsid w:val="00DE67D5"/>
    <w:rsid w:val="00DE7174"/>
    <w:rsid w:val="00DF09D2"/>
    <w:rsid w:val="00DF0E9D"/>
    <w:rsid w:val="00DF0F0C"/>
    <w:rsid w:val="00DF10CF"/>
    <w:rsid w:val="00DF209B"/>
    <w:rsid w:val="00DF2177"/>
    <w:rsid w:val="00DF2C46"/>
    <w:rsid w:val="00DF398D"/>
    <w:rsid w:val="00DF4959"/>
    <w:rsid w:val="00DF508E"/>
    <w:rsid w:val="00DF6691"/>
    <w:rsid w:val="00DF66B2"/>
    <w:rsid w:val="00DF7118"/>
    <w:rsid w:val="00DF7CED"/>
    <w:rsid w:val="00E01F7E"/>
    <w:rsid w:val="00E01FC8"/>
    <w:rsid w:val="00E021D9"/>
    <w:rsid w:val="00E03072"/>
    <w:rsid w:val="00E03F50"/>
    <w:rsid w:val="00E0436C"/>
    <w:rsid w:val="00E048DD"/>
    <w:rsid w:val="00E048EC"/>
    <w:rsid w:val="00E04972"/>
    <w:rsid w:val="00E050E5"/>
    <w:rsid w:val="00E05C2C"/>
    <w:rsid w:val="00E0640A"/>
    <w:rsid w:val="00E06CE1"/>
    <w:rsid w:val="00E07FD8"/>
    <w:rsid w:val="00E10CCB"/>
    <w:rsid w:val="00E11A8A"/>
    <w:rsid w:val="00E132BC"/>
    <w:rsid w:val="00E1426C"/>
    <w:rsid w:val="00E14432"/>
    <w:rsid w:val="00E14A64"/>
    <w:rsid w:val="00E1583A"/>
    <w:rsid w:val="00E15898"/>
    <w:rsid w:val="00E15BEC"/>
    <w:rsid w:val="00E15E0B"/>
    <w:rsid w:val="00E15F22"/>
    <w:rsid w:val="00E162AD"/>
    <w:rsid w:val="00E201A0"/>
    <w:rsid w:val="00E209D8"/>
    <w:rsid w:val="00E20C59"/>
    <w:rsid w:val="00E22ED1"/>
    <w:rsid w:val="00E23653"/>
    <w:rsid w:val="00E240DF"/>
    <w:rsid w:val="00E2410F"/>
    <w:rsid w:val="00E2444B"/>
    <w:rsid w:val="00E255DD"/>
    <w:rsid w:val="00E256AF"/>
    <w:rsid w:val="00E258C0"/>
    <w:rsid w:val="00E258FF"/>
    <w:rsid w:val="00E25A30"/>
    <w:rsid w:val="00E25C7A"/>
    <w:rsid w:val="00E275B2"/>
    <w:rsid w:val="00E27BA6"/>
    <w:rsid w:val="00E27EE5"/>
    <w:rsid w:val="00E30B25"/>
    <w:rsid w:val="00E30CDF"/>
    <w:rsid w:val="00E31076"/>
    <w:rsid w:val="00E31288"/>
    <w:rsid w:val="00E31CF2"/>
    <w:rsid w:val="00E32142"/>
    <w:rsid w:val="00E32D83"/>
    <w:rsid w:val="00E341B0"/>
    <w:rsid w:val="00E34456"/>
    <w:rsid w:val="00E34854"/>
    <w:rsid w:val="00E34C9E"/>
    <w:rsid w:val="00E35CF0"/>
    <w:rsid w:val="00E36F11"/>
    <w:rsid w:val="00E37B73"/>
    <w:rsid w:val="00E40A1A"/>
    <w:rsid w:val="00E40ABC"/>
    <w:rsid w:val="00E40AC8"/>
    <w:rsid w:val="00E40B27"/>
    <w:rsid w:val="00E41BC7"/>
    <w:rsid w:val="00E41D36"/>
    <w:rsid w:val="00E428D9"/>
    <w:rsid w:val="00E4323B"/>
    <w:rsid w:val="00E432A6"/>
    <w:rsid w:val="00E434AF"/>
    <w:rsid w:val="00E43680"/>
    <w:rsid w:val="00E43D1A"/>
    <w:rsid w:val="00E462BD"/>
    <w:rsid w:val="00E466A3"/>
    <w:rsid w:val="00E47E73"/>
    <w:rsid w:val="00E50494"/>
    <w:rsid w:val="00E51120"/>
    <w:rsid w:val="00E5115E"/>
    <w:rsid w:val="00E51B34"/>
    <w:rsid w:val="00E51F19"/>
    <w:rsid w:val="00E524D9"/>
    <w:rsid w:val="00E53BC2"/>
    <w:rsid w:val="00E5449A"/>
    <w:rsid w:val="00E54703"/>
    <w:rsid w:val="00E54804"/>
    <w:rsid w:val="00E54CAA"/>
    <w:rsid w:val="00E55145"/>
    <w:rsid w:val="00E55C59"/>
    <w:rsid w:val="00E56017"/>
    <w:rsid w:val="00E5607B"/>
    <w:rsid w:val="00E56279"/>
    <w:rsid w:val="00E56474"/>
    <w:rsid w:val="00E574DB"/>
    <w:rsid w:val="00E576E6"/>
    <w:rsid w:val="00E603E1"/>
    <w:rsid w:val="00E60AAD"/>
    <w:rsid w:val="00E60AE8"/>
    <w:rsid w:val="00E62D1E"/>
    <w:rsid w:val="00E64278"/>
    <w:rsid w:val="00E643D1"/>
    <w:rsid w:val="00E64F52"/>
    <w:rsid w:val="00E65BCE"/>
    <w:rsid w:val="00E663CA"/>
    <w:rsid w:val="00E6643F"/>
    <w:rsid w:val="00E6653C"/>
    <w:rsid w:val="00E66B98"/>
    <w:rsid w:val="00E66D53"/>
    <w:rsid w:val="00E70011"/>
    <w:rsid w:val="00E708F0"/>
    <w:rsid w:val="00E72159"/>
    <w:rsid w:val="00E72193"/>
    <w:rsid w:val="00E727B2"/>
    <w:rsid w:val="00E730B8"/>
    <w:rsid w:val="00E74576"/>
    <w:rsid w:val="00E74A14"/>
    <w:rsid w:val="00E74C35"/>
    <w:rsid w:val="00E75431"/>
    <w:rsid w:val="00E75720"/>
    <w:rsid w:val="00E75999"/>
    <w:rsid w:val="00E77777"/>
    <w:rsid w:val="00E77780"/>
    <w:rsid w:val="00E800F9"/>
    <w:rsid w:val="00E80274"/>
    <w:rsid w:val="00E807B6"/>
    <w:rsid w:val="00E80FF9"/>
    <w:rsid w:val="00E8163E"/>
    <w:rsid w:val="00E818FF"/>
    <w:rsid w:val="00E828E0"/>
    <w:rsid w:val="00E83758"/>
    <w:rsid w:val="00E837E5"/>
    <w:rsid w:val="00E847FB"/>
    <w:rsid w:val="00E84D6D"/>
    <w:rsid w:val="00E857C2"/>
    <w:rsid w:val="00E85976"/>
    <w:rsid w:val="00E87492"/>
    <w:rsid w:val="00E87DB4"/>
    <w:rsid w:val="00E905DB"/>
    <w:rsid w:val="00E90B11"/>
    <w:rsid w:val="00E90C5D"/>
    <w:rsid w:val="00E91468"/>
    <w:rsid w:val="00E917A8"/>
    <w:rsid w:val="00E926F5"/>
    <w:rsid w:val="00E92DF9"/>
    <w:rsid w:val="00E94458"/>
    <w:rsid w:val="00E949A1"/>
    <w:rsid w:val="00E94CC2"/>
    <w:rsid w:val="00E94FAF"/>
    <w:rsid w:val="00E95E06"/>
    <w:rsid w:val="00E960E7"/>
    <w:rsid w:val="00E96193"/>
    <w:rsid w:val="00E97A75"/>
    <w:rsid w:val="00E97F49"/>
    <w:rsid w:val="00EA02C8"/>
    <w:rsid w:val="00EA0B34"/>
    <w:rsid w:val="00EA0DE3"/>
    <w:rsid w:val="00EA124F"/>
    <w:rsid w:val="00EA1350"/>
    <w:rsid w:val="00EA1E0F"/>
    <w:rsid w:val="00EA2C5C"/>
    <w:rsid w:val="00EA313A"/>
    <w:rsid w:val="00EA5759"/>
    <w:rsid w:val="00EA5A08"/>
    <w:rsid w:val="00EA63EA"/>
    <w:rsid w:val="00EA6511"/>
    <w:rsid w:val="00EA71E3"/>
    <w:rsid w:val="00EB01DF"/>
    <w:rsid w:val="00EB115A"/>
    <w:rsid w:val="00EB194D"/>
    <w:rsid w:val="00EB2CFB"/>
    <w:rsid w:val="00EB3E1A"/>
    <w:rsid w:val="00EB4C85"/>
    <w:rsid w:val="00EB53FC"/>
    <w:rsid w:val="00EB6D08"/>
    <w:rsid w:val="00EB6E13"/>
    <w:rsid w:val="00EB7057"/>
    <w:rsid w:val="00EB7C67"/>
    <w:rsid w:val="00EC0AB7"/>
    <w:rsid w:val="00EC1068"/>
    <w:rsid w:val="00EC11BA"/>
    <w:rsid w:val="00EC15FB"/>
    <w:rsid w:val="00EC233A"/>
    <w:rsid w:val="00EC53EF"/>
    <w:rsid w:val="00EC5699"/>
    <w:rsid w:val="00EC6437"/>
    <w:rsid w:val="00EC66A4"/>
    <w:rsid w:val="00EC66E3"/>
    <w:rsid w:val="00EC6A98"/>
    <w:rsid w:val="00EC78E5"/>
    <w:rsid w:val="00EC7BEB"/>
    <w:rsid w:val="00ED00F1"/>
    <w:rsid w:val="00ED0B99"/>
    <w:rsid w:val="00ED1322"/>
    <w:rsid w:val="00ED16A5"/>
    <w:rsid w:val="00ED1CC4"/>
    <w:rsid w:val="00ED2D24"/>
    <w:rsid w:val="00ED2D2D"/>
    <w:rsid w:val="00ED2E91"/>
    <w:rsid w:val="00ED31C1"/>
    <w:rsid w:val="00ED3272"/>
    <w:rsid w:val="00ED346E"/>
    <w:rsid w:val="00ED3BD9"/>
    <w:rsid w:val="00ED4334"/>
    <w:rsid w:val="00ED486A"/>
    <w:rsid w:val="00ED487E"/>
    <w:rsid w:val="00ED4B84"/>
    <w:rsid w:val="00ED4E91"/>
    <w:rsid w:val="00ED525A"/>
    <w:rsid w:val="00ED67C6"/>
    <w:rsid w:val="00EE0470"/>
    <w:rsid w:val="00EE0A18"/>
    <w:rsid w:val="00EE0CEC"/>
    <w:rsid w:val="00EE0FEF"/>
    <w:rsid w:val="00EE1478"/>
    <w:rsid w:val="00EE1955"/>
    <w:rsid w:val="00EE1B7B"/>
    <w:rsid w:val="00EE1DF2"/>
    <w:rsid w:val="00EE2352"/>
    <w:rsid w:val="00EE2C4C"/>
    <w:rsid w:val="00EE3351"/>
    <w:rsid w:val="00EE3634"/>
    <w:rsid w:val="00EE4517"/>
    <w:rsid w:val="00EE52CA"/>
    <w:rsid w:val="00EE7BF4"/>
    <w:rsid w:val="00EE7C74"/>
    <w:rsid w:val="00EF1CC4"/>
    <w:rsid w:val="00EF2A54"/>
    <w:rsid w:val="00EF3C2A"/>
    <w:rsid w:val="00EF49C6"/>
    <w:rsid w:val="00EF516A"/>
    <w:rsid w:val="00EF53D5"/>
    <w:rsid w:val="00EF588A"/>
    <w:rsid w:val="00EF6464"/>
    <w:rsid w:val="00F00365"/>
    <w:rsid w:val="00F007BF"/>
    <w:rsid w:val="00F01796"/>
    <w:rsid w:val="00F01C54"/>
    <w:rsid w:val="00F01DD8"/>
    <w:rsid w:val="00F01F11"/>
    <w:rsid w:val="00F03657"/>
    <w:rsid w:val="00F03AA5"/>
    <w:rsid w:val="00F03BB7"/>
    <w:rsid w:val="00F05552"/>
    <w:rsid w:val="00F059E6"/>
    <w:rsid w:val="00F0672C"/>
    <w:rsid w:val="00F07E8F"/>
    <w:rsid w:val="00F07F79"/>
    <w:rsid w:val="00F110E5"/>
    <w:rsid w:val="00F12AC1"/>
    <w:rsid w:val="00F12FEB"/>
    <w:rsid w:val="00F13B97"/>
    <w:rsid w:val="00F13CBD"/>
    <w:rsid w:val="00F14522"/>
    <w:rsid w:val="00F14C0C"/>
    <w:rsid w:val="00F154D1"/>
    <w:rsid w:val="00F1553E"/>
    <w:rsid w:val="00F160D2"/>
    <w:rsid w:val="00F167A0"/>
    <w:rsid w:val="00F200BE"/>
    <w:rsid w:val="00F20466"/>
    <w:rsid w:val="00F20B71"/>
    <w:rsid w:val="00F20BBC"/>
    <w:rsid w:val="00F21250"/>
    <w:rsid w:val="00F21E4C"/>
    <w:rsid w:val="00F226F1"/>
    <w:rsid w:val="00F2351A"/>
    <w:rsid w:val="00F25210"/>
    <w:rsid w:val="00F25744"/>
    <w:rsid w:val="00F329AC"/>
    <w:rsid w:val="00F3576C"/>
    <w:rsid w:val="00F36B75"/>
    <w:rsid w:val="00F37B4B"/>
    <w:rsid w:val="00F400F3"/>
    <w:rsid w:val="00F40603"/>
    <w:rsid w:val="00F433E2"/>
    <w:rsid w:val="00F43502"/>
    <w:rsid w:val="00F4407F"/>
    <w:rsid w:val="00F4531F"/>
    <w:rsid w:val="00F45F29"/>
    <w:rsid w:val="00F47846"/>
    <w:rsid w:val="00F5053A"/>
    <w:rsid w:val="00F50939"/>
    <w:rsid w:val="00F5156F"/>
    <w:rsid w:val="00F516B6"/>
    <w:rsid w:val="00F51D39"/>
    <w:rsid w:val="00F52886"/>
    <w:rsid w:val="00F53D3E"/>
    <w:rsid w:val="00F56225"/>
    <w:rsid w:val="00F57A17"/>
    <w:rsid w:val="00F60303"/>
    <w:rsid w:val="00F608DA"/>
    <w:rsid w:val="00F614C6"/>
    <w:rsid w:val="00F625B1"/>
    <w:rsid w:val="00F62A6C"/>
    <w:rsid w:val="00F633CF"/>
    <w:rsid w:val="00F64107"/>
    <w:rsid w:val="00F6413D"/>
    <w:rsid w:val="00F643F7"/>
    <w:rsid w:val="00F64BD5"/>
    <w:rsid w:val="00F655D0"/>
    <w:rsid w:val="00F660DB"/>
    <w:rsid w:val="00F67884"/>
    <w:rsid w:val="00F70803"/>
    <w:rsid w:val="00F71F72"/>
    <w:rsid w:val="00F721AF"/>
    <w:rsid w:val="00F72A6E"/>
    <w:rsid w:val="00F7330C"/>
    <w:rsid w:val="00F740F5"/>
    <w:rsid w:val="00F7457F"/>
    <w:rsid w:val="00F74D2A"/>
    <w:rsid w:val="00F778AE"/>
    <w:rsid w:val="00F77A49"/>
    <w:rsid w:val="00F77AE0"/>
    <w:rsid w:val="00F80C55"/>
    <w:rsid w:val="00F829CB"/>
    <w:rsid w:val="00F82EE6"/>
    <w:rsid w:val="00F837F4"/>
    <w:rsid w:val="00F83C54"/>
    <w:rsid w:val="00F840B5"/>
    <w:rsid w:val="00F842C7"/>
    <w:rsid w:val="00F85E75"/>
    <w:rsid w:val="00F86449"/>
    <w:rsid w:val="00F868C2"/>
    <w:rsid w:val="00F86F77"/>
    <w:rsid w:val="00F8777D"/>
    <w:rsid w:val="00F87D0A"/>
    <w:rsid w:val="00F905B6"/>
    <w:rsid w:val="00F9195C"/>
    <w:rsid w:val="00F91BC5"/>
    <w:rsid w:val="00F9211E"/>
    <w:rsid w:val="00F92699"/>
    <w:rsid w:val="00F92730"/>
    <w:rsid w:val="00F92DD4"/>
    <w:rsid w:val="00F92EEF"/>
    <w:rsid w:val="00F93459"/>
    <w:rsid w:val="00F93B66"/>
    <w:rsid w:val="00F94B40"/>
    <w:rsid w:val="00F954F5"/>
    <w:rsid w:val="00F959E9"/>
    <w:rsid w:val="00F95A2F"/>
    <w:rsid w:val="00F95A42"/>
    <w:rsid w:val="00F96542"/>
    <w:rsid w:val="00F96757"/>
    <w:rsid w:val="00F96F0B"/>
    <w:rsid w:val="00FA1344"/>
    <w:rsid w:val="00FA2266"/>
    <w:rsid w:val="00FA2520"/>
    <w:rsid w:val="00FA508C"/>
    <w:rsid w:val="00FA5F13"/>
    <w:rsid w:val="00FA6DF6"/>
    <w:rsid w:val="00FA78D0"/>
    <w:rsid w:val="00FA7C6C"/>
    <w:rsid w:val="00FB048C"/>
    <w:rsid w:val="00FB07B2"/>
    <w:rsid w:val="00FB2446"/>
    <w:rsid w:val="00FB31CA"/>
    <w:rsid w:val="00FB3565"/>
    <w:rsid w:val="00FB48B3"/>
    <w:rsid w:val="00FB4BBB"/>
    <w:rsid w:val="00FB504A"/>
    <w:rsid w:val="00FB509E"/>
    <w:rsid w:val="00FB53AF"/>
    <w:rsid w:val="00FB54D4"/>
    <w:rsid w:val="00FB67BF"/>
    <w:rsid w:val="00FB6925"/>
    <w:rsid w:val="00FB79D6"/>
    <w:rsid w:val="00FC027F"/>
    <w:rsid w:val="00FC0610"/>
    <w:rsid w:val="00FC06CB"/>
    <w:rsid w:val="00FC1FA4"/>
    <w:rsid w:val="00FC2D22"/>
    <w:rsid w:val="00FC3963"/>
    <w:rsid w:val="00FC4700"/>
    <w:rsid w:val="00FC47FE"/>
    <w:rsid w:val="00FC4932"/>
    <w:rsid w:val="00FC4B34"/>
    <w:rsid w:val="00FC55E8"/>
    <w:rsid w:val="00FC6189"/>
    <w:rsid w:val="00FC77E7"/>
    <w:rsid w:val="00FD0AB0"/>
    <w:rsid w:val="00FD0BC5"/>
    <w:rsid w:val="00FD0D25"/>
    <w:rsid w:val="00FD1B5D"/>
    <w:rsid w:val="00FD59F4"/>
    <w:rsid w:val="00FD5C30"/>
    <w:rsid w:val="00FD5E50"/>
    <w:rsid w:val="00FD66C8"/>
    <w:rsid w:val="00FD707A"/>
    <w:rsid w:val="00FD7890"/>
    <w:rsid w:val="00FD7C2A"/>
    <w:rsid w:val="00FE02DF"/>
    <w:rsid w:val="00FE0768"/>
    <w:rsid w:val="00FE16A2"/>
    <w:rsid w:val="00FE1C25"/>
    <w:rsid w:val="00FE2086"/>
    <w:rsid w:val="00FE208D"/>
    <w:rsid w:val="00FE2BA4"/>
    <w:rsid w:val="00FE417C"/>
    <w:rsid w:val="00FE4ADA"/>
    <w:rsid w:val="00FE4F5C"/>
    <w:rsid w:val="00FE531C"/>
    <w:rsid w:val="00FE5E6F"/>
    <w:rsid w:val="00FE647B"/>
    <w:rsid w:val="00FE67F9"/>
    <w:rsid w:val="00FE6B85"/>
    <w:rsid w:val="00FE7B36"/>
    <w:rsid w:val="00FE7ED5"/>
    <w:rsid w:val="00FF07FB"/>
    <w:rsid w:val="00FF0BEE"/>
    <w:rsid w:val="00FF0C99"/>
    <w:rsid w:val="00FF0CA2"/>
    <w:rsid w:val="00FF0D76"/>
    <w:rsid w:val="00FF1BEE"/>
    <w:rsid w:val="00FF28DB"/>
    <w:rsid w:val="00FF2E6A"/>
    <w:rsid w:val="00FF3213"/>
    <w:rsid w:val="00FF328F"/>
    <w:rsid w:val="00FF395F"/>
    <w:rsid w:val="00FF3E14"/>
    <w:rsid w:val="00FF3EC7"/>
    <w:rsid w:val="00FF48FF"/>
    <w:rsid w:val="00FF520E"/>
    <w:rsid w:val="00FF5CE1"/>
    <w:rsid w:val="00FF734E"/>
    <w:rsid w:val="00FF7447"/>
    <w:rsid w:val="00FF766E"/>
    <w:rsid w:val="0392DB11"/>
    <w:rsid w:val="056B4A62"/>
    <w:rsid w:val="06E9AE20"/>
    <w:rsid w:val="07C52A1F"/>
    <w:rsid w:val="080EBBC3"/>
    <w:rsid w:val="08EF4941"/>
    <w:rsid w:val="0A0E88D0"/>
    <w:rsid w:val="0AC5EED2"/>
    <w:rsid w:val="11115D42"/>
    <w:rsid w:val="15B7232B"/>
    <w:rsid w:val="19AE8D6D"/>
    <w:rsid w:val="1BE1981A"/>
    <w:rsid w:val="1C149356"/>
    <w:rsid w:val="1E9DCF70"/>
    <w:rsid w:val="1EFF0E4F"/>
    <w:rsid w:val="2202B8EC"/>
    <w:rsid w:val="243F647E"/>
    <w:rsid w:val="245127A1"/>
    <w:rsid w:val="24880D01"/>
    <w:rsid w:val="257F5BC9"/>
    <w:rsid w:val="261DBE47"/>
    <w:rsid w:val="27BFADC3"/>
    <w:rsid w:val="2BAF1EDB"/>
    <w:rsid w:val="2C0E6BC3"/>
    <w:rsid w:val="2E1F4417"/>
    <w:rsid w:val="2FB46166"/>
    <w:rsid w:val="315D8998"/>
    <w:rsid w:val="333B6017"/>
    <w:rsid w:val="33D4145A"/>
    <w:rsid w:val="38A66CD6"/>
    <w:rsid w:val="3CE999BC"/>
    <w:rsid w:val="3D7BBCCC"/>
    <w:rsid w:val="3DC7A545"/>
    <w:rsid w:val="3E6359FB"/>
    <w:rsid w:val="3E86FF33"/>
    <w:rsid w:val="3F153A99"/>
    <w:rsid w:val="3FB82DCD"/>
    <w:rsid w:val="3FE20E48"/>
    <w:rsid w:val="42574E69"/>
    <w:rsid w:val="42CD5551"/>
    <w:rsid w:val="42FEF340"/>
    <w:rsid w:val="43C39E0E"/>
    <w:rsid w:val="463EEA1F"/>
    <w:rsid w:val="46D3DEFF"/>
    <w:rsid w:val="47F92FBA"/>
    <w:rsid w:val="4E875BB0"/>
    <w:rsid w:val="4F4D4257"/>
    <w:rsid w:val="4F7EFA97"/>
    <w:rsid w:val="51533967"/>
    <w:rsid w:val="528F84CB"/>
    <w:rsid w:val="53F807BD"/>
    <w:rsid w:val="54CBA74F"/>
    <w:rsid w:val="571CDA11"/>
    <w:rsid w:val="596A88AF"/>
    <w:rsid w:val="5A0D2007"/>
    <w:rsid w:val="5C0319A2"/>
    <w:rsid w:val="5E123C45"/>
    <w:rsid w:val="5E49BEF7"/>
    <w:rsid w:val="5FA1D18A"/>
    <w:rsid w:val="6085507A"/>
    <w:rsid w:val="631C4424"/>
    <w:rsid w:val="65AA0B7F"/>
    <w:rsid w:val="65FA484B"/>
    <w:rsid w:val="66CC4C04"/>
    <w:rsid w:val="6A9AB339"/>
    <w:rsid w:val="6C8EF567"/>
    <w:rsid w:val="74E8C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3371"/>
  <w15:chartTrackingRefBased/>
  <w15:docId w15:val="{69D13DA2-A972-4CCE-A677-7D4B34C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5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240EF"/>
    <w:pPr>
      <w:keepNext/>
      <w:pBdr>
        <w:top w:val="single" w:sz="12" w:space="1" w:color="000000" w:themeColor="text1"/>
        <w:left w:val="single" w:sz="12" w:space="4" w:color="000000" w:themeColor="text1"/>
        <w:bottom w:val="single" w:sz="12" w:space="1" w:color="000000" w:themeColor="text1"/>
        <w:right w:val="single" w:sz="12" w:space="4" w:color="000000" w:themeColor="text1"/>
      </w:pBdr>
      <w:shd w:val="clear" w:color="auto" w:fill="B4C6E7" w:themeFill="accent1" w:themeFillTint="66"/>
      <w:spacing w:after="0" w:line="240" w:lineRule="auto"/>
      <w:jc w:val="both"/>
      <w:outlineLvl w:val="0"/>
    </w:pPr>
    <w:rPr>
      <w:rFonts w:asciiTheme="majorHAnsi" w:eastAsia="Times New Roman" w:hAnsiTheme="majorHAnsi" w:cstheme="majorHAnsi"/>
      <w:b/>
      <w:color w:val="000000" w:themeColor="text1"/>
      <w:sz w:val="28"/>
      <w:szCs w:val="28"/>
      <w:lang w:val="bs-Latn-BA"/>
    </w:rPr>
  </w:style>
  <w:style w:type="paragraph" w:styleId="Heading2">
    <w:name w:val="heading 2"/>
    <w:basedOn w:val="Normal"/>
    <w:next w:val="Normal"/>
    <w:link w:val="Heading2Char"/>
    <w:autoRedefine/>
    <w:qFormat/>
    <w:rsid w:val="00E72159"/>
    <w:pPr>
      <w:spacing w:after="0" w:line="240" w:lineRule="auto"/>
      <w:jc w:val="both"/>
      <w:outlineLvl w:val="1"/>
    </w:pPr>
    <w:rPr>
      <w:rFonts w:asciiTheme="majorHAnsi" w:eastAsia="Times New Roman" w:hAnsiTheme="majorHAnsi" w:cstheme="majorHAnsi"/>
      <w:b/>
      <w:noProof/>
      <w:color w:val="000000" w:themeColor="text1"/>
      <w:spacing w:val="-8"/>
      <w:lang w:val="bs-Latn-BA"/>
    </w:rPr>
  </w:style>
  <w:style w:type="paragraph" w:styleId="Heading3">
    <w:name w:val="heading 3"/>
    <w:basedOn w:val="Normal"/>
    <w:next w:val="Normal"/>
    <w:link w:val="Heading3Char"/>
    <w:qFormat/>
    <w:rsid w:val="00D67D53"/>
    <w:pPr>
      <w:numPr>
        <w:ilvl w:val="2"/>
        <w:numId w:val="22"/>
      </w:numPr>
      <w:spacing w:after="240" w:line="240" w:lineRule="auto"/>
      <w:jc w:val="both"/>
      <w:outlineLvl w:val="2"/>
    </w:pPr>
    <w:rPr>
      <w:rFonts w:asciiTheme="minorHAnsi" w:eastAsia="Times New Roman" w:hAnsiTheme="minorHAnsi"/>
      <w:b/>
      <w:color w:val="000000" w:themeColor="text1"/>
      <w:szCs w:val="20"/>
      <w:lang w:val="bs-Latn-BA"/>
    </w:rPr>
  </w:style>
  <w:style w:type="paragraph" w:styleId="Heading4">
    <w:name w:val="heading 4"/>
    <w:basedOn w:val="Normal"/>
    <w:next w:val="Normal"/>
    <w:link w:val="Heading4Char"/>
    <w:qFormat/>
    <w:rsid w:val="00D67D53"/>
    <w:pPr>
      <w:numPr>
        <w:ilvl w:val="3"/>
        <w:numId w:val="22"/>
      </w:numPr>
      <w:spacing w:before="120" w:after="120" w:line="240" w:lineRule="auto"/>
      <w:jc w:val="both"/>
      <w:outlineLvl w:val="3"/>
    </w:pPr>
    <w:rPr>
      <w:rFonts w:ascii="Myriad Pro" w:eastAsia="Times New Roman" w:hAnsi="Myriad Pro"/>
      <w:b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qFormat/>
    <w:rsid w:val="00D67D53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67D53"/>
    <w:pPr>
      <w:spacing w:before="240" w:after="60" w:line="240" w:lineRule="auto"/>
      <w:outlineLvl w:val="5"/>
    </w:pPr>
    <w:rPr>
      <w:rFonts w:ascii="Times New Roman" w:eastAsia="Batang" w:hAnsi="Times New Roman"/>
      <w:b/>
      <w:bCs/>
      <w:lang w:val="en-GB" w:eastAsia="ko-KR"/>
    </w:rPr>
  </w:style>
  <w:style w:type="paragraph" w:styleId="Heading7">
    <w:name w:val="heading 7"/>
    <w:basedOn w:val="Normal"/>
    <w:next w:val="Normal"/>
    <w:link w:val="Heading7Char"/>
    <w:qFormat/>
    <w:rsid w:val="00D67D53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67D53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67D53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0EF"/>
    <w:rPr>
      <w:rFonts w:asciiTheme="majorHAnsi" w:eastAsia="Times New Roman" w:hAnsiTheme="majorHAnsi" w:cstheme="majorHAnsi"/>
      <w:b/>
      <w:color w:val="000000" w:themeColor="text1"/>
      <w:sz w:val="28"/>
      <w:szCs w:val="28"/>
      <w:shd w:val="clear" w:color="auto" w:fill="B4C6E7" w:themeFill="accent1" w:themeFillTint="66"/>
      <w:lang w:val="bs-Latn-BA"/>
    </w:rPr>
  </w:style>
  <w:style w:type="character" w:customStyle="1" w:styleId="Heading2Char">
    <w:name w:val="Heading 2 Char"/>
    <w:basedOn w:val="DefaultParagraphFont"/>
    <w:link w:val="Heading2"/>
    <w:qFormat/>
    <w:rsid w:val="00E72159"/>
    <w:rPr>
      <w:rFonts w:asciiTheme="majorHAnsi" w:eastAsia="Times New Roman" w:hAnsiTheme="majorHAnsi" w:cstheme="majorHAnsi"/>
      <w:b/>
      <w:noProof/>
      <w:color w:val="000000" w:themeColor="text1"/>
      <w:spacing w:val="-8"/>
      <w:lang w:val="bs-Latn-BA"/>
    </w:rPr>
  </w:style>
  <w:style w:type="character" w:customStyle="1" w:styleId="Heading3Char">
    <w:name w:val="Heading 3 Char"/>
    <w:basedOn w:val="DefaultParagraphFont"/>
    <w:link w:val="Heading3"/>
    <w:rsid w:val="00D67D53"/>
    <w:rPr>
      <w:rFonts w:eastAsia="Times New Roman" w:cs="Times New Roman"/>
      <w:b/>
      <w:color w:val="000000" w:themeColor="text1"/>
      <w:szCs w:val="20"/>
      <w:lang w:val="bs-Latn-BA"/>
    </w:rPr>
  </w:style>
  <w:style w:type="character" w:customStyle="1" w:styleId="Heading4Char">
    <w:name w:val="Heading 4 Char"/>
    <w:basedOn w:val="DefaultParagraphFont"/>
    <w:link w:val="Heading4"/>
    <w:rsid w:val="00D67D53"/>
    <w:rPr>
      <w:rFonts w:ascii="Myriad Pro" w:eastAsia="Times New Roman" w:hAnsi="Myriad Pro" w:cs="Times New Roman"/>
      <w:b/>
      <w:color w:val="000000" w:themeColor="text1"/>
      <w:lang w:val="en-GB"/>
    </w:rPr>
  </w:style>
  <w:style w:type="character" w:customStyle="1" w:styleId="Heading5Char">
    <w:name w:val="Heading 5 Char"/>
    <w:basedOn w:val="DefaultParagraphFont"/>
    <w:link w:val="Heading5"/>
    <w:rsid w:val="00D67D53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67D53"/>
    <w:rPr>
      <w:rFonts w:ascii="Times New Roman" w:eastAsia="Batang" w:hAnsi="Times New Roman" w:cs="Times New Roman"/>
      <w:b/>
      <w:bCs/>
      <w:lang w:val="en-GB" w:eastAsia="ko-KR"/>
    </w:rPr>
  </w:style>
  <w:style w:type="character" w:customStyle="1" w:styleId="Heading7Char">
    <w:name w:val="Heading 7 Char"/>
    <w:basedOn w:val="DefaultParagraphFont"/>
    <w:link w:val="Heading7"/>
    <w:rsid w:val="00D67D53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67D53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67D53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D67D53"/>
    <w:pPr>
      <w:spacing w:before="120" w:after="120" w:line="264" w:lineRule="auto"/>
      <w:jc w:val="both"/>
    </w:pPr>
    <w:rPr>
      <w:rFonts w:ascii="Candara" w:hAnsi="Candara"/>
      <w:lang w:val="sr-Latn-CS"/>
    </w:rPr>
  </w:style>
  <w:style w:type="character" w:customStyle="1" w:styleId="Candaratekst11Char">
    <w:name w:val="Candara tekst 11 Char"/>
    <w:link w:val="Candaratekst11"/>
    <w:uiPriority w:val="99"/>
    <w:rsid w:val="00D67D53"/>
    <w:rPr>
      <w:rFonts w:ascii="Candara" w:eastAsia="Calibri" w:hAnsi="Candara" w:cs="Times New Roman"/>
      <w:lang w:val="sr-Latn-CS"/>
    </w:rPr>
  </w:style>
  <w:style w:type="paragraph" w:customStyle="1" w:styleId="Buleticandara">
    <w:name w:val="Buleti candara"/>
    <w:basedOn w:val="ListParagraph"/>
    <w:link w:val="BuleticandaraChar"/>
    <w:qFormat/>
    <w:rsid w:val="00D67D53"/>
    <w:pPr>
      <w:numPr>
        <w:numId w:val="19"/>
      </w:numPr>
      <w:spacing w:after="40" w:line="264" w:lineRule="auto"/>
      <w:contextualSpacing w:val="0"/>
      <w:jc w:val="both"/>
    </w:pPr>
    <w:rPr>
      <w:rFonts w:ascii="Candara" w:hAnsi="Candara"/>
      <w:lang w:val="bs-Latn-BA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,Use Case List Paragraph"/>
    <w:basedOn w:val="Normal"/>
    <w:link w:val="ListParagraphChar"/>
    <w:uiPriority w:val="34"/>
    <w:qFormat/>
    <w:rsid w:val="00D67D53"/>
    <w:pPr>
      <w:ind w:left="720"/>
      <w:contextualSpacing/>
    </w:p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D67D53"/>
    <w:rPr>
      <w:rFonts w:ascii="Calibri" w:eastAsia="Calibri" w:hAnsi="Calibri" w:cs="Times New Roman"/>
    </w:rPr>
  </w:style>
  <w:style w:type="character" w:customStyle="1" w:styleId="BuleticandaraChar">
    <w:name w:val="Buleti candara Char"/>
    <w:link w:val="Buleticandara"/>
    <w:qFormat/>
    <w:rsid w:val="00D67D53"/>
    <w:rPr>
      <w:rFonts w:ascii="Candara" w:eastAsia="Calibri" w:hAnsi="Candara" w:cs="Times New Roman"/>
      <w:lang w:val="bs-Latn-BA"/>
    </w:rPr>
  </w:style>
  <w:style w:type="paragraph" w:customStyle="1" w:styleId="TableGraf">
    <w:name w:val="Table &amp; Graf"/>
    <w:basedOn w:val="Candaratekst11"/>
    <w:link w:val="TableGrafChar"/>
    <w:qFormat/>
    <w:rsid w:val="00D67D53"/>
    <w:pPr>
      <w:spacing w:after="0"/>
    </w:pPr>
    <w:rPr>
      <w:b/>
      <w:i/>
      <w:sz w:val="18"/>
      <w:szCs w:val="18"/>
    </w:rPr>
  </w:style>
  <w:style w:type="character" w:customStyle="1" w:styleId="TableGrafChar">
    <w:name w:val="Table &amp; Graf Char"/>
    <w:link w:val="TableGraf"/>
    <w:rsid w:val="00D67D53"/>
    <w:rPr>
      <w:rFonts w:ascii="Candara" w:eastAsia="Calibri" w:hAnsi="Candara" w:cs="Times New Roman"/>
      <w:b/>
      <w:i/>
      <w:sz w:val="18"/>
      <w:szCs w:val="18"/>
      <w:lang w:val="sr-Latn-CS"/>
    </w:rPr>
  </w:style>
  <w:style w:type="paragraph" w:customStyle="1" w:styleId="MAlinaslovcandara">
    <w:name w:val="MAli naslov candara"/>
    <w:basedOn w:val="Normal"/>
    <w:link w:val="MAlinaslovcandaraChar"/>
    <w:autoRedefine/>
    <w:qFormat/>
    <w:rsid w:val="00D67D53"/>
    <w:pPr>
      <w:spacing w:before="120" w:after="120" w:line="240" w:lineRule="auto"/>
      <w:jc w:val="both"/>
    </w:pPr>
    <w:rPr>
      <w:rFonts w:ascii="Candara" w:hAnsi="Candara"/>
      <w:color w:val="000000"/>
      <w:lang w:val="en-GB"/>
    </w:rPr>
  </w:style>
  <w:style w:type="character" w:customStyle="1" w:styleId="MAlinaslovcandaraChar">
    <w:name w:val="MAli naslov candara Char"/>
    <w:link w:val="MAlinaslovcandara"/>
    <w:rsid w:val="00D67D53"/>
    <w:rPr>
      <w:rFonts w:ascii="Candara" w:eastAsia="Calibri" w:hAnsi="Candara" w:cs="Times New Roman"/>
      <w:color w:val="000000"/>
      <w:lang w:val="en-GB"/>
    </w:rPr>
  </w:style>
  <w:style w:type="character" w:customStyle="1" w:styleId="apple-style-span">
    <w:name w:val="apple-style-span"/>
    <w:basedOn w:val="DefaultParagraphFont"/>
    <w:rsid w:val="00D67D53"/>
  </w:style>
  <w:style w:type="paragraph" w:customStyle="1" w:styleId="CanMark">
    <w:name w:val="CanMark"/>
    <w:basedOn w:val="Candaratekst11"/>
    <w:link w:val="CanMarkChar"/>
    <w:uiPriority w:val="99"/>
    <w:qFormat/>
    <w:rsid w:val="00D67D53"/>
    <w:pPr>
      <w:numPr>
        <w:numId w:val="1"/>
      </w:numPr>
      <w:ind w:left="0" w:firstLine="0"/>
    </w:pPr>
  </w:style>
  <w:style w:type="character" w:customStyle="1" w:styleId="CanMarkChar">
    <w:name w:val="CanMark Char"/>
    <w:link w:val="CanMark"/>
    <w:uiPriority w:val="99"/>
    <w:rsid w:val="00D67D53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D67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autoRedefine/>
    <w:unhideWhenUsed/>
    <w:qFormat/>
    <w:rsid w:val="00D67D53"/>
    <w:pPr>
      <w:keepNext/>
      <w:spacing w:before="120" w:after="120" w:line="240" w:lineRule="auto"/>
    </w:pPr>
    <w:rPr>
      <w:rFonts w:asciiTheme="minorHAnsi" w:hAnsiTheme="minorHAnsi" w:cstheme="minorHAnsi"/>
      <w:bCs/>
      <w:szCs w:val="20"/>
      <w:lang w:val="en-GB"/>
    </w:rPr>
  </w:style>
  <w:style w:type="paragraph" w:styleId="FootnoteText">
    <w:name w:val="footnote text"/>
    <w:aliases w:val="single space,footnote text,Geneva 9,Font: Geneva 9,Boston 10,f,Footnote Text Char Char Char,Footnote Text Char Char,Fußnotentextf,Footnote Text Blue,Fußnotentextr,Fuﬂnotentextf,ft,Fußnote,fn, Car Car,Footnote Text Char Char1,- OP, Char1 Ch"/>
    <w:basedOn w:val="Normal"/>
    <w:link w:val="FootnoteTextChar"/>
    <w:uiPriority w:val="99"/>
    <w:unhideWhenUsed/>
    <w:qFormat/>
    <w:rsid w:val="00D67D53"/>
    <w:rPr>
      <w:sz w:val="20"/>
      <w:szCs w:val="20"/>
    </w:rPr>
  </w:style>
  <w:style w:type="character" w:customStyle="1" w:styleId="FootnoteTextChar">
    <w:name w:val="Footnote Text Char"/>
    <w:aliases w:val="single space Char,footnote text Char,Geneva 9 Char,Font: Geneva 9 Char,Boston 10 Char,f Char,Footnote Text Char Char Char Char,Footnote Text Char Char Char1,Fußnotentextf Char,Footnote Text Blue Char,Fußnotentextr Char,ft Char,fn Char"/>
    <w:basedOn w:val="DefaultParagraphFont"/>
    <w:link w:val="FootnoteText"/>
    <w:uiPriority w:val="99"/>
    <w:qFormat/>
    <w:rsid w:val="00D67D5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16 Point,Superscript 6 Point,ftref,BVI fnr,Footnote Reference Char Char Char,Carattere Char Carattere Carattere Char Carattere Char Carattere Char Char Char1 Char,Carattere Carattere Char Char Char Carattere Char,nota pié di pagina,fr"/>
    <w:link w:val="BVIfnrCarChar1"/>
    <w:uiPriority w:val="99"/>
    <w:unhideWhenUsed/>
    <w:qFormat/>
    <w:rsid w:val="00D67D53"/>
    <w:rPr>
      <w:vertAlign w:val="superscript"/>
    </w:rPr>
  </w:style>
  <w:style w:type="table" w:styleId="TableGrid">
    <w:name w:val="Table Grid"/>
    <w:basedOn w:val="TableNormal"/>
    <w:uiPriority w:val="39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basedOn w:val="Candaratekst11"/>
    <w:link w:val="FootnoteChar"/>
    <w:qFormat/>
    <w:rsid w:val="00D67D53"/>
    <w:rPr>
      <w:i/>
      <w:sz w:val="18"/>
      <w:szCs w:val="18"/>
    </w:rPr>
  </w:style>
  <w:style w:type="character" w:customStyle="1" w:styleId="FootnoteChar">
    <w:name w:val="Footnote Char"/>
    <w:link w:val="Footnote"/>
    <w:rsid w:val="00D67D53"/>
    <w:rPr>
      <w:rFonts w:ascii="Candara" w:eastAsia="Calibri" w:hAnsi="Candara" w:cs="Times New Roman"/>
      <w:i/>
      <w:sz w:val="18"/>
      <w:szCs w:val="18"/>
      <w:lang w:val="sr-Latn-CS"/>
    </w:rPr>
  </w:style>
  <w:style w:type="paragraph" w:customStyle="1" w:styleId="Source">
    <w:name w:val="Source"/>
    <w:basedOn w:val="TableGraf"/>
    <w:link w:val="SourceChar"/>
    <w:qFormat/>
    <w:rsid w:val="00D67D53"/>
    <w:pPr>
      <w:spacing w:before="0" w:after="120"/>
      <w:jc w:val="left"/>
    </w:pPr>
    <w:rPr>
      <w:b w:val="0"/>
    </w:rPr>
  </w:style>
  <w:style w:type="character" w:customStyle="1" w:styleId="SourceChar">
    <w:name w:val="Source Char"/>
    <w:link w:val="Source"/>
    <w:rsid w:val="00D67D53"/>
    <w:rPr>
      <w:rFonts w:ascii="Candara" w:eastAsia="Calibri" w:hAnsi="Candara" w:cs="Times New Roman"/>
      <w:i/>
      <w:sz w:val="18"/>
      <w:szCs w:val="18"/>
      <w:lang w:val="sr-Latn-CS"/>
    </w:rPr>
  </w:style>
  <w:style w:type="table" w:styleId="LightShading-Accent5">
    <w:name w:val="Light Shading Accent 5"/>
    <w:basedOn w:val="TableNormal"/>
    <w:uiPriority w:val="60"/>
    <w:rsid w:val="00D67D53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Shading-Accent3">
    <w:name w:val="Light Shading Accent 3"/>
    <w:basedOn w:val="TableNormal"/>
    <w:uiPriority w:val="60"/>
    <w:rsid w:val="00D67D5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63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2">
    <w:name w:val="Formatvorlage2"/>
    <w:basedOn w:val="Normal"/>
    <w:autoRedefine/>
    <w:rsid w:val="00D67D53"/>
    <w:pPr>
      <w:widowControl w:val="0"/>
      <w:adjustRightInd w:val="0"/>
      <w:spacing w:before="120" w:after="120" w:line="360" w:lineRule="auto"/>
      <w:ind w:left="340"/>
      <w:jc w:val="both"/>
      <w:textAlignment w:val="baseline"/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53"/>
    <w:rPr>
      <w:rFonts w:ascii="Tahoma" w:eastAsia="Calibri" w:hAnsi="Tahoma" w:cs="Tahoma"/>
      <w:sz w:val="16"/>
      <w:szCs w:val="16"/>
    </w:rPr>
  </w:style>
  <w:style w:type="paragraph" w:customStyle="1" w:styleId="Buletiutekstu">
    <w:name w:val="Buleti u tekstu"/>
    <w:basedOn w:val="Normal"/>
    <w:autoRedefine/>
    <w:rsid w:val="00D67D53"/>
    <w:pPr>
      <w:numPr>
        <w:numId w:val="2"/>
      </w:numPr>
      <w:spacing w:before="120" w:after="0" w:line="260" w:lineRule="exact"/>
      <w:jc w:val="both"/>
    </w:pPr>
    <w:rPr>
      <w:rFonts w:ascii="Tahoma" w:eastAsia="Times New Roman" w:hAnsi="Tahoma"/>
      <w:bCs/>
      <w:sz w:val="20"/>
      <w:szCs w:val="24"/>
      <w:lang w:val="it-IT"/>
    </w:rPr>
  </w:style>
  <w:style w:type="paragraph" w:styleId="BodyTextIndent3">
    <w:name w:val="Body Text Indent 3"/>
    <w:basedOn w:val="Normal"/>
    <w:link w:val="BodyTextIndent3Char"/>
    <w:rsid w:val="00D67D53"/>
    <w:pPr>
      <w:spacing w:after="0" w:line="240" w:lineRule="auto"/>
      <w:ind w:left="450"/>
      <w:jc w:val="both"/>
    </w:pPr>
    <w:rPr>
      <w:rFonts w:ascii="Times New Roman" w:eastAsia="Times New Roman" w:hAnsi="Times New Roman"/>
      <w:i/>
      <w:iCs/>
      <w:sz w:val="20"/>
      <w:szCs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D67D53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customStyle="1" w:styleId="Singlespacing">
    <w:name w:val="Single spacing"/>
    <w:aliases w:val="s,single spacing"/>
    <w:basedOn w:val="Normal"/>
    <w:rsid w:val="00D67D53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Palatino" w:eastAsia="Times New Roman" w:hAnsi="Palatino"/>
      <w:noProof/>
      <w:sz w:val="24"/>
      <w:szCs w:val="24"/>
    </w:rPr>
  </w:style>
  <w:style w:type="paragraph" w:styleId="BodyText">
    <w:name w:val="Body Text"/>
    <w:basedOn w:val="Normal"/>
    <w:link w:val="BodyTextChar"/>
    <w:autoRedefine/>
    <w:rsid w:val="00D67D5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6E3BC"/>
      <w:spacing w:after="120" w:line="240" w:lineRule="auto"/>
      <w:ind w:firstLine="540"/>
      <w:jc w:val="both"/>
    </w:pPr>
    <w:rPr>
      <w:rFonts w:ascii="Candara" w:eastAsia="Times New Roman" w:hAnsi="Candara"/>
      <w:i/>
      <w:sz w:val="18"/>
      <w:szCs w:val="18"/>
      <w:lang w:eastAsia="fr-FR"/>
    </w:rPr>
  </w:style>
  <w:style w:type="character" w:customStyle="1" w:styleId="BodyTextChar">
    <w:name w:val="Body Text Char"/>
    <w:basedOn w:val="DefaultParagraphFont"/>
    <w:link w:val="BodyText"/>
    <w:rsid w:val="00D67D53"/>
    <w:rPr>
      <w:rFonts w:ascii="Candara" w:eastAsia="Times New Roman" w:hAnsi="Candara" w:cs="Times New Roman"/>
      <w:i/>
      <w:sz w:val="18"/>
      <w:szCs w:val="18"/>
      <w:shd w:val="clear" w:color="auto" w:fill="D6E3BC"/>
      <w:lang w:eastAsia="fr-FR"/>
    </w:rPr>
  </w:style>
  <w:style w:type="character" w:styleId="CommentReference">
    <w:name w:val="annotation reference"/>
    <w:uiPriority w:val="99"/>
    <w:semiHidden/>
    <w:rsid w:val="00D67D53"/>
    <w:rPr>
      <w:rFonts w:ascii="Candara" w:hAnsi="Candara"/>
      <w:noProof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D67D53"/>
    <w:pPr>
      <w:spacing w:after="0" w:line="360" w:lineRule="auto"/>
      <w:ind w:firstLine="709"/>
      <w:jc w:val="both"/>
    </w:pPr>
    <w:rPr>
      <w:rFonts w:ascii="Candara" w:eastAsia="Times New Roman" w:hAnsi="Candara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7D53"/>
    <w:rPr>
      <w:rFonts w:ascii="Candara" w:eastAsia="Times New Roman" w:hAnsi="Candara" w:cs="Times New Roman"/>
      <w:sz w:val="20"/>
      <w:szCs w:val="20"/>
      <w:lang w:val="en-GB" w:eastAsia="fr-FR"/>
    </w:rPr>
  </w:style>
  <w:style w:type="paragraph" w:customStyle="1" w:styleId="thsetitre3">
    <w:name w:val="thèse_titre 3"/>
    <w:basedOn w:val="Normal"/>
    <w:autoRedefine/>
    <w:rsid w:val="00D67D53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times12simple">
    <w:name w:val="times12 simple"/>
    <w:basedOn w:val="Normal"/>
    <w:rsid w:val="00D67D5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Fusnote">
    <w:name w:val="Fusnote"/>
    <w:basedOn w:val="Normal"/>
    <w:rsid w:val="00D67D53"/>
    <w:pPr>
      <w:spacing w:before="60" w:after="80" w:line="240" w:lineRule="auto"/>
      <w:ind w:left="57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Pasus1Char">
    <w:name w:val="Pasus 1 Char"/>
    <w:link w:val="Pasus1"/>
    <w:rsid w:val="00D67D53"/>
    <w:rPr>
      <w:rFonts w:ascii="Arial" w:eastAsia="Times New Roman" w:hAnsi="Arial"/>
      <w:lang w:eastAsia="en-GB"/>
    </w:rPr>
  </w:style>
  <w:style w:type="paragraph" w:customStyle="1" w:styleId="Pasus1">
    <w:name w:val="Pasus 1"/>
    <w:basedOn w:val="Normal"/>
    <w:link w:val="Pasus1Char"/>
    <w:qFormat/>
    <w:rsid w:val="00D67D53"/>
    <w:pPr>
      <w:spacing w:before="120" w:after="120" w:line="240" w:lineRule="auto"/>
      <w:jc w:val="both"/>
    </w:pPr>
    <w:rPr>
      <w:rFonts w:ascii="Arial" w:eastAsia="Times New Roman" w:hAnsi="Arial" w:cstheme="minorBidi"/>
      <w:lang w:eastAsia="en-GB"/>
    </w:rPr>
  </w:style>
  <w:style w:type="paragraph" w:customStyle="1" w:styleId="PasusChar">
    <w:name w:val="Pasus Char"/>
    <w:basedOn w:val="Normal"/>
    <w:autoRedefine/>
    <w:rsid w:val="00D67D53"/>
    <w:pPr>
      <w:tabs>
        <w:tab w:val="left" w:pos="720"/>
        <w:tab w:val="left" w:pos="1440"/>
      </w:tabs>
      <w:spacing w:before="120" w:after="60" w:line="240" w:lineRule="auto"/>
      <w:jc w:val="both"/>
    </w:pPr>
    <w:rPr>
      <w:rFonts w:ascii="Arial" w:eastAsia="Times New Roman" w:hAnsi="Arial" w:cs="Arial"/>
      <w:spacing w:val="-4"/>
      <w:sz w:val="20"/>
      <w:lang w:val="en-GB"/>
    </w:rPr>
  </w:style>
  <w:style w:type="paragraph" w:styleId="ListBullet4">
    <w:name w:val="List Bullet 4"/>
    <w:basedOn w:val="Normal"/>
    <w:rsid w:val="00D67D53"/>
    <w:pPr>
      <w:numPr>
        <w:ilvl w:val="1"/>
        <w:numId w:val="4"/>
      </w:numPr>
      <w:tabs>
        <w:tab w:val="clear" w:pos="1080"/>
        <w:tab w:val="num" w:pos="1440"/>
      </w:tabs>
      <w:spacing w:after="0" w:line="240" w:lineRule="auto"/>
      <w:ind w:left="1440" w:hanging="360"/>
    </w:pPr>
    <w:rPr>
      <w:rFonts w:ascii="Times New Roman" w:eastAsia="Batang" w:hAnsi="Times New Roman"/>
      <w:sz w:val="24"/>
      <w:szCs w:val="24"/>
      <w:lang w:val="en-GB" w:eastAsia="ko-KR"/>
    </w:rPr>
  </w:style>
  <w:style w:type="character" w:customStyle="1" w:styleId="PodaktivnostChar">
    <w:name w:val="Pod aktivnost Char"/>
    <w:rsid w:val="00D67D53"/>
    <w:rPr>
      <w:rFonts w:ascii="Arial" w:eastAsia="Times New Roman" w:hAnsi="Arial"/>
      <w:b/>
      <w:sz w:val="22"/>
      <w:lang w:val="en-GB" w:eastAsia="en-GB"/>
    </w:rPr>
  </w:style>
  <w:style w:type="paragraph" w:customStyle="1" w:styleId="Pa7">
    <w:name w:val="Pa7"/>
    <w:basedOn w:val="Normal"/>
    <w:next w:val="Normal"/>
    <w:uiPriority w:val="99"/>
    <w:rsid w:val="00D67D53"/>
    <w:pPr>
      <w:numPr>
        <w:ilvl w:val="2"/>
        <w:numId w:val="5"/>
      </w:numPr>
      <w:tabs>
        <w:tab w:val="clear" w:pos="1440"/>
      </w:tabs>
      <w:autoSpaceDE w:val="0"/>
      <w:autoSpaceDN w:val="0"/>
      <w:adjustRightInd w:val="0"/>
      <w:spacing w:after="0" w:line="221" w:lineRule="atLeast"/>
      <w:ind w:left="0" w:firstLine="0"/>
    </w:pPr>
    <w:rPr>
      <w:rFonts w:ascii="Garamond" w:eastAsia="Batang" w:hAnsi="Garamond"/>
      <w:sz w:val="24"/>
      <w:szCs w:val="24"/>
    </w:rPr>
  </w:style>
  <w:style w:type="paragraph" w:customStyle="1" w:styleId="Annexetitle">
    <w:name w:val="Annexe_title"/>
    <w:basedOn w:val="Heading1"/>
    <w:next w:val="Normal"/>
    <w:autoRedefine/>
    <w:rsid w:val="00D67D53"/>
    <w:pPr>
      <w:keepNext w:val="0"/>
      <w:pageBreakBefore/>
      <w:numPr>
        <w:ilvl w:val="3"/>
        <w:numId w:val="5"/>
      </w:numPr>
      <w:tabs>
        <w:tab w:val="clear" w:pos="2160"/>
        <w:tab w:val="left" w:pos="-1440"/>
        <w:tab w:val="left" w:pos="550"/>
        <w:tab w:val="num" w:pos="720"/>
        <w:tab w:val="left" w:pos="1440"/>
        <w:tab w:val="left" w:pos="1701"/>
        <w:tab w:val="left" w:pos="1800"/>
        <w:tab w:val="left" w:pos="2520"/>
        <w:tab w:val="left" w:pos="2552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0" w:firstLine="0"/>
      <w:outlineLvl w:val="9"/>
    </w:pPr>
    <w:rPr>
      <w:rFonts w:ascii="Arial" w:hAnsi="Arial"/>
      <w:caps/>
    </w:rPr>
  </w:style>
  <w:style w:type="character" w:styleId="Hyperlink">
    <w:name w:val="Hyperlink"/>
    <w:uiPriority w:val="99"/>
    <w:rsid w:val="00D67D53"/>
    <w:rPr>
      <w:color w:val="0000FF"/>
      <w:u w:val="single"/>
    </w:rPr>
  </w:style>
  <w:style w:type="paragraph" w:customStyle="1" w:styleId="Fusnota">
    <w:name w:val="Fusnota"/>
    <w:basedOn w:val="Normal"/>
    <w:link w:val="FusnotaChar"/>
    <w:qFormat/>
    <w:rsid w:val="00D67D53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Batang" w:hAnsi="Arial"/>
      <w:sz w:val="18"/>
      <w:szCs w:val="24"/>
      <w:lang w:val="en-GB" w:eastAsia="ko-KR"/>
    </w:rPr>
  </w:style>
  <w:style w:type="character" w:customStyle="1" w:styleId="FusnotaChar">
    <w:name w:val="Fusnota Char"/>
    <w:link w:val="Fusnota"/>
    <w:rsid w:val="00D67D53"/>
    <w:rPr>
      <w:rFonts w:ascii="Arial" w:eastAsia="Batang" w:hAnsi="Arial" w:cs="Times New Roman"/>
      <w:sz w:val="18"/>
      <w:szCs w:val="24"/>
      <w:lang w:val="en-GB" w:eastAsia="ko-KR"/>
    </w:rPr>
  </w:style>
  <w:style w:type="paragraph" w:customStyle="1" w:styleId="a">
    <w:name w:val="Текст"/>
    <w:basedOn w:val="Normal"/>
    <w:rsid w:val="00D67D53"/>
    <w:pPr>
      <w:tabs>
        <w:tab w:val="left" w:pos="1418"/>
      </w:tabs>
      <w:spacing w:after="120" w:line="240" w:lineRule="auto"/>
      <w:jc w:val="both"/>
    </w:pPr>
    <w:rPr>
      <w:rFonts w:ascii="Tahoma" w:eastAsia="Times New Roman" w:hAnsi="Tahoma" w:cs="Tahoma"/>
      <w:sz w:val="20"/>
      <w:szCs w:val="24"/>
      <w:lang w:val="sr-Cyrl-CS"/>
    </w:rPr>
  </w:style>
  <w:style w:type="paragraph" w:customStyle="1" w:styleId="Futnote">
    <w:name w:val="Futnote"/>
    <w:basedOn w:val="Normal"/>
    <w:qFormat/>
    <w:rsid w:val="00D67D53"/>
    <w:pPr>
      <w:spacing w:after="0" w:line="240" w:lineRule="auto"/>
    </w:pPr>
    <w:rPr>
      <w:rFonts w:ascii="Candara" w:hAnsi="Candara"/>
      <w:sz w:val="18"/>
      <w:szCs w:val="18"/>
    </w:rPr>
  </w:style>
  <w:style w:type="paragraph" w:customStyle="1" w:styleId="tabela">
    <w:name w:val="tabela"/>
    <w:basedOn w:val="Buleticandara"/>
    <w:link w:val="tabelaChar"/>
    <w:qFormat/>
    <w:rsid w:val="00D67D53"/>
    <w:pPr>
      <w:numPr>
        <w:numId w:val="6"/>
      </w:numPr>
      <w:spacing w:before="40" w:line="240" w:lineRule="auto"/>
      <w:jc w:val="left"/>
    </w:pPr>
    <w:rPr>
      <w:bCs/>
      <w:sz w:val="18"/>
      <w:szCs w:val="18"/>
    </w:rPr>
  </w:style>
  <w:style w:type="character" w:customStyle="1" w:styleId="tabelaChar">
    <w:name w:val="tabela Char"/>
    <w:link w:val="tabela"/>
    <w:rsid w:val="00D67D53"/>
    <w:rPr>
      <w:rFonts w:ascii="Candara" w:eastAsia="Calibri" w:hAnsi="Candara" w:cs="Times New Roman"/>
      <w:bCs/>
      <w:sz w:val="18"/>
      <w:szCs w:val="18"/>
      <w:lang w:val="bs-Latn-BA"/>
    </w:rPr>
  </w:style>
  <w:style w:type="character" w:styleId="Strong">
    <w:name w:val="Strong"/>
    <w:qFormat/>
    <w:rsid w:val="00D67D53"/>
    <w:rPr>
      <w:b/>
      <w:bCs/>
    </w:rPr>
  </w:style>
  <w:style w:type="paragraph" w:customStyle="1" w:styleId="a0">
    <w:name w:val="Ситно"/>
    <w:basedOn w:val="Normal"/>
    <w:rsid w:val="00D67D53"/>
    <w:pPr>
      <w:spacing w:after="0" w:line="240" w:lineRule="auto"/>
    </w:pPr>
    <w:rPr>
      <w:rFonts w:ascii="Tahoma" w:eastAsia="Times New Roman" w:hAnsi="Tahoma" w:cs="Tahoma"/>
      <w:sz w:val="18"/>
      <w:szCs w:val="18"/>
      <w:lang w:val="es-ES"/>
    </w:rPr>
  </w:style>
  <w:style w:type="paragraph" w:styleId="TOC1">
    <w:name w:val="toc 1"/>
    <w:basedOn w:val="Normal"/>
    <w:next w:val="Normal"/>
    <w:autoRedefine/>
    <w:uiPriority w:val="39"/>
    <w:unhideWhenUsed/>
    <w:rsid w:val="00A4502E"/>
    <w:pPr>
      <w:tabs>
        <w:tab w:val="left" w:pos="440"/>
        <w:tab w:val="right" w:leader="dot" w:pos="9739"/>
      </w:tabs>
      <w:spacing w:after="0"/>
    </w:pPr>
    <w:rPr>
      <w:rFonts w:cs="Calibri"/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A4502E"/>
    <w:pPr>
      <w:tabs>
        <w:tab w:val="left" w:pos="709"/>
        <w:tab w:val="right" w:leader="dot" w:pos="9739"/>
      </w:tabs>
      <w:spacing w:after="0" w:line="240" w:lineRule="auto"/>
      <w:ind w:left="216"/>
    </w:pPr>
    <w:rPr>
      <w:rFonts w:ascii="Myriad Pro" w:hAnsi="Myriad Pro"/>
      <w:b/>
      <w:noProof/>
      <w:sz w:val="18"/>
      <w:szCs w:val="18"/>
      <w:lang w:val="bs-Latn-BA"/>
    </w:rPr>
  </w:style>
  <w:style w:type="paragraph" w:styleId="TOC3">
    <w:name w:val="toc 3"/>
    <w:basedOn w:val="Normal"/>
    <w:next w:val="Normal"/>
    <w:autoRedefine/>
    <w:uiPriority w:val="39"/>
    <w:unhideWhenUsed/>
    <w:rsid w:val="00937071"/>
    <w:pPr>
      <w:tabs>
        <w:tab w:val="left" w:pos="993"/>
        <w:tab w:val="right" w:leader="dot" w:pos="9739"/>
      </w:tabs>
      <w:spacing w:after="120" w:line="240" w:lineRule="auto"/>
      <w:ind w:left="442"/>
    </w:pPr>
  </w:style>
  <w:style w:type="paragraph" w:customStyle="1" w:styleId="CharCharChar">
    <w:name w:val="Char Char Char"/>
    <w:basedOn w:val="Normal"/>
    <w:rsid w:val="00D67D5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D67D53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52"/>
      <w:szCs w:val="24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D67D53"/>
    <w:rPr>
      <w:rFonts w:ascii="Times New Roman" w:eastAsia="Times New Roman" w:hAnsi="Times New Roman" w:cs="Times New Roman"/>
      <w:sz w:val="52"/>
      <w:szCs w:val="24"/>
      <w:lang w:val="fr-FR" w:eastAsia="fr-FR"/>
    </w:rPr>
  </w:style>
  <w:style w:type="paragraph" w:styleId="TOC4">
    <w:name w:val="toc 4"/>
    <w:basedOn w:val="Normal"/>
    <w:next w:val="Normal"/>
    <w:autoRedefine/>
    <w:unhideWhenUsed/>
    <w:rsid w:val="00D67D53"/>
    <w:pPr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D67D53"/>
  </w:style>
  <w:style w:type="paragraph" w:customStyle="1" w:styleId="BrojevnitekstChar">
    <w:name w:val="Brojevni tekst Char"/>
    <w:basedOn w:val="Normal"/>
    <w:link w:val="BrojevnitekstCharChar"/>
    <w:autoRedefine/>
    <w:rsid w:val="00D67D53"/>
    <w:pPr>
      <w:numPr>
        <w:numId w:val="7"/>
      </w:numPr>
      <w:tabs>
        <w:tab w:val="clear" w:pos="567"/>
      </w:tabs>
      <w:spacing w:before="120" w:after="0" w:line="260" w:lineRule="exact"/>
      <w:jc w:val="both"/>
    </w:pPr>
    <w:rPr>
      <w:rFonts w:ascii="Tahoma" w:eastAsia="Times New Roman" w:hAnsi="Tahoma"/>
      <w:bCs/>
      <w:sz w:val="24"/>
      <w:szCs w:val="24"/>
      <w:lang w:val="it-IT"/>
    </w:rPr>
  </w:style>
  <w:style w:type="character" w:customStyle="1" w:styleId="BrojevnitekstCharChar">
    <w:name w:val="Brojevni tekst Char Char"/>
    <w:link w:val="BrojevnitekstChar"/>
    <w:rsid w:val="00D67D53"/>
    <w:rPr>
      <w:rFonts w:ascii="Tahoma" w:eastAsia="Times New Roman" w:hAnsi="Tahoma" w:cs="Times New Roman"/>
      <w:bCs/>
      <w:sz w:val="24"/>
      <w:szCs w:val="24"/>
      <w:lang w:val="it-IT"/>
    </w:rPr>
  </w:style>
  <w:style w:type="paragraph" w:styleId="Title">
    <w:name w:val="Title"/>
    <w:basedOn w:val="Normal"/>
    <w:link w:val="TitleChar"/>
    <w:qFormat/>
    <w:rsid w:val="00D67D5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67D5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7D53"/>
    <w:pPr>
      <w:spacing w:after="0" w:line="240" w:lineRule="auto"/>
    </w:pPr>
    <w:rPr>
      <w:rFonts w:ascii="Candara" w:hAnsi="Candar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7D53"/>
    <w:rPr>
      <w:rFonts w:ascii="Candara" w:eastAsia="Calibri" w:hAnsi="Candara" w:cs="Times New Roman"/>
      <w:szCs w:val="21"/>
    </w:rPr>
  </w:style>
  <w:style w:type="paragraph" w:customStyle="1" w:styleId="BlockText2">
    <w:name w:val="Block Text2"/>
    <w:basedOn w:val="Normal"/>
    <w:rsid w:val="00D67D53"/>
    <w:pPr>
      <w:spacing w:after="0" w:line="240" w:lineRule="auto"/>
      <w:jc w:val="both"/>
    </w:pPr>
    <w:rPr>
      <w:rFonts w:ascii="Tahoma" w:eastAsia="Times New Roman" w:hAnsi="Tahoma"/>
      <w:szCs w:val="20"/>
      <w:lang w:val="en-GB"/>
    </w:rPr>
  </w:style>
  <w:style w:type="paragraph" w:customStyle="1" w:styleId="OmniPage1">
    <w:name w:val="OmniPage #1"/>
    <w:basedOn w:val="Normal"/>
    <w:rsid w:val="00D67D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D67D53"/>
  </w:style>
  <w:style w:type="paragraph" w:styleId="Header">
    <w:name w:val="header"/>
    <w:basedOn w:val="Normal"/>
    <w:link w:val="HeaderChar"/>
    <w:unhideWhenUsed/>
    <w:rsid w:val="00D67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7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D53"/>
    <w:rPr>
      <w:rFonts w:ascii="Calibri" w:eastAsia="Calibri" w:hAnsi="Calibri" w:cs="Times New Roman"/>
    </w:rPr>
  </w:style>
  <w:style w:type="character" w:styleId="Emphasis">
    <w:name w:val="Emphasis"/>
    <w:aliases w:val="heading 1"/>
    <w:uiPriority w:val="20"/>
    <w:qFormat/>
    <w:rsid w:val="00D67D53"/>
    <w:rPr>
      <w:rFonts w:ascii="Tahoma" w:hAnsi="Tahoma"/>
      <w:b/>
      <w:iCs/>
      <w:sz w:val="28"/>
    </w:rPr>
  </w:style>
  <w:style w:type="character" w:customStyle="1" w:styleId="ColorfulList-Accent1Char1">
    <w:name w:val="Colorful List - Accent 1 Char1"/>
    <w:link w:val="ColorfulList-Accent1"/>
    <w:uiPriority w:val="34"/>
    <w:rsid w:val="00D67D53"/>
    <w:rPr>
      <w:rFonts w:ascii="Candara" w:eastAsia="Times New Roman" w:hAnsi="Candara"/>
      <w:sz w:val="22"/>
      <w:szCs w:val="24"/>
      <w:lang w:val="en-GB"/>
    </w:rPr>
  </w:style>
  <w:style w:type="paragraph" w:customStyle="1" w:styleId="font5">
    <w:name w:val="font5"/>
    <w:basedOn w:val="Normal"/>
    <w:rsid w:val="00D67D53"/>
    <w:pPr>
      <w:numPr>
        <w:numId w:val="8"/>
      </w:numPr>
      <w:spacing w:beforeLines="1" w:before="120" w:afterLines="1" w:after="120" w:line="240" w:lineRule="auto"/>
      <w:ind w:left="0" w:firstLine="0"/>
      <w:jc w:val="both"/>
    </w:pPr>
    <w:rPr>
      <w:rFonts w:ascii="Verdana" w:eastAsia="Cambria" w:hAnsi="Verdana"/>
      <w:sz w:val="16"/>
      <w:szCs w:val="16"/>
    </w:rPr>
  </w:style>
  <w:style w:type="paragraph" w:customStyle="1" w:styleId="buletutabeli">
    <w:name w:val="bulet u tabeli"/>
    <w:basedOn w:val="Normal"/>
    <w:qFormat/>
    <w:rsid w:val="00D67D53"/>
    <w:pPr>
      <w:tabs>
        <w:tab w:val="num" w:pos="1191"/>
      </w:tabs>
      <w:spacing w:before="40" w:after="40"/>
      <w:ind w:left="144" w:hanging="144"/>
      <w:jc w:val="both"/>
    </w:pPr>
    <w:rPr>
      <w:rFonts w:ascii="Arial" w:hAnsi="Arial"/>
      <w:sz w:val="18"/>
    </w:rPr>
  </w:style>
  <w:style w:type="table" w:styleId="ColorfulList-Accent1">
    <w:name w:val="Colorful List Accent 1"/>
    <w:basedOn w:val="TableNormal"/>
    <w:link w:val="ColorfulList-Accent1Char1"/>
    <w:uiPriority w:val="34"/>
    <w:rsid w:val="00D67D53"/>
    <w:pPr>
      <w:spacing w:after="0" w:line="240" w:lineRule="auto"/>
    </w:pPr>
    <w:rPr>
      <w:rFonts w:ascii="Candara" w:eastAsia="Times New Roman" w:hAnsi="Candara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Default">
    <w:name w:val="Default"/>
    <w:rsid w:val="00D67D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7D53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67D53"/>
    <w:rPr>
      <w:rFonts w:ascii="Calibri" w:eastAsia="Calibri" w:hAnsi="Calibri" w:cs="Times New Roman"/>
      <w:b/>
      <w:bCs/>
      <w:sz w:val="20"/>
      <w:szCs w:val="20"/>
      <w:lang w:val="en-GB" w:eastAsia="fr-FR"/>
    </w:rPr>
  </w:style>
  <w:style w:type="table" w:customStyle="1" w:styleId="GridTable4-Accent11">
    <w:name w:val="Grid Table 4 - Accent 11"/>
    <w:basedOn w:val="TableNormal"/>
    <w:uiPriority w:val="49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Source1">
    <w:name w:val="Source1"/>
    <w:basedOn w:val="Normal"/>
    <w:uiPriority w:val="99"/>
    <w:qFormat/>
    <w:rsid w:val="00D67D53"/>
    <w:pPr>
      <w:spacing w:before="40" w:after="360" w:line="240" w:lineRule="auto"/>
      <w:ind w:left="284" w:hanging="284"/>
    </w:pPr>
    <w:rPr>
      <w:rFonts w:ascii="Book Antiqua" w:eastAsia="Times New Roman" w:hAnsi="Book Antiqua"/>
      <w:sz w:val="18"/>
    </w:rPr>
  </w:style>
  <w:style w:type="paragraph" w:customStyle="1" w:styleId="Tab0">
    <w:name w:val="Tab0"/>
    <w:basedOn w:val="Normal"/>
    <w:uiPriority w:val="99"/>
    <w:qFormat/>
    <w:rsid w:val="00D67D53"/>
    <w:pPr>
      <w:keepNext/>
      <w:spacing w:after="0" w:line="240" w:lineRule="auto"/>
      <w:jc w:val="right"/>
    </w:pPr>
    <w:rPr>
      <w:rFonts w:ascii="Book Antiqua" w:eastAsia="Times New Roman" w:hAnsi="Book Antiqua"/>
      <w:w w:val="90"/>
      <w:sz w:val="18"/>
    </w:rPr>
  </w:style>
  <w:style w:type="character" w:styleId="FollowedHyperlink">
    <w:name w:val="FollowedHyperlink"/>
    <w:unhideWhenUsed/>
    <w:rsid w:val="00D67D53"/>
    <w:rPr>
      <w:color w:val="954F72"/>
      <w:u w:val="single"/>
    </w:rPr>
  </w:style>
  <w:style w:type="paragraph" w:customStyle="1" w:styleId="Tabel">
    <w:name w:val="Tabel"/>
    <w:basedOn w:val="Normal"/>
    <w:next w:val="Normal"/>
    <w:uiPriority w:val="99"/>
    <w:qFormat/>
    <w:rsid w:val="00D67D53"/>
    <w:pPr>
      <w:keepNext/>
      <w:spacing w:before="20" w:after="20" w:line="240" w:lineRule="auto"/>
      <w:ind w:left="57" w:right="57"/>
      <w:jc w:val="right"/>
    </w:pPr>
    <w:rPr>
      <w:rFonts w:ascii="Book Antiqua" w:eastAsia="Times New Roman" w:hAnsi="Book Antiqua"/>
      <w:sz w:val="18"/>
    </w:rPr>
  </w:style>
  <w:style w:type="numbering" w:customStyle="1" w:styleId="WWNum27">
    <w:name w:val="WWNum27"/>
    <w:basedOn w:val="NoList"/>
    <w:rsid w:val="00D67D53"/>
    <w:pPr>
      <w:numPr>
        <w:numId w:val="9"/>
      </w:numPr>
    </w:pPr>
  </w:style>
  <w:style w:type="paragraph" w:customStyle="1" w:styleId="Tabel0">
    <w:name w:val="Tabel0"/>
    <w:basedOn w:val="Tabel"/>
    <w:qFormat/>
    <w:rsid w:val="00D67D53"/>
    <w:pPr>
      <w:spacing w:before="0" w:after="0"/>
      <w:ind w:left="0" w:right="0"/>
    </w:pPr>
    <w:rPr>
      <w:w w:val="90"/>
    </w:rPr>
  </w:style>
  <w:style w:type="paragraph" w:styleId="Revision">
    <w:name w:val="Revision"/>
    <w:hidden/>
    <w:rsid w:val="00D67D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">
    <w:name w:val="Tekst"/>
    <w:basedOn w:val="Normal"/>
    <w:link w:val="TekstChar"/>
    <w:qFormat/>
    <w:rsid w:val="00D67D53"/>
    <w:pPr>
      <w:spacing w:before="120" w:after="120" w:line="264" w:lineRule="auto"/>
      <w:jc w:val="both"/>
    </w:pPr>
    <w:rPr>
      <w:rFonts w:ascii="Candara" w:hAnsi="Candara" w:cs="Candara"/>
      <w:lang w:val="bs-Latn-BA"/>
    </w:rPr>
  </w:style>
  <w:style w:type="character" w:customStyle="1" w:styleId="TekstChar">
    <w:name w:val="Tekst Char"/>
    <w:link w:val="Tekst"/>
    <w:qFormat/>
    <w:rsid w:val="00D67D53"/>
    <w:rPr>
      <w:rFonts w:ascii="Candara" w:eastAsia="Calibri" w:hAnsi="Candara" w:cs="Candara"/>
      <w:lang w:val="bs-Latn-BA"/>
    </w:rPr>
  </w:style>
  <w:style w:type="numbering" w:customStyle="1" w:styleId="WWOutlineListStyle">
    <w:name w:val="WW_OutlineListStyle"/>
    <w:basedOn w:val="NoList"/>
    <w:rsid w:val="00D67D53"/>
    <w:pPr>
      <w:numPr>
        <w:numId w:val="10"/>
      </w:numPr>
    </w:pPr>
  </w:style>
  <w:style w:type="paragraph" w:customStyle="1" w:styleId="berschr1-PolicyTemplate">
    <w:name w:val="Überschr. 1 - Policy Template"/>
    <w:basedOn w:val="Heading1"/>
    <w:uiPriority w:val="99"/>
    <w:qFormat/>
    <w:rsid w:val="00D67D53"/>
    <w:pPr>
      <w:numPr>
        <w:numId w:val="11"/>
      </w:numPr>
      <w:spacing w:before="360"/>
    </w:pPr>
    <w:rPr>
      <w:rFonts w:ascii="Arial" w:hAnsi="Arial"/>
      <w:bCs/>
      <w:color w:val="auto"/>
      <w:kern w:val="32"/>
      <w:sz w:val="22"/>
      <w:szCs w:val="20"/>
      <w:lang w:val="en-US"/>
    </w:rPr>
  </w:style>
  <w:style w:type="paragraph" w:customStyle="1" w:styleId="berschr2-PolicyTemplate">
    <w:name w:val="Überschr.2 - Policy Template"/>
    <w:basedOn w:val="berschr1-PolicyTemplate"/>
    <w:link w:val="berschr2-PolicyTemplateCharChar"/>
    <w:uiPriority w:val="99"/>
    <w:qFormat/>
    <w:rsid w:val="00D67D53"/>
    <w:pPr>
      <w:numPr>
        <w:ilvl w:val="1"/>
      </w:numPr>
      <w:spacing w:before="240" w:after="120"/>
    </w:pPr>
    <w:rPr>
      <w:sz w:val="20"/>
    </w:rPr>
  </w:style>
  <w:style w:type="paragraph" w:customStyle="1" w:styleId="berschr3-PolicyTemplate">
    <w:name w:val="Überschr. 3 - Policy Template"/>
    <w:basedOn w:val="berschr2-PolicyTemplate"/>
    <w:uiPriority w:val="99"/>
    <w:qFormat/>
    <w:rsid w:val="00D67D53"/>
    <w:pPr>
      <w:numPr>
        <w:ilvl w:val="2"/>
      </w:numPr>
      <w:tabs>
        <w:tab w:val="num" w:pos="1920"/>
      </w:tabs>
      <w:ind w:left="2160" w:hanging="360"/>
    </w:pPr>
  </w:style>
  <w:style w:type="character" w:customStyle="1" w:styleId="berschr2-PolicyTemplateCharChar">
    <w:name w:val="Überschr.2 - Policy Template Char Char"/>
    <w:link w:val="berschr2-PolicyTemplate"/>
    <w:uiPriority w:val="99"/>
    <w:locked/>
    <w:rsid w:val="00D67D53"/>
    <w:rPr>
      <w:rFonts w:ascii="Arial" w:eastAsia="Times New Roman" w:hAnsi="Arial" w:cstheme="majorHAnsi"/>
      <w:b/>
      <w:bCs/>
      <w:kern w:val="32"/>
      <w:sz w:val="20"/>
      <w:szCs w:val="20"/>
      <w:shd w:val="clear" w:color="auto" w:fill="B4C6E7" w:themeFill="accent1" w:themeFillTint="66"/>
    </w:rPr>
  </w:style>
  <w:style w:type="paragraph" w:customStyle="1" w:styleId="Poruka">
    <w:name w:val="Poruka"/>
    <w:basedOn w:val="Normal"/>
    <w:qFormat/>
    <w:rsid w:val="00D67D53"/>
    <w:pPr>
      <w:spacing w:before="120" w:after="120" w:line="264" w:lineRule="auto"/>
      <w:jc w:val="both"/>
    </w:pPr>
    <w:rPr>
      <w:rFonts w:ascii="Candara" w:hAnsi="Candara"/>
      <w:i/>
      <w:color w:val="2F5496"/>
      <w:lang w:val="bs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D67D53"/>
    <w:pPr>
      <w:keepLines/>
      <w:spacing w:before="240" w:line="259" w:lineRule="auto"/>
      <w:outlineLvl w:val="9"/>
    </w:pPr>
    <w:rPr>
      <w:rFonts w:ascii="Calibri Light" w:hAnsi="Calibri Light"/>
      <w:b w:val="0"/>
      <w:sz w:val="32"/>
      <w:szCs w:val="32"/>
      <w:lang w:val="en-US"/>
    </w:rPr>
  </w:style>
  <w:style w:type="paragraph" w:customStyle="1" w:styleId="Indent0">
    <w:name w:val="Indent0"/>
    <w:basedOn w:val="Normal"/>
    <w:next w:val="Normal"/>
    <w:qFormat/>
    <w:rsid w:val="00D67D53"/>
    <w:pPr>
      <w:numPr>
        <w:numId w:val="12"/>
      </w:numPr>
      <w:spacing w:after="0" w:line="360" w:lineRule="atLeast"/>
      <w:ind w:left="709"/>
      <w:jc w:val="both"/>
    </w:pPr>
    <w:rPr>
      <w:rFonts w:ascii="Book Antiqua" w:hAnsi="Book Antiqua"/>
    </w:rPr>
  </w:style>
  <w:style w:type="paragraph" w:customStyle="1" w:styleId="yiv0098182999candaratekst11">
    <w:name w:val="yiv0098182999candaratekst11"/>
    <w:basedOn w:val="Normal"/>
    <w:rsid w:val="00D67D53"/>
    <w:pPr>
      <w:spacing w:before="100" w:beforeAutospacing="1" w:after="100" w:afterAutospacing="1" w:line="240" w:lineRule="auto"/>
    </w:pPr>
    <w:rPr>
      <w:rFonts w:eastAsia="Times New Roman" w:cs="Calibri"/>
      <w:lang w:val="en-GB" w:eastAsia="en-GB"/>
    </w:rPr>
  </w:style>
  <w:style w:type="paragraph" w:customStyle="1" w:styleId="Malinaslov">
    <w:name w:val="Mali naslov"/>
    <w:basedOn w:val="Normal"/>
    <w:link w:val="MalinaslovChar"/>
    <w:qFormat/>
    <w:rsid w:val="00D67D53"/>
    <w:pPr>
      <w:spacing w:before="120" w:after="120" w:line="240" w:lineRule="auto"/>
      <w:jc w:val="both"/>
    </w:pPr>
    <w:rPr>
      <w:rFonts w:ascii="Candara" w:eastAsia="Times New Roman" w:hAnsi="Candara"/>
      <w:b/>
      <w:i/>
      <w:color w:val="006600"/>
      <w:szCs w:val="20"/>
      <w:lang w:val="it-IT" w:eastAsia="x-none"/>
    </w:rPr>
  </w:style>
  <w:style w:type="character" w:customStyle="1" w:styleId="MalinaslovChar">
    <w:name w:val="Mali naslov Char"/>
    <w:link w:val="Malinaslov"/>
    <w:rsid w:val="00D67D53"/>
    <w:rPr>
      <w:rFonts w:ascii="Candara" w:eastAsia="Times New Roman" w:hAnsi="Candara" w:cs="Times New Roman"/>
      <w:b/>
      <w:i/>
      <w:color w:val="006600"/>
      <w:szCs w:val="20"/>
      <w:lang w:val="it-IT" w:eastAsia="x-none"/>
    </w:rPr>
  </w:style>
  <w:style w:type="paragraph" w:customStyle="1" w:styleId="Glava">
    <w:name w:val="Glava"/>
    <w:basedOn w:val="Normal"/>
    <w:rsid w:val="00D67D53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nhideWhenUsed/>
    <w:rsid w:val="00D67D53"/>
    <w:pPr>
      <w:spacing w:after="100" w:line="259" w:lineRule="auto"/>
      <w:ind w:left="880"/>
    </w:pPr>
    <w:rPr>
      <w:rFonts w:eastAsia="Times New Roman"/>
      <w:lang w:val="en-GB" w:eastAsia="en-GB"/>
    </w:rPr>
  </w:style>
  <w:style w:type="paragraph" w:styleId="TOC6">
    <w:name w:val="toc 6"/>
    <w:basedOn w:val="Normal"/>
    <w:next w:val="Normal"/>
    <w:autoRedefine/>
    <w:unhideWhenUsed/>
    <w:rsid w:val="00D67D53"/>
    <w:pPr>
      <w:spacing w:after="100" w:line="259" w:lineRule="auto"/>
      <w:ind w:left="1100"/>
    </w:pPr>
    <w:rPr>
      <w:rFonts w:eastAsia="Times New Roman"/>
      <w:lang w:val="en-GB" w:eastAsia="en-GB"/>
    </w:rPr>
  </w:style>
  <w:style w:type="paragraph" w:styleId="TOC7">
    <w:name w:val="toc 7"/>
    <w:basedOn w:val="Normal"/>
    <w:next w:val="Normal"/>
    <w:autoRedefine/>
    <w:unhideWhenUsed/>
    <w:rsid w:val="00D67D53"/>
    <w:pPr>
      <w:spacing w:after="100" w:line="259" w:lineRule="auto"/>
      <w:ind w:left="1320"/>
    </w:pPr>
    <w:rPr>
      <w:rFonts w:eastAsia="Times New Roman"/>
      <w:lang w:val="en-GB" w:eastAsia="en-GB"/>
    </w:rPr>
  </w:style>
  <w:style w:type="paragraph" w:styleId="TOC8">
    <w:name w:val="toc 8"/>
    <w:basedOn w:val="Normal"/>
    <w:next w:val="Normal"/>
    <w:autoRedefine/>
    <w:unhideWhenUsed/>
    <w:rsid w:val="00D67D53"/>
    <w:pPr>
      <w:spacing w:after="100" w:line="259" w:lineRule="auto"/>
      <w:ind w:left="1540"/>
    </w:pPr>
    <w:rPr>
      <w:rFonts w:eastAsia="Times New Roman"/>
      <w:lang w:val="en-GB" w:eastAsia="en-GB"/>
    </w:rPr>
  </w:style>
  <w:style w:type="paragraph" w:styleId="TOC9">
    <w:name w:val="toc 9"/>
    <w:basedOn w:val="Normal"/>
    <w:next w:val="Normal"/>
    <w:autoRedefine/>
    <w:unhideWhenUsed/>
    <w:rsid w:val="00D67D53"/>
    <w:pPr>
      <w:spacing w:after="100" w:line="259" w:lineRule="auto"/>
      <w:ind w:left="1760"/>
    </w:pPr>
    <w:rPr>
      <w:rFonts w:eastAsia="Times New Roman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D67D53"/>
    <w:rPr>
      <w:color w:val="605E5C"/>
      <w:shd w:val="clear" w:color="auto" w:fill="E1DFDD"/>
    </w:rPr>
  </w:style>
  <w:style w:type="paragraph" w:customStyle="1" w:styleId="Bulet">
    <w:name w:val="Bulet"/>
    <w:basedOn w:val="Normal"/>
    <w:rsid w:val="00D67D53"/>
    <w:pPr>
      <w:numPr>
        <w:numId w:val="14"/>
      </w:numPr>
      <w:spacing w:after="100" w:line="288" w:lineRule="auto"/>
    </w:pPr>
    <w:rPr>
      <w:rFonts w:ascii="Century Gothic" w:eastAsia="Times New Roman" w:hAnsi="Century Gothic"/>
      <w:lang w:val="en-GB"/>
    </w:rPr>
  </w:style>
  <w:style w:type="paragraph" w:customStyle="1" w:styleId="SubTitle1">
    <w:name w:val="SubTitle 1"/>
    <w:basedOn w:val="Normal"/>
    <w:next w:val="SubTitle2"/>
    <w:rsid w:val="00D67D53"/>
    <w:pPr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/>
    </w:rPr>
  </w:style>
  <w:style w:type="paragraph" w:customStyle="1" w:styleId="SubTitle2">
    <w:name w:val="SubTitle 2"/>
    <w:basedOn w:val="Normal"/>
    <w:rsid w:val="00D67D53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customStyle="1" w:styleId="Text4">
    <w:name w:val="Text 4"/>
    <w:basedOn w:val="Normal"/>
    <w:rsid w:val="00D67D5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pplication1">
    <w:name w:val="Application1"/>
    <w:basedOn w:val="Heading1"/>
    <w:next w:val="Application2"/>
    <w:rsid w:val="00D67D53"/>
    <w:pPr>
      <w:pageBreakBefore/>
      <w:widowControl w:val="0"/>
      <w:tabs>
        <w:tab w:val="num" w:pos="360"/>
      </w:tabs>
      <w:spacing w:after="480"/>
      <w:ind w:hanging="360"/>
    </w:pPr>
    <w:rPr>
      <w:rFonts w:ascii="Arial" w:hAnsi="Arial"/>
      <w:caps/>
      <w:color w:val="auto"/>
      <w:kern w:val="28"/>
      <w:szCs w:val="20"/>
    </w:rPr>
  </w:style>
  <w:style w:type="paragraph" w:customStyle="1" w:styleId="Application2">
    <w:name w:val="Application2"/>
    <w:basedOn w:val="Normal"/>
    <w:rsid w:val="00D67D53"/>
    <w:pPr>
      <w:widowControl w:val="0"/>
      <w:tabs>
        <w:tab w:val="left" w:pos="567"/>
      </w:tabs>
      <w:suppressAutoHyphens/>
      <w:spacing w:after="120" w:line="240" w:lineRule="auto"/>
      <w:ind w:left="482" w:hanging="480"/>
      <w:jc w:val="both"/>
    </w:pPr>
    <w:rPr>
      <w:rFonts w:ascii="Arial" w:eastAsia="Times New Roman" w:hAnsi="Arial"/>
      <w:b/>
      <w:spacing w:val="-2"/>
      <w:szCs w:val="20"/>
      <w:lang w:val="en-GB"/>
    </w:rPr>
  </w:style>
  <w:style w:type="paragraph" w:customStyle="1" w:styleId="Application3">
    <w:name w:val="Application3"/>
    <w:basedOn w:val="Normal"/>
    <w:rsid w:val="00D67D53"/>
    <w:pPr>
      <w:widowControl w:val="0"/>
      <w:tabs>
        <w:tab w:val="num" w:pos="0"/>
        <w:tab w:val="right" w:pos="8789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/>
      <w:b/>
      <w:spacing w:val="-2"/>
      <w:szCs w:val="20"/>
      <w:lang w:val="en-GB"/>
    </w:rPr>
  </w:style>
  <w:style w:type="paragraph" w:customStyle="1" w:styleId="Application4">
    <w:name w:val="Application4"/>
    <w:basedOn w:val="Application3"/>
    <w:autoRedefine/>
    <w:rsid w:val="00D67D53"/>
    <w:pPr>
      <w:tabs>
        <w:tab w:val="clear" w:pos="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67D53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D67D53"/>
    <w:pPr>
      <w:spacing w:after="240" w:line="240" w:lineRule="auto"/>
    </w:pPr>
    <w:rPr>
      <w:rFonts w:ascii="Times New Roman" w:eastAsia="Times New Roman" w:hAnsi="Times New Roman"/>
      <w:smallCaps/>
      <w:lang w:val="en-GB"/>
    </w:rPr>
  </w:style>
  <w:style w:type="paragraph" w:customStyle="1" w:styleId="Clause">
    <w:name w:val="Clause"/>
    <w:basedOn w:val="Normal"/>
    <w:autoRedefine/>
    <w:rsid w:val="00D67D53"/>
    <w:pPr>
      <w:tabs>
        <w:tab w:val="num" w:pos="0"/>
      </w:tabs>
      <w:spacing w:after="0" w:line="240" w:lineRule="auto"/>
      <w:ind w:left="360" w:hanging="360"/>
    </w:pPr>
    <w:rPr>
      <w:rFonts w:ascii="Arial" w:eastAsia="Times New Roman" w:hAnsi="Arial"/>
      <w:szCs w:val="20"/>
      <w:lang w:val="en-GB"/>
    </w:rPr>
  </w:style>
  <w:style w:type="paragraph" w:customStyle="1" w:styleId="NumPar4">
    <w:name w:val="NumPar 4"/>
    <w:basedOn w:val="Heading4"/>
    <w:next w:val="Text4"/>
    <w:rsid w:val="00D67D53"/>
    <w:pPr>
      <w:numPr>
        <w:ilvl w:val="0"/>
        <w:numId w:val="0"/>
      </w:numPr>
      <w:spacing w:before="0" w:after="240"/>
      <w:ind w:left="1984" w:hanging="782"/>
    </w:pPr>
    <w:rPr>
      <w:rFonts w:ascii="Times New Roman" w:hAnsi="Times New Roman"/>
      <w:i/>
      <w:color w:val="auto"/>
      <w:sz w:val="24"/>
      <w:szCs w:val="20"/>
    </w:rPr>
  </w:style>
  <w:style w:type="paragraph" w:customStyle="1" w:styleId="PartTitle">
    <w:name w:val="PartTitle"/>
    <w:basedOn w:val="Normal"/>
    <w:next w:val="ChapterTitle"/>
    <w:rsid w:val="00D67D53"/>
    <w:pPr>
      <w:keepNext/>
      <w:pageBreakBefore/>
      <w:spacing w:after="480" w:line="240" w:lineRule="auto"/>
      <w:jc w:val="center"/>
    </w:pPr>
    <w:rPr>
      <w:rFonts w:ascii="Times New Roman" w:eastAsia="Times New Roman" w:hAnsi="Times New Roman"/>
      <w:b/>
      <w:sz w:val="36"/>
      <w:szCs w:val="20"/>
      <w:lang w:val="en-GB"/>
    </w:rPr>
  </w:style>
  <w:style w:type="paragraph" w:customStyle="1" w:styleId="ChapterTitle">
    <w:name w:val="ChapterTitle"/>
    <w:basedOn w:val="Normal"/>
    <w:next w:val="SectionTitle"/>
    <w:rsid w:val="00D67D53"/>
    <w:pPr>
      <w:keepNext/>
      <w:spacing w:after="48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customStyle="1" w:styleId="SectionTitle">
    <w:name w:val="SectionTitle"/>
    <w:basedOn w:val="Normal"/>
    <w:next w:val="Heading1"/>
    <w:rsid w:val="00D67D53"/>
    <w:pPr>
      <w:keepNext/>
      <w:spacing w:after="48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val="en-GB"/>
    </w:rPr>
  </w:style>
  <w:style w:type="paragraph" w:customStyle="1" w:styleId="AnnexTOC">
    <w:name w:val="AnnexTOC"/>
    <w:basedOn w:val="TOC1"/>
    <w:rsid w:val="00D67D53"/>
    <w:pPr>
      <w:tabs>
        <w:tab w:val="clear" w:pos="440"/>
        <w:tab w:val="clear" w:pos="9739"/>
        <w:tab w:val="left" w:pos="480"/>
        <w:tab w:val="right" w:leader="dot" w:pos="9628"/>
      </w:tabs>
      <w:spacing w:before="360" w:after="120" w:line="240" w:lineRule="auto"/>
    </w:pPr>
    <w:rPr>
      <w:rFonts w:eastAsia="Times New Roman"/>
      <w:caps/>
      <w:color w:val="auto"/>
      <w:lang w:val="bs-Latn-BA"/>
    </w:rPr>
  </w:style>
  <w:style w:type="paragraph" w:customStyle="1" w:styleId="Guidelines1">
    <w:name w:val="Guidelines 1"/>
    <w:basedOn w:val="TOC1"/>
    <w:rsid w:val="00D67D53"/>
    <w:pPr>
      <w:pageBreakBefore/>
      <w:tabs>
        <w:tab w:val="clear" w:pos="440"/>
        <w:tab w:val="clear" w:pos="9739"/>
        <w:tab w:val="left" w:pos="480"/>
        <w:tab w:val="right" w:leader="dot" w:pos="9628"/>
      </w:tabs>
      <w:spacing w:before="360" w:after="480" w:line="240" w:lineRule="auto"/>
      <w:ind w:left="488" w:hanging="488"/>
    </w:pPr>
    <w:rPr>
      <w:rFonts w:eastAsia="Times New Roman"/>
      <w:caps/>
      <w:color w:val="auto"/>
      <w:lang w:val="bs-Latn-BA"/>
    </w:rPr>
  </w:style>
  <w:style w:type="paragraph" w:customStyle="1" w:styleId="Guidelines2">
    <w:name w:val="Guidelines 2"/>
    <w:basedOn w:val="Normal"/>
    <w:rsid w:val="00D67D53"/>
    <w:pPr>
      <w:spacing w:before="240" w:after="240" w:line="240" w:lineRule="auto"/>
      <w:jc w:val="both"/>
    </w:pPr>
    <w:rPr>
      <w:rFonts w:ascii="Times New Roman" w:eastAsia="Times New Roman" w:hAnsi="Times New Roman"/>
      <w:b/>
      <w:smallCaps/>
      <w:sz w:val="24"/>
      <w:szCs w:val="20"/>
      <w:lang w:val="en-GB"/>
    </w:rPr>
  </w:style>
  <w:style w:type="paragraph" w:customStyle="1" w:styleId="Text1">
    <w:name w:val="Text 1"/>
    <w:basedOn w:val="Normal"/>
    <w:uiPriority w:val="99"/>
    <w:rsid w:val="00D67D53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Guidelines3">
    <w:name w:val="Guidelines 3"/>
    <w:basedOn w:val="Text2"/>
    <w:rsid w:val="00D67D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D67D53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3">
    <w:name w:val="p3"/>
    <w:basedOn w:val="Normal"/>
    <w:rsid w:val="00D67D53"/>
    <w:pPr>
      <w:widowControl w:val="0"/>
      <w:tabs>
        <w:tab w:val="left" w:pos="1420"/>
      </w:tabs>
      <w:spacing w:after="0" w:line="260" w:lineRule="atLeast"/>
      <w:ind w:left="36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Guidelines5">
    <w:name w:val="Guidelines 5"/>
    <w:basedOn w:val="Normal"/>
    <w:rsid w:val="00D67D53"/>
    <w:pPr>
      <w:spacing w:before="240" w:after="240" w:line="240" w:lineRule="auto"/>
      <w:jc w:val="both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customStyle="1" w:styleId="Dash2">
    <w:name w:val="Dash 2"/>
    <w:basedOn w:val="Normal"/>
    <w:rsid w:val="00D67D53"/>
    <w:pPr>
      <w:spacing w:after="240" w:line="240" w:lineRule="auto"/>
      <w:ind w:left="1441" w:hanging="238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References">
    <w:name w:val="References"/>
    <w:basedOn w:val="Normal"/>
    <w:next w:val="AddressTR"/>
    <w:rsid w:val="00D67D53"/>
    <w:pPr>
      <w:spacing w:after="240" w:line="240" w:lineRule="auto"/>
      <w:ind w:left="5103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ddressTR">
    <w:name w:val="AddressTR"/>
    <w:basedOn w:val="Normal"/>
    <w:next w:val="Normal"/>
    <w:rsid w:val="00D67D53"/>
    <w:pPr>
      <w:spacing w:after="720" w:line="240" w:lineRule="auto"/>
      <w:ind w:left="5103"/>
    </w:pPr>
    <w:rPr>
      <w:rFonts w:ascii="Times New Roman" w:eastAsia="Times New Roman" w:hAnsi="Times New Roman"/>
      <w:sz w:val="24"/>
      <w:szCs w:val="20"/>
      <w:lang w:val="en-GB"/>
    </w:rPr>
  </w:style>
  <w:style w:type="character" w:styleId="PageNumber">
    <w:name w:val="page number"/>
    <w:rsid w:val="00D67D53"/>
    <w:rPr>
      <w:rFonts w:cs="Times New Roman"/>
    </w:rPr>
  </w:style>
  <w:style w:type="paragraph" w:customStyle="1" w:styleId="DoubSign">
    <w:name w:val="DoubSign"/>
    <w:basedOn w:val="Normal"/>
    <w:next w:val="Enclosures"/>
    <w:rsid w:val="00D67D53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Enclosures">
    <w:name w:val="Enclosures"/>
    <w:basedOn w:val="Normal"/>
    <w:rsid w:val="00D67D53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yle0">
    <w:name w:val="Style0"/>
    <w:rsid w:val="00D67D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Text3">
    <w:name w:val="Text 3"/>
    <w:basedOn w:val="Normal"/>
    <w:rsid w:val="00D67D5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D67D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67D5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67D53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D67D53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BodyText3">
    <w:name w:val="Body Text 3"/>
    <w:basedOn w:val="Normal"/>
    <w:link w:val="BodyText3Char"/>
    <w:rsid w:val="00D67D53"/>
    <w:pPr>
      <w:spacing w:after="0" w:line="240" w:lineRule="auto"/>
      <w:ind w:right="-51"/>
      <w:jc w:val="both"/>
      <w:outlineLvl w:val="0"/>
    </w:pPr>
    <w:rPr>
      <w:rFonts w:ascii="Arial" w:eastAsia="Times New Roman" w:hAnsi="Arial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D67D53"/>
    <w:rPr>
      <w:rFonts w:ascii="Arial" w:eastAsia="Times New Roman" w:hAnsi="Arial" w:cs="Times New Roman"/>
      <w:szCs w:val="20"/>
      <w:lang w:val="fr-FR"/>
    </w:rPr>
  </w:style>
  <w:style w:type="paragraph" w:customStyle="1" w:styleId="NumPar2">
    <w:name w:val="NumPar 2"/>
    <w:basedOn w:val="Heading2"/>
    <w:next w:val="Text2"/>
    <w:uiPriority w:val="99"/>
    <w:rsid w:val="00D67D53"/>
    <w:pPr>
      <w:tabs>
        <w:tab w:val="num" w:pos="1492"/>
      </w:tabs>
      <w:spacing w:after="240"/>
      <w:outlineLvl w:val="9"/>
    </w:pPr>
    <w:rPr>
      <w:rFonts w:ascii="Times New Roman" w:hAnsi="Times New Roman"/>
      <w:color w:val="auto"/>
      <w:sz w:val="24"/>
      <w:szCs w:val="20"/>
      <w:lang w:val="fr-FR"/>
    </w:rPr>
  </w:style>
  <w:style w:type="paragraph" w:styleId="ListBullet5">
    <w:name w:val="List Bullet 5"/>
    <w:basedOn w:val="Normal"/>
    <w:autoRedefine/>
    <w:rsid w:val="00D67D53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Bullet">
    <w:name w:val="List Bullet"/>
    <w:basedOn w:val="Normal"/>
    <w:rsid w:val="00D67D53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OC30">
    <w:name w:val="TOC3"/>
    <w:basedOn w:val="Normal"/>
    <w:rsid w:val="00D67D53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Dash2">
    <w:name w:val="List Dash 2"/>
    <w:basedOn w:val="Text2"/>
    <w:rsid w:val="00D67D53"/>
    <w:pPr>
      <w:numPr>
        <w:numId w:val="16"/>
      </w:numPr>
      <w:tabs>
        <w:tab w:val="clear" w:pos="2161"/>
      </w:tabs>
    </w:pPr>
  </w:style>
  <w:style w:type="paragraph" w:customStyle="1" w:styleId="CharCharCharChar">
    <w:name w:val="Char Char Char Char"/>
    <w:basedOn w:val="Normal"/>
    <w:next w:val="Normal"/>
    <w:rsid w:val="00D67D53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styleId="BodyText2">
    <w:name w:val="Body Text 2"/>
    <w:basedOn w:val="Normal"/>
    <w:link w:val="BodyText2Char"/>
    <w:rsid w:val="00D67D53"/>
    <w:pPr>
      <w:tabs>
        <w:tab w:val="num" w:pos="56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v-SE" w:eastAsia="en-GB"/>
    </w:rPr>
  </w:style>
  <w:style w:type="character" w:customStyle="1" w:styleId="BodyText2Char">
    <w:name w:val="Body Text 2 Char"/>
    <w:basedOn w:val="DefaultParagraphFont"/>
    <w:link w:val="BodyText2"/>
    <w:rsid w:val="00D67D53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Char2">
    <w:name w:val="Char2"/>
    <w:basedOn w:val="Normal"/>
    <w:uiPriority w:val="99"/>
    <w:rsid w:val="00D67D5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CharCharCharChar">
    <w:name w:val="Char Char Char Char Char Char"/>
    <w:basedOn w:val="Normal"/>
    <w:rsid w:val="00D67D53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rsid w:val="00D67D53"/>
    <w:pPr>
      <w:spacing w:after="120" w:line="480" w:lineRule="auto"/>
      <w:ind w:left="283"/>
    </w:pPr>
    <w:rPr>
      <w:rFonts w:ascii="Times New Roman" w:eastAsia="Times New Roman" w:hAnsi="Times New Roman"/>
      <w:noProof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67D53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ListDash">
    <w:name w:val="List Dash"/>
    <w:basedOn w:val="Normal"/>
    <w:rsid w:val="00D67D53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bodytextblack">
    <w:name w:val="bodytextblack"/>
    <w:basedOn w:val="Normal"/>
    <w:rsid w:val="00D67D53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tr-TR" w:eastAsia="tr-TR"/>
    </w:rPr>
  </w:style>
  <w:style w:type="paragraph" w:customStyle="1" w:styleId="CharChar">
    <w:name w:val="Char Char"/>
    <w:basedOn w:val="Normal"/>
    <w:next w:val="Normal"/>
    <w:rsid w:val="00D67D53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CharCharCharChar1">
    <w:name w:val="Char Char Char Char Char Char1"/>
    <w:basedOn w:val="Normal"/>
    <w:rsid w:val="00D67D53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basedOn w:val="Normal"/>
    <w:next w:val="Normal"/>
    <w:rsid w:val="00D67D53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D67D53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character" w:customStyle="1" w:styleId="Style11pt">
    <w:name w:val="Style 11 pt"/>
    <w:rsid w:val="00D67D53"/>
    <w:rPr>
      <w:rFonts w:cs="Times New Roman"/>
      <w:sz w:val="22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D67D53"/>
    <w:pPr>
      <w:numPr>
        <w:numId w:val="0"/>
      </w:numPr>
      <w:tabs>
        <w:tab w:val="num" w:pos="1492"/>
      </w:tabs>
      <w:spacing w:after="120"/>
      <w:ind w:left="1492" w:hanging="360"/>
    </w:pPr>
    <w:rPr>
      <w:sz w:val="22"/>
    </w:rPr>
  </w:style>
  <w:style w:type="character" w:customStyle="1" w:styleId="StyleListBullet11ptChar">
    <w:name w:val="Style List Bullet + 11 pt Char"/>
    <w:link w:val="StyleListBullet11pt"/>
    <w:locked/>
    <w:rsid w:val="00D67D53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20">
    <w:name w:val="text2"/>
    <w:basedOn w:val="Normal"/>
    <w:rsid w:val="00D67D53"/>
    <w:pPr>
      <w:snapToGrid w:val="0"/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numpar20">
    <w:name w:val="numpar2"/>
    <w:basedOn w:val="Normal"/>
    <w:rsid w:val="00D67D53"/>
    <w:pPr>
      <w:tabs>
        <w:tab w:val="num" w:pos="567"/>
      </w:tabs>
      <w:snapToGrid w:val="0"/>
      <w:spacing w:after="240" w:line="240" w:lineRule="auto"/>
      <w:ind w:left="360" w:hanging="283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text200">
    <w:name w:val="text20"/>
    <w:basedOn w:val="Normal"/>
    <w:rsid w:val="00D67D53"/>
    <w:pPr>
      <w:snapToGrid w:val="0"/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numpar200">
    <w:name w:val="numpar20"/>
    <w:basedOn w:val="Normal"/>
    <w:rsid w:val="00D67D53"/>
    <w:pPr>
      <w:snapToGrid w:val="0"/>
      <w:spacing w:after="240" w:line="240" w:lineRule="auto"/>
      <w:ind w:left="360" w:hanging="283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ar">
    <w:name w:val="Car"/>
    <w:basedOn w:val="Normal"/>
    <w:autoRedefine/>
    <w:rsid w:val="00D67D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D67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7D53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ColorfulList-Accent11">
    <w:name w:val="Colorful List - Accent 11"/>
    <w:basedOn w:val="Normal"/>
    <w:uiPriority w:val="99"/>
    <w:qFormat/>
    <w:rsid w:val="00D67D53"/>
    <w:pPr>
      <w:ind w:left="720"/>
      <w:contextualSpacing/>
    </w:pPr>
    <w:rPr>
      <w:rFonts w:eastAsia="Times New Roman"/>
    </w:rPr>
  </w:style>
  <w:style w:type="paragraph" w:customStyle="1" w:styleId="ColorfulList-Accent111">
    <w:name w:val="Colorful List - Accent 111"/>
    <w:basedOn w:val="Normal"/>
    <w:uiPriority w:val="34"/>
    <w:qFormat/>
    <w:rsid w:val="00D67D53"/>
    <w:pPr>
      <w:ind w:left="720"/>
      <w:contextualSpacing/>
    </w:pPr>
  </w:style>
  <w:style w:type="paragraph" w:customStyle="1" w:styleId="Memoheading">
    <w:name w:val="Memo heading"/>
    <w:uiPriority w:val="99"/>
    <w:rsid w:val="00D67D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VIfnrCarChar1">
    <w:name w:val="BVI fnr Car Char1"/>
    <w:basedOn w:val="Normal"/>
    <w:link w:val="FootnoteReference"/>
    <w:uiPriority w:val="99"/>
    <w:qFormat/>
    <w:rsid w:val="00D67D53"/>
    <w:pPr>
      <w:spacing w:before="120" w:after="160" w:line="240" w:lineRule="exact"/>
      <w:jc w:val="both"/>
    </w:pPr>
    <w:rPr>
      <w:rFonts w:asciiTheme="minorHAnsi" w:eastAsiaTheme="minorHAnsi" w:hAnsiTheme="minorHAnsi" w:cstheme="minorBidi"/>
      <w:vertAlign w:val="superscript"/>
    </w:rPr>
  </w:style>
  <w:style w:type="character" w:styleId="IntenseEmphasis">
    <w:name w:val="Intense Emphasis"/>
    <w:uiPriority w:val="21"/>
    <w:qFormat/>
    <w:rsid w:val="00D67D53"/>
    <w:rPr>
      <w:i/>
      <w:iCs/>
      <w:color w:val="4472C4"/>
    </w:rPr>
  </w:style>
  <w:style w:type="paragraph" w:styleId="NoSpacing">
    <w:name w:val="No Spacing"/>
    <w:link w:val="NoSpacingChar"/>
    <w:uiPriority w:val="1"/>
    <w:qFormat/>
    <w:rsid w:val="00D67D53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7D53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D67D53"/>
    <w:rPr>
      <w:rFonts w:ascii="Calibri" w:eastAsia="Calibri" w:hAnsi="Calibri" w:cs="Times New Roman"/>
      <w:lang w:val="hr-B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7D5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6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D67D53"/>
    <w:rPr>
      <w:color w:val="2B579A"/>
      <w:shd w:val="clear" w:color="auto" w:fill="E6E6E6"/>
    </w:rPr>
  </w:style>
  <w:style w:type="character" w:customStyle="1" w:styleId="InternetLink">
    <w:name w:val="Internet Link"/>
    <w:uiPriority w:val="99"/>
    <w:rsid w:val="00D67D53"/>
    <w:rPr>
      <w:color w:val="0000FF"/>
      <w:u w:val="single"/>
    </w:rPr>
  </w:style>
  <w:style w:type="paragraph" w:customStyle="1" w:styleId="Opis">
    <w:name w:val="Opis"/>
    <w:basedOn w:val="Normal"/>
    <w:qFormat/>
    <w:rsid w:val="00D67D53"/>
    <w:pPr>
      <w:spacing w:before="120" w:after="0" w:line="240" w:lineRule="auto"/>
      <w:jc w:val="both"/>
    </w:pPr>
    <w:rPr>
      <w:rFonts w:ascii="Candara" w:eastAsia="Times New Roman" w:hAnsi="Candara"/>
      <w:i/>
      <w:color w:val="2F5496" w:themeColor="accent1" w:themeShade="BF"/>
      <w:lang w:val="sr-Cyrl-R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67D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E0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E0C38"/>
  </w:style>
  <w:style w:type="character" w:customStyle="1" w:styleId="eop">
    <w:name w:val="eop"/>
    <w:basedOn w:val="DefaultParagraphFont"/>
    <w:rsid w:val="007E0C38"/>
  </w:style>
  <w:style w:type="character" w:styleId="UnresolvedMention">
    <w:name w:val="Unresolved Mention"/>
    <w:basedOn w:val="DefaultParagraphFont"/>
    <w:uiPriority w:val="99"/>
    <w:semiHidden/>
    <w:unhideWhenUsed/>
    <w:rsid w:val="005B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.undp.org/" TargetMode="External"/><Relationship Id="rId18" Type="http://schemas.openxmlformats.org/officeDocument/2006/relationships/hyperlink" Target="http://www.ba.undp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javnipoziv.undp.ba/" TargetMode="External"/><Relationship Id="rId17" Type="http://schemas.openxmlformats.org/officeDocument/2006/relationships/hyperlink" Target="http://www.ba.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.undp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u4agri.ba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4agri.ba" TargetMode="External"/><Relationship Id="rId3" Type="http://schemas.openxmlformats.org/officeDocument/2006/relationships/hyperlink" Target="https://hr.wikipedia.org/wiki/Internet" TargetMode="External"/><Relationship Id="rId7" Type="http://schemas.openxmlformats.org/officeDocument/2006/relationships/hyperlink" Target="http://www.ba.undp.org" TargetMode="External"/><Relationship Id="rId2" Type="http://schemas.openxmlformats.org/officeDocument/2006/relationships/hyperlink" Target="https://hr.wikipedia.org/wiki/Ure%C4%91aj" TargetMode="External"/><Relationship Id="rId1" Type="http://schemas.openxmlformats.org/officeDocument/2006/relationships/hyperlink" Target="https://hr.wikipedia.org/wiki/Engleski_jezik" TargetMode="External"/><Relationship Id="rId6" Type="http://schemas.openxmlformats.org/officeDocument/2006/relationships/hyperlink" Target="https://www.rgurs.org/uploads/laws/160_broj%20099.pdf" TargetMode="External"/><Relationship Id="rId5" Type="http://schemas.openxmlformats.org/officeDocument/2006/relationships/hyperlink" Target="https://fzzpr.gov.ba/files/Socioekonomski%20pokazatelji%20po%20op%C4%87inama/Socioekonomski%20pokazatelji%202021_22_06_FINAL.pdf" TargetMode="External"/><Relationship Id="rId4" Type="http://schemas.openxmlformats.org/officeDocument/2006/relationships/hyperlink" Target="https://hr.wikipedia.org/w/index.php?title=Mre%C5%BEna_infrastruktura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32JKWRRJAUXM-461356190-182180</_dlc_DocId>
    <_dlc_DocIdUrl xmlns="de777af5-75c5-4059-8842-b3ca2d118c77">
      <Url>https://undp.sharepoint.com/teams/BIH/EU4Agri/_layouts/15/DocIdRedir.aspx?ID=32JKWRRJAUXM-461356190-182180</Url>
      <Description>32JKWRRJAUXM-461356190-182180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3FFD15-702E-40EC-801E-3B127290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58D6F-CB7E-4FBC-842A-332EFC7E6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AC569-566B-474A-81A1-B90BE8A89BF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4.xml><?xml version="1.0" encoding="utf-8"?>
<ds:datastoreItem xmlns:ds="http://schemas.openxmlformats.org/officeDocument/2006/customXml" ds:itemID="{42ECFCC5-9C71-4ED7-8440-2661299DA6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9051F-16E9-46F9-A0CC-C76B3AD75D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6711</Words>
  <Characters>43020</Characters>
  <Application>Microsoft Office Word</Application>
  <DocSecurity>8</DocSecurity>
  <Lines>1265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Kotlica</dc:creator>
  <cp:keywords/>
  <dc:description/>
  <cp:lastModifiedBy>Vesna Latic</cp:lastModifiedBy>
  <cp:revision>4</cp:revision>
  <dcterms:created xsi:type="dcterms:W3CDTF">2023-05-04T14:18:00Z</dcterms:created>
  <dcterms:modified xsi:type="dcterms:W3CDTF">2023-05-04T15:04:00Z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08a855fb-4d0d-499e-a296-47c72318b50b</vt:lpwstr>
  </property>
  <property fmtid="{D5CDD505-2E9C-101B-9397-08002B2CF9AE}" pid="4" name="MediaServiceImageTags">
    <vt:lpwstr/>
  </property>
  <property fmtid="{D5CDD505-2E9C-101B-9397-08002B2CF9AE}" pid="5" name="GrammarlyDocumentId">
    <vt:lpwstr>bd83888a35a59509468b1b4943ea74a110c91d2933588d387e06524cf67b4c5f</vt:lpwstr>
  </property>
</Properties>
</file>