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68660" w14:textId="2F3588F7" w:rsidR="00F946B3" w:rsidRDefault="009F4F04" w:rsidP="009F4F04">
      <w:pPr>
        <w:pStyle w:val="Heading1"/>
        <w:tabs>
          <w:tab w:val="left" w:pos="7320"/>
        </w:tabs>
        <w:rPr>
          <w:rFonts w:asciiTheme="minorBidi" w:hAnsiTheme="minorBidi" w:cstheme="minorBidi"/>
        </w:rPr>
      </w:pPr>
      <w:r>
        <w:rPr>
          <w:rFonts w:asciiTheme="minorBidi" w:hAnsiTheme="minorBidi" w:cstheme="minorBidi"/>
        </w:rPr>
        <w:tab/>
      </w:r>
    </w:p>
    <w:p w14:paraId="2E352A6D" w14:textId="77777777" w:rsidR="00F946B3" w:rsidRDefault="00F946B3" w:rsidP="00732F3D">
      <w:pPr>
        <w:pStyle w:val="Heading1"/>
        <w:jc w:val="center"/>
        <w:rPr>
          <w:rFonts w:asciiTheme="minorBidi" w:hAnsiTheme="minorBidi" w:cstheme="minorBidi"/>
        </w:rPr>
      </w:pPr>
    </w:p>
    <w:p w14:paraId="7DC71D42" w14:textId="406327F0" w:rsidR="00525DAF" w:rsidRPr="00F946B3" w:rsidRDefault="00F946B3" w:rsidP="00732F3D">
      <w:pPr>
        <w:pStyle w:val="Heading1"/>
        <w:jc w:val="center"/>
        <w:rPr>
          <w:rFonts w:asciiTheme="minorBidi" w:hAnsiTheme="minorBidi" w:cstheme="minorBidi"/>
          <w:sz w:val="36"/>
          <w:szCs w:val="36"/>
        </w:rPr>
      </w:pPr>
      <w:bookmarkStart w:id="0" w:name="_Toc231728289"/>
      <w:bookmarkStart w:id="1" w:name="_Toc231746282"/>
      <w:bookmarkStart w:id="2" w:name="_Toc231747488"/>
      <w:r>
        <w:rPr>
          <w:rFonts w:asciiTheme="minorBidi" w:hAnsiTheme="minorBidi" w:cstheme="minorBidi"/>
          <w:sz w:val="36"/>
          <w:szCs w:val="36"/>
        </w:rPr>
        <w:t xml:space="preserve">LORAI </w:t>
      </w:r>
      <w:r w:rsidR="001674D2">
        <w:rPr>
          <w:rFonts w:asciiTheme="minorBidi" w:hAnsiTheme="minorBidi" w:cstheme="minorBidi"/>
          <w:sz w:val="36"/>
          <w:szCs w:val="36"/>
        </w:rPr>
        <w:t>BASELINE</w:t>
      </w:r>
      <w:r w:rsidR="00732F3D" w:rsidRPr="00F946B3">
        <w:rPr>
          <w:rFonts w:asciiTheme="minorBidi" w:hAnsiTheme="minorBidi" w:cstheme="minorBidi"/>
          <w:sz w:val="36"/>
          <w:szCs w:val="36"/>
        </w:rPr>
        <w:t xml:space="preserve"> STUDY</w:t>
      </w:r>
      <w:bookmarkEnd w:id="0"/>
      <w:bookmarkEnd w:id="1"/>
      <w:bookmarkEnd w:id="2"/>
    </w:p>
    <w:p w14:paraId="7D50D4CA" w14:textId="77777777" w:rsidR="00F0669D" w:rsidRPr="00F946B3" w:rsidRDefault="00F0669D" w:rsidP="00F946B3">
      <w:pPr>
        <w:spacing w:after="80"/>
        <w:rPr>
          <w:rFonts w:ascii="Arial" w:eastAsia="Arial" w:hAnsi="Arial" w:cs="Arial"/>
          <w:b/>
          <w:bCs/>
          <w:i/>
          <w:iCs/>
          <w:sz w:val="36"/>
          <w:szCs w:val="36"/>
        </w:rPr>
      </w:pPr>
    </w:p>
    <w:p w14:paraId="383D646E" w14:textId="2ED4A275" w:rsidR="00222885" w:rsidRPr="00F946B3" w:rsidRDefault="00222885" w:rsidP="00732F3D">
      <w:pPr>
        <w:pStyle w:val="Heading1"/>
        <w:jc w:val="center"/>
        <w:rPr>
          <w:rFonts w:asciiTheme="minorBidi" w:hAnsiTheme="minorBidi" w:cstheme="minorBidi"/>
          <w:sz w:val="36"/>
          <w:szCs w:val="36"/>
        </w:rPr>
      </w:pPr>
      <w:bookmarkStart w:id="3" w:name="_Toc231728290"/>
      <w:bookmarkStart w:id="4" w:name="_Toc231746283"/>
      <w:bookmarkStart w:id="5" w:name="_Toc231747489"/>
      <w:r w:rsidRPr="00F946B3">
        <w:rPr>
          <w:rFonts w:asciiTheme="minorBidi" w:hAnsiTheme="minorBidi" w:cstheme="minorBidi"/>
          <w:sz w:val="36"/>
          <w:szCs w:val="36"/>
        </w:rPr>
        <w:t>METHODOLOGY</w:t>
      </w:r>
      <w:bookmarkEnd w:id="3"/>
      <w:bookmarkEnd w:id="4"/>
      <w:bookmarkEnd w:id="5"/>
    </w:p>
    <w:p w14:paraId="08C47C78" w14:textId="77777777" w:rsidR="00E176CA" w:rsidRPr="00F946B3" w:rsidRDefault="00E176CA">
      <w:pPr>
        <w:spacing w:after="80"/>
        <w:jc w:val="center"/>
        <w:rPr>
          <w:rFonts w:ascii="Arial" w:eastAsia="Arial" w:hAnsi="Arial" w:cs="Arial"/>
          <w:sz w:val="36"/>
          <w:szCs w:val="36"/>
        </w:rPr>
      </w:pPr>
    </w:p>
    <w:p w14:paraId="427D980F" w14:textId="77777777" w:rsidR="00F0669D" w:rsidRDefault="00F0669D">
      <w:pPr>
        <w:spacing w:after="80"/>
        <w:jc w:val="center"/>
        <w:rPr>
          <w:rFonts w:ascii="Arial" w:eastAsia="Arial" w:hAnsi="Arial" w:cs="Arial"/>
        </w:rPr>
      </w:pPr>
    </w:p>
    <w:p w14:paraId="6F4DEBB5" w14:textId="77777777" w:rsidR="00A44077" w:rsidRDefault="00A44077">
      <w:pPr>
        <w:spacing w:after="80"/>
        <w:jc w:val="center"/>
        <w:rPr>
          <w:rFonts w:ascii="Arial" w:eastAsia="Arial" w:hAnsi="Arial" w:cs="Arial"/>
        </w:rPr>
      </w:pPr>
    </w:p>
    <w:p w14:paraId="2D95488B" w14:textId="77777777" w:rsidR="00A44077" w:rsidRDefault="00A44077">
      <w:pPr>
        <w:spacing w:after="80"/>
        <w:jc w:val="center"/>
        <w:rPr>
          <w:rFonts w:ascii="Arial" w:eastAsia="Arial" w:hAnsi="Arial" w:cs="Arial"/>
        </w:rPr>
      </w:pPr>
    </w:p>
    <w:p w14:paraId="2E9B9203" w14:textId="77777777" w:rsidR="00A44077" w:rsidRDefault="00A44077">
      <w:pPr>
        <w:spacing w:after="80"/>
        <w:jc w:val="center"/>
        <w:rPr>
          <w:rFonts w:ascii="Arial" w:eastAsia="Arial" w:hAnsi="Arial" w:cs="Arial"/>
        </w:rPr>
      </w:pPr>
    </w:p>
    <w:p w14:paraId="44D8CCB3" w14:textId="77777777" w:rsidR="00A44077" w:rsidRDefault="00A44077">
      <w:pPr>
        <w:spacing w:after="80"/>
        <w:jc w:val="center"/>
        <w:rPr>
          <w:rFonts w:ascii="Arial" w:eastAsia="Arial" w:hAnsi="Arial" w:cs="Arial"/>
        </w:rPr>
      </w:pPr>
    </w:p>
    <w:p w14:paraId="2CE55EF8" w14:textId="77777777" w:rsidR="00A44077" w:rsidRDefault="00A44077">
      <w:pPr>
        <w:spacing w:after="80"/>
        <w:jc w:val="center"/>
        <w:rPr>
          <w:rFonts w:ascii="Arial" w:eastAsia="Arial" w:hAnsi="Arial" w:cs="Arial"/>
        </w:rPr>
      </w:pPr>
    </w:p>
    <w:p w14:paraId="1E9006ED" w14:textId="77777777" w:rsidR="00A44077" w:rsidRDefault="00A44077">
      <w:pPr>
        <w:spacing w:after="80"/>
        <w:jc w:val="center"/>
        <w:rPr>
          <w:rFonts w:ascii="Arial" w:eastAsia="Arial" w:hAnsi="Arial" w:cs="Arial"/>
        </w:rPr>
      </w:pPr>
    </w:p>
    <w:p w14:paraId="71DD83DD" w14:textId="77777777" w:rsidR="00A44077" w:rsidRDefault="00A44077">
      <w:pPr>
        <w:spacing w:after="80"/>
        <w:jc w:val="center"/>
        <w:rPr>
          <w:rFonts w:ascii="Arial" w:eastAsia="Arial" w:hAnsi="Arial" w:cs="Arial"/>
        </w:rPr>
      </w:pPr>
    </w:p>
    <w:p w14:paraId="00001948" w14:textId="77777777" w:rsidR="00A44077" w:rsidRDefault="00A44077">
      <w:pPr>
        <w:spacing w:after="80"/>
        <w:jc w:val="center"/>
        <w:rPr>
          <w:rFonts w:ascii="Arial" w:eastAsia="Arial" w:hAnsi="Arial" w:cs="Arial"/>
        </w:rPr>
      </w:pPr>
    </w:p>
    <w:p w14:paraId="2B1CE77F" w14:textId="77777777" w:rsidR="00A44077" w:rsidRDefault="00A44077">
      <w:pPr>
        <w:spacing w:after="80"/>
        <w:jc w:val="center"/>
        <w:rPr>
          <w:rFonts w:ascii="Arial" w:eastAsia="Arial" w:hAnsi="Arial" w:cs="Arial"/>
        </w:rPr>
      </w:pPr>
    </w:p>
    <w:p w14:paraId="39D10B59" w14:textId="77777777" w:rsidR="00A44077" w:rsidRDefault="00A44077">
      <w:pPr>
        <w:spacing w:after="80"/>
        <w:jc w:val="center"/>
        <w:rPr>
          <w:rFonts w:ascii="Arial" w:eastAsia="Arial" w:hAnsi="Arial" w:cs="Arial"/>
        </w:rPr>
      </w:pPr>
    </w:p>
    <w:p w14:paraId="4422F1BD" w14:textId="77777777" w:rsidR="00A44077" w:rsidRDefault="00A44077">
      <w:pPr>
        <w:spacing w:after="80"/>
        <w:jc w:val="center"/>
        <w:rPr>
          <w:rFonts w:ascii="Arial" w:eastAsia="Arial" w:hAnsi="Arial" w:cs="Arial"/>
        </w:rPr>
      </w:pPr>
    </w:p>
    <w:p w14:paraId="2D167669" w14:textId="77777777" w:rsidR="00A44077" w:rsidRDefault="00A44077">
      <w:pPr>
        <w:spacing w:after="80"/>
        <w:jc w:val="center"/>
        <w:rPr>
          <w:rFonts w:ascii="Arial" w:eastAsia="Arial" w:hAnsi="Arial" w:cs="Arial"/>
        </w:rPr>
      </w:pPr>
    </w:p>
    <w:p w14:paraId="362056FD" w14:textId="77777777" w:rsidR="00A44077" w:rsidRDefault="00A44077">
      <w:pPr>
        <w:spacing w:after="80"/>
        <w:jc w:val="center"/>
        <w:rPr>
          <w:rFonts w:ascii="Arial" w:eastAsia="Arial" w:hAnsi="Arial" w:cs="Arial"/>
        </w:rPr>
      </w:pPr>
    </w:p>
    <w:p w14:paraId="0FB8858D" w14:textId="77777777" w:rsidR="00A44077" w:rsidRDefault="00A44077">
      <w:pPr>
        <w:spacing w:after="80"/>
        <w:jc w:val="center"/>
        <w:rPr>
          <w:rFonts w:ascii="Arial" w:eastAsia="Arial" w:hAnsi="Arial" w:cs="Arial"/>
        </w:rPr>
      </w:pPr>
    </w:p>
    <w:p w14:paraId="4CA14BAB" w14:textId="77777777" w:rsidR="00A44077" w:rsidRDefault="00A44077">
      <w:pPr>
        <w:spacing w:after="80"/>
        <w:jc w:val="center"/>
        <w:rPr>
          <w:rFonts w:ascii="Arial" w:eastAsia="Arial" w:hAnsi="Arial" w:cs="Arial"/>
        </w:rPr>
      </w:pPr>
    </w:p>
    <w:p w14:paraId="6294A1FE" w14:textId="77777777" w:rsidR="00A44077" w:rsidRDefault="00A44077">
      <w:pPr>
        <w:spacing w:after="80"/>
        <w:jc w:val="center"/>
        <w:rPr>
          <w:rFonts w:ascii="Arial" w:eastAsia="Arial" w:hAnsi="Arial" w:cs="Arial"/>
        </w:rPr>
      </w:pPr>
    </w:p>
    <w:p w14:paraId="50734050" w14:textId="77777777" w:rsidR="00A44077" w:rsidRDefault="00A44077">
      <w:pPr>
        <w:spacing w:after="80"/>
        <w:jc w:val="center"/>
        <w:rPr>
          <w:rFonts w:ascii="Arial" w:eastAsia="Arial" w:hAnsi="Arial" w:cs="Arial"/>
        </w:rPr>
      </w:pPr>
    </w:p>
    <w:p w14:paraId="2406E9F9" w14:textId="77777777" w:rsidR="00A44077" w:rsidRDefault="00A44077">
      <w:pPr>
        <w:spacing w:after="80"/>
        <w:jc w:val="center"/>
        <w:rPr>
          <w:rFonts w:ascii="Arial" w:eastAsia="Arial" w:hAnsi="Arial" w:cs="Arial"/>
        </w:rPr>
      </w:pPr>
    </w:p>
    <w:p w14:paraId="2328AB88" w14:textId="77777777" w:rsidR="00A44077" w:rsidRDefault="00A44077">
      <w:pPr>
        <w:spacing w:after="80"/>
        <w:jc w:val="center"/>
        <w:rPr>
          <w:rFonts w:ascii="Arial" w:eastAsia="Arial" w:hAnsi="Arial" w:cs="Arial"/>
        </w:rPr>
      </w:pPr>
    </w:p>
    <w:p w14:paraId="1A37BEA6" w14:textId="77777777" w:rsidR="00A44077" w:rsidRDefault="00A44077">
      <w:pPr>
        <w:spacing w:after="80"/>
        <w:jc w:val="center"/>
        <w:rPr>
          <w:rFonts w:ascii="Arial" w:eastAsia="Arial" w:hAnsi="Arial" w:cs="Arial"/>
        </w:rPr>
      </w:pPr>
    </w:p>
    <w:p w14:paraId="0CC9C705" w14:textId="77777777" w:rsidR="00A44077" w:rsidRDefault="00A44077">
      <w:pPr>
        <w:spacing w:after="80"/>
        <w:jc w:val="center"/>
        <w:rPr>
          <w:rFonts w:ascii="Arial" w:eastAsia="Arial" w:hAnsi="Arial" w:cs="Arial"/>
        </w:rPr>
      </w:pPr>
    </w:p>
    <w:p w14:paraId="683462A0" w14:textId="4592A30D" w:rsidR="00A44077" w:rsidRPr="006C1760" w:rsidRDefault="006C1760">
      <w:pPr>
        <w:spacing w:after="80"/>
        <w:jc w:val="center"/>
        <w:rPr>
          <w:rFonts w:ascii="Arial" w:eastAsia="Arial" w:hAnsi="Arial" w:cs="Arial"/>
          <w:color w:val="244061" w:themeColor="accent1" w:themeShade="80"/>
        </w:rPr>
      </w:pPr>
      <w:r w:rsidRPr="006C1760">
        <w:rPr>
          <w:rFonts w:ascii="Arial" w:eastAsia="Arial" w:hAnsi="Arial" w:cs="Arial"/>
          <w:color w:val="244061" w:themeColor="accent1" w:themeShade="80"/>
        </w:rPr>
        <w:t xml:space="preserve">Prepared by the Regional team </w:t>
      </w:r>
    </w:p>
    <w:p w14:paraId="0C875593" w14:textId="77777777" w:rsidR="00A44077" w:rsidRDefault="00A44077">
      <w:pPr>
        <w:spacing w:after="80"/>
        <w:jc w:val="center"/>
        <w:rPr>
          <w:rFonts w:ascii="Arial" w:eastAsia="Arial" w:hAnsi="Arial" w:cs="Arial"/>
        </w:rPr>
      </w:pPr>
    </w:p>
    <w:p w14:paraId="4B81805B" w14:textId="77777777" w:rsidR="00A44077" w:rsidRDefault="00A44077">
      <w:pPr>
        <w:spacing w:after="80"/>
        <w:jc w:val="center"/>
        <w:rPr>
          <w:rFonts w:ascii="Arial" w:eastAsia="Arial" w:hAnsi="Arial" w:cs="Arial"/>
        </w:rPr>
      </w:pPr>
    </w:p>
    <w:p w14:paraId="466F54B6" w14:textId="77777777" w:rsidR="00A44077" w:rsidRDefault="00A44077">
      <w:pPr>
        <w:spacing w:after="80"/>
        <w:jc w:val="center"/>
        <w:rPr>
          <w:rFonts w:ascii="Arial" w:eastAsia="Arial" w:hAnsi="Arial" w:cs="Arial"/>
        </w:rPr>
      </w:pPr>
    </w:p>
    <w:p w14:paraId="15421CE8" w14:textId="77777777" w:rsidR="00A44077" w:rsidRDefault="00A44077">
      <w:pPr>
        <w:spacing w:after="80"/>
        <w:jc w:val="center"/>
        <w:rPr>
          <w:rFonts w:ascii="Arial" w:eastAsia="Arial" w:hAnsi="Arial" w:cs="Arial"/>
        </w:rPr>
      </w:pPr>
    </w:p>
    <w:p w14:paraId="6C2D098F" w14:textId="77777777" w:rsidR="00A44077" w:rsidRDefault="00A44077">
      <w:pPr>
        <w:spacing w:after="80"/>
        <w:jc w:val="center"/>
        <w:rPr>
          <w:rFonts w:ascii="Arial" w:eastAsia="Arial" w:hAnsi="Arial" w:cs="Arial"/>
        </w:rPr>
      </w:pPr>
    </w:p>
    <w:p w14:paraId="75579A0A" w14:textId="77777777" w:rsidR="00A44077" w:rsidRDefault="00A44077">
      <w:pPr>
        <w:spacing w:after="80"/>
        <w:jc w:val="center"/>
        <w:rPr>
          <w:rFonts w:ascii="Arial" w:eastAsia="Arial" w:hAnsi="Arial" w:cs="Arial"/>
        </w:rPr>
      </w:pPr>
    </w:p>
    <w:p w14:paraId="5422E1AF" w14:textId="77777777" w:rsidR="00BA2B3A" w:rsidRDefault="00BA2B3A">
      <w:pPr>
        <w:spacing w:after="120" w:line="300" w:lineRule="auto"/>
        <w:jc w:val="both"/>
        <w:rPr>
          <w:rFonts w:ascii="Arial" w:eastAsia="Arial" w:hAnsi="Arial" w:cs="Arial"/>
        </w:rPr>
      </w:pPr>
    </w:p>
    <w:sdt>
      <w:sdtPr>
        <w:rPr>
          <w:rFonts w:ascii="Calibri" w:eastAsia="Calibri" w:hAnsi="Calibri" w:cs="Calibri"/>
          <w:color w:val="auto"/>
          <w:sz w:val="22"/>
          <w:szCs w:val="22"/>
          <w:lang w:val="en"/>
        </w:rPr>
        <w:id w:val="-1133869019"/>
        <w:docPartObj>
          <w:docPartGallery w:val="Table of Contents"/>
          <w:docPartUnique/>
        </w:docPartObj>
      </w:sdtPr>
      <w:sdtEndPr>
        <w:rPr>
          <w:b/>
          <w:bCs/>
          <w:noProof/>
        </w:rPr>
      </w:sdtEndPr>
      <w:sdtContent>
        <w:p w14:paraId="59BE642B" w14:textId="77777777" w:rsidR="00AE2DC0" w:rsidRPr="00144ECF" w:rsidRDefault="003C43C8" w:rsidP="00144ECF">
          <w:pPr>
            <w:pStyle w:val="TOCHeading"/>
            <w:spacing w:line="240" w:lineRule="auto"/>
            <w:rPr>
              <w:b/>
              <w:bCs/>
              <w:sz w:val="28"/>
              <w:szCs w:val="28"/>
            </w:rPr>
          </w:pPr>
          <w:r w:rsidRPr="00144ECF">
            <w:rPr>
              <w:b/>
              <w:bCs/>
              <w:sz w:val="28"/>
              <w:szCs w:val="28"/>
            </w:rPr>
            <w:t>Contents</w:t>
          </w:r>
        </w:p>
        <w:p w14:paraId="747CAE46" w14:textId="7CE1FA1B" w:rsidR="00A960BB" w:rsidRDefault="002158D9">
          <w:pPr>
            <w:pStyle w:val="TOC1"/>
            <w:tabs>
              <w:tab w:val="right" w:leader="dot" w:pos="9016"/>
            </w:tabs>
            <w:rPr>
              <w:rFonts w:asciiTheme="minorHAnsi" w:eastAsiaTheme="minorEastAsia" w:hAnsiTheme="minorHAnsi" w:cstheme="minorBidi"/>
              <w:noProof/>
              <w:kern w:val="2"/>
              <w:sz w:val="24"/>
              <w:szCs w:val="24"/>
              <w:lang w:val="en-GB" w:eastAsia="en-GB"/>
              <w14:ligatures w14:val="standardContextual"/>
            </w:rPr>
          </w:pPr>
          <w:r w:rsidRPr="00144ECF">
            <w:rPr>
              <w:rFonts w:asciiTheme="majorHAnsi" w:eastAsiaTheme="majorEastAsia" w:hAnsiTheme="majorHAnsi" w:cstheme="majorBidi"/>
              <w:color w:val="365F91" w:themeColor="accent1" w:themeShade="BF"/>
              <w:sz w:val="28"/>
              <w:szCs w:val="28"/>
              <w:lang w:val="en-US"/>
            </w:rPr>
            <w:fldChar w:fldCharType="begin"/>
          </w:r>
          <w:r w:rsidRPr="00144ECF">
            <w:rPr>
              <w:sz w:val="20"/>
              <w:szCs w:val="20"/>
            </w:rPr>
            <w:instrText xml:space="preserve"> TOC \o "1-2" \h \z \u </w:instrText>
          </w:r>
          <w:r w:rsidRPr="00144ECF">
            <w:rPr>
              <w:rFonts w:asciiTheme="majorHAnsi" w:eastAsiaTheme="majorEastAsia" w:hAnsiTheme="majorHAnsi" w:cstheme="majorBidi"/>
              <w:color w:val="365F91" w:themeColor="accent1" w:themeShade="BF"/>
              <w:sz w:val="28"/>
              <w:szCs w:val="28"/>
              <w:lang w:val="en-US"/>
            </w:rPr>
            <w:fldChar w:fldCharType="separate"/>
          </w:r>
        </w:p>
        <w:p w14:paraId="6E36B474" w14:textId="32AB374A" w:rsidR="00A960BB" w:rsidRP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490" w:history="1">
            <w:r w:rsidRPr="00A960BB">
              <w:rPr>
                <w:rStyle w:val="Hyperlink"/>
                <w:color w:val="auto"/>
              </w:rPr>
              <w:t>LIST OF ACRONYMS AND ABBREVIATIONS</w:t>
            </w:r>
            <w:r w:rsidRPr="00A960BB">
              <w:rPr>
                <w:webHidden/>
              </w:rPr>
              <w:tab/>
            </w:r>
            <w:r w:rsidRPr="00A960BB">
              <w:rPr>
                <w:webHidden/>
              </w:rPr>
              <w:fldChar w:fldCharType="begin"/>
            </w:r>
            <w:r w:rsidRPr="00A960BB">
              <w:rPr>
                <w:webHidden/>
              </w:rPr>
              <w:instrText xml:space="preserve"> PAGEREF _Toc231747490 \h </w:instrText>
            </w:r>
            <w:r w:rsidRPr="00A960BB">
              <w:rPr>
                <w:webHidden/>
              </w:rPr>
            </w:r>
            <w:r w:rsidRPr="00A960BB">
              <w:rPr>
                <w:webHidden/>
              </w:rPr>
              <w:fldChar w:fldCharType="separate"/>
            </w:r>
            <w:r w:rsidRPr="00A960BB">
              <w:rPr>
                <w:webHidden/>
              </w:rPr>
              <w:t>4</w:t>
            </w:r>
            <w:r w:rsidRPr="00A960BB">
              <w:rPr>
                <w:webHidden/>
              </w:rPr>
              <w:fldChar w:fldCharType="end"/>
            </w:r>
          </w:hyperlink>
        </w:p>
        <w:p w14:paraId="43B5BE40" w14:textId="3A4A40F5"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491" w:history="1">
            <w:r w:rsidRPr="00B47E69">
              <w:rPr>
                <w:rStyle w:val="Hyperlink"/>
              </w:rPr>
              <w:t>1. INTRODUCTION AND CONTEXT</w:t>
            </w:r>
            <w:r>
              <w:rPr>
                <w:webHidden/>
              </w:rPr>
              <w:tab/>
            </w:r>
            <w:r>
              <w:rPr>
                <w:webHidden/>
              </w:rPr>
              <w:fldChar w:fldCharType="begin"/>
            </w:r>
            <w:r>
              <w:rPr>
                <w:webHidden/>
              </w:rPr>
              <w:instrText xml:space="preserve"> PAGEREF _Toc231747491 \h </w:instrText>
            </w:r>
            <w:r>
              <w:rPr>
                <w:webHidden/>
              </w:rPr>
            </w:r>
            <w:r>
              <w:rPr>
                <w:webHidden/>
              </w:rPr>
              <w:fldChar w:fldCharType="separate"/>
            </w:r>
            <w:r>
              <w:rPr>
                <w:webHidden/>
              </w:rPr>
              <w:t>5</w:t>
            </w:r>
            <w:r>
              <w:rPr>
                <w:webHidden/>
              </w:rPr>
              <w:fldChar w:fldCharType="end"/>
            </w:r>
          </w:hyperlink>
        </w:p>
        <w:p w14:paraId="2E507DAF" w14:textId="3BDBFD70"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492" w:history="1">
            <w:r w:rsidRPr="00B47E69">
              <w:rPr>
                <w:rStyle w:val="Hyperlink"/>
              </w:rPr>
              <w:t xml:space="preserve">2. OBJECTIVES OF THE </w:t>
            </w:r>
            <w:r w:rsidR="001674D2">
              <w:rPr>
                <w:rStyle w:val="Hyperlink"/>
              </w:rPr>
              <w:t>LORAI BASELINE</w:t>
            </w:r>
            <w:r w:rsidRPr="00B47E69">
              <w:rPr>
                <w:rStyle w:val="Hyperlink"/>
              </w:rPr>
              <w:t xml:space="preserve"> STUDY</w:t>
            </w:r>
            <w:r>
              <w:rPr>
                <w:webHidden/>
              </w:rPr>
              <w:tab/>
            </w:r>
            <w:r>
              <w:rPr>
                <w:webHidden/>
              </w:rPr>
              <w:fldChar w:fldCharType="begin"/>
            </w:r>
            <w:r>
              <w:rPr>
                <w:webHidden/>
              </w:rPr>
              <w:instrText xml:space="preserve"> PAGEREF _Toc231747492 \h </w:instrText>
            </w:r>
            <w:r>
              <w:rPr>
                <w:webHidden/>
              </w:rPr>
            </w:r>
            <w:r>
              <w:rPr>
                <w:webHidden/>
              </w:rPr>
              <w:fldChar w:fldCharType="separate"/>
            </w:r>
            <w:r>
              <w:rPr>
                <w:webHidden/>
              </w:rPr>
              <w:t>6</w:t>
            </w:r>
            <w:r>
              <w:rPr>
                <w:webHidden/>
              </w:rPr>
              <w:fldChar w:fldCharType="end"/>
            </w:r>
          </w:hyperlink>
        </w:p>
        <w:p w14:paraId="60F273A5" w14:textId="47506405"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493" w:history="1">
            <w:r w:rsidRPr="00B47E69">
              <w:rPr>
                <w:rStyle w:val="Hyperlink"/>
                <w:rFonts w:eastAsia="Arial"/>
              </w:rPr>
              <w:t>2.1 Overall objective</w:t>
            </w:r>
            <w:r>
              <w:rPr>
                <w:webHidden/>
              </w:rPr>
              <w:tab/>
            </w:r>
            <w:r>
              <w:rPr>
                <w:webHidden/>
              </w:rPr>
              <w:fldChar w:fldCharType="begin"/>
            </w:r>
            <w:r>
              <w:rPr>
                <w:webHidden/>
              </w:rPr>
              <w:instrText xml:space="preserve"> PAGEREF _Toc231747493 \h </w:instrText>
            </w:r>
            <w:r>
              <w:rPr>
                <w:webHidden/>
              </w:rPr>
            </w:r>
            <w:r>
              <w:rPr>
                <w:webHidden/>
              </w:rPr>
              <w:fldChar w:fldCharType="separate"/>
            </w:r>
            <w:r>
              <w:rPr>
                <w:webHidden/>
              </w:rPr>
              <w:t>6</w:t>
            </w:r>
            <w:r>
              <w:rPr>
                <w:webHidden/>
              </w:rPr>
              <w:fldChar w:fldCharType="end"/>
            </w:r>
          </w:hyperlink>
        </w:p>
        <w:p w14:paraId="504B6F4F" w14:textId="6A65792E"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494" w:history="1">
            <w:r w:rsidRPr="00B47E69">
              <w:rPr>
                <w:rStyle w:val="Hyperlink"/>
                <w:rFonts w:eastAsia="Arial"/>
              </w:rPr>
              <w:t>2.2 Specific objectives</w:t>
            </w:r>
            <w:r>
              <w:rPr>
                <w:webHidden/>
              </w:rPr>
              <w:tab/>
            </w:r>
            <w:r>
              <w:rPr>
                <w:webHidden/>
              </w:rPr>
              <w:fldChar w:fldCharType="begin"/>
            </w:r>
            <w:r>
              <w:rPr>
                <w:webHidden/>
              </w:rPr>
              <w:instrText xml:space="preserve"> PAGEREF _Toc231747494 \h </w:instrText>
            </w:r>
            <w:r>
              <w:rPr>
                <w:webHidden/>
              </w:rPr>
            </w:r>
            <w:r>
              <w:rPr>
                <w:webHidden/>
              </w:rPr>
              <w:fldChar w:fldCharType="separate"/>
            </w:r>
            <w:r>
              <w:rPr>
                <w:webHidden/>
              </w:rPr>
              <w:t>6</w:t>
            </w:r>
            <w:r>
              <w:rPr>
                <w:webHidden/>
              </w:rPr>
              <w:fldChar w:fldCharType="end"/>
            </w:r>
          </w:hyperlink>
        </w:p>
        <w:p w14:paraId="78FA18E4" w14:textId="1E31CF7A"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495" w:history="1">
            <w:r w:rsidRPr="00B47E69">
              <w:rPr>
                <w:rStyle w:val="Hyperlink"/>
              </w:rPr>
              <w:t>3. SCOPE OF THE ASSIGNMENT</w:t>
            </w:r>
            <w:r>
              <w:rPr>
                <w:webHidden/>
              </w:rPr>
              <w:tab/>
            </w:r>
            <w:r>
              <w:rPr>
                <w:webHidden/>
              </w:rPr>
              <w:fldChar w:fldCharType="begin"/>
            </w:r>
            <w:r>
              <w:rPr>
                <w:webHidden/>
              </w:rPr>
              <w:instrText xml:space="preserve"> PAGEREF _Toc231747495 \h </w:instrText>
            </w:r>
            <w:r>
              <w:rPr>
                <w:webHidden/>
              </w:rPr>
            </w:r>
            <w:r>
              <w:rPr>
                <w:webHidden/>
              </w:rPr>
              <w:fldChar w:fldCharType="separate"/>
            </w:r>
            <w:r>
              <w:rPr>
                <w:webHidden/>
              </w:rPr>
              <w:t>7</w:t>
            </w:r>
            <w:r>
              <w:rPr>
                <w:webHidden/>
              </w:rPr>
              <w:fldChar w:fldCharType="end"/>
            </w:r>
          </w:hyperlink>
        </w:p>
        <w:p w14:paraId="2D99D1F3" w14:textId="7EF2A7DC"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496" w:history="1">
            <w:r w:rsidRPr="00B47E69">
              <w:rPr>
                <w:rStyle w:val="Hyperlink"/>
                <w:rFonts w:eastAsia="Arial"/>
              </w:rPr>
              <w:t>3.1 Geographic scope</w:t>
            </w:r>
            <w:r>
              <w:rPr>
                <w:webHidden/>
              </w:rPr>
              <w:tab/>
            </w:r>
            <w:r>
              <w:rPr>
                <w:webHidden/>
              </w:rPr>
              <w:fldChar w:fldCharType="begin"/>
            </w:r>
            <w:r>
              <w:rPr>
                <w:webHidden/>
              </w:rPr>
              <w:instrText xml:space="preserve"> PAGEREF _Toc231747496 \h </w:instrText>
            </w:r>
            <w:r>
              <w:rPr>
                <w:webHidden/>
              </w:rPr>
            </w:r>
            <w:r>
              <w:rPr>
                <w:webHidden/>
              </w:rPr>
              <w:fldChar w:fldCharType="separate"/>
            </w:r>
            <w:r>
              <w:rPr>
                <w:webHidden/>
              </w:rPr>
              <w:t>7</w:t>
            </w:r>
            <w:r>
              <w:rPr>
                <w:webHidden/>
              </w:rPr>
              <w:fldChar w:fldCharType="end"/>
            </w:r>
          </w:hyperlink>
        </w:p>
        <w:p w14:paraId="01181925" w14:textId="35A773EE"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497" w:history="1">
            <w:r w:rsidRPr="00B47E69">
              <w:rPr>
                <w:rStyle w:val="Hyperlink"/>
                <w:rFonts w:eastAsia="Arial"/>
              </w:rPr>
              <w:t>3.2 Thematic scope</w:t>
            </w:r>
            <w:r>
              <w:rPr>
                <w:webHidden/>
              </w:rPr>
              <w:tab/>
            </w:r>
            <w:r>
              <w:rPr>
                <w:webHidden/>
              </w:rPr>
              <w:fldChar w:fldCharType="begin"/>
            </w:r>
            <w:r>
              <w:rPr>
                <w:webHidden/>
              </w:rPr>
              <w:instrText xml:space="preserve"> PAGEREF _Toc231747497 \h </w:instrText>
            </w:r>
            <w:r>
              <w:rPr>
                <w:webHidden/>
              </w:rPr>
            </w:r>
            <w:r>
              <w:rPr>
                <w:webHidden/>
              </w:rPr>
              <w:fldChar w:fldCharType="separate"/>
            </w:r>
            <w:r>
              <w:rPr>
                <w:webHidden/>
              </w:rPr>
              <w:t>7</w:t>
            </w:r>
            <w:r>
              <w:rPr>
                <w:webHidden/>
              </w:rPr>
              <w:fldChar w:fldCharType="end"/>
            </w:r>
          </w:hyperlink>
        </w:p>
        <w:p w14:paraId="148946F5" w14:textId="392163A4"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498" w:history="1">
            <w:r w:rsidRPr="00B47E69">
              <w:rPr>
                <w:rStyle w:val="Hyperlink"/>
                <w:rFonts w:eastAsia="Arial"/>
              </w:rPr>
              <w:t>3.3 Institutional scope</w:t>
            </w:r>
            <w:r>
              <w:rPr>
                <w:webHidden/>
              </w:rPr>
              <w:tab/>
            </w:r>
            <w:r>
              <w:rPr>
                <w:webHidden/>
              </w:rPr>
              <w:fldChar w:fldCharType="begin"/>
            </w:r>
            <w:r>
              <w:rPr>
                <w:webHidden/>
              </w:rPr>
              <w:instrText xml:space="preserve"> PAGEREF _Toc231747498 \h </w:instrText>
            </w:r>
            <w:r>
              <w:rPr>
                <w:webHidden/>
              </w:rPr>
            </w:r>
            <w:r>
              <w:rPr>
                <w:webHidden/>
              </w:rPr>
              <w:fldChar w:fldCharType="separate"/>
            </w:r>
            <w:r>
              <w:rPr>
                <w:webHidden/>
              </w:rPr>
              <w:t>7</w:t>
            </w:r>
            <w:r>
              <w:rPr>
                <w:webHidden/>
              </w:rPr>
              <w:fldChar w:fldCharType="end"/>
            </w:r>
          </w:hyperlink>
        </w:p>
        <w:p w14:paraId="7173E66A" w14:textId="64706BB2"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499" w:history="1">
            <w:r w:rsidRPr="00B47E69">
              <w:rPr>
                <w:rStyle w:val="Hyperlink"/>
              </w:rPr>
              <w:t>4. ANALYTICAL FRAMEWORK</w:t>
            </w:r>
            <w:r>
              <w:rPr>
                <w:webHidden/>
              </w:rPr>
              <w:tab/>
            </w:r>
            <w:r>
              <w:rPr>
                <w:webHidden/>
              </w:rPr>
              <w:fldChar w:fldCharType="begin"/>
            </w:r>
            <w:r>
              <w:rPr>
                <w:webHidden/>
              </w:rPr>
              <w:instrText xml:space="preserve"> PAGEREF _Toc231747499 \h </w:instrText>
            </w:r>
            <w:r>
              <w:rPr>
                <w:webHidden/>
              </w:rPr>
            </w:r>
            <w:r>
              <w:rPr>
                <w:webHidden/>
              </w:rPr>
              <w:fldChar w:fldCharType="separate"/>
            </w:r>
            <w:r>
              <w:rPr>
                <w:webHidden/>
              </w:rPr>
              <w:t>8</w:t>
            </w:r>
            <w:r>
              <w:rPr>
                <w:webHidden/>
              </w:rPr>
              <w:fldChar w:fldCharType="end"/>
            </w:r>
          </w:hyperlink>
        </w:p>
        <w:p w14:paraId="065B6BCE" w14:textId="0A3AAE28"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00" w:history="1">
            <w:r w:rsidRPr="00B47E69">
              <w:rPr>
                <w:rStyle w:val="Hyperlink"/>
                <w:rFonts w:eastAsia="Arial"/>
              </w:rPr>
              <w:t>Pillar 1: Local-impact mapping of RA measures</w:t>
            </w:r>
            <w:r>
              <w:rPr>
                <w:webHidden/>
              </w:rPr>
              <w:tab/>
            </w:r>
            <w:r>
              <w:rPr>
                <w:webHidden/>
              </w:rPr>
              <w:fldChar w:fldCharType="begin"/>
            </w:r>
            <w:r>
              <w:rPr>
                <w:webHidden/>
              </w:rPr>
              <w:instrText xml:space="preserve"> PAGEREF _Toc231747500 \h </w:instrText>
            </w:r>
            <w:r>
              <w:rPr>
                <w:webHidden/>
              </w:rPr>
            </w:r>
            <w:r>
              <w:rPr>
                <w:webHidden/>
              </w:rPr>
              <w:fldChar w:fldCharType="separate"/>
            </w:r>
            <w:r>
              <w:rPr>
                <w:webHidden/>
              </w:rPr>
              <w:t>8</w:t>
            </w:r>
            <w:r>
              <w:rPr>
                <w:webHidden/>
              </w:rPr>
              <w:fldChar w:fldCharType="end"/>
            </w:r>
          </w:hyperlink>
        </w:p>
        <w:p w14:paraId="7C43804B" w14:textId="61934001"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01" w:history="1">
            <w:r w:rsidRPr="00B47E69">
              <w:rPr>
                <w:rStyle w:val="Hyperlink"/>
                <w:rFonts w:eastAsia="Arial"/>
              </w:rPr>
              <w:t>Pillar 2: Participation of local authorities and LGAs</w:t>
            </w:r>
            <w:r>
              <w:rPr>
                <w:webHidden/>
              </w:rPr>
              <w:tab/>
            </w:r>
            <w:r>
              <w:rPr>
                <w:webHidden/>
              </w:rPr>
              <w:fldChar w:fldCharType="begin"/>
            </w:r>
            <w:r>
              <w:rPr>
                <w:webHidden/>
              </w:rPr>
              <w:instrText xml:space="preserve"> PAGEREF _Toc231747501 \h </w:instrText>
            </w:r>
            <w:r>
              <w:rPr>
                <w:webHidden/>
              </w:rPr>
            </w:r>
            <w:r>
              <w:rPr>
                <w:webHidden/>
              </w:rPr>
              <w:fldChar w:fldCharType="separate"/>
            </w:r>
            <w:r>
              <w:rPr>
                <w:webHidden/>
              </w:rPr>
              <w:t>9</w:t>
            </w:r>
            <w:r>
              <w:rPr>
                <w:webHidden/>
              </w:rPr>
              <w:fldChar w:fldCharType="end"/>
            </w:r>
          </w:hyperlink>
        </w:p>
        <w:p w14:paraId="449DC1DF" w14:textId="71264B7D"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02" w:history="1">
            <w:r w:rsidRPr="00B47E69">
              <w:rPr>
                <w:rStyle w:val="Hyperlink"/>
                <w:rFonts w:eastAsia="Arial"/>
              </w:rPr>
              <w:t>Pillar 3: Monitoring, reporting and accountability systems</w:t>
            </w:r>
            <w:r>
              <w:rPr>
                <w:webHidden/>
              </w:rPr>
              <w:tab/>
            </w:r>
            <w:r>
              <w:rPr>
                <w:webHidden/>
              </w:rPr>
              <w:fldChar w:fldCharType="begin"/>
            </w:r>
            <w:r>
              <w:rPr>
                <w:webHidden/>
              </w:rPr>
              <w:instrText xml:space="preserve"> PAGEREF _Toc231747502 \h </w:instrText>
            </w:r>
            <w:r>
              <w:rPr>
                <w:webHidden/>
              </w:rPr>
            </w:r>
            <w:r>
              <w:rPr>
                <w:webHidden/>
              </w:rPr>
              <w:fldChar w:fldCharType="separate"/>
            </w:r>
            <w:r>
              <w:rPr>
                <w:webHidden/>
              </w:rPr>
              <w:t>9</w:t>
            </w:r>
            <w:r>
              <w:rPr>
                <w:webHidden/>
              </w:rPr>
              <w:fldChar w:fldCharType="end"/>
            </w:r>
          </w:hyperlink>
        </w:p>
        <w:p w14:paraId="73234EF7" w14:textId="3BC37775"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03" w:history="1">
            <w:r w:rsidRPr="00B47E69">
              <w:rPr>
                <w:rStyle w:val="Hyperlink"/>
                <w:rFonts w:eastAsia="Arial"/>
              </w:rPr>
              <w:t>Pillar 4:   Data, indicators and local reporting capacities</w:t>
            </w:r>
            <w:r>
              <w:rPr>
                <w:webHidden/>
              </w:rPr>
              <w:tab/>
            </w:r>
            <w:r>
              <w:rPr>
                <w:webHidden/>
              </w:rPr>
              <w:fldChar w:fldCharType="begin"/>
            </w:r>
            <w:r>
              <w:rPr>
                <w:webHidden/>
              </w:rPr>
              <w:instrText xml:space="preserve"> PAGEREF _Toc231747503 \h </w:instrText>
            </w:r>
            <w:r>
              <w:rPr>
                <w:webHidden/>
              </w:rPr>
            </w:r>
            <w:r>
              <w:rPr>
                <w:webHidden/>
              </w:rPr>
              <w:fldChar w:fldCharType="separate"/>
            </w:r>
            <w:r>
              <w:rPr>
                <w:webHidden/>
              </w:rPr>
              <w:t>10</w:t>
            </w:r>
            <w:r>
              <w:rPr>
                <w:webHidden/>
              </w:rPr>
              <w:fldChar w:fldCharType="end"/>
            </w:r>
          </w:hyperlink>
        </w:p>
        <w:p w14:paraId="2C995A75" w14:textId="7A457EAF"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04" w:history="1">
            <w:r w:rsidRPr="00B47E69">
              <w:rPr>
                <w:rStyle w:val="Hyperlink"/>
                <w:rFonts w:eastAsia="Arial"/>
              </w:rPr>
              <w:t>Pillar 5:   Regional comparability and multilevel governance coordination</w:t>
            </w:r>
            <w:r>
              <w:rPr>
                <w:webHidden/>
              </w:rPr>
              <w:tab/>
            </w:r>
            <w:r>
              <w:rPr>
                <w:webHidden/>
              </w:rPr>
              <w:fldChar w:fldCharType="begin"/>
            </w:r>
            <w:r>
              <w:rPr>
                <w:webHidden/>
              </w:rPr>
              <w:instrText xml:space="preserve"> PAGEREF _Toc231747504 \h </w:instrText>
            </w:r>
            <w:r>
              <w:rPr>
                <w:webHidden/>
              </w:rPr>
            </w:r>
            <w:r>
              <w:rPr>
                <w:webHidden/>
              </w:rPr>
              <w:fldChar w:fldCharType="separate"/>
            </w:r>
            <w:r>
              <w:rPr>
                <w:webHidden/>
              </w:rPr>
              <w:t>10</w:t>
            </w:r>
            <w:r>
              <w:rPr>
                <w:webHidden/>
              </w:rPr>
              <w:fldChar w:fldCharType="end"/>
            </w:r>
          </w:hyperlink>
        </w:p>
        <w:p w14:paraId="123016BE" w14:textId="19627F0B"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05" w:history="1">
            <w:r w:rsidRPr="00B47E69">
              <w:rPr>
                <w:rStyle w:val="Hyperlink"/>
                <w:rFonts w:eastAsia="Arial"/>
              </w:rPr>
              <w:t>Pillar 6   Financial implications of RA steps for local authorities</w:t>
            </w:r>
            <w:r>
              <w:rPr>
                <w:webHidden/>
              </w:rPr>
              <w:tab/>
            </w:r>
            <w:r>
              <w:rPr>
                <w:webHidden/>
              </w:rPr>
              <w:fldChar w:fldCharType="begin"/>
            </w:r>
            <w:r>
              <w:rPr>
                <w:webHidden/>
              </w:rPr>
              <w:instrText xml:space="preserve"> PAGEREF _Toc231747505 \h </w:instrText>
            </w:r>
            <w:r>
              <w:rPr>
                <w:webHidden/>
              </w:rPr>
            </w:r>
            <w:r>
              <w:rPr>
                <w:webHidden/>
              </w:rPr>
              <w:fldChar w:fldCharType="separate"/>
            </w:r>
            <w:r>
              <w:rPr>
                <w:webHidden/>
              </w:rPr>
              <w:t>11</w:t>
            </w:r>
            <w:r>
              <w:rPr>
                <w:webHidden/>
              </w:rPr>
              <w:fldChar w:fldCharType="end"/>
            </w:r>
          </w:hyperlink>
        </w:p>
        <w:p w14:paraId="59E54180" w14:textId="78EE90C1"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06" w:history="1">
            <w:r w:rsidRPr="00B47E69">
              <w:rPr>
                <w:rStyle w:val="Hyperlink"/>
                <w:rFonts w:eastAsia="Arial"/>
              </w:rPr>
              <w:t>4.1 Consolidated analytical questions: instrument map</w:t>
            </w:r>
            <w:r>
              <w:rPr>
                <w:webHidden/>
              </w:rPr>
              <w:tab/>
            </w:r>
            <w:r>
              <w:rPr>
                <w:webHidden/>
              </w:rPr>
              <w:fldChar w:fldCharType="begin"/>
            </w:r>
            <w:r>
              <w:rPr>
                <w:webHidden/>
              </w:rPr>
              <w:instrText xml:space="preserve"> PAGEREF _Toc231747506 \h </w:instrText>
            </w:r>
            <w:r>
              <w:rPr>
                <w:webHidden/>
              </w:rPr>
            </w:r>
            <w:r>
              <w:rPr>
                <w:webHidden/>
              </w:rPr>
              <w:fldChar w:fldCharType="separate"/>
            </w:r>
            <w:r>
              <w:rPr>
                <w:webHidden/>
              </w:rPr>
              <w:t>12</w:t>
            </w:r>
            <w:r>
              <w:rPr>
                <w:webHidden/>
              </w:rPr>
              <w:fldChar w:fldCharType="end"/>
            </w:r>
          </w:hyperlink>
        </w:p>
        <w:p w14:paraId="4B0EBA78" w14:textId="33E4193A"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07" w:history="1">
            <w:r w:rsidRPr="00B47E69">
              <w:rPr>
                <w:rStyle w:val="Hyperlink"/>
              </w:rPr>
              <w:t>5. METHODOLOGICAL APPROACH</w:t>
            </w:r>
            <w:r>
              <w:rPr>
                <w:webHidden/>
              </w:rPr>
              <w:tab/>
            </w:r>
            <w:r>
              <w:rPr>
                <w:webHidden/>
              </w:rPr>
              <w:fldChar w:fldCharType="begin"/>
            </w:r>
            <w:r>
              <w:rPr>
                <w:webHidden/>
              </w:rPr>
              <w:instrText xml:space="preserve"> PAGEREF _Toc231747507 \h </w:instrText>
            </w:r>
            <w:r>
              <w:rPr>
                <w:webHidden/>
              </w:rPr>
            </w:r>
            <w:r>
              <w:rPr>
                <w:webHidden/>
              </w:rPr>
              <w:fldChar w:fldCharType="separate"/>
            </w:r>
            <w:r>
              <w:rPr>
                <w:webHidden/>
              </w:rPr>
              <w:t>13</w:t>
            </w:r>
            <w:r>
              <w:rPr>
                <w:webHidden/>
              </w:rPr>
              <w:fldChar w:fldCharType="end"/>
            </w:r>
          </w:hyperlink>
        </w:p>
        <w:p w14:paraId="0F1467D0" w14:textId="70EBB53A"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08" w:history="1">
            <w:r w:rsidRPr="00B47E69">
              <w:rPr>
                <w:rStyle w:val="Hyperlink"/>
                <w:rFonts w:eastAsia="Arial"/>
              </w:rPr>
              <w:t>5.1 Desk review</w:t>
            </w:r>
            <w:r>
              <w:rPr>
                <w:webHidden/>
              </w:rPr>
              <w:tab/>
            </w:r>
            <w:r>
              <w:rPr>
                <w:webHidden/>
              </w:rPr>
              <w:fldChar w:fldCharType="begin"/>
            </w:r>
            <w:r>
              <w:rPr>
                <w:webHidden/>
              </w:rPr>
              <w:instrText xml:space="preserve"> PAGEREF _Toc231747508 \h </w:instrText>
            </w:r>
            <w:r>
              <w:rPr>
                <w:webHidden/>
              </w:rPr>
            </w:r>
            <w:r>
              <w:rPr>
                <w:webHidden/>
              </w:rPr>
              <w:fldChar w:fldCharType="separate"/>
            </w:r>
            <w:r>
              <w:rPr>
                <w:webHidden/>
              </w:rPr>
              <w:t>13</w:t>
            </w:r>
            <w:r>
              <w:rPr>
                <w:webHidden/>
              </w:rPr>
              <w:fldChar w:fldCharType="end"/>
            </w:r>
          </w:hyperlink>
        </w:p>
        <w:p w14:paraId="1CDF3E5A" w14:textId="60B1D30A"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09" w:history="1">
            <w:r w:rsidRPr="00B47E69">
              <w:rPr>
                <w:rStyle w:val="Hyperlink"/>
                <w:rFonts w:eastAsia="Arial"/>
              </w:rPr>
              <w:t>5.2 Institutional mapping</w:t>
            </w:r>
            <w:r>
              <w:rPr>
                <w:webHidden/>
              </w:rPr>
              <w:tab/>
            </w:r>
            <w:r>
              <w:rPr>
                <w:webHidden/>
              </w:rPr>
              <w:fldChar w:fldCharType="begin"/>
            </w:r>
            <w:r>
              <w:rPr>
                <w:webHidden/>
              </w:rPr>
              <w:instrText xml:space="preserve"> PAGEREF _Toc231747509 \h </w:instrText>
            </w:r>
            <w:r>
              <w:rPr>
                <w:webHidden/>
              </w:rPr>
            </w:r>
            <w:r>
              <w:rPr>
                <w:webHidden/>
              </w:rPr>
              <w:fldChar w:fldCharType="separate"/>
            </w:r>
            <w:r>
              <w:rPr>
                <w:webHidden/>
              </w:rPr>
              <w:t>13</w:t>
            </w:r>
            <w:r>
              <w:rPr>
                <w:webHidden/>
              </w:rPr>
              <w:fldChar w:fldCharType="end"/>
            </w:r>
          </w:hyperlink>
        </w:p>
        <w:p w14:paraId="3B67C77B" w14:textId="35B3E84E"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10" w:history="1">
            <w:r w:rsidRPr="00B47E69">
              <w:rPr>
                <w:rStyle w:val="Hyperlink"/>
                <w:rFonts w:eastAsia="Arial"/>
              </w:rPr>
              <w:t>5.3 Stakeholder interviews</w:t>
            </w:r>
            <w:r>
              <w:rPr>
                <w:webHidden/>
              </w:rPr>
              <w:tab/>
            </w:r>
            <w:r>
              <w:rPr>
                <w:webHidden/>
              </w:rPr>
              <w:fldChar w:fldCharType="begin"/>
            </w:r>
            <w:r>
              <w:rPr>
                <w:webHidden/>
              </w:rPr>
              <w:instrText xml:space="preserve"> PAGEREF _Toc231747510 \h </w:instrText>
            </w:r>
            <w:r>
              <w:rPr>
                <w:webHidden/>
              </w:rPr>
            </w:r>
            <w:r>
              <w:rPr>
                <w:webHidden/>
              </w:rPr>
              <w:fldChar w:fldCharType="separate"/>
            </w:r>
            <w:r>
              <w:rPr>
                <w:webHidden/>
              </w:rPr>
              <w:t>14</w:t>
            </w:r>
            <w:r>
              <w:rPr>
                <w:webHidden/>
              </w:rPr>
              <w:fldChar w:fldCharType="end"/>
            </w:r>
          </w:hyperlink>
        </w:p>
        <w:p w14:paraId="175C89C9" w14:textId="2C05B9E4"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11" w:history="1">
            <w:r w:rsidRPr="00B47E69">
              <w:rPr>
                <w:rStyle w:val="Hyperlink"/>
                <w:rFonts w:eastAsia="Arial"/>
              </w:rPr>
              <w:t>5.4 Survey</w:t>
            </w:r>
            <w:r>
              <w:rPr>
                <w:webHidden/>
              </w:rPr>
              <w:tab/>
            </w:r>
            <w:r>
              <w:rPr>
                <w:webHidden/>
              </w:rPr>
              <w:fldChar w:fldCharType="begin"/>
            </w:r>
            <w:r>
              <w:rPr>
                <w:webHidden/>
              </w:rPr>
              <w:instrText xml:space="preserve"> PAGEREF _Toc231747511 \h </w:instrText>
            </w:r>
            <w:r>
              <w:rPr>
                <w:webHidden/>
              </w:rPr>
            </w:r>
            <w:r>
              <w:rPr>
                <w:webHidden/>
              </w:rPr>
              <w:fldChar w:fldCharType="separate"/>
            </w:r>
            <w:r>
              <w:rPr>
                <w:webHidden/>
              </w:rPr>
              <w:t>14</w:t>
            </w:r>
            <w:r>
              <w:rPr>
                <w:webHidden/>
              </w:rPr>
              <w:fldChar w:fldCharType="end"/>
            </w:r>
          </w:hyperlink>
        </w:p>
        <w:p w14:paraId="541E9E2A" w14:textId="4636CEAF"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12" w:history="1">
            <w:r w:rsidRPr="00B47E69">
              <w:rPr>
                <w:rStyle w:val="Hyperlink"/>
                <w:rFonts w:eastAsia="Arial"/>
              </w:rPr>
              <w:t>5.5 Focus groups</w:t>
            </w:r>
            <w:r>
              <w:rPr>
                <w:webHidden/>
              </w:rPr>
              <w:tab/>
            </w:r>
            <w:r>
              <w:rPr>
                <w:webHidden/>
              </w:rPr>
              <w:fldChar w:fldCharType="begin"/>
            </w:r>
            <w:r>
              <w:rPr>
                <w:webHidden/>
              </w:rPr>
              <w:instrText xml:space="preserve"> PAGEREF _Toc231747512 \h </w:instrText>
            </w:r>
            <w:r>
              <w:rPr>
                <w:webHidden/>
              </w:rPr>
            </w:r>
            <w:r>
              <w:rPr>
                <w:webHidden/>
              </w:rPr>
              <w:fldChar w:fldCharType="separate"/>
            </w:r>
            <w:r>
              <w:rPr>
                <w:webHidden/>
              </w:rPr>
              <w:t>14</w:t>
            </w:r>
            <w:r>
              <w:rPr>
                <w:webHidden/>
              </w:rPr>
              <w:fldChar w:fldCharType="end"/>
            </w:r>
          </w:hyperlink>
        </w:p>
        <w:p w14:paraId="35A6894D" w14:textId="0B9DB772"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13" w:history="1">
            <w:r w:rsidRPr="00B47E69">
              <w:rPr>
                <w:rStyle w:val="Hyperlink"/>
                <w:rFonts w:eastAsia="Arial"/>
              </w:rPr>
              <w:t>5.6 Monitoring systems and indicator assessment</w:t>
            </w:r>
            <w:r>
              <w:rPr>
                <w:webHidden/>
              </w:rPr>
              <w:tab/>
            </w:r>
            <w:r>
              <w:rPr>
                <w:webHidden/>
              </w:rPr>
              <w:fldChar w:fldCharType="begin"/>
            </w:r>
            <w:r>
              <w:rPr>
                <w:webHidden/>
              </w:rPr>
              <w:instrText xml:space="preserve"> PAGEREF _Toc231747513 \h </w:instrText>
            </w:r>
            <w:r>
              <w:rPr>
                <w:webHidden/>
              </w:rPr>
            </w:r>
            <w:r>
              <w:rPr>
                <w:webHidden/>
              </w:rPr>
              <w:fldChar w:fldCharType="separate"/>
            </w:r>
            <w:r>
              <w:rPr>
                <w:webHidden/>
              </w:rPr>
              <w:t>14</w:t>
            </w:r>
            <w:r>
              <w:rPr>
                <w:webHidden/>
              </w:rPr>
              <w:fldChar w:fldCharType="end"/>
            </w:r>
          </w:hyperlink>
        </w:p>
        <w:p w14:paraId="50EE12DB" w14:textId="79584B38"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14" w:history="1">
            <w:r w:rsidRPr="00B47E69">
              <w:rPr>
                <w:rStyle w:val="Hyperlink"/>
                <w:rFonts w:eastAsia="Arial"/>
              </w:rPr>
              <w:t>5.7 Comparative regional analysis</w:t>
            </w:r>
            <w:r>
              <w:rPr>
                <w:webHidden/>
              </w:rPr>
              <w:tab/>
            </w:r>
            <w:r>
              <w:rPr>
                <w:webHidden/>
              </w:rPr>
              <w:fldChar w:fldCharType="begin"/>
            </w:r>
            <w:r>
              <w:rPr>
                <w:webHidden/>
              </w:rPr>
              <w:instrText xml:space="preserve"> PAGEREF _Toc231747514 \h </w:instrText>
            </w:r>
            <w:r>
              <w:rPr>
                <w:webHidden/>
              </w:rPr>
            </w:r>
            <w:r>
              <w:rPr>
                <w:webHidden/>
              </w:rPr>
              <w:fldChar w:fldCharType="separate"/>
            </w:r>
            <w:r>
              <w:rPr>
                <w:webHidden/>
              </w:rPr>
              <w:t>15</w:t>
            </w:r>
            <w:r>
              <w:rPr>
                <w:webHidden/>
              </w:rPr>
              <w:fldChar w:fldCharType="end"/>
            </w:r>
          </w:hyperlink>
        </w:p>
        <w:p w14:paraId="58564B20" w14:textId="0A17BC1C"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15" w:history="1">
            <w:r w:rsidRPr="00B47E69">
              <w:rPr>
                <w:rStyle w:val="Hyperlink"/>
                <w:rFonts w:eastAsia="Arial"/>
              </w:rPr>
              <w:t>5.8 Validation and quality assurance</w:t>
            </w:r>
            <w:r>
              <w:rPr>
                <w:webHidden/>
              </w:rPr>
              <w:tab/>
            </w:r>
            <w:r>
              <w:rPr>
                <w:webHidden/>
              </w:rPr>
              <w:fldChar w:fldCharType="begin"/>
            </w:r>
            <w:r>
              <w:rPr>
                <w:webHidden/>
              </w:rPr>
              <w:instrText xml:space="preserve"> PAGEREF _Toc231747515 \h </w:instrText>
            </w:r>
            <w:r>
              <w:rPr>
                <w:webHidden/>
              </w:rPr>
            </w:r>
            <w:r>
              <w:rPr>
                <w:webHidden/>
              </w:rPr>
              <w:fldChar w:fldCharType="separate"/>
            </w:r>
            <w:r>
              <w:rPr>
                <w:webHidden/>
              </w:rPr>
              <w:t>15</w:t>
            </w:r>
            <w:r>
              <w:rPr>
                <w:webHidden/>
              </w:rPr>
              <w:fldChar w:fldCharType="end"/>
            </w:r>
          </w:hyperlink>
        </w:p>
        <w:p w14:paraId="018CF63A" w14:textId="285C62FD"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16" w:history="1">
            <w:r w:rsidRPr="00B47E69">
              <w:rPr>
                <w:rStyle w:val="Hyperlink"/>
                <w:rFonts w:eastAsia="Arial"/>
              </w:rPr>
              <w:t>5.9 Dashboard and reporting logic</w:t>
            </w:r>
            <w:r>
              <w:rPr>
                <w:webHidden/>
              </w:rPr>
              <w:tab/>
            </w:r>
            <w:r>
              <w:rPr>
                <w:webHidden/>
              </w:rPr>
              <w:fldChar w:fldCharType="begin"/>
            </w:r>
            <w:r>
              <w:rPr>
                <w:webHidden/>
              </w:rPr>
              <w:instrText xml:space="preserve"> PAGEREF _Toc231747516 \h </w:instrText>
            </w:r>
            <w:r>
              <w:rPr>
                <w:webHidden/>
              </w:rPr>
            </w:r>
            <w:r>
              <w:rPr>
                <w:webHidden/>
              </w:rPr>
              <w:fldChar w:fldCharType="separate"/>
            </w:r>
            <w:r>
              <w:rPr>
                <w:webHidden/>
              </w:rPr>
              <w:t>15</w:t>
            </w:r>
            <w:r>
              <w:rPr>
                <w:webHidden/>
              </w:rPr>
              <w:fldChar w:fldCharType="end"/>
            </w:r>
          </w:hyperlink>
        </w:p>
        <w:p w14:paraId="17CEBC41" w14:textId="0196914D"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17" w:history="1">
            <w:r w:rsidRPr="00B47E69">
              <w:rPr>
                <w:rStyle w:val="Hyperlink"/>
              </w:rPr>
              <w:t xml:space="preserve">6. PROPOSED STRUCTURE OF THE </w:t>
            </w:r>
            <w:r w:rsidR="001674D2">
              <w:rPr>
                <w:rStyle w:val="Hyperlink"/>
              </w:rPr>
              <w:t>LORAI BASELINE</w:t>
            </w:r>
            <w:r w:rsidRPr="00B47E69">
              <w:rPr>
                <w:rStyle w:val="Hyperlink"/>
              </w:rPr>
              <w:t xml:space="preserve"> STUDY REPORT</w:t>
            </w:r>
            <w:r>
              <w:rPr>
                <w:webHidden/>
              </w:rPr>
              <w:tab/>
            </w:r>
            <w:r>
              <w:rPr>
                <w:webHidden/>
              </w:rPr>
              <w:fldChar w:fldCharType="begin"/>
            </w:r>
            <w:r>
              <w:rPr>
                <w:webHidden/>
              </w:rPr>
              <w:instrText xml:space="preserve"> PAGEREF _Toc231747517 \h </w:instrText>
            </w:r>
            <w:r>
              <w:rPr>
                <w:webHidden/>
              </w:rPr>
            </w:r>
            <w:r>
              <w:rPr>
                <w:webHidden/>
              </w:rPr>
              <w:fldChar w:fldCharType="separate"/>
            </w:r>
            <w:r>
              <w:rPr>
                <w:webHidden/>
              </w:rPr>
              <w:t>15</w:t>
            </w:r>
            <w:r>
              <w:rPr>
                <w:webHidden/>
              </w:rPr>
              <w:fldChar w:fldCharType="end"/>
            </w:r>
          </w:hyperlink>
        </w:p>
        <w:p w14:paraId="7118D165" w14:textId="3E2C9975"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18" w:history="1">
            <w:r w:rsidRPr="00B47E69">
              <w:rPr>
                <w:rStyle w:val="Hyperlink"/>
                <w:rFonts w:eastAsia="Arial"/>
              </w:rPr>
              <w:t>6.1 Summary Report Structure</w:t>
            </w:r>
            <w:r>
              <w:rPr>
                <w:webHidden/>
              </w:rPr>
              <w:tab/>
            </w:r>
            <w:r>
              <w:rPr>
                <w:webHidden/>
              </w:rPr>
              <w:fldChar w:fldCharType="begin"/>
            </w:r>
            <w:r>
              <w:rPr>
                <w:webHidden/>
              </w:rPr>
              <w:instrText xml:space="preserve"> PAGEREF _Toc231747518 \h </w:instrText>
            </w:r>
            <w:r>
              <w:rPr>
                <w:webHidden/>
              </w:rPr>
            </w:r>
            <w:r>
              <w:rPr>
                <w:webHidden/>
              </w:rPr>
              <w:fldChar w:fldCharType="separate"/>
            </w:r>
            <w:r>
              <w:rPr>
                <w:webHidden/>
              </w:rPr>
              <w:t>17</w:t>
            </w:r>
            <w:r>
              <w:rPr>
                <w:webHidden/>
              </w:rPr>
              <w:fldChar w:fldCharType="end"/>
            </w:r>
          </w:hyperlink>
        </w:p>
        <w:p w14:paraId="6025F57B" w14:textId="5A24D99C"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19" w:history="1">
            <w:r w:rsidRPr="00B47E69">
              <w:rPr>
                <w:rStyle w:val="Hyperlink"/>
              </w:rPr>
              <w:t>7. RISKS AND MITIGATION</w:t>
            </w:r>
            <w:r>
              <w:rPr>
                <w:webHidden/>
              </w:rPr>
              <w:tab/>
            </w:r>
            <w:r>
              <w:rPr>
                <w:webHidden/>
              </w:rPr>
              <w:fldChar w:fldCharType="begin"/>
            </w:r>
            <w:r>
              <w:rPr>
                <w:webHidden/>
              </w:rPr>
              <w:instrText xml:space="preserve"> PAGEREF _Toc231747519 \h </w:instrText>
            </w:r>
            <w:r>
              <w:rPr>
                <w:webHidden/>
              </w:rPr>
            </w:r>
            <w:r>
              <w:rPr>
                <w:webHidden/>
              </w:rPr>
              <w:fldChar w:fldCharType="separate"/>
            </w:r>
            <w:r>
              <w:rPr>
                <w:webHidden/>
              </w:rPr>
              <w:t>18</w:t>
            </w:r>
            <w:r>
              <w:rPr>
                <w:webHidden/>
              </w:rPr>
              <w:fldChar w:fldCharType="end"/>
            </w:r>
          </w:hyperlink>
        </w:p>
        <w:p w14:paraId="2B475391" w14:textId="3A53A2E6"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20" w:history="1">
            <w:r w:rsidRPr="00B47E69">
              <w:rPr>
                <w:rStyle w:val="Hyperlink"/>
              </w:rPr>
              <w:t>8. STAKEHOLDER COORDINATION</w:t>
            </w:r>
            <w:r>
              <w:rPr>
                <w:webHidden/>
              </w:rPr>
              <w:tab/>
            </w:r>
            <w:r>
              <w:rPr>
                <w:webHidden/>
              </w:rPr>
              <w:fldChar w:fldCharType="begin"/>
            </w:r>
            <w:r>
              <w:rPr>
                <w:webHidden/>
              </w:rPr>
              <w:instrText xml:space="preserve"> PAGEREF _Toc231747520 \h </w:instrText>
            </w:r>
            <w:r>
              <w:rPr>
                <w:webHidden/>
              </w:rPr>
            </w:r>
            <w:r>
              <w:rPr>
                <w:webHidden/>
              </w:rPr>
              <w:fldChar w:fldCharType="separate"/>
            </w:r>
            <w:r>
              <w:rPr>
                <w:webHidden/>
              </w:rPr>
              <w:t>19</w:t>
            </w:r>
            <w:r>
              <w:rPr>
                <w:webHidden/>
              </w:rPr>
              <w:fldChar w:fldCharType="end"/>
            </w:r>
          </w:hyperlink>
        </w:p>
        <w:p w14:paraId="6A5D9A05" w14:textId="6AB6066E"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21" w:history="1">
            <w:r w:rsidRPr="00B47E69">
              <w:rPr>
                <w:rStyle w:val="Hyperlink"/>
              </w:rPr>
              <w:t>9. IMPLEMENTATION TEAMS, ROLES AND WORK PLAN</w:t>
            </w:r>
            <w:r>
              <w:rPr>
                <w:webHidden/>
              </w:rPr>
              <w:tab/>
            </w:r>
            <w:r>
              <w:rPr>
                <w:webHidden/>
              </w:rPr>
              <w:fldChar w:fldCharType="begin"/>
            </w:r>
            <w:r>
              <w:rPr>
                <w:webHidden/>
              </w:rPr>
              <w:instrText xml:space="preserve"> PAGEREF _Toc231747521 \h </w:instrText>
            </w:r>
            <w:r>
              <w:rPr>
                <w:webHidden/>
              </w:rPr>
            </w:r>
            <w:r>
              <w:rPr>
                <w:webHidden/>
              </w:rPr>
              <w:fldChar w:fldCharType="separate"/>
            </w:r>
            <w:r>
              <w:rPr>
                <w:webHidden/>
              </w:rPr>
              <w:t>19</w:t>
            </w:r>
            <w:r>
              <w:rPr>
                <w:webHidden/>
              </w:rPr>
              <w:fldChar w:fldCharType="end"/>
            </w:r>
          </w:hyperlink>
        </w:p>
        <w:p w14:paraId="23EAA270" w14:textId="763450D9"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22" w:history="1">
            <w:r w:rsidRPr="00B47E69">
              <w:rPr>
                <w:rStyle w:val="Hyperlink"/>
              </w:rPr>
              <w:t>10. ANNEXES</w:t>
            </w:r>
            <w:r>
              <w:rPr>
                <w:webHidden/>
              </w:rPr>
              <w:tab/>
            </w:r>
            <w:r>
              <w:rPr>
                <w:webHidden/>
              </w:rPr>
              <w:fldChar w:fldCharType="begin"/>
            </w:r>
            <w:r>
              <w:rPr>
                <w:webHidden/>
              </w:rPr>
              <w:instrText xml:space="preserve"> PAGEREF _Toc231747522 \h </w:instrText>
            </w:r>
            <w:r>
              <w:rPr>
                <w:webHidden/>
              </w:rPr>
            </w:r>
            <w:r>
              <w:rPr>
                <w:webHidden/>
              </w:rPr>
              <w:fldChar w:fldCharType="separate"/>
            </w:r>
            <w:r>
              <w:rPr>
                <w:webHidden/>
              </w:rPr>
              <w:t>26</w:t>
            </w:r>
            <w:r>
              <w:rPr>
                <w:webHidden/>
              </w:rPr>
              <w:fldChar w:fldCharType="end"/>
            </w:r>
          </w:hyperlink>
        </w:p>
        <w:p w14:paraId="7B665662" w14:textId="5753703A"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23" w:history="1">
            <w:r w:rsidRPr="00B47E69">
              <w:rPr>
                <w:rStyle w:val="Hyperlink"/>
              </w:rPr>
              <w:t>Annex I   Preliminary Analytical Matrix (sector level)</w:t>
            </w:r>
            <w:r>
              <w:rPr>
                <w:webHidden/>
              </w:rPr>
              <w:tab/>
            </w:r>
            <w:r>
              <w:rPr>
                <w:webHidden/>
              </w:rPr>
              <w:fldChar w:fldCharType="begin"/>
            </w:r>
            <w:r>
              <w:rPr>
                <w:webHidden/>
              </w:rPr>
              <w:instrText xml:space="preserve"> PAGEREF _Toc231747523 \h </w:instrText>
            </w:r>
            <w:r>
              <w:rPr>
                <w:webHidden/>
              </w:rPr>
            </w:r>
            <w:r>
              <w:rPr>
                <w:webHidden/>
              </w:rPr>
              <w:fldChar w:fldCharType="separate"/>
            </w:r>
            <w:r>
              <w:rPr>
                <w:webHidden/>
              </w:rPr>
              <w:t>27</w:t>
            </w:r>
            <w:r>
              <w:rPr>
                <w:webHidden/>
              </w:rPr>
              <w:fldChar w:fldCharType="end"/>
            </w:r>
          </w:hyperlink>
        </w:p>
        <w:p w14:paraId="200CFA8B" w14:textId="601EDDE4"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24" w:history="1">
            <w:r w:rsidRPr="00B47E69">
              <w:rPr>
                <w:rStyle w:val="Hyperlink"/>
              </w:rPr>
              <w:t>Annex II   Preliminary Analytical Matrix (CIVEX service-area cross-walk)</w:t>
            </w:r>
            <w:r>
              <w:rPr>
                <w:webHidden/>
              </w:rPr>
              <w:tab/>
            </w:r>
            <w:r>
              <w:rPr>
                <w:webHidden/>
              </w:rPr>
              <w:fldChar w:fldCharType="begin"/>
            </w:r>
            <w:r>
              <w:rPr>
                <w:webHidden/>
              </w:rPr>
              <w:instrText xml:space="preserve"> PAGEREF _Toc231747524 \h </w:instrText>
            </w:r>
            <w:r>
              <w:rPr>
                <w:webHidden/>
              </w:rPr>
            </w:r>
            <w:r>
              <w:rPr>
                <w:webHidden/>
              </w:rPr>
              <w:fldChar w:fldCharType="separate"/>
            </w:r>
            <w:r>
              <w:rPr>
                <w:webHidden/>
              </w:rPr>
              <w:t>30</w:t>
            </w:r>
            <w:r>
              <w:rPr>
                <w:webHidden/>
              </w:rPr>
              <w:fldChar w:fldCharType="end"/>
            </w:r>
          </w:hyperlink>
        </w:p>
        <w:p w14:paraId="2CF47399" w14:textId="1C3433E8"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25" w:history="1">
            <w:r w:rsidRPr="00B47E69">
              <w:rPr>
                <w:rStyle w:val="Hyperlink"/>
              </w:rPr>
              <w:t>Annex III   Preliminary Indicator Logic</w:t>
            </w:r>
            <w:r>
              <w:rPr>
                <w:webHidden/>
              </w:rPr>
              <w:tab/>
            </w:r>
            <w:r>
              <w:rPr>
                <w:webHidden/>
              </w:rPr>
              <w:fldChar w:fldCharType="begin"/>
            </w:r>
            <w:r>
              <w:rPr>
                <w:webHidden/>
              </w:rPr>
              <w:instrText xml:space="preserve"> PAGEREF _Toc231747525 \h </w:instrText>
            </w:r>
            <w:r>
              <w:rPr>
                <w:webHidden/>
              </w:rPr>
            </w:r>
            <w:r>
              <w:rPr>
                <w:webHidden/>
              </w:rPr>
              <w:fldChar w:fldCharType="separate"/>
            </w:r>
            <w:r>
              <w:rPr>
                <w:webHidden/>
              </w:rPr>
              <w:t>35</w:t>
            </w:r>
            <w:r>
              <w:rPr>
                <w:webHidden/>
              </w:rPr>
              <w:fldChar w:fldCharType="end"/>
            </w:r>
          </w:hyperlink>
        </w:p>
        <w:p w14:paraId="39038AE6" w14:textId="428FCBD4"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26" w:history="1">
            <w:r w:rsidRPr="00B47E69">
              <w:rPr>
                <w:rStyle w:val="Hyperlink"/>
              </w:rPr>
              <w:t>Annex IV   Preliminary Interview Protocol</w:t>
            </w:r>
            <w:r>
              <w:rPr>
                <w:webHidden/>
              </w:rPr>
              <w:tab/>
            </w:r>
            <w:r>
              <w:rPr>
                <w:webHidden/>
              </w:rPr>
              <w:fldChar w:fldCharType="begin"/>
            </w:r>
            <w:r>
              <w:rPr>
                <w:webHidden/>
              </w:rPr>
              <w:instrText xml:space="preserve"> PAGEREF _Toc231747526 \h </w:instrText>
            </w:r>
            <w:r>
              <w:rPr>
                <w:webHidden/>
              </w:rPr>
            </w:r>
            <w:r>
              <w:rPr>
                <w:webHidden/>
              </w:rPr>
              <w:fldChar w:fldCharType="separate"/>
            </w:r>
            <w:r>
              <w:rPr>
                <w:webHidden/>
              </w:rPr>
              <w:t>37</w:t>
            </w:r>
            <w:r>
              <w:rPr>
                <w:webHidden/>
              </w:rPr>
              <w:fldChar w:fldCharType="end"/>
            </w:r>
          </w:hyperlink>
        </w:p>
        <w:p w14:paraId="57F47CFC" w14:textId="7CD2B2C0"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27" w:history="1">
            <w:r w:rsidRPr="00B47E69">
              <w:rPr>
                <w:rStyle w:val="Hyperlink"/>
                <w:rFonts w:eastAsia="Arial"/>
              </w:rPr>
              <w:t>A. Opening (5 minutes)</w:t>
            </w:r>
            <w:r>
              <w:rPr>
                <w:webHidden/>
              </w:rPr>
              <w:tab/>
            </w:r>
            <w:r>
              <w:rPr>
                <w:webHidden/>
              </w:rPr>
              <w:fldChar w:fldCharType="begin"/>
            </w:r>
            <w:r>
              <w:rPr>
                <w:webHidden/>
              </w:rPr>
              <w:instrText xml:space="preserve"> PAGEREF _Toc231747527 \h </w:instrText>
            </w:r>
            <w:r>
              <w:rPr>
                <w:webHidden/>
              </w:rPr>
            </w:r>
            <w:r>
              <w:rPr>
                <w:webHidden/>
              </w:rPr>
              <w:fldChar w:fldCharType="separate"/>
            </w:r>
            <w:r>
              <w:rPr>
                <w:webHidden/>
              </w:rPr>
              <w:t>37</w:t>
            </w:r>
            <w:r>
              <w:rPr>
                <w:webHidden/>
              </w:rPr>
              <w:fldChar w:fldCharType="end"/>
            </w:r>
          </w:hyperlink>
        </w:p>
        <w:p w14:paraId="596BAACF" w14:textId="0873E0FA"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28" w:history="1">
            <w:r w:rsidRPr="00B47E69">
              <w:rPr>
                <w:rStyle w:val="Hyperlink"/>
                <w:rFonts w:eastAsia="Arial"/>
              </w:rPr>
              <w:t>B. RA implementation and local impact [all]</w:t>
            </w:r>
            <w:r>
              <w:rPr>
                <w:webHidden/>
              </w:rPr>
              <w:tab/>
            </w:r>
            <w:r>
              <w:rPr>
                <w:webHidden/>
              </w:rPr>
              <w:fldChar w:fldCharType="begin"/>
            </w:r>
            <w:r>
              <w:rPr>
                <w:webHidden/>
              </w:rPr>
              <w:instrText xml:space="preserve"> PAGEREF _Toc231747528 \h </w:instrText>
            </w:r>
            <w:r>
              <w:rPr>
                <w:webHidden/>
              </w:rPr>
            </w:r>
            <w:r>
              <w:rPr>
                <w:webHidden/>
              </w:rPr>
              <w:fldChar w:fldCharType="separate"/>
            </w:r>
            <w:r>
              <w:rPr>
                <w:webHidden/>
              </w:rPr>
              <w:t>37</w:t>
            </w:r>
            <w:r>
              <w:rPr>
                <w:webHidden/>
              </w:rPr>
              <w:fldChar w:fldCharType="end"/>
            </w:r>
          </w:hyperlink>
        </w:p>
        <w:p w14:paraId="1284AA2F" w14:textId="3D66FD1A"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29" w:history="1">
            <w:r w:rsidRPr="00B47E69">
              <w:rPr>
                <w:rStyle w:val="Hyperlink"/>
                <w:rFonts w:eastAsia="Arial"/>
              </w:rPr>
              <w:t>C. Participation of local authorities and LGAs [all]</w:t>
            </w:r>
            <w:r>
              <w:rPr>
                <w:webHidden/>
              </w:rPr>
              <w:tab/>
            </w:r>
            <w:r>
              <w:rPr>
                <w:webHidden/>
              </w:rPr>
              <w:fldChar w:fldCharType="begin"/>
            </w:r>
            <w:r>
              <w:rPr>
                <w:webHidden/>
              </w:rPr>
              <w:instrText xml:space="preserve"> PAGEREF _Toc231747529 \h </w:instrText>
            </w:r>
            <w:r>
              <w:rPr>
                <w:webHidden/>
              </w:rPr>
            </w:r>
            <w:r>
              <w:rPr>
                <w:webHidden/>
              </w:rPr>
              <w:fldChar w:fldCharType="separate"/>
            </w:r>
            <w:r>
              <w:rPr>
                <w:webHidden/>
              </w:rPr>
              <w:t>37</w:t>
            </w:r>
            <w:r>
              <w:rPr>
                <w:webHidden/>
              </w:rPr>
              <w:fldChar w:fldCharType="end"/>
            </w:r>
          </w:hyperlink>
        </w:p>
        <w:p w14:paraId="06817E88" w14:textId="6D2735F5"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30" w:history="1">
            <w:r w:rsidRPr="00B47E69">
              <w:rPr>
                <w:rStyle w:val="Hyperlink"/>
                <w:rFonts w:eastAsia="Arial"/>
              </w:rPr>
              <w:t>D. Monitoring, reporting and accountability [N, R, selected L]</w:t>
            </w:r>
            <w:r>
              <w:rPr>
                <w:webHidden/>
              </w:rPr>
              <w:tab/>
            </w:r>
            <w:r>
              <w:rPr>
                <w:webHidden/>
              </w:rPr>
              <w:fldChar w:fldCharType="begin"/>
            </w:r>
            <w:r>
              <w:rPr>
                <w:webHidden/>
              </w:rPr>
              <w:instrText xml:space="preserve"> PAGEREF _Toc231747530 \h </w:instrText>
            </w:r>
            <w:r>
              <w:rPr>
                <w:webHidden/>
              </w:rPr>
            </w:r>
            <w:r>
              <w:rPr>
                <w:webHidden/>
              </w:rPr>
              <w:fldChar w:fldCharType="separate"/>
            </w:r>
            <w:r>
              <w:rPr>
                <w:webHidden/>
              </w:rPr>
              <w:t>37</w:t>
            </w:r>
            <w:r>
              <w:rPr>
                <w:webHidden/>
              </w:rPr>
              <w:fldChar w:fldCharType="end"/>
            </w:r>
          </w:hyperlink>
        </w:p>
        <w:p w14:paraId="30DFD663" w14:textId="0CDC0ABA"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31" w:history="1">
            <w:r w:rsidRPr="00B47E69">
              <w:rPr>
                <w:rStyle w:val="Hyperlink"/>
                <w:rFonts w:eastAsia="Arial"/>
              </w:rPr>
              <w:t>E. Indicators, data and local capacity [N, L, LGA]</w:t>
            </w:r>
            <w:r>
              <w:rPr>
                <w:webHidden/>
              </w:rPr>
              <w:tab/>
            </w:r>
            <w:r>
              <w:rPr>
                <w:webHidden/>
              </w:rPr>
              <w:fldChar w:fldCharType="begin"/>
            </w:r>
            <w:r>
              <w:rPr>
                <w:webHidden/>
              </w:rPr>
              <w:instrText xml:space="preserve"> PAGEREF _Toc231747531 \h </w:instrText>
            </w:r>
            <w:r>
              <w:rPr>
                <w:webHidden/>
              </w:rPr>
            </w:r>
            <w:r>
              <w:rPr>
                <w:webHidden/>
              </w:rPr>
              <w:fldChar w:fldCharType="separate"/>
            </w:r>
            <w:r>
              <w:rPr>
                <w:webHidden/>
              </w:rPr>
              <w:t>38</w:t>
            </w:r>
            <w:r>
              <w:rPr>
                <w:webHidden/>
              </w:rPr>
              <w:fldChar w:fldCharType="end"/>
            </w:r>
          </w:hyperlink>
        </w:p>
        <w:p w14:paraId="16306989" w14:textId="02C667E3"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32" w:history="1">
            <w:r w:rsidRPr="00B47E69">
              <w:rPr>
                <w:rStyle w:val="Hyperlink"/>
                <w:rFonts w:eastAsia="Arial"/>
              </w:rPr>
              <w:t>F. Regional comparison and coordination [R, N]</w:t>
            </w:r>
            <w:r>
              <w:rPr>
                <w:webHidden/>
              </w:rPr>
              <w:tab/>
            </w:r>
            <w:r>
              <w:rPr>
                <w:webHidden/>
              </w:rPr>
              <w:fldChar w:fldCharType="begin"/>
            </w:r>
            <w:r>
              <w:rPr>
                <w:webHidden/>
              </w:rPr>
              <w:instrText xml:space="preserve"> PAGEREF _Toc231747532 \h </w:instrText>
            </w:r>
            <w:r>
              <w:rPr>
                <w:webHidden/>
              </w:rPr>
            </w:r>
            <w:r>
              <w:rPr>
                <w:webHidden/>
              </w:rPr>
              <w:fldChar w:fldCharType="separate"/>
            </w:r>
            <w:r>
              <w:rPr>
                <w:webHidden/>
              </w:rPr>
              <w:t>38</w:t>
            </w:r>
            <w:r>
              <w:rPr>
                <w:webHidden/>
              </w:rPr>
              <w:fldChar w:fldCharType="end"/>
            </w:r>
          </w:hyperlink>
        </w:p>
        <w:p w14:paraId="5A4D70E1" w14:textId="69C69900"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33" w:history="1">
            <w:r w:rsidRPr="00B47E69">
              <w:rPr>
                <w:rStyle w:val="Hyperlink"/>
                <w:rFonts w:eastAsia="Arial"/>
                <w:lang w:val="fr-FR"/>
              </w:rPr>
              <w:t>G. Financial implications [N, L, LGA]</w:t>
            </w:r>
            <w:r>
              <w:rPr>
                <w:webHidden/>
              </w:rPr>
              <w:tab/>
            </w:r>
            <w:r>
              <w:rPr>
                <w:webHidden/>
              </w:rPr>
              <w:fldChar w:fldCharType="begin"/>
            </w:r>
            <w:r>
              <w:rPr>
                <w:webHidden/>
              </w:rPr>
              <w:instrText xml:space="preserve"> PAGEREF _Toc231747533 \h </w:instrText>
            </w:r>
            <w:r>
              <w:rPr>
                <w:webHidden/>
              </w:rPr>
            </w:r>
            <w:r>
              <w:rPr>
                <w:webHidden/>
              </w:rPr>
              <w:fldChar w:fldCharType="separate"/>
            </w:r>
            <w:r>
              <w:rPr>
                <w:webHidden/>
              </w:rPr>
              <w:t>38</w:t>
            </w:r>
            <w:r>
              <w:rPr>
                <w:webHidden/>
              </w:rPr>
              <w:fldChar w:fldCharType="end"/>
            </w:r>
          </w:hyperlink>
        </w:p>
        <w:p w14:paraId="67F045D9" w14:textId="2DED71DE"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34" w:history="1">
            <w:r w:rsidRPr="00B47E69">
              <w:rPr>
                <w:rStyle w:val="Hyperlink"/>
                <w:rFonts w:eastAsia="Arial"/>
              </w:rPr>
              <w:t>H. Closing (5 minutes)</w:t>
            </w:r>
            <w:r>
              <w:rPr>
                <w:webHidden/>
              </w:rPr>
              <w:tab/>
            </w:r>
            <w:r>
              <w:rPr>
                <w:webHidden/>
              </w:rPr>
              <w:fldChar w:fldCharType="begin"/>
            </w:r>
            <w:r>
              <w:rPr>
                <w:webHidden/>
              </w:rPr>
              <w:instrText xml:space="preserve"> PAGEREF _Toc231747534 \h </w:instrText>
            </w:r>
            <w:r>
              <w:rPr>
                <w:webHidden/>
              </w:rPr>
            </w:r>
            <w:r>
              <w:rPr>
                <w:webHidden/>
              </w:rPr>
              <w:fldChar w:fldCharType="separate"/>
            </w:r>
            <w:r>
              <w:rPr>
                <w:webHidden/>
              </w:rPr>
              <w:t>39</w:t>
            </w:r>
            <w:r>
              <w:rPr>
                <w:webHidden/>
              </w:rPr>
              <w:fldChar w:fldCharType="end"/>
            </w:r>
          </w:hyperlink>
        </w:p>
        <w:p w14:paraId="07B47512" w14:textId="7D57ACC8"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35" w:history="1">
            <w:r w:rsidRPr="00B47E69">
              <w:rPr>
                <w:rStyle w:val="Hyperlink"/>
              </w:rPr>
              <w:t>Annex V   Draft Survey Questionnaire for Municipalities</w:t>
            </w:r>
            <w:r>
              <w:rPr>
                <w:webHidden/>
              </w:rPr>
              <w:tab/>
            </w:r>
            <w:r>
              <w:rPr>
                <w:webHidden/>
              </w:rPr>
              <w:fldChar w:fldCharType="begin"/>
            </w:r>
            <w:r>
              <w:rPr>
                <w:webHidden/>
              </w:rPr>
              <w:instrText xml:space="preserve"> PAGEREF _Toc231747535 \h </w:instrText>
            </w:r>
            <w:r>
              <w:rPr>
                <w:webHidden/>
              </w:rPr>
            </w:r>
            <w:r>
              <w:rPr>
                <w:webHidden/>
              </w:rPr>
              <w:fldChar w:fldCharType="separate"/>
            </w:r>
            <w:r>
              <w:rPr>
                <w:webHidden/>
              </w:rPr>
              <w:t>39</w:t>
            </w:r>
            <w:r>
              <w:rPr>
                <w:webHidden/>
              </w:rPr>
              <w:fldChar w:fldCharType="end"/>
            </w:r>
          </w:hyperlink>
        </w:p>
        <w:p w14:paraId="30FBE1D9" w14:textId="51523A58"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36" w:history="1">
            <w:r w:rsidRPr="00B47E69">
              <w:rPr>
                <w:rStyle w:val="Hyperlink"/>
                <w:rFonts w:eastAsia="Arial"/>
              </w:rPr>
              <w:t>Section A   Respondent profile</w:t>
            </w:r>
            <w:r>
              <w:rPr>
                <w:webHidden/>
              </w:rPr>
              <w:tab/>
            </w:r>
            <w:r>
              <w:rPr>
                <w:webHidden/>
              </w:rPr>
              <w:fldChar w:fldCharType="begin"/>
            </w:r>
            <w:r>
              <w:rPr>
                <w:webHidden/>
              </w:rPr>
              <w:instrText xml:space="preserve"> PAGEREF _Toc231747536 \h </w:instrText>
            </w:r>
            <w:r>
              <w:rPr>
                <w:webHidden/>
              </w:rPr>
            </w:r>
            <w:r>
              <w:rPr>
                <w:webHidden/>
              </w:rPr>
              <w:fldChar w:fldCharType="separate"/>
            </w:r>
            <w:r>
              <w:rPr>
                <w:webHidden/>
              </w:rPr>
              <w:t>39</w:t>
            </w:r>
            <w:r>
              <w:rPr>
                <w:webHidden/>
              </w:rPr>
              <w:fldChar w:fldCharType="end"/>
            </w:r>
          </w:hyperlink>
        </w:p>
        <w:p w14:paraId="4A13FF0C" w14:textId="239B19EB"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37" w:history="1">
            <w:r w:rsidRPr="00B47E69">
              <w:rPr>
                <w:rStyle w:val="Hyperlink"/>
                <w:rFonts w:eastAsia="Arial"/>
              </w:rPr>
              <w:t>Section B   Awareness and information</w:t>
            </w:r>
            <w:r>
              <w:rPr>
                <w:webHidden/>
              </w:rPr>
              <w:tab/>
            </w:r>
            <w:r>
              <w:rPr>
                <w:webHidden/>
              </w:rPr>
              <w:fldChar w:fldCharType="begin"/>
            </w:r>
            <w:r>
              <w:rPr>
                <w:webHidden/>
              </w:rPr>
              <w:instrText xml:space="preserve"> PAGEREF _Toc231747537 \h </w:instrText>
            </w:r>
            <w:r>
              <w:rPr>
                <w:webHidden/>
              </w:rPr>
            </w:r>
            <w:r>
              <w:rPr>
                <w:webHidden/>
              </w:rPr>
              <w:fldChar w:fldCharType="separate"/>
            </w:r>
            <w:r>
              <w:rPr>
                <w:webHidden/>
              </w:rPr>
              <w:t>39</w:t>
            </w:r>
            <w:r>
              <w:rPr>
                <w:webHidden/>
              </w:rPr>
              <w:fldChar w:fldCharType="end"/>
            </w:r>
          </w:hyperlink>
        </w:p>
        <w:p w14:paraId="7C2C588E" w14:textId="3938EF37"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38" w:history="1">
            <w:r w:rsidRPr="00B47E69">
              <w:rPr>
                <w:rStyle w:val="Hyperlink"/>
                <w:rFonts w:eastAsia="Arial"/>
              </w:rPr>
              <w:t>Section C   Participation</w:t>
            </w:r>
            <w:r>
              <w:rPr>
                <w:webHidden/>
              </w:rPr>
              <w:tab/>
            </w:r>
            <w:r>
              <w:rPr>
                <w:webHidden/>
              </w:rPr>
              <w:fldChar w:fldCharType="begin"/>
            </w:r>
            <w:r>
              <w:rPr>
                <w:webHidden/>
              </w:rPr>
              <w:instrText xml:space="preserve"> PAGEREF _Toc231747538 \h </w:instrText>
            </w:r>
            <w:r>
              <w:rPr>
                <w:webHidden/>
              </w:rPr>
            </w:r>
            <w:r>
              <w:rPr>
                <w:webHidden/>
              </w:rPr>
              <w:fldChar w:fldCharType="separate"/>
            </w:r>
            <w:r>
              <w:rPr>
                <w:webHidden/>
              </w:rPr>
              <w:t>39</w:t>
            </w:r>
            <w:r>
              <w:rPr>
                <w:webHidden/>
              </w:rPr>
              <w:fldChar w:fldCharType="end"/>
            </w:r>
          </w:hyperlink>
        </w:p>
        <w:p w14:paraId="4C4E40B0" w14:textId="599A3524"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39" w:history="1">
            <w:r w:rsidRPr="00B47E69">
              <w:rPr>
                <w:rStyle w:val="Hyperlink"/>
                <w:rFonts w:eastAsia="Arial"/>
              </w:rPr>
              <w:t>Section D   Implementation responsibilities</w:t>
            </w:r>
            <w:r>
              <w:rPr>
                <w:webHidden/>
              </w:rPr>
              <w:tab/>
            </w:r>
            <w:r>
              <w:rPr>
                <w:webHidden/>
              </w:rPr>
              <w:fldChar w:fldCharType="begin"/>
            </w:r>
            <w:r>
              <w:rPr>
                <w:webHidden/>
              </w:rPr>
              <w:instrText xml:space="preserve"> PAGEREF _Toc231747539 \h </w:instrText>
            </w:r>
            <w:r>
              <w:rPr>
                <w:webHidden/>
              </w:rPr>
            </w:r>
            <w:r>
              <w:rPr>
                <w:webHidden/>
              </w:rPr>
              <w:fldChar w:fldCharType="separate"/>
            </w:r>
            <w:r>
              <w:rPr>
                <w:webHidden/>
              </w:rPr>
              <w:t>40</w:t>
            </w:r>
            <w:r>
              <w:rPr>
                <w:webHidden/>
              </w:rPr>
              <w:fldChar w:fldCharType="end"/>
            </w:r>
          </w:hyperlink>
        </w:p>
        <w:p w14:paraId="71147893" w14:textId="67C2A34E"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40" w:history="1">
            <w:r w:rsidRPr="00B47E69">
              <w:rPr>
                <w:rStyle w:val="Hyperlink"/>
                <w:rFonts w:eastAsia="Arial"/>
              </w:rPr>
              <w:t>Section E   Monitoring and reporting</w:t>
            </w:r>
            <w:r>
              <w:rPr>
                <w:webHidden/>
              </w:rPr>
              <w:tab/>
            </w:r>
            <w:r>
              <w:rPr>
                <w:webHidden/>
              </w:rPr>
              <w:fldChar w:fldCharType="begin"/>
            </w:r>
            <w:r>
              <w:rPr>
                <w:webHidden/>
              </w:rPr>
              <w:instrText xml:space="preserve"> PAGEREF _Toc231747540 \h </w:instrText>
            </w:r>
            <w:r>
              <w:rPr>
                <w:webHidden/>
              </w:rPr>
            </w:r>
            <w:r>
              <w:rPr>
                <w:webHidden/>
              </w:rPr>
              <w:fldChar w:fldCharType="separate"/>
            </w:r>
            <w:r>
              <w:rPr>
                <w:webHidden/>
              </w:rPr>
              <w:t>40</w:t>
            </w:r>
            <w:r>
              <w:rPr>
                <w:webHidden/>
              </w:rPr>
              <w:fldChar w:fldCharType="end"/>
            </w:r>
          </w:hyperlink>
        </w:p>
        <w:p w14:paraId="39629B09" w14:textId="5F80030F"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41" w:history="1">
            <w:r w:rsidRPr="00B47E69">
              <w:rPr>
                <w:rStyle w:val="Hyperlink"/>
                <w:rFonts w:eastAsia="Arial"/>
              </w:rPr>
              <w:t>Section F   Data and capacity</w:t>
            </w:r>
            <w:r>
              <w:rPr>
                <w:webHidden/>
              </w:rPr>
              <w:tab/>
            </w:r>
            <w:r>
              <w:rPr>
                <w:webHidden/>
              </w:rPr>
              <w:fldChar w:fldCharType="begin"/>
            </w:r>
            <w:r>
              <w:rPr>
                <w:webHidden/>
              </w:rPr>
              <w:instrText xml:space="preserve"> PAGEREF _Toc231747541 \h </w:instrText>
            </w:r>
            <w:r>
              <w:rPr>
                <w:webHidden/>
              </w:rPr>
            </w:r>
            <w:r>
              <w:rPr>
                <w:webHidden/>
              </w:rPr>
              <w:fldChar w:fldCharType="separate"/>
            </w:r>
            <w:r>
              <w:rPr>
                <w:webHidden/>
              </w:rPr>
              <w:t>40</w:t>
            </w:r>
            <w:r>
              <w:rPr>
                <w:webHidden/>
              </w:rPr>
              <w:fldChar w:fldCharType="end"/>
            </w:r>
          </w:hyperlink>
        </w:p>
        <w:p w14:paraId="16E27706" w14:textId="6C224917"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42" w:history="1">
            <w:r w:rsidRPr="00B47E69">
              <w:rPr>
                <w:rStyle w:val="Hyperlink"/>
                <w:rFonts w:eastAsia="Arial"/>
              </w:rPr>
              <w:t>Section G   Financial implications</w:t>
            </w:r>
            <w:r>
              <w:rPr>
                <w:webHidden/>
              </w:rPr>
              <w:tab/>
            </w:r>
            <w:r>
              <w:rPr>
                <w:webHidden/>
              </w:rPr>
              <w:fldChar w:fldCharType="begin"/>
            </w:r>
            <w:r>
              <w:rPr>
                <w:webHidden/>
              </w:rPr>
              <w:instrText xml:space="preserve"> PAGEREF _Toc231747542 \h </w:instrText>
            </w:r>
            <w:r>
              <w:rPr>
                <w:webHidden/>
              </w:rPr>
            </w:r>
            <w:r>
              <w:rPr>
                <w:webHidden/>
              </w:rPr>
              <w:fldChar w:fldCharType="separate"/>
            </w:r>
            <w:r>
              <w:rPr>
                <w:webHidden/>
              </w:rPr>
              <w:t>40</w:t>
            </w:r>
            <w:r>
              <w:rPr>
                <w:webHidden/>
              </w:rPr>
              <w:fldChar w:fldCharType="end"/>
            </w:r>
          </w:hyperlink>
        </w:p>
        <w:p w14:paraId="08FCD0FD" w14:textId="0C56F777" w:rsidR="00A960BB" w:rsidRDefault="00A960BB" w:rsidP="00A960BB">
          <w:pPr>
            <w:pStyle w:val="TOC2"/>
            <w:rPr>
              <w:rFonts w:asciiTheme="minorHAnsi" w:eastAsiaTheme="minorEastAsia" w:hAnsiTheme="minorHAnsi" w:cstheme="minorBidi"/>
              <w:kern w:val="2"/>
              <w:sz w:val="24"/>
              <w:szCs w:val="24"/>
              <w:lang w:val="en-GB" w:eastAsia="en-GB"/>
              <w14:ligatures w14:val="standardContextual"/>
            </w:rPr>
          </w:pPr>
          <w:hyperlink w:anchor="_Toc231747543" w:history="1">
            <w:r w:rsidRPr="00B47E69">
              <w:rPr>
                <w:rStyle w:val="Hyperlink"/>
                <w:rFonts w:eastAsia="Arial"/>
              </w:rPr>
              <w:t>Section H   Recommendations (open-ended)</w:t>
            </w:r>
            <w:r>
              <w:rPr>
                <w:webHidden/>
              </w:rPr>
              <w:tab/>
            </w:r>
            <w:r>
              <w:rPr>
                <w:webHidden/>
              </w:rPr>
              <w:fldChar w:fldCharType="begin"/>
            </w:r>
            <w:r>
              <w:rPr>
                <w:webHidden/>
              </w:rPr>
              <w:instrText xml:space="preserve"> PAGEREF _Toc231747543 \h </w:instrText>
            </w:r>
            <w:r>
              <w:rPr>
                <w:webHidden/>
              </w:rPr>
            </w:r>
            <w:r>
              <w:rPr>
                <w:webHidden/>
              </w:rPr>
              <w:fldChar w:fldCharType="separate"/>
            </w:r>
            <w:r>
              <w:rPr>
                <w:webHidden/>
              </w:rPr>
              <w:t>41</w:t>
            </w:r>
            <w:r>
              <w:rPr>
                <w:webHidden/>
              </w:rPr>
              <w:fldChar w:fldCharType="end"/>
            </w:r>
          </w:hyperlink>
        </w:p>
        <w:p w14:paraId="69D52C0E" w14:textId="65EA290A" w:rsidR="00144ECF" w:rsidRPr="00144ECF" w:rsidRDefault="002158D9" w:rsidP="00144ECF">
          <w:r w:rsidRPr="00144ECF">
            <w:rPr>
              <w:sz w:val="20"/>
              <w:szCs w:val="20"/>
            </w:rPr>
            <w:fldChar w:fldCharType="end"/>
          </w:r>
        </w:p>
      </w:sdtContent>
    </w:sdt>
    <w:p w14:paraId="70FBE385" w14:textId="77777777" w:rsidR="00144ECF" w:rsidRDefault="00144ECF" w:rsidP="009039F8">
      <w:pPr>
        <w:pStyle w:val="Heading2"/>
        <w:rPr>
          <w:rFonts w:ascii="Arial" w:hAnsi="Arial" w:cs="Arial"/>
          <w:color w:val="244061" w:themeColor="accent1" w:themeShade="80"/>
        </w:rPr>
      </w:pPr>
    </w:p>
    <w:p w14:paraId="61042571" w14:textId="77777777" w:rsidR="00144ECF" w:rsidRDefault="00144ECF" w:rsidP="009039F8">
      <w:pPr>
        <w:pStyle w:val="Heading2"/>
        <w:rPr>
          <w:rFonts w:ascii="Arial" w:hAnsi="Arial" w:cs="Arial"/>
          <w:color w:val="244061" w:themeColor="accent1" w:themeShade="80"/>
        </w:rPr>
      </w:pPr>
    </w:p>
    <w:p w14:paraId="3881C325" w14:textId="77777777" w:rsidR="00144ECF" w:rsidRDefault="00144ECF" w:rsidP="009039F8">
      <w:pPr>
        <w:pStyle w:val="Heading2"/>
        <w:rPr>
          <w:rFonts w:ascii="Arial" w:hAnsi="Arial" w:cs="Arial"/>
          <w:color w:val="244061" w:themeColor="accent1" w:themeShade="80"/>
        </w:rPr>
      </w:pPr>
    </w:p>
    <w:p w14:paraId="53FF236E" w14:textId="77777777" w:rsidR="00144ECF" w:rsidRDefault="00144ECF" w:rsidP="009039F8">
      <w:pPr>
        <w:pStyle w:val="Heading2"/>
        <w:rPr>
          <w:rFonts w:ascii="Arial" w:hAnsi="Arial" w:cs="Arial"/>
          <w:color w:val="244061" w:themeColor="accent1" w:themeShade="80"/>
        </w:rPr>
      </w:pPr>
    </w:p>
    <w:p w14:paraId="3E894FE7" w14:textId="77777777" w:rsidR="00144ECF" w:rsidRDefault="00144ECF" w:rsidP="009039F8">
      <w:pPr>
        <w:pStyle w:val="Heading2"/>
        <w:rPr>
          <w:rFonts w:ascii="Arial" w:hAnsi="Arial" w:cs="Arial"/>
          <w:color w:val="244061" w:themeColor="accent1" w:themeShade="80"/>
        </w:rPr>
      </w:pPr>
    </w:p>
    <w:p w14:paraId="6E6B4638" w14:textId="77777777" w:rsidR="00144ECF" w:rsidRDefault="00144ECF" w:rsidP="009039F8">
      <w:pPr>
        <w:pStyle w:val="Heading2"/>
        <w:rPr>
          <w:rFonts w:ascii="Arial" w:hAnsi="Arial" w:cs="Arial"/>
          <w:color w:val="244061" w:themeColor="accent1" w:themeShade="80"/>
        </w:rPr>
      </w:pPr>
    </w:p>
    <w:p w14:paraId="3B84EF2E" w14:textId="77777777" w:rsidR="00144ECF" w:rsidRDefault="00144ECF" w:rsidP="009039F8">
      <w:pPr>
        <w:pStyle w:val="Heading2"/>
        <w:rPr>
          <w:rFonts w:ascii="Arial" w:hAnsi="Arial" w:cs="Arial"/>
          <w:color w:val="244061" w:themeColor="accent1" w:themeShade="80"/>
        </w:rPr>
      </w:pPr>
    </w:p>
    <w:p w14:paraId="0DEA9BB4" w14:textId="77777777" w:rsidR="00144ECF" w:rsidRDefault="00144ECF" w:rsidP="009039F8">
      <w:pPr>
        <w:pStyle w:val="Heading2"/>
        <w:rPr>
          <w:rFonts w:ascii="Arial" w:hAnsi="Arial" w:cs="Arial"/>
          <w:color w:val="244061" w:themeColor="accent1" w:themeShade="80"/>
        </w:rPr>
      </w:pPr>
    </w:p>
    <w:p w14:paraId="2340BFA2" w14:textId="77777777" w:rsidR="00144ECF" w:rsidRDefault="00144ECF" w:rsidP="009039F8">
      <w:pPr>
        <w:pStyle w:val="Heading2"/>
        <w:rPr>
          <w:rFonts w:ascii="Arial" w:hAnsi="Arial" w:cs="Arial"/>
          <w:color w:val="244061" w:themeColor="accent1" w:themeShade="80"/>
        </w:rPr>
      </w:pPr>
    </w:p>
    <w:p w14:paraId="72041F99" w14:textId="77777777" w:rsidR="00144ECF" w:rsidRDefault="00144ECF" w:rsidP="009039F8">
      <w:pPr>
        <w:pStyle w:val="Heading2"/>
        <w:rPr>
          <w:rFonts w:ascii="Arial" w:hAnsi="Arial" w:cs="Arial"/>
          <w:color w:val="244061" w:themeColor="accent1" w:themeShade="80"/>
        </w:rPr>
      </w:pPr>
    </w:p>
    <w:p w14:paraId="792CE54B" w14:textId="77777777" w:rsidR="00144ECF" w:rsidRDefault="00144ECF" w:rsidP="009039F8">
      <w:pPr>
        <w:pStyle w:val="Heading2"/>
        <w:rPr>
          <w:rFonts w:ascii="Arial" w:hAnsi="Arial" w:cs="Arial"/>
          <w:color w:val="244061" w:themeColor="accent1" w:themeShade="80"/>
        </w:rPr>
      </w:pPr>
    </w:p>
    <w:p w14:paraId="3159375E" w14:textId="77777777" w:rsidR="00144ECF" w:rsidRDefault="00144ECF" w:rsidP="009039F8">
      <w:pPr>
        <w:pStyle w:val="Heading2"/>
        <w:rPr>
          <w:rFonts w:ascii="Arial" w:hAnsi="Arial" w:cs="Arial"/>
          <w:color w:val="244061" w:themeColor="accent1" w:themeShade="80"/>
        </w:rPr>
      </w:pPr>
    </w:p>
    <w:p w14:paraId="198718CD" w14:textId="77777777" w:rsidR="00144ECF" w:rsidRDefault="00144ECF" w:rsidP="00144ECF"/>
    <w:p w14:paraId="1BB7120C" w14:textId="77777777" w:rsidR="00144ECF" w:rsidRDefault="00144ECF" w:rsidP="00144ECF"/>
    <w:p w14:paraId="70B0D8A2" w14:textId="77777777" w:rsidR="00144ECF" w:rsidRDefault="00144ECF" w:rsidP="00144ECF"/>
    <w:p w14:paraId="40550281" w14:textId="77777777" w:rsidR="00144ECF" w:rsidRDefault="00144ECF" w:rsidP="009039F8">
      <w:pPr>
        <w:pStyle w:val="Heading2"/>
        <w:rPr>
          <w:rFonts w:ascii="Arial" w:hAnsi="Arial" w:cs="Arial"/>
          <w:color w:val="244061" w:themeColor="accent1" w:themeShade="80"/>
        </w:rPr>
      </w:pPr>
    </w:p>
    <w:p w14:paraId="1B25C667" w14:textId="6F04FF3B" w:rsidR="009039F8" w:rsidRPr="009039F8" w:rsidRDefault="003C3364" w:rsidP="009039F8">
      <w:pPr>
        <w:pStyle w:val="Heading2"/>
        <w:rPr>
          <w:rFonts w:asciiTheme="minorBidi" w:hAnsiTheme="minorBidi" w:cstheme="minorBidi"/>
          <w:sz w:val="28"/>
          <w:szCs w:val="28"/>
        </w:rPr>
      </w:pPr>
      <w:bookmarkStart w:id="6" w:name="_Toc231747490"/>
      <w:r>
        <w:rPr>
          <w:rFonts w:ascii="Arial" w:hAnsi="Arial" w:cs="Arial"/>
          <w:color w:val="244061" w:themeColor="accent1" w:themeShade="80"/>
        </w:rPr>
        <w:lastRenderedPageBreak/>
        <w:t>LIST OF ACRONYMS AND ABBREVIATIONS</w:t>
      </w:r>
      <w:bookmarkEnd w:id="6"/>
      <w:r>
        <w:rPr>
          <w:rFonts w:ascii="Arial" w:hAnsi="Arial" w:cs="Arial"/>
          <w:color w:val="244061" w:themeColor="accent1" w:themeShade="80"/>
        </w:rPr>
        <w:t xml:space="preserve"> </w:t>
      </w:r>
    </w:p>
    <w:p w14:paraId="7197B3CC" w14:textId="77777777" w:rsidR="009039F8" w:rsidRPr="009039F8" w:rsidRDefault="009039F8">
      <w:pPr>
        <w:spacing w:after="120" w:line="300" w:lineRule="auto"/>
        <w:jc w:val="both"/>
        <w:rPr>
          <w:rFonts w:ascii="Arial" w:eastAsia="Arial" w:hAnsi="Arial" w:cs="Arial"/>
          <w:b/>
          <w:bCs/>
          <w:color w:val="244061" w:themeColor="accent1" w:themeShade="80"/>
        </w:rPr>
      </w:pPr>
    </w:p>
    <w:tbl>
      <w:tblPr>
        <w:tblStyle w:val="TableGrid"/>
        <w:tblW w:w="0" w:type="auto"/>
        <w:tblLook w:val="04A0" w:firstRow="1" w:lastRow="0" w:firstColumn="1" w:lastColumn="0" w:noHBand="0" w:noVBand="1"/>
      </w:tblPr>
      <w:tblGrid>
        <w:gridCol w:w="1194"/>
        <w:gridCol w:w="7822"/>
      </w:tblGrid>
      <w:tr w:rsidR="009039F8" w:rsidRPr="00520D9F" w14:paraId="269902A9" w14:textId="77777777" w:rsidTr="00F079D3">
        <w:tc>
          <w:tcPr>
            <w:tcW w:w="0" w:type="auto"/>
            <w:shd w:val="clear" w:color="auto" w:fill="B8CCE4" w:themeFill="accent1" w:themeFillTint="66"/>
            <w:hideMark/>
          </w:tcPr>
          <w:p w14:paraId="245A9F0B" w14:textId="77777777" w:rsidR="009039F8" w:rsidRPr="00520D9F" w:rsidRDefault="009039F8" w:rsidP="009039F8">
            <w:pPr>
              <w:spacing w:line="276" w:lineRule="auto"/>
              <w:jc w:val="center"/>
              <w:rPr>
                <w:rFonts w:ascii="Arial" w:eastAsia="Times New Roman" w:hAnsi="Arial" w:cs="Arial"/>
                <w:b/>
                <w:bCs/>
                <w:color w:val="244061" w:themeColor="accent1" w:themeShade="80"/>
                <w:kern w:val="0"/>
                <w:sz w:val="22"/>
                <w:szCs w:val="22"/>
                <w:lang w:eastAsia="en-GB"/>
                <w14:ligatures w14:val="none"/>
              </w:rPr>
            </w:pPr>
            <w:r w:rsidRPr="00520D9F">
              <w:rPr>
                <w:rFonts w:ascii="Arial" w:eastAsia="Times New Roman" w:hAnsi="Arial" w:cs="Arial"/>
                <w:b/>
                <w:bCs/>
                <w:color w:val="244061" w:themeColor="accent1" w:themeShade="80"/>
                <w:kern w:val="0"/>
                <w:sz w:val="22"/>
                <w:szCs w:val="22"/>
                <w:lang w:eastAsia="en-GB"/>
                <w14:ligatures w14:val="none"/>
              </w:rPr>
              <w:t>Acronym</w:t>
            </w:r>
          </w:p>
        </w:tc>
        <w:tc>
          <w:tcPr>
            <w:tcW w:w="0" w:type="auto"/>
            <w:shd w:val="clear" w:color="auto" w:fill="B8CCE4" w:themeFill="accent1" w:themeFillTint="66"/>
            <w:hideMark/>
          </w:tcPr>
          <w:p w14:paraId="43942D42" w14:textId="77777777" w:rsidR="009039F8" w:rsidRPr="00520D9F" w:rsidRDefault="009039F8" w:rsidP="009039F8">
            <w:pPr>
              <w:spacing w:line="276" w:lineRule="auto"/>
              <w:jc w:val="center"/>
              <w:rPr>
                <w:rFonts w:ascii="Arial" w:eastAsia="Times New Roman" w:hAnsi="Arial" w:cs="Arial"/>
                <w:b/>
                <w:bCs/>
                <w:color w:val="244061" w:themeColor="accent1" w:themeShade="80"/>
                <w:kern w:val="0"/>
                <w:sz w:val="22"/>
                <w:szCs w:val="22"/>
                <w:lang w:eastAsia="en-GB"/>
                <w14:ligatures w14:val="none"/>
              </w:rPr>
            </w:pPr>
            <w:r w:rsidRPr="00520D9F">
              <w:rPr>
                <w:rFonts w:ascii="Arial" w:eastAsia="Times New Roman" w:hAnsi="Arial" w:cs="Arial"/>
                <w:b/>
                <w:bCs/>
                <w:color w:val="244061" w:themeColor="accent1" w:themeShade="80"/>
                <w:kern w:val="0"/>
                <w:sz w:val="22"/>
                <w:szCs w:val="22"/>
                <w:lang w:eastAsia="en-GB"/>
                <w14:ligatures w14:val="none"/>
              </w:rPr>
              <w:t>Full Name</w:t>
            </w:r>
          </w:p>
        </w:tc>
      </w:tr>
      <w:tr w:rsidR="009039F8" w:rsidRPr="00520D9F" w14:paraId="5410AF23" w14:textId="77777777" w:rsidTr="00F079D3">
        <w:tc>
          <w:tcPr>
            <w:tcW w:w="0" w:type="auto"/>
            <w:hideMark/>
          </w:tcPr>
          <w:p w14:paraId="5707E463"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AKM</w:t>
            </w:r>
          </w:p>
        </w:tc>
        <w:tc>
          <w:tcPr>
            <w:tcW w:w="0" w:type="auto"/>
            <w:hideMark/>
          </w:tcPr>
          <w:p w14:paraId="64D17F62"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Association of Kosovo Municipalities</w:t>
            </w:r>
          </w:p>
        </w:tc>
      </w:tr>
      <w:tr w:rsidR="009039F8" w:rsidRPr="00520D9F" w14:paraId="6517291B" w14:textId="77777777" w:rsidTr="00F079D3">
        <w:tc>
          <w:tcPr>
            <w:tcW w:w="0" w:type="auto"/>
            <w:hideMark/>
          </w:tcPr>
          <w:p w14:paraId="1F1BB812"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AMCRS</w:t>
            </w:r>
          </w:p>
        </w:tc>
        <w:tc>
          <w:tcPr>
            <w:tcW w:w="0" w:type="auto"/>
            <w:hideMark/>
          </w:tcPr>
          <w:p w14:paraId="057142AA" w14:textId="4CFC7792"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Association of Municipalities and Cities of Republi</w:t>
            </w:r>
            <w:r w:rsidR="002F4DB5">
              <w:rPr>
                <w:rFonts w:ascii="Arial" w:eastAsia="Times New Roman" w:hAnsi="Arial" w:cs="Arial"/>
                <w:kern w:val="0"/>
                <w:sz w:val="22"/>
                <w:szCs w:val="22"/>
                <w:lang w:eastAsia="en-GB"/>
                <w14:ligatures w14:val="none"/>
              </w:rPr>
              <w:t>c of</w:t>
            </w:r>
            <w:r w:rsidRPr="00520D9F">
              <w:rPr>
                <w:rFonts w:ascii="Arial" w:eastAsia="Times New Roman" w:hAnsi="Arial" w:cs="Arial"/>
                <w:kern w:val="0"/>
                <w:sz w:val="22"/>
                <w:szCs w:val="22"/>
                <w:lang w:eastAsia="en-GB"/>
                <w14:ligatures w14:val="none"/>
              </w:rPr>
              <w:t xml:space="preserve"> Srpska</w:t>
            </w:r>
          </w:p>
        </w:tc>
      </w:tr>
      <w:tr w:rsidR="009039F8" w:rsidRPr="00520D9F" w14:paraId="5F2FB4D7" w14:textId="77777777" w:rsidTr="00F079D3">
        <w:tc>
          <w:tcPr>
            <w:tcW w:w="0" w:type="auto"/>
            <w:hideMark/>
          </w:tcPr>
          <w:p w14:paraId="4490D73C"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CDI</w:t>
            </w:r>
          </w:p>
        </w:tc>
        <w:tc>
          <w:tcPr>
            <w:tcW w:w="0" w:type="auto"/>
            <w:hideMark/>
          </w:tcPr>
          <w:p w14:paraId="039DFE41"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Centre for Democratic Integration (Montenegro)</w:t>
            </w:r>
          </w:p>
        </w:tc>
      </w:tr>
      <w:tr w:rsidR="009039F8" w:rsidRPr="00520D9F" w14:paraId="122960F8" w14:textId="77777777" w:rsidTr="00F079D3">
        <w:tc>
          <w:tcPr>
            <w:tcW w:w="0" w:type="auto"/>
            <w:hideMark/>
          </w:tcPr>
          <w:p w14:paraId="443982E8"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CEP</w:t>
            </w:r>
          </w:p>
        </w:tc>
        <w:tc>
          <w:tcPr>
            <w:tcW w:w="0" w:type="auto"/>
            <w:hideMark/>
          </w:tcPr>
          <w:p w14:paraId="6D5FE036"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Centre for European Policy</w:t>
            </w:r>
          </w:p>
        </w:tc>
      </w:tr>
      <w:tr w:rsidR="009039F8" w:rsidRPr="00520D9F" w14:paraId="1F4FE8A4" w14:textId="77777777" w:rsidTr="00F079D3">
        <w:tc>
          <w:tcPr>
            <w:tcW w:w="0" w:type="auto"/>
            <w:hideMark/>
          </w:tcPr>
          <w:p w14:paraId="5879CC8E"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proofErr w:type="spellStart"/>
            <w:r w:rsidRPr="00520D9F">
              <w:rPr>
                <w:rFonts w:ascii="Arial" w:eastAsia="Times New Roman" w:hAnsi="Arial" w:cs="Arial"/>
                <w:kern w:val="0"/>
                <w:sz w:val="22"/>
                <w:szCs w:val="22"/>
                <w:lang w:eastAsia="en-GB"/>
                <w14:ligatures w14:val="none"/>
              </w:rPr>
              <w:t>CoE</w:t>
            </w:r>
            <w:proofErr w:type="spellEnd"/>
          </w:p>
        </w:tc>
        <w:tc>
          <w:tcPr>
            <w:tcW w:w="0" w:type="auto"/>
            <w:hideMark/>
          </w:tcPr>
          <w:p w14:paraId="53A941D8"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Council of Europe</w:t>
            </w:r>
          </w:p>
        </w:tc>
      </w:tr>
      <w:tr w:rsidR="009039F8" w:rsidRPr="00520D9F" w14:paraId="2867F275" w14:textId="77777777" w:rsidTr="00F079D3">
        <w:tc>
          <w:tcPr>
            <w:tcW w:w="0" w:type="auto"/>
            <w:hideMark/>
          </w:tcPr>
          <w:p w14:paraId="579CA801"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proofErr w:type="spellStart"/>
            <w:r w:rsidRPr="00520D9F">
              <w:rPr>
                <w:rFonts w:ascii="Arial" w:eastAsia="Times New Roman" w:hAnsi="Arial" w:cs="Arial"/>
                <w:kern w:val="0"/>
                <w:sz w:val="22"/>
                <w:szCs w:val="22"/>
                <w:lang w:eastAsia="en-GB"/>
                <w14:ligatures w14:val="none"/>
              </w:rPr>
              <w:t>CoR</w:t>
            </w:r>
            <w:proofErr w:type="spellEnd"/>
          </w:p>
        </w:tc>
        <w:tc>
          <w:tcPr>
            <w:tcW w:w="0" w:type="auto"/>
            <w:hideMark/>
          </w:tcPr>
          <w:p w14:paraId="2FE612B2"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European Committee of the Regions</w:t>
            </w:r>
          </w:p>
        </w:tc>
      </w:tr>
      <w:tr w:rsidR="009039F8" w:rsidRPr="00520D9F" w14:paraId="68E3B4CF" w14:textId="77777777" w:rsidTr="00F079D3">
        <w:tc>
          <w:tcPr>
            <w:tcW w:w="0" w:type="auto"/>
            <w:hideMark/>
          </w:tcPr>
          <w:p w14:paraId="36CD4A65"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EPI</w:t>
            </w:r>
          </w:p>
        </w:tc>
        <w:tc>
          <w:tcPr>
            <w:tcW w:w="0" w:type="auto"/>
            <w:hideMark/>
          </w:tcPr>
          <w:p w14:paraId="7CABE100"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European Policy Institute</w:t>
            </w:r>
          </w:p>
        </w:tc>
      </w:tr>
      <w:tr w:rsidR="009039F8" w:rsidRPr="00520D9F" w14:paraId="2D2FE0CD" w14:textId="77777777" w:rsidTr="00F079D3">
        <w:tc>
          <w:tcPr>
            <w:tcW w:w="0" w:type="auto"/>
            <w:hideMark/>
          </w:tcPr>
          <w:p w14:paraId="029C5420"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EU</w:t>
            </w:r>
          </w:p>
        </w:tc>
        <w:tc>
          <w:tcPr>
            <w:tcW w:w="0" w:type="auto"/>
            <w:hideMark/>
          </w:tcPr>
          <w:p w14:paraId="42540AD2"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European Union</w:t>
            </w:r>
          </w:p>
        </w:tc>
      </w:tr>
      <w:tr w:rsidR="009039F8" w:rsidRPr="00520D9F" w14:paraId="5D91F05D" w14:textId="77777777" w:rsidTr="00F079D3">
        <w:tc>
          <w:tcPr>
            <w:tcW w:w="0" w:type="auto"/>
            <w:hideMark/>
          </w:tcPr>
          <w:p w14:paraId="20CFE008"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KII</w:t>
            </w:r>
          </w:p>
        </w:tc>
        <w:tc>
          <w:tcPr>
            <w:tcW w:w="0" w:type="auto"/>
            <w:hideMark/>
          </w:tcPr>
          <w:p w14:paraId="61D2584A"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Key Informant Interview</w:t>
            </w:r>
          </w:p>
        </w:tc>
      </w:tr>
      <w:tr w:rsidR="009039F8" w:rsidRPr="00520D9F" w14:paraId="74BA43E5" w14:textId="77777777" w:rsidTr="00F079D3">
        <w:tc>
          <w:tcPr>
            <w:tcW w:w="0" w:type="auto"/>
            <w:hideMark/>
          </w:tcPr>
          <w:p w14:paraId="42BF05B0"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LGAs</w:t>
            </w:r>
          </w:p>
        </w:tc>
        <w:tc>
          <w:tcPr>
            <w:tcW w:w="0" w:type="auto"/>
            <w:hideMark/>
          </w:tcPr>
          <w:p w14:paraId="354A0BFA"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Local Government Associations</w:t>
            </w:r>
          </w:p>
        </w:tc>
      </w:tr>
      <w:tr w:rsidR="009039F8" w:rsidRPr="00520D9F" w14:paraId="3A8D81F0" w14:textId="77777777" w:rsidTr="00F079D3">
        <w:tc>
          <w:tcPr>
            <w:tcW w:w="0" w:type="auto"/>
            <w:hideMark/>
          </w:tcPr>
          <w:p w14:paraId="28CB8C5F"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LORAI</w:t>
            </w:r>
          </w:p>
        </w:tc>
        <w:tc>
          <w:tcPr>
            <w:tcW w:w="0" w:type="auto"/>
            <w:hideMark/>
          </w:tcPr>
          <w:p w14:paraId="23D4ECCF"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Local Observatory on Reform Agenda Implementation</w:t>
            </w:r>
          </w:p>
        </w:tc>
      </w:tr>
      <w:tr w:rsidR="009039F8" w:rsidRPr="00520D9F" w14:paraId="0C721EDF" w14:textId="77777777" w:rsidTr="00F079D3">
        <w:tc>
          <w:tcPr>
            <w:tcW w:w="0" w:type="auto"/>
            <w:hideMark/>
          </w:tcPr>
          <w:p w14:paraId="61BEABA1"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NAMA</w:t>
            </w:r>
          </w:p>
        </w:tc>
        <w:tc>
          <w:tcPr>
            <w:tcW w:w="0" w:type="auto"/>
            <w:hideMark/>
          </w:tcPr>
          <w:p w14:paraId="6ACB185A"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National Association of Municipalities of Albania</w:t>
            </w:r>
          </w:p>
        </w:tc>
      </w:tr>
      <w:tr w:rsidR="009039F8" w:rsidRPr="00520D9F" w14:paraId="53F0425E" w14:textId="77777777" w:rsidTr="00F079D3">
        <w:tc>
          <w:tcPr>
            <w:tcW w:w="0" w:type="auto"/>
            <w:hideMark/>
          </w:tcPr>
          <w:p w14:paraId="11171354"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NIPAC</w:t>
            </w:r>
          </w:p>
        </w:tc>
        <w:tc>
          <w:tcPr>
            <w:tcW w:w="0" w:type="auto"/>
            <w:hideMark/>
          </w:tcPr>
          <w:p w14:paraId="3D4D277A"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National IPA Coordinator</w:t>
            </w:r>
          </w:p>
        </w:tc>
      </w:tr>
      <w:tr w:rsidR="009039F8" w:rsidRPr="00520D9F" w14:paraId="6004A833" w14:textId="77777777" w:rsidTr="00F079D3">
        <w:tc>
          <w:tcPr>
            <w:tcW w:w="0" w:type="auto"/>
            <w:hideMark/>
          </w:tcPr>
          <w:p w14:paraId="432F0230"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RA</w:t>
            </w:r>
          </w:p>
        </w:tc>
        <w:tc>
          <w:tcPr>
            <w:tcW w:w="0" w:type="auto"/>
            <w:hideMark/>
          </w:tcPr>
          <w:p w14:paraId="7D73D6CE"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Reform Agenda</w:t>
            </w:r>
          </w:p>
        </w:tc>
      </w:tr>
      <w:tr w:rsidR="009039F8" w:rsidRPr="00520D9F" w14:paraId="239CCB02" w14:textId="77777777" w:rsidTr="00F079D3">
        <w:tc>
          <w:tcPr>
            <w:tcW w:w="0" w:type="auto"/>
            <w:hideMark/>
          </w:tcPr>
          <w:p w14:paraId="2DB5A709"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RGF</w:t>
            </w:r>
          </w:p>
        </w:tc>
        <w:tc>
          <w:tcPr>
            <w:tcW w:w="0" w:type="auto"/>
            <w:hideMark/>
          </w:tcPr>
          <w:p w14:paraId="2CD5DD70"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Reform and Growth Facility</w:t>
            </w:r>
          </w:p>
        </w:tc>
      </w:tr>
      <w:tr w:rsidR="009039F8" w:rsidRPr="00520D9F" w14:paraId="7D24553C" w14:textId="77777777" w:rsidTr="00F079D3">
        <w:tc>
          <w:tcPr>
            <w:tcW w:w="0" w:type="auto"/>
            <w:hideMark/>
          </w:tcPr>
          <w:p w14:paraId="5124E3D7"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SASPAC</w:t>
            </w:r>
          </w:p>
        </w:tc>
        <w:tc>
          <w:tcPr>
            <w:tcW w:w="0" w:type="auto"/>
            <w:hideMark/>
          </w:tcPr>
          <w:p w14:paraId="0F45A053"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State Agency for Strategic Programming and Aid Coordination (Albania)</w:t>
            </w:r>
          </w:p>
        </w:tc>
      </w:tr>
      <w:tr w:rsidR="009039F8" w:rsidRPr="00520D9F" w14:paraId="6D7BD557" w14:textId="77777777" w:rsidTr="00F079D3">
        <w:tc>
          <w:tcPr>
            <w:tcW w:w="0" w:type="auto"/>
            <w:hideMark/>
          </w:tcPr>
          <w:p w14:paraId="75E6CAC4"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SCTM</w:t>
            </w:r>
          </w:p>
        </w:tc>
        <w:tc>
          <w:tcPr>
            <w:tcW w:w="0" w:type="auto"/>
            <w:hideMark/>
          </w:tcPr>
          <w:p w14:paraId="31FDB7AA"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Standing Conference of Towns and Municipalities of Serbia</w:t>
            </w:r>
          </w:p>
        </w:tc>
      </w:tr>
      <w:tr w:rsidR="009039F8" w:rsidRPr="00520D9F" w14:paraId="4FEEFED6" w14:textId="77777777" w:rsidTr="00F079D3">
        <w:tc>
          <w:tcPr>
            <w:tcW w:w="0" w:type="auto"/>
            <w:hideMark/>
          </w:tcPr>
          <w:p w14:paraId="42B4499D"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proofErr w:type="spellStart"/>
            <w:r w:rsidRPr="00520D9F">
              <w:rPr>
                <w:rFonts w:ascii="Arial" w:eastAsia="Times New Roman" w:hAnsi="Arial" w:cs="Arial"/>
                <w:kern w:val="0"/>
                <w:sz w:val="22"/>
                <w:szCs w:val="22"/>
                <w:lang w:eastAsia="en-GB"/>
                <w14:ligatures w14:val="none"/>
              </w:rPr>
              <w:t>SOGFBiH</w:t>
            </w:r>
            <w:proofErr w:type="spellEnd"/>
          </w:p>
        </w:tc>
        <w:tc>
          <w:tcPr>
            <w:tcW w:w="0" w:type="auto"/>
            <w:hideMark/>
          </w:tcPr>
          <w:p w14:paraId="1978F22A"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Association of Municipalities and Cities of the Federation of Bosnia and Herzegovina</w:t>
            </w:r>
          </w:p>
        </w:tc>
      </w:tr>
      <w:tr w:rsidR="009039F8" w:rsidRPr="00520D9F" w14:paraId="7B8F1316" w14:textId="77777777" w:rsidTr="00F079D3">
        <w:tc>
          <w:tcPr>
            <w:tcW w:w="0" w:type="auto"/>
            <w:hideMark/>
          </w:tcPr>
          <w:p w14:paraId="1EB33FD2"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TEN</w:t>
            </w:r>
          </w:p>
        </w:tc>
        <w:tc>
          <w:tcPr>
            <w:tcW w:w="0" w:type="auto"/>
            <w:hideMark/>
          </w:tcPr>
          <w:p w14:paraId="5DA41A3A"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Think for Europe Network</w:t>
            </w:r>
          </w:p>
        </w:tc>
      </w:tr>
      <w:tr w:rsidR="009039F8" w:rsidRPr="00520D9F" w14:paraId="25DBAFEA" w14:textId="77777777" w:rsidTr="00F079D3">
        <w:tc>
          <w:tcPr>
            <w:tcW w:w="0" w:type="auto"/>
            <w:hideMark/>
          </w:tcPr>
          <w:p w14:paraId="3ADC2209"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proofErr w:type="spellStart"/>
            <w:r w:rsidRPr="00520D9F">
              <w:rPr>
                <w:rFonts w:ascii="Arial" w:eastAsia="Times New Roman" w:hAnsi="Arial" w:cs="Arial"/>
                <w:kern w:val="0"/>
                <w:sz w:val="22"/>
                <w:szCs w:val="22"/>
                <w:lang w:eastAsia="en-GB"/>
                <w14:ligatures w14:val="none"/>
              </w:rPr>
              <w:t>ToR</w:t>
            </w:r>
            <w:proofErr w:type="spellEnd"/>
          </w:p>
        </w:tc>
        <w:tc>
          <w:tcPr>
            <w:tcW w:w="0" w:type="auto"/>
            <w:hideMark/>
          </w:tcPr>
          <w:p w14:paraId="2A12949A"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Terms of Reference</w:t>
            </w:r>
          </w:p>
        </w:tc>
      </w:tr>
      <w:tr w:rsidR="009039F8" w:rsidRPr="00520D9F" w14:paraId="5893E775" w14:textId="77777777" w:rsidTr="00F079D3">
        <w:tc>
          <w:tcPr>
            <w:tcW w:w="0" w:type="auto"/>
            <w:hideMark/>
          </w:tcPr>
          <w:p w14:paraId="77F860EC"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proofErr w:type="spellStart"/>
            <w:r w:rsidRPr="00520D9F">
              <w:rPr>
                <w:rFonts w:ascii="Arial" w:eastAsia="Times New Roman" w:hAnsi="Arial" w:cs="Arial"/>
                <w:kern w:val="0"/>
                <w:sz w:val="22"/>
                <w:szCs w:val="22"/>
                <w:lang w:eastAsia="en-GB"/>
                <w14:ligatures w14:val="none"/>
              </w:rPr>
              <w:t>UoMM</w:t>
            </w:r>
            <w:proofErr w:type="spellEnd"/>
          </w:p>
        </w:tc>
        <w:tc>
          <w:tcPr>
            <w:tcW w:w="0" w:type="auto"/>
            <w:hideMark/>
          </w:tcPr>
          <w:p w14:paraId="0EAB316D"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Union of Municipalities of Montenegro</w:t>
            </w:r>
          </w:p>
        </w:tc>
      </w:tr>
      <w:tr w:rsidR="009039F8" w:rsidRPr="00520D9F" w14:paraId="6320F103" w14:textId="77777777" w:rsidTr="00F079D3">
        <w:tc>
          <w:tcPr>
            <w:tcW w:w="0" w:type="auto"/>
            <w:hideMark/>
          </w:tcPr>
          <w:p w14:paraId="3D234A92"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WB</w:t>
            </w:r>
          </w:p>
        </w:tc>
        <w:tc>
          <w:tcPr>
            <w:tcW w:w="0" w:type="auto"/>
            <w:hideMark/>
          </w:tcPr>
          <w:p w14:paraId="0DF09F6E"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Western Balkans</w:t>
            </w:r>
          </w:p>
        </w:tc>
      </w:tr>
      <w:tr w:rsidR="009039F8" w:rsidRPr="00520D9F" w14:paraId="56DF83F0" w14:textId="77777777" w:rsidTr="00F079D3">
        <w:tc>
          <w:tcPr>
            <w:tcW w:w="0" w:type="auto"/>
            <w:hideMark/>
          </w:tcPr>
          <w:p w14:paraId="01CAE6D2"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WBIF</w:t>
            </w:r>
          </w:p>
        </w:tc>
        <w:tc>
          <w:tcPr>
            <w:tcW w:w="0" w:type="auto"/>
            <w:hideMark/>
          </w:tcPr>
          <w:p w14:paraId="6005BAE3"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Western Balkans Investment Framework</w:t>
            </w:r>
          </w:p>
        </w:tc>
      </w:tr>
      <w:tr w:rsidR="009039F8" w:rsidRPr="00520D9F" w14:paraId="6F1C6EAE" w14:textId="77777777" w:rsidTr="00F079D3">
        <w:tc>
          <w:tcPr>
            <w:tcW w:w="0" w:type="auto"/>
            <w:hideMark/>
          </w:tcPr>
          <w:p w14:paraId="57D56720"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ZELS</w:t>
            </w:r>
          </w:p>
        </w:tc>
        <w:tc>
          <w:tcPr>
            <w:tcW w:w="0" w:type="auto"/>
            <w:hideMark/>
          </w:tcPr>
          <w:p w14:paraId="30E227C5" w14:textId="77777777" w:rsidR="009039F8" w:rsidRPr="00520D9F" w:rsidRDefault="009039F8" w:rsidP="009039F8">
            <w:pPr>
              <w:spacing w:line="276" w:lineRule="auto"/>
              <w:rPr>
                <w:rFonts w:ascii="Arial" w:eastAsia="Times New Roman" w:hAnsi="Arial" w:cs="Arial"/>
                <w:kern w:val="0"/>
                <w:sz w:val="22"/>
                <w:szCs w:val="22"/>
                <w:lang w:eastAsia="en-GB"/>
                <w14:ligatures w14:val="none"/>
              </w:rPr>
            </w:pPr>
            <w:r w:rsidRPr="00520D9F">
              <w:rPr>
                <w:rFonts w:ascii="Arial" w:eastAsia="Times New Roman" w:hAnsi="Arial" w:cs="Arial"/>
                <w:kern w:val="0"/>
                <w:sz w:val="22"/>
                <w:szCs w:val="22"/>
                <w:lang w:eastAsia="en-GB"/>
                <w14:ligatures w14:val="none"/>
              </w:rPr>
              <w:t>Association of the Units of Local Self-Government of the Republic of North Macedonia</w:t>
            </w:r>
          </w:p>
        </w:tc>
      </w:tr>
    </w:tbl>
    <w:p w14:paraId="13BF1F86" w14:textId="77777777" w:rsidR="009039F8" w:rsidRDefault="009039F8">
      <w:pPr>
        <w:spacing w:after="120" w:line="300" w:lineRule="auto"/>
        <w:jc w:val="both"/>
        <w:rPr>
          <w:rFonts w:ascii="Arial" w:eastAsia="Arial" w:hAnsi="Arial" w:cs="Arial"/>
        </w:rPr>
      </w:pPr>
    </w:p>
    <w:p w14:paraId="1194D893" w14:textId="77777777" w:rsidR="009039F8" w:rsidRDefault="009039F8">
      <w:pPr>
        <w:spacing w:after="120" w:line="300" w:lineRule="auto"/>
        <w:jc w:val="both"/>
        <w:rPr>
          <w:rFonts w:ascii="Arial" w:eastAsia="Arial" w:hAnsi="Arial" w:cs="Arial"/>
        </w:rPr>
      </w:pPr>
    </w:p>
    <w:p w14:paraId="78D486DD" w14:textId="77777777" w:rsidR="009039F8" w:rsidRDefault="009039F8">
      <w:pPr>
        <w:spacing w:after="120" w:line="300" w:lineRule="auto"/>
        <w:jc w:val="both"/>
        <w:rPr>
          <w:rFonts w:ascii="Arial" w:eastAsia="Arial" w:hAnsi="Arial" w:cs="Arial"/>
        </w:rPr>
      </w:pPr>
    </w:p>
    <w:p w14:paraId="10A465D1" w14:textId="77777777" w:rsidR="009039F8" w:rsidRDefault="009039F8">
      <w:pPr>
        <w:spacing w:after="120" w:line="300" w:lineRule="auto"/>
        <w:jc w:val="both"/>
        <w:rPr>
          <w:rFonts w:ascii="Arial" w:eastAsia="Arial" w:hAnsi="Arial" w:cs="Arial"/>
        </w:rPr>
      </w:pPr>
    </w:p>
    <w:p w14:paraId="4E037903" w14:textId="77777777" w:rsidR="009039F8" w:rsidRDefault="009039F8">
      <w:pPr>
        <w:spacing w:after="120" w:line="300" w:lineRule="auto"/>
        <w:jc w:val="both"/>
        <w:rPr>
          <w:rFonts w:ascii="Arial" w:eastAsia="Arial" w:hAnsi="Arial" w:cs="Arial"/>
        </w:rPr>
      </w:pPr>
    </w:p>
    <w:p w14:paraId="0002FD25" w14:textId="77777777" w:rsidR="009039F8" w:rsidRDefault="009039F8">
      <w:pPr>
        <w:spacing w:after="120" w:line="300" w:lineRule="auto"/>
        <w:jc w:val="both"/>
        <w:rPr>
          <w:rFonts w:ascii="Arial" w:eastAsia="Arial" w:hAnsi="Arial" w:cs="Arial"/>
        </w:rPr>
      </w:pPr>
    </w:p>
    <w:p w14:paraId="21FD9ED6" w14:textId="77777777" w:rsidR="009039F8" w:rsidRDefault="009039F8">
      <w:pPr>
        <w:spacing w:after="120" w:line="300" w:lineRule="auto"/>
        <w:jc w:val="both"/>
        <w:rPr>
          <w:rFonts w:ascii="Arial" w:eastAsia="Arial" w:hAnsi="Arial" w:cs="Arial"/>
        </w:rPr>
      </w:pPr>
    </w:p>
    <w:p w14:paraId="73925495" w14:textId="77777777" w:rsidR="009039F8" w:rsidRDefault="009039F8">
      <w:pPr>
        <w:spacing w:after="120" w:line="300" w:lineRule="auto"/>
        <w:jc w:val="both"/>
        <w:rPr>
          <w:rFonts w:ascii="Arial" w:eastAsia="Arial" w:hAnsi="Arial" w:cs="Arial"/>
        </w:rPr>
      </w:pPr>
    </w:p>
    <w:p w14:paraId="293916F7" w14:textId="77777777" w:rsidR="009039F8" w:rsidRDefault="009039F8">
      <w:pPr>
        <w:spacing w:after="120" w:line="300" w:lineRule="auto"/>
        <w:jc w:val="both"/>
        <w:rPr>
          <w:rFonts w:ascii="Arial" w:eastAsia="Arial" w:hAnsi="Arial" w:cs="Arial"/>
        </w:rPr>
      </w:pPr>
    </w:p>
    <w:p w14:paraId="230C27AB" w14:textId="77777777" w:rsidR="009039F8" w:rsidRDefault="009039F8">
      <w:pPr>
        <w:spacing w:after="120" w:line="300" w:lineRule="auto"/>
        <w:jc w:val="both"/>
        <w:rPr>
          <w:rFonts w:ascii="Arial" w:eastAsia="Arial" w:hAnsi="Arial" w:cs="Arial"/>
        </w:rPr>
      </w:pPr>
    </w:p>
    <w:p w14:paraId="7EFC3D89" w14:textId="77777777" w:rsidR="00144ECF" w:rsidRDefault="00144ECF">
      <w:pPr>
        <w:spacing w:after="120" w:line="300" w:lineRule="auto"/>
        <w:jc w:val="both"/>
        <w:rPr>
          <w:rFonts w:ascii="Arial" w:eastAsia="Arial" w:hAnsi="Arial" w:cs="Arial"/>
        </w:rPr>
      </w:pPr>
    </w:p>
    <w:p w14:paraId="3AE5D911" w14:textId="4D58985A" w:rsidR="0002558B" w:rsidRDefault="00B05F0E" w:rsidP="00747BA7">
      <w:pPr>
        <w:spacing w:after="120" w:line="276" w:lineRule="auto"/>
        <w:jc w:val="both"/>
        <w:rPr>
          <w:rFonts w:ascii="Arial" w:eastAsia="Arial" w:hAnsi="Arial" w:cs="Arial"/>
        </w:rPr>
      </w:pPr>
      <w:r w:rsidRPr="00C34962">
        <w:rPr>
          <w:rFonts w:ascii="Arial" w:eastAsia="Arial" w:hAnsi="Arial" w:cs="Arial"/>
        </w:rPr>
        <w:lastRenderedPageBreak/>
        <w:t xml:space="preserve">This document sets out the methodology for the </w:t>
      </w:r>
      <w:r w:rsidR="001674D2">
        <w:rPr>
          <w:rFonts w:ascii="Arial" w:eastAsia="Arial" w:hAnsi="Arial" w:cs="Arial"/>
        </w:rPr>
        <w:t>LORAI Baseline</w:t>
      </w:r>
      <w:r w:rsidRPr="00C34962">
        <w:rPr>
          <w:rFonts w:ascii="Arial" w:eastAsia="Arial" w:hAnsi="Arial" w:cs="Arial"/>
        </w:rPr>
        <w:t xml:space="preserve"> Study on the role of local authorities in the implementation and monitoring of </w:t>
      </w:r>
      <w:bookmarkStart w:id="7" w:name="_Hlk231732478"/>
      <w:r w:rsidRPr="00C34962">
        <w:rPr>
          <w:rFonts w:ascii="Arial" w:eastAsia="Arial" w:hAnsi="Arial" w:cs="Arial"/>
        </w:rPr>
        <w:t>R</w:t>
      </w:r>
      <w:r w:rsidR="00331B27" w:rsidRPr="00C34962">
        <w:rPr>
          <w:rFonts w:ascii="Arial" w:eastAsia="Arial" w:hAnsi="Arial" w:cs="Arial"/>
        </w:rPr>
        <w:t>eform Agenda</w:t>
      </w:r>
      <w:r w:rsidRPr="00C34962">
        <w:rPr>
          <w:rFonts w:ascii="Arial" w:eastAsia="Arial" w:hAnsi="Arial" w:cs="Arial"/>
        </w:rPr>
        <w:t xml:space="preserve"> (RA) </w:t>
      </w:r>
      <w:bookmarkEnd w:id="7"/>
      <w:r w:rsidRPr="00C34962">
        <w:rPr>
          <w:rFonts w:ascii="Arial" w:eastAsia="Arial" w:hAnsi="Arial" w:cs="Arial"/>
        </w:rPr>
        <w:t xml:space="preserve">in the Western Balkans, conducted under the NALAS </w:t>
      </w:r>
      <w:bookmarkStart w:id="8" w:name="_Hlk231732497"/>
      <w:r w:rsidRPr="00C34962">
        <w:rPr>
          <w:rFonts w:ascii="Arial" w:eastAsia="Arial" w:hAnsi="Arial" w:cs="Arial"/>
        </w:rPr>
        <w:t xml:space="preserve">Local Observatory on RA Implementation (LORAI) </w:t>
      </w:r>
      <w:bookmarkEnd w:id="8"/>
      <w:r w:rsidRPr="00C34962">
        <w:rPr>
          <w:rFonts w:ascii="Arial" w:eastAsia="Arial" w:hAnsi="Arial" w:cs="Arial"/>
        </w:rPr>
        <w:t xml:space="preserve">initiative. It defines the analytical framework, the analytical questions that drive evidence collection, and the instruments through which those questions will be answered. It also defines the </w:t>
      </w:r>
      <w:proofErr w:type="spellStart"/>
      <w:r w:rsidR="00CB53D1" w:rsidRPr="00C34962">
        <w:rPr>
          <w:rFonts w:ascii="Arial" w:eastAsia="Arial" w:hAnsi="Arial" w:cs="Arial"/>
        </w:rPr>
        <w:t>organisational</w:t>
      </w:r>
      <w:proofErr w:type="spellEnd"/>
      <w:r w:rsidRPr="00C34962">
        <w:rPr>
          <w:rFonts w:ascii="Arial" w:eastAsia="Arial" w:hAnsi="Arial" w:cs="Arial"/>
        </w:rPr>
        <w:t xml:space="preserve"> structure needed to implement the monitoring and proposes the content of the </w:t>
      </w:r>
      <w:r w:rsidR="001674D2">
        <w:rPr>
          <w:rFonts w:ascii="Arial" w:eastAsia="Arial" w:hAnsi="Arial" w:cs="Arial"/>
        </w:rPr>
        <w:t>LORAI Baseline</w:t>
      </w:r>
      <w:r w:rsidRPr="00C34962">
        <w:rPr>
          <w:rFonts w:ascii="Arial" w:eastAsia="Arial" w:hAnsi="Arial" w:cs="Arial"/>
        </w:rPr>
        <w:t xml:space="preserve"> study.</w:t>
      </w:r>
      <w:r w:rsidR="009B05D4">
        <w:rPr>
          <w:rFonts w:ascii="Arial" w:eastAsia="Arial" w:hAnsi="Arial" w:cs="Arial"/>
        </w:rPr>
        <w:t xml:space="preserve"> </w:t>
      </w:r>
      <w:r w:rsidR="009B05D4" w:rsidRPr="009B05D4">
        <w:rPr>
          <w:rFonts w:ascii="Arial" w:eastAsia="Arial" w:hAnsi="Arial" w:cs="Arial"/>
        </w:rPr>
        <w:t xml:space="preserve">It </w:t>
      </w:r>
      <w:r w:rsidR="00E30808">
        <w:rPr>
          <w:rFonts w:ascii="Arial" w:eastAsia="Arial" w:hAnsi="Arial" w:cs="Arial"/>
        </w:rPr>
        <w:t>further outlines</w:t>
      </w:r>
      <w:r w:rsidR="009B05D4" w:rsidRPr="009B05D4">
        <w:rPr>
          <w:rFonts w:ascii="Arial" w:eastAsia="Arial" w:hAnsi="Arial" w:cs="Arial"/>
        </w:rPr>
        <w:t xml:space="preserve"> the </w:t>
      </w:r>
      <w:proofErr w:type="spellStart"/>
      <w:r w:rsidR="009B05D4" w:rsidRPr="009B05D4">
        <w:rPr>
          <w:rFonts w:ascii="Arial" w:eastAsia="Arial" w:hAnsi="Arial" w:cs="Arial"/>
        </w:rPr>
        <w:t>organisational</w:t>
      </w:r>
      <w:proofErr w:type="spellEnd"/>
      <w:r w:rsidR="009B05D4" w:rsidRPr="009B05D4">
        <w:rPr>
          <w:rFonts w:ascii="Arial" w:eastAsia="Arial" w:hAnsi="Arial" w:cs="Arial"/>
        </w:rPr>
        <w:t xml:space="preserve"> structure needed to implement the monitoring process, proposes the content and structure of the </w:t>
      </w:r>
      <w:r w:rsidR="001674D2">
        <w:rPr>
          <w:rFonts w:ascii="Arial" w:eastAsia="Arial" w:hAnsi="Arial" w:cs="Arial"/>
        </w:rPr>
        <w:t>LORAI Baseline</w:t>
      </w:r>
      <w:r w:rsidR="009B05D4" w:rsidRPr="009B05D4">
        <w:rPr>
          <w:rFonts w:ascii="Arial" w:eastAsia="Arial" w:hAnsi="Arial" w:cs="Arial"/>
        </w:rPr>
        <w:t xml:space="preserve"> Study, and establishes a practical reference framework for NALAS, LGAs, national institutions and other stakeholders involved in R</w:t>
      </w:r>
      <w:r w:rsidR="009B05D4">
        <w:rPr>
          <w:rFonts w:ascii="Arial" w:eastAsia="Arial" w:hAnsi="Arial" w:cs="Arial"/>
        </w:rPr>
        <w:t xml:space="preserve">A </w:t>
      </w:r>
      <w:r w:rsidR="009B05D4" w:rsidRPr="009B05D4">
        <w:rPr>
          <w:rFonts w:ascii="Arial" w:eastAsia="Arial" w:hAnsi="Arial" w:cs="Arial"/>
        </w:rPr>
        <w:t>implementation and monitoring.</w:t>
      </w:r>
    </w:p>
    <w:p w14:paraId="272EB358" w14:textId="77777777" w:rsidR="00747BA7" w:rsidRPr="00C34962" w:rsidRDefault="00747BA7" w:rsidP="00747BA7">
      <w:pPr>
        <w:spacing w:after="120" w:line="276" w:lineRule="auto"/>
        <w:jc w:val="both"/>
        <w:rPr>
          <w:rFonts w:ascii="Arial" w:eastAsia="Arial" w:hAnsi="Arial" w:cs="Arial"/>
        </w:rPr>
      </w:pPr>
    </w:p>
    <w:p w14:paraId="6B054489" w14:textId="529DF89C" w:rsidR="0002558B" w:rsidRPr="0002558B" w:rsidRDefault="0099354B" w:rsidP="00747BA7">
      <w:pPr>
        <w:pStyle w:val="Heading2"/>
        <w:shd w:val="clear" w:color="auto" w:fill="DBE5F1" w:themeFill="accent1" w:themeFillTint="33"/>
        <w:spacing w:before="240" w:line="276" w:lineRule="auto"/>
        <w:rPr>
          <w:rFonts w:ascii="Arial" w:hAnsi="Arial" w:cs="Arial"/>
          <w:sz w:val="28"/>
          <w:szCs w:val="28"/>
        </w:rPr>
      </w:pPr>
      <w:r>
        <w:rPr>
          <w:rFonts w:ascii="Arial" w:hAnsi="Arial" w:cs="Arial"/>
          <w:sz w:val="28"/>
          <w:szCs w:val="28"/>
        </w:rPr>
        <w:t>1</w:t>
      </w:r>
      <w:r w:rsidRPr="00C34962">
        <w:rPr>
          <w:rFonts w:ascii="Arial" w:hAnsi="Arial" w:cs="Arial"/>
          <w:sz w:val="28"/>
          <w:szCs w:val="28"/>
        </w:rPr>
        <w:t xml:space="preserve">. </w:t>
      </w:r>
      <w:r w:rsidR="0002558B">
        <w:rPr>
          <w:rFonts w:ascii="Arial" w:hAnsi="Arial" w:cs="Arial"/>
          <w:sz w:val="28"/>
          <w:szCs w:val="28"/>
        </w:rPr>
        <w:t>INTRODUCTION AND CONTEXT</w:t>
      </w:r>
    </w:p>
    <w:p w14:paraId="7DC71D46" w14:textId="46D5C248"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rPr>
        <w:t>The</w:t>
      </w:r>
      <w:r w:rsidR="0073284B" w:rsidRPr="00C34962">
        <w:rPr>
          <w:rFonts w:ascii="Arial" w:eastAsia="Arial" w:hAnsi="Arial" w:cs="Arial"/>
        </w:rPr>
        <w:t xml:space="preserve"> </w:t>
      </w:r>
      <w:bookmarkStart w:id="9" w:name="_Hlk231732509"/>
      <w:r w:rsidR="0073284B" w:rsidRPr="00C34962">
        <w:rPr>
          <w:rFonts w:ascii="Arial" w:eastAsia="Arial" w:hAnsi="Arial" w:cs="Arial"/>
        </w:rPr>
        <w:t>European Union</w:t>
      </w:r>
      <w:r w:rsidRPr="00C34962">
        <w:rPr>
          <w:rFonts w:ascii="Arial" w:eastAsia="Arial" w:hAnsi="Arial" w:cs="Arial"/>
        </w:rPr>
        <w:t xml:space="preserve"> </w:t>
      </w:r>
      <w:r w:rsidR="0073284B" w:rsidRPr="00C34962">
        <w:rPr>
          <w:rFonts w:ascii="Arial" w:eastAsia="Arial" w:hAnsi="Arial" w:cs="Arial"/>
        </w:rPr>
        <w:t>(</w:t>
      </w:r>
      <w:r w:rsidRPr="00C34962">
        <w:rPr>
          <w:rFonts w:ascii="Arial" w:eastAsia="Arial" w:hAnsi="Arial" w:cs="Arial"/>
        </w:rPr>
        <w:t>EU</w:t>
      </w:r>
      <w:r w:rsidR="0073284B" w:rsidRPr="00C34962">
        <w:rPr>
          <w:rFonts w:ascii="Arial" w:eastAsia="Arial" w:hAnsi="Arial" w:cs="Arial"/>
        </w:rPr>
        <w:t>)</w:t>
      </w:r>
      <w:r w:rsidRPr="00C34962">
        <w:rPr>
          <w:rFonts w:ascii="Arial" w:eastAsia="Arial" w:hAnsi="Arial" w:cs="Arial"/>
        </w:rPr>
        <w:t xml:space="preserve"> </w:t>
      </w:r>
      <w:bookmarkEnd w:id="9"/>
      <w:r w:rsidRPr="00C34962">
        <w:rPr>
          <w:rFonts w:ascii="Arial" w:eastAsia="Arial" w:hAnsi="Arial" w:cs="Arial"/>
        </w:rPr>
        <w:t xml:space="preserve">Growth Plan for the Western Balkans and the </w:t>
      </w:r>
      <w:bookmarkStart w:id="10" w:name="_Hlk231732552"/>
      <w:r w:rsidRPr="00C34962">
        <w:rPr>
          <w:rFonts w:ascii="Arial" w:eastAsia="Arial" w:hAnsi="Arial" w:cs="Arial"/>
        </w:rPr>
        <w:t>Reform and Growth Facility (RGF)</w:t>
      </w:r>
      <w:bookmarkEnd w:id="10"/>
      <w:r w:rsidRPr="00C34962">
        <w:rPr>
          <w:rFonts w:ascii="Arial" w:eastAsia="Arial" w:hAnsi="Arial" w:cs="Arial"/>
        </w:rPr>
        <w:t xml:space="preserve"> 2024–2027 introduced a performance-based approach in which financial support is tied to the implementation of reform steps and payment conditions set out in RA prepared by each beneficiary economy. RAs have therefore become the main strategic and operational instrument for structuring, monitoring and reporting on reform commitments linked to EU integration.</w:t>
      </w:r>
    </w:p>
    <w:p w14:paraId="7DC71D47" w14:textId="4B7C1258"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rPr>
        <w:t>Although RAs are coordinated and reported through national governance architectures, a substantial share of reform measures depends on local administrative capacity and municipal delivery</w:t>
      </w:r>
      <w:r w:rsidR="00EF4CA3" w:rsidRPr="00C34962">
        <w:rPr>
          <w:rFonts w:ascii="Arial" w:eastAsia="Arial" w:hAnsi="Arial" w:cs="Arial"/>
        </w:rPr>
        <w:t>,</w:t>
      </w:r>
      <w:r w:rsidRPr="00C34962">
        <w:rPr>
          <w:rFonts w:ascii="Arial" w:eastAsia="Arial" w:hAnsi="Arial" w:cs="Arial"/>
        </w:rPr>
        <w:t xml:space="preserve"> particularly in infrastructure, environment, </w:t>
      </w:r>
      <w:proofErr w:type="spellStart"/>
      <w:r w:rsidRPr="00C34962">
        <w:rPr>
          <w:rFonts w:ascii="Arial" w:eastAsia="Arial" w:hAnsi="Arial" w:cs="Arial"/>
        </w:rPr>
        <w:t>digitalisation</w:t>
      </w:r>
      <w:proofErr w:type="spellEnd"/>
      <w:r w:rsidRPr="00C34962">
        <w:rPr>
          <w:rFonts w:ascii="Arial" w:eastAsia="Arial" w:hAnsi="Arial" w:cs="Arial"/>
        </w:rPr>
        <w:t>, public services and local development. Local authorities</w:t>
      </w:r>
      <w:r w:rsidR="00EF4CA3" w:rsidRPr="00C34962">
        <w:rPr>
          <w:rFonts w:ascii="Arial" w:eastAsia="Arial" w:hAnsi="Arial" w:cs="Arial"/>
        </w:rPr>
        <w:t>, therefore,</w:t>
      </w:r>
      <w:r w:rsidRPr="00C34962">
        <w:rPr>
          <w:rFonts w:ascii="Arial" w:eastAsia="Arial" w:hAnsi="Arial" w:cs="Arial"/>
        </w:rPr>
        <w:t xml:space="preserve"> </w:t>
      </w:r>
      <w:r w:rsidR="00A75720" w:rsidRPr="00C34962">
        <w:rPr>
          <w:rFonts w:ascii="Arial" w:eastAsia="Arial" w:hAnsi="Arial" w:cs="Arial"/>
        </w:rPr>
        <w:t>bear significant implementation responsibilities while remaining only partially integrated into formal monitoring, reporting,</w:t>
      </w:r>
      <w:r w:rsidRPr="00C34962">
        <w:rPr>
          <w:rFonts w:ascii="Arial" w:eastAsia="Arial" w:hAnsi="Arial" w:cs="Arial"/>
        </w:rPr>
        <w:t xml:space="preserve"> and policy dialogue arrangements. </w:t>
      </w:r>
    </w:p>
    <w:p w14:paraId="7DC71D48" w14:textId="5AD98C79"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rPr>
        <w:t>The recent</w:t>
      </w:r>
      <w:r w:rsidR="00CB53D1" w:rsidRPr="00C34962">
        <w:rPr>
          <w:rFonts w:ascii="Arial" w:eastAsia="Arial" w:hAnsi="Arial" w:cs="Arial"/>
        </w:rPr>
        <w:t xml:space="preserve"> </w:t>
      </w:r>
      <w:bookmarkStart w:id="11" w:name="_Hlk231732600"/>
      <w:r w:rsidR="00CB53D1" w:rsidRPr="00C34962">
        <w:rPr>
          <w:rFonts w:ascii="Arial" w:eastAsia="Arial" w:hAnsi="Arial" w:cs="Arial"/>
        </w:rPr>
        <w:t>European Committee of</w:t>
      </w:r>
      <w:r w:rsidR="009D628F">
        <w:rPr>
          <w:rFonts w:ascii="Arial" w:eastAsia="Arial" w:hAnsi="Arial" w:cs="Arial"/>
        </w:rPr>
        <w:t xml:space="preserve"> the</w:t>
      </w:r>
      <w:r w:rsidR="00CB53D1" w:rsidRPr="00C34962">
        <w:rPr>
          <w:rFonts w:ascii="Arial" w:eastAsia="Arial" w:hAnsi="Arial" w:cs="Arial"/>
        </w:rPr>
        <w:t xml:space="preserve"> Regions</w:t>
      </w:r>
      <w:r w:rsidRPr="00C34962">
        <w:rPr>
          <w:rFonts w:ascii="Arial" w:eastAsia="Arial" w:hAnsi="Arial" w:cs="Arial"/>
        </w:rPr>
        <w:t xml:space="preserve"> </w:t>
      </w:r>
      <w:sdt>
        <w:sdtPr>
          <w:rPr>
            <w:rFonts w:ascii="Arial" w:hAnsi="Arial" w:cs="Arial"/>
          </w:rPr>
          <w:tag w:val="goog_rdk_0"/>
          <w:id w:val="-956394427"/>
        </w:sdtPr>
        <w:sdtContent>
          <w:r w:rsidR="00CB53D1" w:rsidRPr="00C34962">
            <w:rPr>
              <w:rFonts w:ascii="Arial" w:hAnsi="Arial" w:cs="Arial"/>
            </w:rPr>
            <w:t>(</w:t>
          </w:r>
          <w:proofErr w:type="spellStart"/>
        </w:sdtContent>
      </w:sdt>
      <w:r w:rsidRPr="00C34962">
        <w:rPr>
          <w:rFonts w:ascii="Arial" w:eastAsia="Arial" w:hAnsi="Arial" w:cs="Arial"/>
        </w:rPr>
        <w:t>CoR</w:t>
      </w:r>
      <w:proofErr w:type="spellEnd"/>
      <w:r w:rsidR="00CB53D1" w:rsidRPr="00C34962">
        <w:rPr>
          <w:rFonts w:ascii="Arial" w:eastAsia="Arial" w:hAnsi="Arial" w:cs="Arial"/>
        </w:rPr>
        <w:t>)</w:t>
      </w:r>
      <w:r w:rsidRPr="00C34962">
        <w:rPr>
          <w:rFonts w:ascii="Arial" w:eastAsia="Arial" w:hAnsi="Arial" w:cs="Arial"/>
        </w:rPr>
        <w:t xml:space="preserve"> </w:t>
      </w:r>
      <w:bookmarkEnd w:id="11"/>
      <w:r w:rsidRPr="00C34962">
        <w:rPr>
          <w:rFonts w:ascii="Arial" w:eastAsia="Arial" w:hAnsi="Arial" w:cs="Arial"/>
        </w:rPr>
        <w:t>study</w:t>
      </w:r>
      <w:r w:rsidR="00331B27" w:rsidRPr="00C34962">
        <w:rPr>
          <w:rStyle w:val="FootnoteReference"/>
          <w:rFonts w:ascii="Arial" w:eastAsia="Arial" w:hAnsi="Arial" w:cs="Arial"/>
        </w:rPr>
        <w:footnoteReference w:id="1"/>
      </w:r>
      <w:r w:rsidRPr="00C34962">
        <w:rPr>
          <w:rFonts w:ascii="Arial" w:eastAsia="Arial" w:hAnsi="Arial" w:cs="Arial"/>
        </w:rPr>
        <w:t xml:space="preserve"> confirms this asymmetry on three counts, which the</w:t>
      </w:r>
      <w:r w:rsidR="001674D2">
        <w:rPr>
          <w:rFonts w:ascii="Arial" w:eastAsia="Arial" w:hAnsi="Arial" w:cs="Arial"/>
        </w:rPr>
        <w:t xml:space="preserve"> LORAI </w:t>
      </w:r>
      <w:r w:rsidRPr="00C34962">
        <w:rPr>
          <w:rFonts w:ascii="Arial" w:eastAsia="Arial" w:hAnsi="Arial" w:cs="Arial"/>
        </w:rPr>
        <w:t xml:space="preserve"> </w:t>
      </w:r>
      <w:proofErr w:type="spellStart"/>
      <w:r w:rsidR="001674D2">
        <w:rPr>
          <w:rFonts w:ascii="Arial" w:eastAsia="Arial" w:hAnsi="Arial" w:cs="Arial"/>
        </w:rPr>
        <w:t>LORAI</w:t>
      </w:r>
      <w:proofErr w:type="spellEnd"/>
      <w:r w:rsidR="001674D2">
        <w:rPr>
          <w:rFonts w:ascii="Arial" w:eastAsia="Arial" w:hAnsi="Arial" w:cs="Arial"/>
        </w:rPr>
        <w:t xml:space="preserve"> Baseline</w:t>
      </w:r>
      <w:r w:rsidRPr="00C34962">
        <w:rPr>
          <w:rFonts w:ascii="Arial" w:eastAsia="Arial" w:hAnsi="Arial" w:cs="Arial"/>
        </w:rPr>
        <w:t xml:space="preserve"> Study tests across the six economies: </w:t>
      </w:r>
    </w:p>
    <w:p w14:paraId="7DC71D49" w14:textId="77777777" w:rsidR="00525DAF" w:rsidRPr="00C34962" w:rsidRDefault="00B05F0E" w:rsidP="00F65B70">
      <w:pPr>
        <w:numPr>
          <w:ilvl w:val="0"/>
          <w:numId w:val="5"/>
        </w:numPr>
        <w:pBdr>
          <w:top w:val="nil"/>
          <w:left w:val="nil"/>
          <w:bottom w:val="nil"/>
          <w:right w:val="nil"/>
          <w:between w:val="nil"/>
        </w:pBdr>
        <w:spacing w:after="120" w:line="276" w:lineRule="auto"/>
        <w:jc w:val="both"/>
        <w:rPr>
          <w:rFonts w:ascii="Arial" w:eastAsia="Arial" w:hAnsi="Arial" w:cs="Arial"/>
          <w:color w:val="000000"/>
        </w:rPr>
      </w:pPr>
      <w:r w:rsidRPr="00C34962">
        <w:rPr>
          <w:rFonts w:ascii="Arial" w:eastAsia="Arial" w:hAnsi="Arial" w:cs="Arial"/>
          <w:color w:val="000000"/>
        </w:rPr>
        <w:t xml:space="preserve">local and regional authorities were generally not meaningfully consulted in the drafting of </w:t>
      </w:r>
      <w:r w:rsidRPr="00C34962">
        <w:rPr>
          <w:rFonts w:ascii="Arial" w:eastAsia="Arial" w:hAnsi="Arial" w:cs="Arial"/>
        </w:rPr>
        <w:t>RA</w:t>
      </w:r>
      <w:r w:rsidRPr="00C34962">
        <w:rPr>
          <w:rFonts w:ascii="Arial" w:eastAsia="Arial" w:hAnsi="Arial" w:cs="Arial"/>
          <w:color w:val="000000"/>
        </w:rPr>
        <w:t xml:space="preserve">, </w:t>
      </w:r>
    </w:p>
    <w:p w14:paraId="7DC71D4A" w14:textId="3F294E21" w:rsidR="00525DAF" w:rsidRPr="00C34962" w:rsidRDefault="002F4DB5" w:rsidP="00F65B70">
      <w:pPr>
        <w:numPr>
          <w:ilvl w:val="0"/>
          <w:numId w:val="5"/>
        </w:numPr>
        <w:pBdr>
          <w:top w:val="nil"/>
          <w:left w:val="nil"/>
          <w:bottom w:val="nil"/>
          <w:right w:val="nil"/>
          <w:between w:val="nil"/>
        </w:pBdr>
        <w:spacing w:after="120" w:line="276" w:lineRule="auto"/>
        <w:jc w:val="both"/>
        <w:rPr>
          <w:rFonts w:ascii="Arial" w:eastAsia="Arial" w:hAnsi="Arial" w:cs="Arial"/>
          <w:color w:val="000000"/>
        </w:rPr>
      </w:pPr>
      <w:r w:rsidRPr="00C34962">
        <w:rPr>
          <w:rFonts w:ascii="Arial" w:eastAsia="Arial" w:hAnsi="Arial" w:cs="Arial"/>
          <w:color w:val="000000"/>
        </w:rPr>
        <w:t xml:space="preserve">local and regional authorities </w:t>
      </w:r>
      <w:r w:rsidR="00B05F0E" w:rsidRPr="00C34962">
        <w:rPr>
          <w:rFonts w:ascii="Arial" w:eastAsia="Arial" w:hAnsi="Arial" w:cs="Arial"/>
          <w:color w:val="000000"/>
        </w:rPr>
        <w:t xml:space="preserve">have no direct access to RGF funding, and </w:t>
      </w:r>
    </w:p>
    <w:p w14:paraId="7DC71D4B" w14:textId="77777777" w:rsidR="00525DAF" w:rsidRPr="00C34962" w:rsidRDefault="00B05F0E" w:rsidP="00F65B70">
      <w:pPr>
        <w:numPr>
          <w:ilvl w:val="0"/>
          <w:numId w:val="5"/>
        </w:numPr>
        <w:pBdr>
          <w:top w:val="nil"/>
          <w:left w:val="nil"/>
          <w:bottom w:val="nil"/>
          <w:right w:val="nil"/>
          <w:between w:val="nil"/>
        </w:pBdr>
        <w:spacing w:after="120" w:line="276" w:lineRule="auto"/>
        <w:jc w:val="both"/>
        <w:rPr>
          <w:rFonts w:ascii="Arial" w:eastAsia="Arial" w:hAnsi="Arial" w:cs="Arial"/>
          <w:color w:val="000000"/>
        </w:rPr>
      </w:pPr>
      <w:r w:rsidRPr="00C34962">
        <w:rPr>
          <w:rFonts w:ascii="Arial" w:eastAsia="Arial" w:hAnsi="Arial" w:cs="Arial"/>
          <w:color w:val="000000"/>
        </w:rPr>
        <w:t>municipal associations remain largely absent from national monitoring structures.</w:t>
      </w:r>
    </w:p>
    <w:p w14:paraId="7DC71D4C" w14:textId="547EA263"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rPr>
        <w:t xml:space="preserve">The LORAI initiative responds to this asymmetry. Its purpose is to strengthen the visibility and role of local authorities and </w:t>
      </w:r>
      <w:bookmarkStart w:id="12" w:name="_Hlk231732723"/>
      <w:r w:rsidRPr="00C34962">
        <w:rPr>
          <w:rFonts w:ascii="Arial" w:eastAsia="Arial" w:hAnsi="Arial" w:cs="Arial"/>
        </w:rPr>
        <w:t xml:space="preserve">Local Government Associations (LGAs) </w:t>
      </w:r>
      <w:bookmarkEnd w:id="12"/>
      <w:r w:rsidRPr="00C34962">
        <w:rPr>
          <w:rFonts w:ascii="Arial" w:eastAsia="Arial" w:hAnsi="Arial" w:cs="Arial"/>
        </w:rPr>
        <w:t>within RA implementation and monitoring, and to convert municipal experience into comparable monitoring inputs</w:t>
      </w:r>
      <w:r w:rsidR="00A75720" w:rsidRPr="00C34962">
        <w:rPr>
          <w:rFonts w:ascii="Arial" w:eastAsia="Arial" w:hAnsi="Arial" w:cs="Arial"/>
        </w:rPr>
        <w:t xml:space="preserve">, </w:t>
      </w:r>
      <w:r w:rsidRPr="00C34962">
        <w:rPr>
          <w:rFonts w:ascii="Arial" w:eastAsia="Arial" w:hAnsi="Arial" w:cs="Arial"/>
        </w:rPr>
        <w:t>implementation roles, resource pressures, data availability and early-warning signals on delivery bottlenecks. LORAI is not intended to duplicate national monitoring systems or create parallel reporting mechanisms.</w:t>
      </w:r>
    </w:p>
    <w:sdt>
      <w:sdtPr>
        <w:rPr>
          <w:rFonts w:ascii="Arial" w:hAnsi="Arial" w:cs="Arial"/>
        </w:rPr>
        <w:tag w:val="goog_rdk_2"/>
        <w:id w:val="-1338881738"/>
      </w:sdtPr>
      <w:sdtContent>
        <w:p w14:paraId="7DC71D4D" w14:textId="7585CB82"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rPr>
            <w:t xml:space="preserve">The </w:t>
          </w:r>
          <w:r w:rsidR="001674D2">
            <w:rPr>
              <w:rFonts w:ascii="Arial" w:eastAsia="Arial" w:hAnsi="Arial" w:cs="Arial"/>
            </w:rPr>
            <w:t>LORAI Baseline</w:t>
          </w:r>
          <w:r w:rsidRPr="00C34962">
            <w:rPr>
              <w:rFonts w:ascii="Arial" w:eastAsia="Arial" w:hAnsi="Arial" w:cs="Arial"/>
            </w:rPr>
            <w:t xml:space="preserve"> Study is explicitly anchored in three strands of existing regional evidence and is designed to add value to them rather than duplicate them. The first are the actual RA of the six economies as submitted to the European Commission. The second one </w:t>
          </w:r>
          <w:r w:rsidR="00EF4CA3" w:rsidRPr="00C34962">
            <w:rPr>
              <w:rFonts w:ascii="Arial" w:eastAsia="Arial" w:hAnsi="Arial" w:cs="Arial"/>
            </w:rPr>
            <w:t xml:space="preserve">is </w:t>
          </w:r>
          <w:r w:rsidRPr="00C34962">
            <w:rPr>
              <w:rFonts w:ascii="Arial" w:eastAsia="Arial" w:hAnsi="Arial" w:cs="Arial"/>
            </w:rPr>
            <w:t xml:space="preserve">the </w:t>
          </w:r>
          <w:proofErr w:type="spellStart"/>
          <w:r w:rsidR="0081266A">
            <w:rPr>
              <w:rFonts w:ascii="Arial" w:eastAsia="Arial" w:hAnsi="Arial" w:cs="Arial"/>
            </w:rPr>
            <w:t>CoR</w:t>
          </w:r>
          <w:proofErr w:type="spellEnd"/>
          <w:r w:rsidR="0081266A">
            <w:rPr>
              <w:rFonts w:ascii="Arial" w:eastAsia="Arial" w:hAnsi="Arial" w:cs="Arial"/>
            </w:rPr>
            <w:t xml:space="preserve"> </w:t>
          </w:r>
          <w:r w:rsidRPr="00C34962">
            <w:rPr>
              <w:rFonts w:ascii="Arial" w:eastAsia="Arial" w:hAnsi="Arial" w:cs="Arial"/>
            </w:rPr>
            <w:t>study</w:t>
          </w:r>
          <w:r w:rsidR="00EF4CA3" w:rsidRPr="00C34962">
            <w:rPr>
              <w:rFonts w:ascii="Arial" w:eastAsia="Arial" w:hAnsi="Arial" w:cs="Arial"/>
            </w:rPr>
            <w:t>,</w:t>
          </w:r>
          <w:r w:rsidRPr="00C34962">
            <w:rPr>
              <w:rFonts w:ascii="Arial" w:eastAsia="Arial" w:hAnsi="Arial" w:cs="Arial"/>
            </w:rPr>
            <w:t xml:space="preserve"> </w:t>
          </w:r>
          <w:r w:rsidRPr="00C34962">
            <w:rPr>
              <w:rFonts w:ascii="Arial" w:eastAsia="Arial" w:hAnsi="Arial" w:cs="Arial"/>
              <w:i/>
              <w:iCs/>
            </w:rPr>
            <w:t xml:space="preserve">The local and regional dimension of the Reform and Growth Facility for the Western </w:t>
          </w:r>
          <w:r w:rsidRPr="00C34962">
            <w:rPr>
              <w:rFonts w:ascii="Arial" w:eastAsia="Arial" w:hAnsi="Arial" w:cs="Arial"/>
              <w:i/>
              <w:iCs/>
            </w:rPr>
            <w:lastRenderedPageBreak/>
            <w:t xml:space="preserve">Balkans </w:t>
          </w:r>
          <w:r w:rsidRPr="00C34962">
            <w:rPr>
              <w:rFonts w:ascii="Arial" w:eastAsia="Arial" w:hAnsi="Arial" w:cs="Arial"/>
            </w:rPr>
            <w:t>(CIVEX, 2026), whose Annex 1, mapping local government competences across the six economies by service area</w:t>
          </w:r>
          <w:r w:rsidR="00A75720" w:rsidRPr="00C34962">
            <w:rPr>
              <w:rFonts w:ascii="Arial" w:eastAsia="Arial" w:hAnsi="Arial" w:cs="Arial"/>
            </w:rPr>
            <w:t>,</w:t>
          </w:r>
          <w:r w:rsidRPr="00C34962">
            <w:rPr>
              <w:rFonts w:ascii="Arial" w:eastAsia="Arial" w:hAnsi="Arial" w:cs="Arial"/>
            </w:rPr>
            <w:t xml:space="preserve"> is used as the operational competence </w:t>
          </w:r>
          <w:r w:rsidR="001674D2">
            <w:rPr>
              <w:rFonts w:ascii="Arial" w:eastAsia="Arial" w:hAnsi="Arial" w:cs="Arial"/>
            </w:rPr>
            <w:t>LORAI Baseline</w:t>
          </w:r>
          <w:r w:rsidRPr="00C34962">
            <w:rPr>
              <w:rFonts w:ascii="Arial" w:eastAsia="Arial" w:hAnsi="Arial" w:cs="Arial"/>
            </w:rPr>
            <w:t xml:space="preserve"> for the analytical work in Pillar</w:t>
          </w:r>
          <w:r w:rsidR="003B71D9" w:rsidRPr="00C34962">
            <w:rPr>
              <w:rStyle w:val="FootnoteReference"/>
              <w:rFonts w:ascii="Arial" w:eastAsia="Arial" w:hAnsi="Arial" w:cs="Arial"/>
            </w:rPr>
            <w:footnoteReference w:id="2"/>
          </w:r>
          <w:r w:rsidRPr="00C34962">
            <w:rPr>
              <w:rFonts w:ascii="Arial" w:eastAsia="Arial" w:hAnsi="Arial" w:cs="Arial"/>
            </w:rPr>
            <w:t xml:space="preserve"> 1 below. The third consists of civil society and think-tank initiatives that have begun systematic monitoring of RA implementation, including the Reform-Monitor platform of the Think for Europe Network, and similar initiatives.</w:t>
          </w:r>
          <w:sdt>
            <w:sdtPr>
              <w:rPr>
                <w:rFonts w:ascii="Arial" w:hAnsi="Arial" w:cs="Arial"/>
              </w:rPr>
              <w:tag w:val="goog_rdk_1"/>
              <w:id w:val="2013504141"/>
            </w:sdtPr>
            <w:sdtContent/>
          </w:sdt>
        </w:p>
      </w:sdtContent>
    </w:sdt>
    <w:sdt>
      <w:sdtPr>
        <w:rPr>
          <w:rFonts w:ascii="Arial" w:hAnsi="Arial" w:cs="Arial"/>
        </w:rPr>
        <w:tag w:val="goog_rdk_5"/>
        <w:id w:val="-1624131134"/>
      </w:sdtPr>
      <w:sdtContent>
        <w:p w14:paraId="7DC71D4E" w14:textId="49FD80F2" w:rsidR="00525DAF" w:rsidRPr="00C34962" w:rsidRDefault="00000000" w:rsidP="00F65B70">
          <w:pPr>
            <w:spacing w:after="120" w:line="276" w:lineRule="auto"/>
            <w:jc w:val="both"/>
            <w:rPr>
              <w:rFonts w:ascii="Arial" w:eastAsia="Arial" w:hAnsi="Arial" w:cs="Arial"/>
            </w:rPr>
          </w:pPr>
          <w:sdt>
            <w:sdtPr>
              <w:rPr>
                <w:rFonts w:ascii="Arial" w:hAnsi="Arial" w:cs="Arial"/>
              </w:rPr>
              <w:tag w:val="goog_rdk_3"/>
              <w:id w:val="237462514"/>
            </w:sdtPr>
            <w:sdtContent>
              <w:sdt>
                <w:sdtPr>
                  <w:rPr>
                    <w:rFonts w:ascii="Arial" w:hAnsi="Arial" w:cs="Arial"/>
                  </w:rPr>
                  <w:tag w:val="goog_rdk_4"/>
                  <w:id w:val="-407513301"/>
                </w:sdtPr>
                <w:sdtContent>
                  <w:r w:rsidR="00B05F0E" w:rsidRPr="00C34962">
                    <w:rPr>
                      <w:rFonts w:ascii="Arial" w:eastAsia="Arial" w:hAnsi="Arial" w:cs="Arial"/>
                    </w:rPr>
                    <w:t>The RG</w:t>
                  </w:r>
                  <w:r w:rsidR="002F4F0D" w:rsidRPr="00C34962">
                    <w:rPr>
                      <w:rFonts w:ascii="Arial" w:eastAsia="Arial" w:hAnsi="Arial" w:cs="Arial"/>
                    </w:rPr>
                    <w:t>F</w:t>
                  </w:r>
                  <w:r w:rsidR="00B05F0E" w:rsidRPr="00C34962">
                    <w:rPr>
                      <w:rFonts w:ascii="Arial" w:eastAsia="Arial" w:hAnsi="Arial" w:cs="Arial"/>
                    </w:rPr>
                    <w:t xml:space="preserve"> does not allow direct access for local and regional authorities. The principal practical entry point through which local investment priorities can connect to RGF-linked funding is the </w:t>
                  </w:r>
                  <w:bookmarkStart w:id="13" w:name="_Hlk231732762"/>
                  <w:r w:rsidR="00B05F0E" w:rsidRPr="00C34962">
                    <w:rPr>
                      <w:rFonts w:ascii="Arial" w:eastAsia="Arial" w:hAnsi="Arial" w:cs="Arial"/>
                    </w:rPr>
                    <w:t>Western Balkans Investment Framework (WBIF</w:t>
                  </w:r>
                  <w:bookmarkEnd w:id="13"/>
                  <w:r w:rsidR="00B05F0E" w:rsidRPr="00C34962">
                    <w:rPr>
                      <w:rFonts w:ascii="Arial" w:eastAsia="Arial" w:hAnsi="Arial" w:cs="Arial"/>
                    </w:rPr>
                    <w:t>),</w:t>
                  </w:r>
                  <w:r w:rsidR="0054303C" w:rsidRPr="00C34962">
                    <w:rPr>
                      <w:rFonts w:ascii="Arial" w:eastAsia="Arial" w:hAnsi="Arial" w:cs="Arial"/>
                    </w:rPr>
                    <w:t xml:space="preserve"> </w:t>
                  </w:r>
                  <w:r w:rsidR="00B05F0E" w:rsidRPr="00C34962">
                    <w:rPr>
                      <w:rFonts w:ascii="Arial" w:eastAsia="Arial" w:hAnsi="Arial" w:cs="Arial"/>
                    </w:rPr>
                    <w:t xml:space="preserve">into which national authorities feed investment pipelines that may subsequently benefit from RGF support. Local authorities therefore have an indirect but operationally significant interest in how national WBIF pipelines are constructed, consulted and </w:t>
                  </w:r>
                  <w:proofErr w:type="spellStart"/>
                  <w:r w:rsidR="00B05F0E" w:rsidRPr="00C34962">
                    <w:rPr>
                      <w:rFonts w:ascii="Arial" w:eastAsia="Arial" w:hAnsi="Arial" w:cs="Arial"/>
                    </w:rPr>
                    <w:t>prioritised</w:t>
                  </w:r>
                  <w:proofErr w:type="spellEnd"/>
                  <w:r w:rsidR="00B05F0E" w:rsidRPr="00C34962">
                    <w:rPr>
                      <w:rFonts w:ascii="Arial" w:eastAsia="Arial" w:hAnsi="Arial" w:cs="Arial"/>
                    </w:rPr>
                    <w:t xml:space="preserve">. The </w:t>
                  </w:r>
                  <w:r w:rsidR="001674D2">
                    <w:rPr>
                      <w:rFonts w:ascii="Arial" w:eastAsia="Arial" w:hAnsi="Arial" w:cs="Arial"/>
                    </w:rPr>
                    <w:t>LORAI Baseline</w:t>
                  </w:r>
                  <w:r w:rsidR="00B05F0E" w:rsidRPr="00C34962">
                    <w:rPr>
                      <w:rFonts w:ascii="Arial" w:eastAsia="Arial" w:hAnsi="Arial" w:cs="Arial"/>
                    </w:rPr>
                    <w:t xml:space="preserve"> Study captures this interest as part of the participation analysis (Pillar 2) and as part of the financial implications analysis (Pillar 6), without treating WBIF as a separate analytical pillar. </w:t>
                  </w:r>
                </w:sdtContent>
              </w:sdt>
            </w:sdtContent>
          </w:sdt>
        </w:p>
      </w:sdtContent>
    </w:sdt>
    <w:p w14:paraId="7DC71D4F" w14:textId="1D48A9F8" w:rsidR="00525DAF" w:rsidRPr="00C34962" w:rsidRDefault="00000000" w:rsidP="00F65B70">
      <w:pPr>
        <w:spacing w:after="120" w:line="276" w:lineRule="auto"/>
        <w:jc w:val="both"/>
        <w:rPr>
          <w:rFonts w:ascii="Arial" w:eastAsia="Arial" w:hAnsi="Arial" w:cs="Arial"/>
        </w:rPr>
      </w:pPr>
      <w:sdt>
        <w:sdtPr>
          <w:rPr>
            <w:rFonts w:ascii="Arial" w:hAnsi="Arial" w:cs="Arial"/>
          </w:rPr>
          <w:tag w:val="goog_rdk_6"/>
          <w:id w:val="-1464593046"/>
        </w:sdtPr>
        <w:sdtContent>
          <w:sdt>
            <w:sdtPr>
              <w:rPr>
                <w:rFonts w:ascii="Arial" w:hAnsi="Arial" w:cs="Arial"/>
              </w:rPr>
              <w:tag w:val="goog_rdk_7"/>
              <w:id w:val="362601570"/>
            </w:sdtPr>
            <w:sdtContent>
              <w:r w:rsidR="00B05F0E" w:rsidRPr="00C34962">
                <w:rPr>
                  <w:rFonts w:ascii="Arial" w:eastAsia="Arial" w:hAnsi="Arial" w:cs="Arial"/>
                </w:rPr>
                <w:t xml:space="preserve">The relevance of this asymmetry extends beyond the current RGF cycle. With the next EU Multiannual Financial Framework (2028–2034) expected to strengthen the place-based dimension of EU support, the </w:t>
              </w:r>
              <w:r w:rsidR="001674D2">
                <w:rPr>
                  <w:rFonts w:ascii="Arial" w:eastAsia="Arial" w:hAnsi="Arial" w:cs="Arial"/>
                </w:rPr>
                <w:t>LORAI Baseline</w:t>
              </w:r>
              <w:r w:rsidR="00B05F0E" w:rsidRPr="00C34962">
                <w:rPr>
                  <w:rFonts w:ascii="Arial" w:eastAsia="Arial" w:hAnsi="Arial" w:cs="Arial"/>
                </w:rPr>
                <w:t xml:space="preserve"> Study is positioned both as a snapshot of current local authority involvement in RA implementation and as the analytical foundation for the territorial dimension of the post-2027 EU framework</w:t>
              </w:r>
              <w:r w:rsidR="00804235" w:rsidRPr="00C34962">
                <w:rPr>
                  <w:rStyle w:val="FootnoteReference"/>
                  <w:rFonts w:ascii="Arial" w:eastAsia="Arial" w:hAnsi="Arial" w:cs="Arial"/>
                </w:rPr>
                <w:footnoteReference w:id="3"/>
              </w:r>
              <w:r w:rsidR="00B05F0E" w:rsidRPr="00C34962">
                <w:rPr>
                  <w:rFonts w:ascii="Arial" w:eastAsia="Arial" w:hAnsi="Arial" w:cs="Arial"/>
                </w:rPr>
                <w:t xml:space="preserve">. </w:t>
              </w:r>
            </w:sdtContent>
          </w:sdt>
        </w:sdtContent>
      </w:sdt>
    </w:p>
    <w:p w14:paraId="5A112907" w14:textId="07AD51B5" w:rsidR="00BA2B3A" w:rsidRPr="00C34962" w:rsidRDefault="0069248B" w:rsidP="00F65B70">
      <w:pPr>
        <w:spacing w:after="120" w:line="276" w:lineRule="auto"/>
        <w:jc w:val="both"/>
        <w:rPr>
          <w:rFonts w:ascii="Arial" w:eastAsia="Arial" w:hAnsi="Arial" w:cs="Arial"/>
        </w:rPr>
      </w:pPr>
      <w:r w:rsidRPr="00C34962">
        <w:rPr>
          <w:rFonts w:ascii="Arial" w:eastAsia="Arial" w:hAnsi="Arial" w:cs="Arial"/>
        </w:rPr>
        <w:t xml:space="preserve">The </w:t>
      </w:r>
      <w:r w:rsidR="001674D2">
        <w:rPr>
          <w:rFonts w:ascii="Arial" w:eastAsia="Arial" w:hAnsi="Arial" w:cs="Arial"/>
        </w:rPr>
        <w:t>LORAI Baseline</w:t>
      </w:r>
      <w:r w:rsidRPr="00C34962">
        <w:rPr>
          <w:rFonts w:ascii="Arial" w:eastAsia="Arial" w:hAnsi="Arial" w:cs="Arial"/>
        </w:rPr>
        <w:t xml:space="preserve"> Study therefore focuses on how RA implementation functions in practice across different governance settings and territorial contexts in the Western Balkans. The methodology that follows is designed to identify common regional patterns while also reflecting the institutional and operational differences that shape implementation across the six participating economies.</w:t>
      </w:r>
      <w:r w:rsidR="000D0938">
        <w:rPr>
          <w:rFonts w:ascii="Arial" w:eastAsia="Arial" w:hAnsi="Arial" w:cs="Arial"/>
        </w:rPr>
        <w:t xml:space="preserve"> </w:t>
      </w:r>
      <w:r w:rsidR="000D0938" w:rsidRPr="000D0938">
        <w:rPr>
          <w:rFonts w:ascii="Arial" w:eastAsia="Arial" w:hAnsi="Arial" w:cs="Arial"/>
        </w:rPr>
        <w:t>In addition to assessing the current state of local authority participation in Reform Agenda processes, the study will also seek to identify practical entry points for strengthening multilevel governance arrangements, local participation mechanisms and future advocacy priorities relevant to LGAs and NALAS.</w:t>
      </w:r>
    </w:p>
    <w:p w14:paraId="7DC71D51" w14:textId="1F245297" w:rsidR="00525DAF" w:rsidRPr="00C34962" w:rsidRDefault="00BA2B3A" w:rsidP="0002558B">
      <w:pPr>
        <w:pStyle w:val="Heading2"/>
        <w:shd w:val="clear" w:color="auto" w:fill="DBE5F1" w:themeFill="accent1" w:themeFillTint="33"/>
        <w:rPr>
          <w:rFonts w:ascii="Arial" w:hAnsi="Arial" w:cs="Arial"/>
          <w:sz w:val="28"/>
          <w:szCs w:val="28"/>
        </w:rPr>
      </w:pPr>
      <w:bookmarkStart w:id="14" w:name="_Toc231747492"/>
      <w:r w:rsidRPr="00C34962">
        <w:rPr>
          <w:rFonts w:ascii="Arial" w:hAnsi="Arial" w:cs="Arial"/>
          <w:sz w:val="28"/>
          <w:szCs w:val="28"/>
        </w:rPr>
        <w:t xml:space="preserve">2. OBJECTIVES OF THE </w:t>
      </w:r>
      <w:r w:rsidR="001674D2">
        <w:rPr>
          <w:rFonts w:ascii="Arial" w:hAnsi="Arial" w:cs="Arial"/>
          <w:sz w:val="28"/>
          <w:szCs w:val="28"/>
        </w:rPr>
        <w:t>LORAI BASELINE</w:t>
      </w:r>
      <w:r w:rsidRPr="00C34962">
        <w:rPr>
          <w:rFonts w:ascii="Arial" w:hAnsi="Arial" w:cs="Arial"/>
          <w:sz w:val="28"/>
          <w:szCs w:val="28"/>
        </w:rPr>
        <w:t xml:space="preserve"> STUDY</w:t>
      </w:r>
      <w:bookmarkEnd w:id="14"/>
    </w:p>
    <w:p w14:paraId="7DC71D52" w14:textId="77777777" w:rsidR="00525DAF" w:rsidRPr="00F65B70" w:rsidRDefault="00B05F0E">
      <w:pPr>
        <w:pStyle w:val="Heading2"/>
        <w:rPr>
          <w:rFonts w:ascii="Arial" w:eastAsia="Arial" w:hAnsi="Arial" w:cs="Arial"/>
          <w:sz w:val="24"/>
          <w:szCs w:val="24"/>
        </w:rPr>
      </w:pPr>
      <w:bookmarkStart w:id="15" w:name="_Toc231728293"/>
      <w:bookmarkStart w:id="16" w:name="_Toc231747493"/>
      <w:r w:rsidRPr="00F65B70">
        <w:rPr>
          <w:rFonts w:ascii="Arial" w:eastAsia="Arial" w:hAnsi="Arial" w:cs="Arial"/>
          <w:sz w:val="24"/>
          <w:szCs w:val="24"/>
        </w:rPr>
        <w:t>2.1 Overall objective</w:t>
      </w:r>
      <w:bookmarkEnd w:id="15"/>
      <w:bookmarkEnd w:id="16"/>
    </w:p>
    <w:p w14:paraId="7DC71D53" w14:textId="4F81296C"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rPr>
        <w:t xml:space="preserve">The overall objective of the </w:t>
      </w:r>
      <w:r w:rsidR="001674D2">
        <w:rPr>
          <w:rFonts w:ascii="Arial" w:eastAsia="Arial" w:hAnsi="Arial" w:cs="Arial"/>
        </w:rPr>
        <w:t>LORAI Baseline</w:t>
      </w:r>
      <w:r w:rsidRPr="00C34962">
        <w:rPr>
          <w:rFonts w:ascii="Arial" w:eastAsia="Arial" w:hAnsi="Arial" w:cs="Arial"/>
        </w:rPr>
        <w:t xml:space="preserve"> Study is to assess the current role, participation and visibility of local authorities and LGAs in the implementation and monitoring of RA across the six Western Balkan economies, and to establish the analytical and indicator foundation for the LORAI monitoring framework and dashboard.</w:t>
      </w:r>
    </w:p>
    <w:p w14:paraId="7DC71D54" w14:textId="77777777" w:rsidR="00525DAF" w:rsidRPr="00F65B70" w:rsidRDefault="00B05F0E">
      <w:pPr>
        <w:pStyle w:val="Heading2"/>
        <w:rPr>
          <w:rFonts w:ascii="Arial" w:eastAsia="Arial" w:hAnsi="Arial" w:cs="Arial"/>
          <w:sz w:val="24"/>
          <w:szCs w:val="24"/>
        </w:rPr>
      </w:pPr>
      <w:bookmarkStart w:id="17" w:name="_Toc231728294"/>
      <w:bookmarkStart w:id="18" w:name="_Toc231747494"/>
      <w:r w:rsidRPr="00F65B70">
        <w:rPr>
          <w:rFonts w:ascii="Arial" w:eastAsia="Arial" w:hAnsi="Arial" w:cs="Arial"/>
          <w:sz w:val="24"/>
          <w:szCs w:val="24"/>
        </w:rPr>
        <w:t>2.2 Specific objectives</w:t>
      </w:r>
      <w:bookmarkEnd w:id="17"/>
      <w:bookmarkEnd w:id="18"/>
    </w:p>
    <w:p w14:paraId="6D799DD7" w14:textId="291EE16A" w:rsidR="003954E4" w:rsidRPr="00C34962" w:rsidRDefault="003954E4" w:rsidP="003954E4">
      <w:pPr>
        <w:spacing w:before="100" w:beforeAutospacing="1" w:after="100" w:afterAutospacing="1"/>
        <w:jc w:val="both"/>
        <w:rPr>
          <w:rFonts w:ascii="Arial" w:eastAsia="Times New Roman" w:hAnsi="Arial" w:cs="Arial"/>
          <w:lang w:val="en-GB" w:eastAsia="en-GB"/>
        </w:rPr>
      </w:pPr>
      <w:r w:rsidRPr="00C34962">
        <w:rPr>
          <w:rFonts w:ascii="Arial" w:eastAsia="Times New Roman" w:hAnsi="Arial" w:cs="Arial"/>
          <w:lang w:val="en-GB" w:eastAsia="en-GB"/>
        </w:rPr>
        <w:t xml:space="preserve">The </w:t>
      </w:r>
      <w:r w:rsidR="001674D2">
        <w:rPr>
          <w:rFonts w:ascii="Arial" w:eastAsia="Times New Roman" w:hAnsi="Arial" w:cs="Arial"/>
          <w:lang w:val="en-GB" w:eastAsia="en-GB"/>
        </w:rPr>
        <w:t>LORAI Baseline</w:t>
      </w:r>
      <w:r w:rsidRPr="00C34962">
        <w:rPr>
          <w:rFonts w:ascii="Arial" w:eastAsia="Times New Roman" w:hAnsi="Arial" w:cs="Arial"/>
          <w:lang w:val="en-GB" w:eastAsia="en-GB"/>
        </w:rPr>
        <w:t xml:space="preserve"> Study will:</w:t>
      </w:r>
    </w:p>
    <w:p w14:paraId="6DA920A3" w14:textId="77777777" w:rsidR="003954E4" w:rsidRPr="00C34962" w:rsidRDefault="003954E4" w:rsidP="003954E4">
      <w:pPr>
        <w:numPr>
          <w:ilvl w:val="0"/>
          <w:numId w:val="4"/>
        </w:numPr>
        <w:spacing w:before="100" w:beforeAutospacing="1" w:after="100" w:afterAutospacing="1"/>
        <w:jc w:val="both"/>
        <w:rPr>
          <w:rFonts w:ascii="Arial" w:eastAsia="Times New Roman" w:hAnsi="Arial" w:cs="Arial"/>
          <w:lang w:val="en-GB" w:eastAsia="en-GB"/>
        </w:rPr>
      </w:pPr>
      <w:r w:rsidRPr="00C34962">
        <w:rPr>
          <w:rFonts w:ascii="Arial" w:eastAsia="Times New Roman" w:hAnsi="Arial" w:cs="Arial"/>
          <w:lang w:val="en-GB" w:eastAsia="en-GB"/>
        </w:rPr>
        <w:t xml:space="preserve">identify the RA measures with the strongest local governance and municipal delivery implications across the six participating economies through a cross-walk with local government competences; </w:t>
      </w:r>
    </w:p>
    <w:p w14:paraId="0C55FDD6" w14:textId="77777777" w:rsidR="003954E4" w:rsidRPr="00C34962" w:rsidRDefault="003954E4" w:rsidP="003954E4">
      <w:pPr>
        <w:numPr>
          <w:ilvl w:val="0"/>
          <w:numId w:val="4"/>
        </w:numPr>
        <w:spacing w:before="100" w:beforeAutospacing="1" w:after="100" w:afterAutospacing="1"/>
        <w:jc w:val="both"/>
        <w:rPr>
          <w:rFonts w:ascii="Arial" w:eastAsia="Times New Roman" w:hAnsi="Arial" w:cs="Arial"/>
          <w:lang w:val="en-GB" w:eastAsia="en-GB"/>
        </w:rPr>
      </w:pPr>
      <w:r w:rsidRPr="00C34962">
        <w:rPr>
          <w:rFonts w:ascii="Arial" w:eastAsia="Times New Roman" w:hAnsi="Arial" w:cs="Arial"/>
          <w:lang w:val="en-GB" w:eastAsia="en-GB"/>
        </w:rPr>
        <w:lastRenderedPageBreak/>
        <w:t xml:space="preserve">examine how local authorities and LGAs currently participate in RA implementation, consultation processes, coordination arrangements, monitoring activities and reporting structures; </w:t>
      </w:r>
    </w:p>
    <w:p w14:paraId="59F7AE84" w14:textId="77777777" w:rsidR="003954E4" w:rsidRPr="00C34962" w:rsidRDefault="003954E4" w:rsidP="003954E4">
      <w:pPr>
        <w:numPr>
          <w:ilvl w:val="0"/>
          <w:numId w:val="4"/>
        </w:numPr>
        <w:spacing w:before="100" w:beforeAutospacing="1" w:after="100" w:afterAutospacing="1"/>
        <w:jc w:val="both"/>
        <w:rPr>
          <w:rFonts w:ascii="Arial" w:eastAsia="Times New Roman" w:hAnsi="Arial" w:cs="Arial"/>
          <w:lang w:val="en-GB" w:eastAsia="en-GB"/>
        </w:rPr>
      </w:pPr>
      <w:r w:rsidRPr="00C34962">
        <w:rPr>
          <w:rFonts w:ascii="Arial" w:eastAsia="Times New Roman" w:hAnsi="Arial" w:cs="Arial"/>
          <w:lang w:val="en-GB" w:eastAsia="en-GB"/>
        </w:rPr>
        <w:t xml:space="preserve">develop a functional typology of local authority roles in the RA process, ranging from information recipients and consulted actors to implementation partners, technical contributors, data providers and monitoring participants; </w:t>
      </w:r>
    </w:p>
    <w:p w14:paraId="0DEEEB80" w14:textId="20BA566F" w:rsidR="003954E4" w:rsidRPr="00C34962" w:rsidRDefault="003954E4" w:rsidP="003954E4">
      <w:pPr>
        <w:numPr>
          <w:ilvl w:val="0"/>
          <w:numId w:val="4"/>
        </w:numPr>
        <w:spacing w:before="100" w:beforeAutospacing="1" w:after="100" w:afterAutospacing="1"/>
        <w:jc w:val="both"/>
        <w:rPr>
          <w:rFonts w:ascii="Arial" w:eastAsia="Times New Roman" w:hAnsi="Arial" w:cs="Arial"/>
          <w:lang w:val="en-GB" w:eastAsia="en-GB"/>
        </w:rPr>
      </w:pPr>
      <w:r w:rsidRPr="00C34962">
        <w:rPr>
          <w:rFonts w:ascii="Arial" w:eastAsia="Times New Roman" w:hAnsi="Arial" w:cs="Arial"/>
          <w:lang w:val="en-GB" w:eastAsia="en-GB"/>
        </w:rPr>
        <w:t xml:space="preserve">; </w:t>
      </w:r>
      <w:r w:rsidR="00D67A1D" w:rsidRPr="00D67A1D">
        <w:rPr>
          <w:rFonts w:ascii="Arial" w:eastAsia="Times New Roman" w:hAnsi="Arial" w:cs="Arial"/>
          <w:lang w:eastAsia="en-GB"/>
        </w:rPr>
        <w:t>review existing monitoring and reporting arrangements in order to assess how they capture operational implementation realities, support implementation follow-up</w:t>
      </w:r>
      <w:r w:rsidR="00636D5E">
        <w:rPr>
          <w:rFonts w:ascii="Arial" w:eastAsia="Times New Roman" w:hAnsi="Arial" w:cs="Arial"/>
          <w:lang w:eastAsia="en-GB"/>
        </w:rPr>
        <w:t>,</w:t>
      </w:r>
      <w:r w:rsidR="00D67A1D" w:rsidRPr="00D67A1D">
        <w:rPr>
          <w:rFonts w:ascii="Arial" w:eastAsia="Times New Roman" w:hAnsi="Arial" w:cs="Arial"/>
          <w:lang w:eastAsia="en-GB"/>
        </w:rPr>
        <w:t xml:space="preserve"> and inform decision-making processes;</w:t>
      </w:r>
    </w:p>
    <w:p w14:paraId="21CD5668" w14:textId="27929946" w:rsidR="003954E4" w:rsidRPr="00C34962" w:rsidRDefault="003954E4" w:rsidP="003954E4">
      <w:pPr>
        <w:numPr>
          <w:ilvl w:val="0"/>
          <w:numId w:val="4"/>
        </w:numPr>
        <w:spacing w:before="100" w:beforeAutospacing="1" w:after="100" w:afterAutospacing="1"/>
        <w:jc w:val="both"/>
        <w:rPr>
          <w:rFonts w:ascii="Arial" w:eastAsia="Times New Roman" w:hAnsi="Arial" w:cs="Arial"/>
          <w:lang w:val="en-GB" w:eastAsia="en-GB"/>
        </w:rPr>
      </w:pPr>
      <w:r w:rsidRPr="00C34962">
        <w:rPr>
          <w:rFonts w:ascii="Arial" w:eastAsia="Times New Roman" w:hAnsi="Arial" w:cs="Arial"/>
          <w:lang w:val="en-GB" w:eastAsia="en-GB"/>
        </w:rPr>
        <w:t xml:space="preserve">; </w:t>
      </w:r>
      <w:r w:rsidR="006277BB" w:rsidRPr="006277BB">
        <w:rPr>
          <w:rFonts w:ascii="Arial" w:eastAsia="Times New Roman" w:hAnsi="Arial" w:cs="Arial"/>
          <w:lang w:eastAsia="en-GB"/>
        </w:rPr>
        <w:t>• identify an initial pool of potential indicators and sub-indicators, drawing where possible on existing national systems and available administrative data, in order to inform future development of the LORAI monitoring framework, including possible data sources, reporting frequency and institutional responsibilities;</w:t>
      </w:r>
    </w:p>
    <w:p w14:paraId="5D78A381" w14:textId="77777777" w:rsidR="003954E4" w:rsidRPr="00C34962" w:rsidRDefault="003954E4" w:rsidP="003954E4">
      <w:pPr>
        <w:numPr>
          <w:ilvl w:val="0"/>
          <w:numId w:val="4"/>
        </w:numPr>
        <w:spacing w:before="100" w:beforeAutospacing="1" w:after="100" w:afterAutospacing="1"/>
        <w:jc w:val="both"/>
        <w:rPr>
          <w:rFonts w:ascii="Arial" w:eastAsia="Times New Roman" w:hAnsi="Arial" w:cs="Arial"/>
          <w:lang w:val="en-GB" w:eastAsia="en-GB"/>
        </w:rPr>
      </w:pPr>
      <w:r w:rsidRPr="00C34962">
        <w:rPr>
          <w:rFonts w:ascii="Arial" w:eastAsia="Times New Roman" w:hAnsi="Arial" w:cs="Arial"/>
          <w:lang w:val="en-GB" w:eastAsia="en-GB"/>
        </w:rPr>
        <w:t xml:space="preserve">assess the administrative, coordination and financial implications of selected RA measures for municipalities without undertaking full fiscal costing exercises; </w:t>
      </w:r>
    </w:p>
    <w:p w14:paraId="78256FE4" w14:textId="77777777" w:rsidR="003954E4" w:rsidRPr="00C34962" w:rsidRDefault="003954E4" w:rsidP="003954E4">
      <w:pPr>
        <w:numPr>
          <w:ilvl w:val="0"/>
          <w:numId w:val="4"/>
        </w:numPr>
        <w:spacing w:before="100" w:beforeAutospacing="1" w:after="100" w:afterAutospacing="1"/>
        <w:jc w:val="both"/>
        <w:rPr>
          <w:rFonts w:ascii="Arial" w:eastAsia="Times New Roman" w:hAnsi="Arial" w:cs="Arial"/>
          <w:lang w:val="en-GB" w:eastAsia="en-GB"/>
        </w:rPr>
      </w:pPr>
      <w:r w:rsidRPr="00C34962">
        <w:rPr>
          <w:rFonts w:ascii="Arial" w:eastAsia="Times New Roman" w:hAnsi="Arial" w:cs="Arial"/>
          <w:lang w:val="en-GB" w:eastAsia="en-GB"/>
        </w:rPr>
        <w:t xml:space="preserve">identify common implementation patterns, governance bottlenecks and transferable approaches across the six economies in support of future regional monitoring and dashboard development; </w:t>
      </w:r>
    </w:p>
    <w:p w14:paraId="5337552F" w14:textId="3E0EC7B4" w:rsidR="00BA2B3A" w:rsidRPr="00C34962" w:rsidRDefault="003954E4" w:rsidP="003954E4">
      <w:pPr>
        <w:numPr>
          <w:ilvl w:val="0"/>
          <w:numId w:val="4"/>
        </w:numPr>
        <w:spacing w:before="100" w:beforeAutospacing="1" w:after="100" w:afterAutospacing="1"/>
        <w:jc w:val="both"/>
        <w:rPr>
          <w:rFonts w:ascii="Arial" w:eastAsia="Times New Roman" w:hAnsi="Arial" w:cs="Arial"/>
          <w:lang w:val="en-GB" w:eastAsia="en-GB"/>
        </w:rPr>
      </w:pPr>
      <w:r w:rsidRPr="00C34962">
        <w:rPr>
          <w:rFonts w:ascii="Arial" w:eastAsia="Times New Roman" w:hAnsi="Arial" w:cs="Arial"/>
          <w:lang w:val="en-GB" w:eastAsia="en-GB"/>
        </w:rPr>
        <w:t>.</w:t>
      </w:r>
      <w:r w:rsidR="00004FB0" w:rsidRPr="00004FB0">
        <w:t xml:space="preserve"> </w:t>
      </w:r>
      <w:r w:rsidR="00004FB0" w:rsidRPr="00004FB0">
        <w:rPr>
          <w:rFonts w:ascii="Arial" w:eastAsia="Times New Roman" w:hAnsi="Arial" w:cs="Arial"/>
          <w:lang w:eastAsia="en-GB"/>
        </w:rPr>
        <w:t>provide recommendations on strengthening the technical participation, implementation follow-up and institutional engagement of local authorities and LGAs within R</w:t>
      </w:r>
      <w:r w:rsidR="00004FB0">
        <w:rPr>
          <w:rFonts w:ascii="Arial" w:eastAsia="Times New Roman" w:hAnsi="Arial" w:cs="Arial"/>
          <w:lang w:eastAsia="en-GB"/>
        </w:rPr>
        <w:t>A</w:t>
      </w:r>
      <w:r w:rsidR="00004FB0" w:rsidRPr="00004FB0">
        <w:rPr>
          <w:rFonts w:ascii="Arial" w:eastAsia="Times New Roman" w:hAnsi="Arial" w:cs="Arial"/>
          <w:lang w:eastAsia="en-GB"/>
        </w:rPr>
        <w:t xml:space="preserve"> processes;</w:t>
      </w:r>
    </w:p>
    <w:p w14:paraId="7DC71D5E" w14:textId="4D09DE73" w:rsidR="00525DAF" w:rsidRPr="00C34962" w:rsidRDefault="00BA2B3A" w:rsidP="00F65B70">
      <w:pPr>
        <w:pStyle w:val="Heading2"/>
        <w:shd w:val="clear" w:color="auto" w:fill="DBE5F1" w:themeFill="accent1" w:themeFillTint="33"/>
        <w:rPr>
          <w:rFonts w:ascii="Arial" w:hAnsi="Arial" w:cs="Arial"/>
          <w:sz w:val="28"/>
          <w:szCs w:val="28"/>
        </w:rPr>
      </w:pPr>
      <w:bookmarkStart w:id="19" w:name="_Toc231747495"/>
      <w:r w:rsidRPr="00C34962">
        <w:rPr>
          <w:rFonts w:ascii="Arial" w:hAnsi="Arial" w:cs="Arial"/>
          <w:sz w:val="28"/>
          <w:szCs w:val="28"/>
        </w:rPr>
        <w:t>3. SCOPE OF THE ASSIGNMENT</w:t>
      </w:r>
      <w:bookmarkEnd w:id="19"/>
    </w:p>
    <w:p w14:paraId="3457CD1B" w14:textId="39EDBA0C" w:rsidR="00B97EEF" w:rsidRPr="00F65B70" w:rsidRDefault="00B05F0E" w:rsidP="00B97EEF">
      <w:pPr>
        <w:pStyle w:val="Heading2"/>
        <w:rPr>
          <w:rFonts w:ascii="Arial" w:eastAsia="Arial" w:hAnsi="Arial" w:cs="Arial"/>
          <w:sz w:val="24"/>
          <w:szCs w:val="24"/>
        </w:rPr>
      </w:pPr>
      <w:bookmarkStart w:id="20" w:name="_Toc231747496"/>
      <w:r w:rsidRPr="00F65B70">
        <w:rPr>
          <w:rFonts w:ascii="Arial" w:eastAsia="Arial" w:hAnsi="Arial" w:cs="Arial"/>
          <w:sz w:val="24"/>
          <w:szCs w:val="24"/>
        </w:rPr>
        <w:t>3.1 Geographic scope</w:t>
      </w:r>
      <w:bookmarkEnd w:id="20"/>
    </w:p>
    <w:p w14:paraId="7DC71D60" w14:textId="581023D9"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rPr>
        <w:t xml:space="preserve">The </w:t>
      </w:r>
      <w:r w:rsidR="001674D2">
        <w:rPr>
          <w:rFonts w:ascii="Arial" w:eastAsia="Arial" w:hAnsi="Arial" w:cs="Arial"/>
        </w:rPr>
        <w:t>LORAI Baseline</w:t>
      </w:r>
      <w:r w:rsidRPr="00C34962">
        <w:rPr>
          <w:rFonts w:ascii="Arial" w:eastAsia="Arial" w:hAnsi="Arial" w:cs="Arial"/>
        </w:rPr>
        <w:t xml:space="preserve"> Study covers the six Western Balkan economies participating in the </w:t>
      </w:r>
      <w:bookmarkStart w:id="21" w:name="_Hlk231733728"/>
      <w:r w:rsidR="00B97EEF" w:rsidRPr="00C34962">
        <w:rPr>
          <w:rFonts w:ascii="Arial" w:eastAsia="Arial" w:hAnsi="Arial" w:cs="Arial"/>
        </w:rPr>
        <w:t>Reform and Growth Facility (</w:t>
      </w:r>
      <w:r w:rsidRPr="00C34962">
        <w:rPr>
          <w:rFonts w:ascii="Arial" w:eastAsia="Arial" w:hAnsi="Arial" w:cs="Arial"/>
        </w:rPr>
        <w:t>RGF</w:t>
      </w:r>
      <w:r w:rsidR="00B97EEF" w:rsidRPr="00C34962">
        <w:rPr>
          <w:rFonts w:ascii="Arial" w:eastAsia="Arial" w:hAnsi="Arial" w:cs="Arial"/>
        </w:rPr>
        <w:t>)</w:t>
      </w:r>
      <w:r w:rsidRPr="00C34962">
        <w:rPr>
          <w:rFonts w:ascii="Arial" w:eastAsia="Arial" w:hAnsi="Arial" w:cs="Arial"/>
        </w:rPr>
        <w:t xml:space="preserve"> </w:t>
      </w:r>
      <w:bookmarkEnd w:id="21"/>
      <w:r w:rsidRPr="00C34962">
        <w:rPr>
          <w:rFonts w:ascii="Arial" w:eastAsia="Arial" w:hAnsi="Arial" w:cs="Arial"/>
        </w:rPr>
        <w:t>and the LORAI initiative: Albania, Bosnia and Herzegovina, Kosovo</w:t>
      </w:r>
      <w:r w:rsidR="000B5BE2">
        <w:rPr>
          <w:rStyle w:val="FootnoteReference"/>
          <w:rFonts w:ascii="Arial" w:eastAsia="Arial" w:hAnsi="Arial" w:cs="Arial"/>
        </w:rPr>
        <w:footnoteReference w:id="4"/>
      </w:r>
      <w:r w:rsidRPr="00C34962">
        <w:rPr>
          <w:rFonts w:ascii="Arial" w:eastAsia="Arial" w:hAnsi="Arial" w:cs="Arial"/>
        </w:rPr>
        <w:t>, Montenegro, North Macedonia and Serbia. The study applies a regional comparative perspective</w:t>
      </w:r>
      <w:r w:rsidR="00B07727" w:rsidRPr="00C34962">
        <w:rPr>
          <w:rFonts w:ascii="Arial" w:eastAsia="Arial" w:hAnsi="Arial" w:cs="Arial"/>
        </w:rPr>
        <w:t xml:space="preserve">, combined with country-specific </w:t>
      </w:r>
      <w:proofErr w:type="spellStart"/>
      <w:r w:rsidR="00B07727" w:rsidRPr="00C34962">
        <w:rPr>
          <w:rFonts w:ascii="Arial" w:eastAsia="Arial" w:hAnsi="Arial" w:cs="Arial"/>
        </w:rPr>
        <w:t>contextualisation</w:t>
      </w:r>
      <w:proofErr w:type="spellEnd"/>
      <w:r w:rsidR="00B07727" w:rsidRPr="00C34962">
        <w:rPr>
          <w:rFonts w:ascii="Arial" w:eastAsia="Arial" w:hAnsi="Arial" w:cs="Arial"/>
        </w:rPr>
        <w:t xml:space="preserve">, to reflect substantial differences in governance systems, </w:t>
      </w:r>
      <w:proofErr w:type="spellStart"/>
      <w:r w:rsidR="00B07727" w:rsidRPr="00C34962">
        <w:rPr>
          <w:rFonts w:ascii="Arial" w:eastAsia="Arial" w:hAnsi="Arial" w:cs="Arial"/>
        </w:rPr>
        <w:t>decentralisation</w:t>
      </w:r>
      <w:proofErr w:type="spellEnd"/>
      <w:r w:rsidR="00B07727" w:rsidRPr="00C34962">
        <w:rPr>
          <w:rFonts w:ascii="Arial" w:eastAsia="Arial" w:hAnsi="Arial" w:cs="Arial"/>
        </w:rPr>
        <w:t xml:space="preserve"> arrangements, municipal competences,</w:t>
      </w:r>
      <w:r w:rsidRPr="00C34962">
        <w:rPr>
          <w:rFonts w:ascii="Arial" w:eastAsia="Arial" w:hAnsi="Arial" w:cs="Arial"/>
        </w:rPr>
        <w:t xml:space="preserve"> and institutional capacities across the region.</w:t>
      </w:r>
    </w:p>
    <w:p w14:paraId="7DC71D61" w14:textId="77777777" w:rsidR="00525DAF" w:rsidRPr="00F65B70" w:rsidRDefault="00B05F0E">
      <w:pPr>
        <w:pStyle w:val="Heading2"/>
        <w:rPr>
          <w:rFonts w:ascii="Arial" w:eastAsia="Arial" w:hAnsi="Arial" w:cs="Arial"/>
          <w:sz w:val="24"/>
          <w:szCs w:val="24"/>
        </w:rPr>
      </w:pPr>
      <w:bookmarkStart w:id="22" w:name="_Toc231747497"/>
      <w:r w:rsidRPr="00F65B70">
        <w:rPr>
          <w:rFonts w:ascii="Arial" w:eastAsia="Arial" w:hAnsi="Arial" w:cs="Arial"/>
          <w:sz w:val="24"/>
          <w:szCs w:val="24"/>
        </w:rPr>
        <w:t>3.2 Thematic scope</w:t>
      </w:r>
      <w:bookmarkEnd w:id="22"/>
    </w:p>
    <w:p w14:paraId="7DC71D62" w14:textId="1E01E557" w:rsidR="00525DAF" w:rsidRPr="00C34962" w:rsidRDefault="001C0068" w:rsidP="00F65B70">
      <w:pPr>
        <w:spacing w:after="120" w:line="276" w:lineRule="auto"/>
        <w:jc w:val="both"/>
        <w:rPr>
          <w:rFonts w:ascii="Arial" w:eastAsia="Arial" w:hAnsi="Arial" w:cs="Arial"/>
        </w:rPr>
      </w:pPr>
      <w:r w:rsidRPr="00C34962">
        <w:rPr>
          <w:rFonts w:ascii="Arial" w:eastAsia="Arial" w:hAnsi="Arial" w:cs="Arial"/>
        </w:rPr>
        <w:t xml:space="preserve">The thematic scope focuses on RA measures that generate clear responsibilities, implementation pressures or reporting obligations at local level, as well as reforms with visible implications for municipal service delivery and local governance. Areas with particularly strong local relevance include infrastructure, environment and green transition, </w:t>
      </w:r>
      <w:proofErr w:type="spellStart"/>
      <w:r w:rsidRPr="00C34962">
        <w:rPr>
          <w:rFonts w:ascii="Arial" w:eastAsia="Arial" w:hAnsi="Arial" w:cs="Arial"/>
        </w:rPr>
        <w:t>digitalisation</w:t>
      </w:r>
      <w:proofErr w:type="spellEnd"/>
      <w:r w:rsidRPr="00C34962">
        <w:rPr>
          <w:rFonts w:ascii="Arial" w:eastAsia="Arial" w:hAnsi="Arial" w:cs="Arial"/>
        </w:rPr>
        <w:t xml:space="preserve">, social services, education and local economic development. Rather than attempting to cover every individual RA measure, the study </w:t>
      </w:r>
      <w:proofErr w:type="spellStart"/>
      <w:r w:rsidRPr="00C34962">
        <w:rPr>
          <w:rFonts w:ascii="Arial" w:eastAsia="Arial" w:hAnsi="Arial" w:cs="Arial"/>
        </w:rPr>
        <w:t>prioritises</w:t>
      </w:r>
      <w:proofErr w:type="spellEnd"/>
      <w:r w:rsidRPr="00C34962">
        <w:rPr>
          <w:rFonts w:ascii="Arial" w:eastAsia="Arial" w:hAnsi="Arial" w:cs="Arial"/>
        </w:rPr>
        <w:t xml:space="preserve"> reforms with the most significant territorial and municipal implications through the local-impact screening approach outlined under Pillar 1</w:t>
      </w:r>
      <w:r w:rsidR="00B05F0E" w:rsidRPr="00C34962">
        <w:rPr>
          <w:rFonts w:ascii="Arial" w:eastAsia="Arial" w:hAnsi="Arial" w:cs="Arial"/>
        </w:rPr>
        <w:t>.</w:t>
      </w:r>
    </w:p>
    <w:p w14:paraId="7DC71D63" w14:textId="77777777" w:rsidR="00525DAF" w:rsidRPr="00F65B70" w:rsidRDefault="00B05F0E">
      <w:pPr>
        <w:pStyle w:val="Heading2"/>
        <w:rPr>
          <w:rFonts w:ascii="Arial" w:eastAsia="Arial" w:hAnsi="Arial" w:cs="Arial"/>
          <w:sz w:val="24"/>
          <w:szCs w:val="24"/>
        </w:rPr>
      </w:pPr>
      <w:bookmarkStart w:id="23" w:name="_Toc231747498"/>
      <w:r w:rsidRPr="00F65B70">
        <w:rPr>
          <w:rFonts w:ascii="Arial" w:eastAsia="Arial" w:hAnsi="Arial" w:cs="Arial"/>
          <w:sz w:val="24"/>
          <w:szCs w:val="24"/>
        </w:rPr>
        <w:t>3.3 Institutional scope</w:t>
      </w:r>
      <w:bookmarkEnd w:id="23"/>
    </w:p>
    <w:p w14:paraId="7DC71D64"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rPr>
        <w:t>The institutional scope spans three levels:</w:t>
      </w:r>
    </w:p>
    <w:p w14:paraId="1E0E5216" w14:textId="77777777" w:rsidR="0089653F" w:rsidRPr="00C34962" w:rsidRDefault="0089653F" w:rsidP="00F65B70">
      <w:pPr>
        <w:numPr>
          <w:ilvl w:val="0"/>
          <w:numId w:val="1"/>
        </w:numPr>
        <w:spacing w:before="100" w:beforeAutospacing="1" w:after="100" w:afterAutospacing="1" w:line="276" w:lineRule="auto"/>
        <w:jc w:val="both"/>
        <w:rPr>
          <w:rFonts w:ascii="Arial" w:eastAsia="Times New Roman" w:hAnsi="Arial" w:cs="Arial"/>
          <w:lang w:val="en-GB" w:eastAsia="en-GB"/>
        </w:rPr>
      </w:pPr>
      <w:r w:rsidRPr="00C34962">
        <w:rPr>
          <w:rFonts w:ascii="Arial" w:eastAsia="Times New Roman" w:hAnsi="Arial" w:cs="Arial"/>
          <w:u w:val="single"/>
          <w:lang w:val="en-GB" w:eastAsia="en-GB"/>
        </w:rPr>
        <w:t>At regional level:</w:t>
      </w:r>
      <w:r w:rsidRPr="00C34962">
        <w:rPr>
          <w:rFonts w:ascii="Arial" w:eastAsia="Times New Roman" w:hAnsi="Arial" w:cs="Arial"/>
          <w:lang w:val="en-GB" w:eastAsia="en-GB"/>
        </w:rPr>
        <w:t xml:space="preserve"> NALAS, the Congress of Local and Regional Authorities of the Council of Europe and other regional governance and coordination actors relevant to the Reform Agenda process; </w:t>
      </w:r>
    </w:p>
    <w:p w14:paraId="266FD3F6" w14:textId="77777777" w:rsidR="0089653F" w:rsidRPr="00C34962" w:rsidRDefault="0089653F" w:rsidP="00F65B70">
      <w:pPr>
        <w:numPr>
          <w:ilvl w:val="0"/>
          <w:numId w:val="1"/>
        </w:numPr>
        <w:spacing w:before="100" w:beforeAutospacing="1" w:after="100" w:afterAutospacing="1" w:line="276" w:lineRule="auto"/>
        <w:jc w:val="both"/>
        <w:rPr>
          <w:rFonts w:ascii="Arial" w:eastAsia="Times New Roman" w:hAnsi="Arial" w:cs="Arial"/>
          <w:lang w:val="en-GB" w:eastAsia="en-GB"/>
        </w:rPr>
      </w:pPr>
      <w:r w:rsidRPr="00C34962">
        <w:rPr>
          <w:rFonts w:ascii="Arial" w:eastAsia="Times New Roman" w:hAnsi="Arial" w:cs="Arial"/>
          <w:u w:val="single"/>
          <w:lang w:val="en-GB" w:eastAsia="en-GB"/>
        </w:rPr>
        <w:lastRenderedPageBreak/>
        <w:t>At national level</w:t>
      </w:r>
      <w:r w:rsidRPr="00C34962">
        <w:rPr>
          <w:rFonts w:ascii="Arial" w:eastAsia="Times New Roman" w:hAnsi="Arial" w:cs="Arial"/>
          <w:lang w:val="en-GB" w:eastAsia="en-GB"/>
        </w:rPr>
        <w:t xml:space="preserve">: ministries and bodies responsible for RA coordination, implementation and reporting, including Reform Coordinators, Prime Minister’s Offices / General Secretariats, Ministries of Finance, Ministries of European Affairs / European Integration, NIPAC structures (and SASPAC in Albania), ministries responsible for local self-government, sector ministries involved in Reform Agenda delivery and WBIF-related coordination structures (National IPA Coordinators, single-project pipeline focal points and, where applicable, Project Implementation Units); </w:t>
      </w:r>
    </w:p>
    <w:p w14:paraId="7DC71D67" w14:textId="37FE29A8" w:rsidR="00525DAF" w:rsidRPr="00C34962" w:rsidRDefault="0089653F" w:rsidP="00F65B70">
      <w:pPr>
        <w:numPr>
          <w:ilvl w:val="0"/>
          <w:numId w:val="1"/>
        </w:numPr>
        <w:spacing w:before="100" w:beforeAutospacing="1" w:after="100" w:afterAutospacing="1" w:line="276" w:lineRule="auto"/>
        <w:jc w:val="both"/>
        <w:rPr>
          <w:rFonts w:ascii="Arial" w:eastAsia="Times New Roman" w:hAnsi="Arial" w:cs="Arial"/>
          <w:lang w:val="en-GB" w:eastAsia="en-GB"/>
        </w:rPr>
      </w:pPr>
      <w:r w:rsidRPr="00C34962">
        <w:rPr>
          <w:rFonts w:ascii="Arial" w:eastAsia="Times New Roman" w:hAnsi="Arial" w:cs="Arial"/>
          <w:u w:val="single"/>
          <w:lang w:val="en-GB" w:eastAsia="en-GB"/>
        </w:rPr>
        <w:t>At local level</w:t>
      </w:r>
      <w:r w:rsidRPr="00C34962">
        <w:rPr>
          <w:rFonts w:ascii="Arial" w:eastAsia="Times New Roman" w:hAnsi="Arial" w:cs="Arial"/>
          <w:lang w:val="en-GB" w:eastAsia="en-GB"/>
        </w:rPr>
        <w:t>: municipalities and LGAs, with reference to implementation responsibilities, governance interaction, reporting practices, local delivery conditions and institutional capacities.</w:t>
      </w:r>
    </w:p>
    <w:p w14:paraId="7FDC1A88" w14:textId="1392AC8C" w:rsidR="00BA2B3A" w:rsidRPr="00C34962" w:rsidRDefault="0089653F" w:rsidP="00F65B70">
      <w:pPr>
        <w:spacing w:after="120" w:line="276" w:lineRule="auto"/>
        <w:jc w:val="both"/>
        <w:rPr>
          <w:rFonts w:ascii="Arial" w:eastAsia="Arial" w:hAnsi="Arial" w:cs="Arial"/>
        </w:rPr>
      </w:pPr>
      <w:r w:rsidRPr="00C34962">
        <w:rPr>
          <w:rFonts w:ascii="Arial" w:eastAsia="Arial" w:hAnsi="Arial" w:cs="Arial"/>
        </w:rPr>
        <w:t xml:space="preserve">The study will also include perspectives from civil society </w:t>
      </w:r>
      <w:proofErr w:type="spellStart"/>
      <w:r w:rsidRPr="00C34962">
        <w:rPr>
          <w:rFonts w:ascii="Arial" w:eastAsia="Arial" w:hAnsi="Arial" w:cs="Arial"/>
        </w:rPr>
        <w:t>organisations</w:t>
      </w:r>
      <w:proofErr w:type="spellEnd"/>
      <w:r w:rsidRPr="00C34962">
        <w:rPr>
          <w:rFonts w:ascii="Arial" w:eastAsia="Arial" w:hAnsi="Arial" w:cs="Arial"/>
        </w:rPr>
        <w:t xml:space="preserve"> (CSOs), think tanks, sector agencies and development partners active in governance reform, implementation monitoring and analysis of Reform Agenda processes.</w:t>
      </w:r>
    </w:p>
    <w:p w14:paraId="7DC71D69" w14:textId="544A8648" w:rsidR="00525DAF" w:rsidRPr="00C34962" w:rsidRDefault="00BA2B3A" w:rsidP="001671BD">
      <w:pPr>
        <w:pStyle w:val="Heading2"/>
        <w:shd w:val="clear" w:color="auto" w:fill="DBE5F1" w:themeFill="accent1" w:themeFillTint="33"/>
        <w:spacing w:line="276" w:lineRule="auto"/>
        <w:rPr>
          <w:rFonts w:ascii="Arial" w:hAnsi="Arial" w:cs="Arial"/>
          <w:sz w:val="28"/>
          <w:szCs w:val="28"/>
        </w:rPr>
      </w:pPr>
      <w:bookmarkStart w:id="24" w:name="_Toc231747499"/>
      <w:r w:rsidRPr="00C34962">
        <w:rPr>
          <w:rFonts w:ascii="Arial" w:hAnsi="Arial" w:cs="Arial"/>
          <w:sz w:val="28"/>
          <w:szCs w:val="28"/>
        </w:rPr>
        <w:t>4. ANALYTICAL FRAMEWORK</w:t>
      </w:r>
      <w:bookmarkEnd w:id="24"/>
    </w:p>
    <w:p w14:paraId="7DF923B3" w14:textId="7E94A587" w:rsidR="00877A18" w:rsidRPr="00C34962" w:rsidRDefault="00877A18" w:rsidP="00F65B70">
      <w:pPr>
        <w:spacing w:after="120" w:line="276" w:lineRule="auto"/>
        <w:jc w:val="both"/>
        <w:rPr>
          <w:rFonts w:ascii="Arial" w:eastAsia="Arial" w:hAnsi="Arial" w:cs="Arial"/>
        </w:rPr>
      </w:pPr>
      <w:r w:rsidRPr="00C34962">
        <w:rPr>
          <w:rFonts w:ascii="Arial" w:eastAsia="Arial" w:hAnsi="Arial" w:cs="Arial"/>
        </w:rPr>
        <w:t xml:space="preserve">The framework is </w:t>
      </w:r>
      <w:proofErr w:type="spellStart"/>
      <w:r w:rsidRPr="00C34962">
        <w:rPr>
          <w:rFonts w:ascii="Arial" w:eastAsia="Arial" w:hAnsi="Arial" w:cs="Arial"/>
        </w:rPr>
        <w:t>organised</w:t>
      </w:r>
      <w:proofErr w:type="spellEnd"/>
      <w:r w:rsidRPr="00C34962">
        <w:rPr>
          <w:rFonts w:ascii="Arial" w:eastAsia="Arial" w:hAnsi="Arial" w:cs="Arial"/>
        </w:rPr>
        <w:t xml:space="preserve"> around six analytical pillars, each structured around a focused set of questions that shape the assessment across the participating economies. These analytical questions</w:t>
      </w:r>
      <w:r w:rsidRPr="00C34962">
        <w:rPr>
          <w:rStyle w:val="FootnoteReference"/>
          <w:rFonts w:ascii="Arial" w:eastAsia="Arial" w:hAnsi="Arial" w:cs="Arial"/>
        </w:rPr>
        <w:footnoteReference w:id="5"/>
      </w:r>
      <w:r w:rsidRPr="00C34962">
        <w:rPr>
          <w:rFonts w:ascii="Arial" w:eastAsia="Arial" w:hAnsi="Arial" w:cs="Arial"/>
        </w:rPr>
        <w:t>, rather than the pillars themselves, define the core logic of the study and guide the preparation of the research tools. They determine the focus of surveys, interviews, focus groups and desk review analysis across the different components of the assessment. Section 4.</w:t>
      </w:r>
      <w:r w:rsidR="00425313" w:rsidRPr="00C34962">
        <w:rPr>
          <w:rFonts w:ascii="Arial" w:eastAsia="Arial" w:hAnsi="Arial" w:cs="Arial"/>
        </w:rPr>
        <w:t>1</w:t>
      </w:r>
      <w:r w:rsidRPr="00C34962">
        <w:rPr>
          <w:rFonts w:ascii="Arial" w:eastAsia="Arial" w:hAnsi="Arial" w:cs="Arial"/>
        </w:rPr>
        <w:t xml:space="preserve"> consolidates the questions across all pillars and links them to the proposed research instruments, providing the operational basis for the development of the data collection tools</w:t>
      </w:r>
    </w:p>
    <w:p w14:paraId="7DC71D6D" w14:textId="77777777" w:rsidR="00525DAF" w:rsidRPr="00C34962" w:rsidRDefault="00B05F0E">
      <w:pPr>
        <w:pStyle w:val="Heading2"/>
        <w:rPr>
          <w:rFonts w:ascii="Arial" w:eastAsia="Arial" w:hAnsi="Arial" w:cs="Arial"/>
        </w:rPr>
      </w:pPr>
      <w:bookmarkStart w:id="25" w:name="_Toc231747500"/>
      <w:r w:rsidRPr="00C34962">
        <w:rPr>
          <w:rFonts w:ascii="Arial" w:eastAsia="Arial" w:hAnsi="Arial" w:cs="Arial"/>
        </w:rPr>
        <w:t>Pillar 1: Local-impact mapping of RA measures</w:t>
      </w:r>
      <w:bookmarkEnd w:id="25"/>
    </w:p>
    <w:p w14:paraId="1754C378" w14:textId="329851BB" w:rsidR="007D1243" w:rsidRDefault="007D1243" w:rsidP="00F65B70">
      <w:pPr>
        <w:spacing w:after="120" w:line="276" w:lineRule="auto"/>
        <w:jc w:val="both"/>
        <w:rPr>
          <w:rFonts w:ascii="Arial" w:eastAsia="Arial" w:hAnsi="Arial" w:cs="Arial"/>
          <w:lang w:val="en-GB"/>
        </w:rPr>
      </w:pPr>
      <w:r w:rsidRPr="00C34962">
        <w:rPr>
          <w:rFonts w:ascii="Arial" w:eastAsia="Arial" w:hAnsi="Arial" w:cs="Arial"/>
          <w:lang w:val="en-GB"/>
        </w:rPr>
        <w:t>This pillar identifies the RA measures with the strongest local governance and municipal delivery implications across the six participating economies. The analysis applies a structured crosswalk between the reform steps contained in each RA and the legally assigned competences of local authorities, using Annex 1 of the CIVEX (2026) study as the reference competence framework</w:t>
      </w:r>
      <w:r w:rsidRPr="00C34962">
        <w:rPr>
          <w:rStyle w:val="FootnoteReference"/>
          <w:rFonts w:ascii="Arial" w:eastAsia="Arial" w:hAnsi="Arial" w:cs="Arial"/>
          <w:lang w:val="en-GB"/>
        </w:rPr>
        <w:footnoteReference w:id="6"/>
      </w:r>
      <w:r w:rsidRPr="00C34962">
        <w:rPr>
          <w:rFonts w:ascii="Arial" w:eastAsia="Arial" w:hAnsi="Arial" w:cs="Arial"/>
          <w:lang w:val="en-GB"/>
        </w:rPr>
        <w:t>. The framework distinguishes whether municipalities hold no, partial, shared or full responsibility across thirteen service areas, including waste management, water and wastewater, social housing, urban planning, education, social care, public transport, environmental protection and emergency services. The main output of this pillar is a prioritised mapping of reform measures with significant local implications in each economy. The screening focuses on four operational dimensions: the expected municipal role in implementation, potential financial or administrative implications, availability of local-level data and relevance for future LORAI dashboard development.</w:t>
      </w:r>
    </w:p>
    <w:p w14:paraId="4275109F" w14:textId="15D4DC9C" w:rsidR="00AF39D3" w:rsidRPr="00C34962" w:rsidRDefault="00AF39D3" w:rsidP="00F65B70">
      <w:pPr>
        <w:spacing w:after="120" w:line="276" w:lineRule="auto"/>
        <w:jc w:val="both"/>
        <w:rPr>
          <w:rFonts w:ascii="Arial" w:eastAsia="Arial" w:hAnsi="Arial" w:cs="Arial"/>
          <w:lang w:val="en-GB"/>
        </w:rPr>
      </w:pPr>
      <w:r w:rsidRPr="00AF39D3">
        <w:rPr>
          <w:rFonts w:ascii="Arial" w:eastAsia="Arial" w:hAnsi="Arial" w:cs="Arial"/>
          <w:lang w:val="en-GB"/>
        </w:rPr>
        <w:t xml:space="preserve">For practical prioritisation purposes, identified RA measures will be screened using a simple high/medium/low assessment based on four criteria: the degree of local implementation responsibility, the scale of financial or administrative implications, the existence of reporting </w:t>
      </w:r>
      <w:r w:rsidRPr="00AF39D3">
        <w:rPr>
          <w:rFonts w:ascii="Arial" w:eastAsia="Arial" w:hAnsi="Arial" w:cs="Arial"/>
          <w:lang w:val="en-GB"/>
        </w:rPr>
        <w:lastRenderedPageBreak/>
        <w:t>or data obligations at local level, and the relevance of the measure for future LORAI dashboard monitoring. This will help ensure that the local-impact mapping remains consistent across economies and that Local Experts apply a comparable logic when identifying the RA measures with the strongest municipal relevance.</w:t>
      </w:r>
    </w:p>
    <w:p w14:paraId="7DC71D71"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b/>
          <w:bCs/>
        </w:rPr>
        <w:t>Analytical questions:</w:t>
      </w:r>
    </w:p>
    <w:p w14:paraId="7DC71D72" w14:textId="4C1869F6"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1.1</w:t>
      </w:r>
      <w:r w:rsidR="00BA29F2" w:rsidRPr="00BA29F2">
        <w:rPr>
          <w:rFonts w:ascii="Arial" w:eastAsia="Arial" w:hAnsi="Arial" w:cs="Arial"/>
          <w:color w:val="000000"/>
        </w:rPr>
        <w:t>Which RA measures fall directly within local government competences (full, shared or partial) in each economy, and which of these generate the most significant local implementation, administrative, financial or reporting implications according to the CIVEX/SIGMA competence framework?</w:t>
      </w:r>
    </w:p>
    <w:p w14:paraId="7DC71D73"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1.2 For measures with shared or partial competence, where does practical implementation actually sit, and how does that diverge from the formal allocation?</w:t>
      </w:r>
    </w:p>
    <w:p w14:paraId="7DC71D74" w14:textId="73D46B32"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1.3 Which of the thirteen service areas </w:t>
      </w:r>
      <w:r w:rsidR="005B1AB6" w:rsidRPr="00C34962">
        <w:rPr>
          <w:rFonts w:ascii="Arial" w:eastAsia="Arial" w:hAnsi="Arial" w:cs="Arial"/>
          <w:color w:val="000000"/>
        </w:rPr>
        <w:t>concentrates</w:t>
      </w:r>
      <w:r w:rsidRPr="00C34962">
        <w:rPr>
          <w:rFonts w:ascii="Arial" w:eastAsia="Arial" w:hAnsi="Arial" w:cs="Arial"/>
          <w:color w:val="000000"/>
        </w:rPr>
        <w:t xml:space="preserve"> the heaviest load of locally-impacting reform steps in each economy?</w:t>
      </w:r>
    </w:p>
    <w:p w14:paraId="7DC71D75"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1.4 Are there reform measures with significant local impact that are not currently </w:t>
      </w:r>
      <w:proofErr w:type="spellStart"/>
      <w:r w:rsidRPr="00C34962">
        <w:rPr>
          <w:rFonts w:ascii="Arial" w:eastAsia="Arial" w:hAnsi="Arial" w:cs="Arial"/>
          <w:color w:val="000000"/>
        </w:rPr>
        <w:t>recognised</w:t>
      </w:r>
      <w:proofErr w:type="spellEnd"/>
      <w:r w:rsidRPr="00C34962">
        <w:rPr>
          <w:rFonts w:ascii="Arial" w:eastAsia="Arial" w:hAnsi="Arial" w:cs="Arial"/>
          <w:color w:val="000000"/>
        </w:rPr>
        <w:t xml:space="preserve"> as local-impact measures in central coordination and monitoring arrangements?</w:t>
      </w:r>
    </w:p>
    <w:p w14:paraId="7DC71D76" w14:textId="77777777" w:rsidR="00525DAF" w:rsidRPr="00C34962" w:rsidRDefault="00B05F0E">
      <w:pPr>
        <w:pStyle w:val="Heading2"/>
        <w:rPr>
          <w:rFonts w:ascii="Arial" w:eastAsia="Arial" w:hAnsi="Arial" w:cs="Arial"/>
        </w:rPr>
      </w:pPr>
      <w:bookmarkStart w:id="26" w:name="_Toc231747501"/>
      <w:r w:rsidRPr="00C34962">
        <w:rPr>
          <w:rFonts w:ascii="Arial" w:eastAsia="Arial" w:hAnsi="Arial" w:cs="Arial"/>
        </w:rPr>
        <w:t>Pillar 2: Participation of local authorities and LGAs</w:t>
      </w:r>
      <w:bookmarkEnd w:id="26"/>
    </w:p>
    <w:sdt>
      <w:sdtPr>
        <w:rPr>
          <w:rFonts w:ascii="Arial" w:hAnsi="Arial" w:cs="Arial"/>
        </w:rPr>
        <w:tag w:val="goog_rdk_15"/>
        <w:id w:val="1150308133"/>
      </w:sdtPr>
      <w:sdtContent>
        <w:p w14:paraId="2CCC8653" w14:textId="77777777" w:rsidR="00804235" w:rsidRPr="00C34962" w:rsidRDefault="00804235" w:rsidP="00F65B70">
          <w:pPr>
            <w:spacing w:after="120" w:line="276" w:lineRule="auto"/>
            <w:jc w:val="both"/>
            <w:rPr>
              <w:rFonts w:ascii="Arial" w:hAnsi="Arial" w:cs="Arial"/>
              <w:lang w:val="en-GB"/>
            </w:rPr>
          </w:pPr>
          <w:r w:rsidRPr="00C34962">
            <w:rPr>
              <w:rFonts w:ascii="Arial" w:hAnsi="Arial" w:cs="Arial"/>
              <w:lang w:val="en-GB"/>
            </w:rPr>
            <w:t>This pillar examines how local authorities and LGAs participate in RA processes across the six participating economies, including both the existence of formal participation mechanisms and the extent to which participation is meaningful in practice. It also reviews the involvement of local authorities and LGAs in the national WBIF pipeline process, as one of the main operational channels linking local investment priorities with RGF-related financing and implementation processes.</w:t>
          </w:r>
        </w:p>
        <w:p w14:paraId="5585AD71" w14:textId="0D12D301" w:rsidR="00804235" w:rsidRPr="00C34962" w:rsidRDefault="00804235" w:rsidP="00F65B70">
          <w:pPr>
            <w:spacing w:after="120" w:line="276" w:lineRule="auto"/>
            <w:jc w:val="both"/>
            <w:rPr>
              <w:rFonts w:ascii="Arial" w:hAnsi="Arial" w:cs="Arial"/>
              <w:lang w:val="en-GB"/>
            </w:rPr>
          </w:pPr>
          <w:r w:rsidRPr="00C34962">
            <w:rPr>
              <w:rFonts w:ascii="Arial" w:hAnsi="Arial" w:cs="Arial"/>
              <w:lang w:val="en-GB"/>
            </w:rPr>
            <w:t>The assessment distinguishes between several forms of participation, including access to information, consultation during preparation or implementation, provision of technical input, involvement in implementation activities, responsibility for data collection or reporting, participation in monitoring arrangements and the ability to influence policy or investment priorities. The main output of this pillar is a comparative participation typology by economy together with an assessment of the institutional, procedural and capacity-related factors affecting effective local involvement.</w:t>
          </w:r>
        </w:p>
        <w:p w14:paraId="045BAC4F" w14:textId="77777777" w:rsidR="00804235" w:rsidRPr="00C34962" w:rsidRDefault="00804235" w:rsidP="00F65B70">
          <w:pPr>
            <w:spacing w:after="120" w:line="276" w:lineRule="auto"/>
            <w:jc w:val="both"/>
            <w:rPr>
              <w:rFonts w:ascii="Arial" w:hAnsi="Arial" w:cs="Arial"/>
              <w:lang w:val="en-GB"/>
            </w:rPr>
          </w:pPr>
          <w:r w:rsidRPr="00C34962">
            <w:rPr>
              <w:rFonts w:ascii="Arial" w:hAnsi="Arial" w:cs="Arial"/>
              <w:lang w:val="en-GB"/>
            </w:rPr>
            <w:t xml:space="preserve">The pillar also examines, across the six economies, the findings of the </w:t>
          </w:r>
          <w:proofErr w:type="spellStart"/>
          <w:r w:rsidRPr="00C34962">
            <w:rPr>
              <w:rFonts w:ascii="Arial" w:hAnsi="Arial" w:cs="Arial"/>
              <w:lang w:val="en-GB"/>
            </w:rPr>
            <w:t>CoR</w:t>
          </w:r>
          <w:proofErr w:type="spellEnd"/>
          <w:r w:rsidRPr="00C34962">
            <w:rPr>
              <w:rFonts w:ascii="Arial" w:hAnsi="Arial" w:cs="Arial"/>
              <w:lang w:val="en-GB"/>
            </w:rPr>
            <w:t xml:space="preserve"> study that local and regional authorities were only marginally involved in the drafting of the Reform Agendas.</w:t>
          </w:r>
        </w:p>
        <w:p w14:paraId="1552DCB4" w14:textId="6026F6FA" w:rsidR="00804235" w:rsidRPr="00C34962" w:rsidRDefault="00000000">
          <w:pPr>
            <w:spacing w:after="120" w:line="300" w:lineRule="auto"/>
            <w:jc w:val="both"/>
            <w:rPr>
              <w:rFonts w:ascii="Arial" w:hAnsi="Arial" w:cs="Arial"/>
            </w:rPr>
          </w:pPr>
        </w:p>
      </w:sdtContent>
    </w:sdt>
    <w:p w14:paraId="7DC71D82" w14:textId="77777777" w:rsidR="00525DAF" w:rsidRPr="00C34962" w:rsidRDefault="00B05F0E">
      <w:pPr>
        <w:spacing w:after="120" w:line="300" w:lineRule="auto"/>
        <w:jc w:val="both"/>
        <w:rPr>
          <w:rFonts w:ascii="Arial" w:eastAsia="Arial" w:hAnsi="Arial" w:cs="Arial"/>
        </w:rPr>
      </w:pPr>
      <w:r w:rsidRPr="00C34962">
        <w:rPr>
          <w:rFonts w:ascii="Arial" w:eastAsia="Arial" w:hAnsi="Arial" w:cs="Arial"/>
          <w:b/>
          <w:bCs/>
        </w:rPr>
        <w:t>Analytical questions:</w:t>
      </w:r>
    </w:p>
    <w:p w14:paraId="7DC71D83"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2.1 At which stages of the </w:t>
      </w:r>
      <w:r w:rsidRPr="00C34962">
        <w:rPr>
          <w:rFonts w:ascii="Arial" w:eastAsia="Arial" w:hAnsi="Arial" w:cs="Arial"/>
        </w:rPr>
        <w:t>RA</w:t>
      </w:r>
      <w:r w:rsidRPr="00C34962">
        <w:rPr>
          <w:rFonts w:ascii="Arial" w:eastAsia="Arial" w:hAnsi="Arial" w:cs="Arial"/>
          <w:color w:val="000000"/>
        </w:rPr>
        <w:t xml:space="preserve"> cycle (drafting, implementation, monitoring, revision) are local authorities and LGAs engaged in each economy?</w:t>
      </w:r>
    </w:p>
    <w:p w14:paraId="7DC71D84"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2.2 Where participation exists, is it informational, consultative, or substantive  i.e., does local input demonstrably influence decisions?</w:t>
      </w:r>
    </w:p>
    <w:p w14:paraId="7DC71D85" w14:textId="17C7655C"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2.3 What institutional, procedural and capacity-related barriers limit meaningful participation, and which of these recur across economies</w:t>
      </w:r>
      <w:r w:rsidR="00C431D5">
        <w:rPr>
          <w:rFonts w:ascii="Arial" w:eastAsia="Arial" w:hAnsi="Arial" w:cs="Arial"/>
          <w:color w:val="000000"/>
        </w:rPr>
        <w:t xml:space="preserve"> </w:t>
      </w:r>
      <w:r w:rsidR="00F25362" w:rsidRPr="00F25362">
        <w:rPr>
          <w:rFonts w:ascii="Arial" w:eastAsia="Arial" w:hAnsi="Arial" w:cs="Arial"/>
          <w:color w:val="000000"/>
        </w:rPr>
        <w:t>and to what extent do existing coordination arrangements allow for stronger involvement of local authorities and LGAs?</w:t>
      </w:r>
    </w:p>
    <w:sdt>
      <w:sdtPr>
        <w:rPr>
          <w:rFonts w:ascii="Arial" w:hAnsi="Arial" w:cs="Arial"/>
        </w:rPr>
        <w:tag w:val="goog_rdk_21"/>
        <w:id w:val="-639574549"/>
      </w:sdtPr>
      <w:sdtContent>
        <w:p w14:paraId="7DC71D86" w14:textId="70435CFD"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2.4  Are LGAs functioning as aggregators of municipal perspectives in </w:t>
          </w:r>
          <w:r w:rsidRPr="00C34962">
            <w:rPr>
              <w:rFonts w:ascii="Arial" w:eastAsia="Arial" w:hAnsi="Arial" w:cs="Arial"/>
            </w:rPr>
            <w:t>RA</w:t>
          </w:r>
          <w:r w:rsidRPr="00C34962">
            <w:rPr>
              <w:rFonts w:ascii="Arial" w:eastAsia="Arial" w:hAnsi="Arial" w:cs="Arial"/>
              <w:color w:val="000000"/>
            </w:rPr>
            <w:t xml:space="preserve"> processes, and what would strengthen that role?</w:t>
          </w:r>
          <w:sdt>
            <w:sdtPr>
              <w:rPr>
                <w:rFonts w:ascii="Arial" w:hAnsi="Arial" w:cs="Arial"/>
              </w:rPr>
              <w:tag w:val="goog_rdk_20"/>
              <w:id w:val="429850796"/>
              <w:showingPlcHdr/>
            </w:sdtPr>
            <w:sdtContent>
              <w:r w:rsidR="004D4E48">
                <w:rPr>
                  <w:rFonts w:ascii="Arial" w:hAnsi="Arial" w:cs="Arial"/>
                </w:rPr>
                <w:t xml:space="preserve">     </w:t>
              </w:r>
            </w:sdtContent>
          </w:sdt>
        </w:p>
      </w:sdtContent>
    </w:sdt>
    <w:sdt>
      <w:sdtPr>
        <w:rPr>
          <w:rFonts w:ascii="Arial" w:hAnsi="Arial" w:cs="Arial"/>
        </w:rPr>
        <w:tag w:val="goog_rdk_25"/>
        <w:id w:val="-85768652"/>
      </w:sdtPr>
      <w:sdtContent>
        <w:p w14:paraId="7DC71D87" w14:textId="1DFCE8DC" w:rsidR="00525DAF" w:rsidRPr="00C34962" w:rsidRDefault="00000000" w:rsidP="00F65B70">
          <w:pPr>
            <w:numPr>
              <w:ilvl w:val="0"/>
              <w:numId w:val="4"/>
            </w:numPr>
            <w:pBdr>
              <w:top w:val="nil"/>
              <w:left w:val="nil"/>
              <w:bottom w:val="nil"/>
              <w:right w:val="nil"/>
              <w:between w:val="nil"/>
            </w:pBdr>
            <w:spacing w:after="80" w:line="276" w:lineRule="auto"/>
            <w:jc w:val="both"/>
            <w:rPr>
              <w:rFonts w:ascii="Arial" w:eastAsia="Arial" w:hAnsi="Arial" w:cs="Arial"/>
            </w:rPr>
          </w:pPr>
          <w:sdt>
            <w:sdtPr>
              <w:rPr>
                <w:rFonts w:ascii="Arial" w:hAnsi="Arial" w:cs="Arial"/>
              </w:rPr>
              <w:tag w:val="goog_rdk_22"/>
              <w:id w:val="-585809496"/>
            </w:sdtPr>
            <w:sdtContent>
              <w:sdt>
                <w:sdtPr>
                  <w:rPr>
                    <w:rFonts w:ascii="Arial" w:hAnsi="Arial" w:cs="Arial"/>
                  </w:rPr>
                  <w:tag w:val="goog_rdk_23"/>
                  <w:id w:val="736197144"/>
                </w:sdtPr>
                <w:sdtContent>
                  <w:r w:rsidR="00B05F0E" w:rsidRPr="00C34962">
                    <w:rPr>
                      <w:rFonts w:ascii="Arial" w:eastAsia="Arial" w:hAnsi="Arial" w:cs="Arial"/>
                    </w:rPr>
                    <w:t xml:space="preserve">2.5 To what extent are local authorities and LGAs involved in the construction and </w:t>
                  </w:r>
                  <w:proofErr w:type="spellStart"/>
                  <w:r w:rsidR="00B05F0E" w:rsidRPr="00C34962">
                    <w:rPr>
                      <w:rFonts w:ascii="Arial" w:eastAsia="Arial" w:hAnsi="Arial" w:cs="Arial"/>
                    </w:rPr>
                    <w:t>prioritisation</w:t>
                  </w:r>
                  <w:proofErr w:type="spellEnd"/>
                  <w:r w:rsidR="00B05F0E" w:rsidRPr="00C34962">
                    <w:rPr>
                      <w:rFonts w:ascii="Arial" w:eastAsia="Arial" w:hAnsi="Arial" w:cs="Arial"/>
                    </w:rPr>
                    <w:t xml:space="preserve"> of national WBIF investment pipelines that may attract RGF-linked funding, and through what consultation arrangements does that involvement (or its absence) take place? </w:t>
                  </w:r>
                </w:sdtContent>
              </w:sdt>
            </w:sdtContent>
          </w:sdt>
          <w:sdt>
            <w:sdtPr>
              <w:rPr>
                <w:rFonts w:ascii="Arial" w:hAnsi="Arial" w:cs="Arial"/>
              </w:rPr>
              <w:tag w:val="goog_rdk_24"/>
              <w:id w:val="-1890303986"/>
              <w:showingPlcHdr/>
            </w:sdtPr>
            <w:sdtContent>
              <w:r w:rsidR="009B05D4">
                <w:rPr>
                  <w:rFonts w:ascii="Arial" w:hAnsi="Arial" w:cs="Arial"/>
                </w:rPr>
                <w:t xml:space="preserve">     </w:t>
              </w:r>
            </w:sdtContent>
          </w:sdt>
        </w:p>
      </w:sdtContent>
    </w:sdt>
    <w:sdt>
      <w:sdtPr>
        <w:rPr>
          <w:rFonts w:ascii="Arial" w:hAnsi="Arial" w:cs="Arial"/>
        </w:rPr>
        <w:tag w:val="goog_rdk_25"/>
        <w:id w:val="965003644"/>
      </w:sdtPr>
      <w:sdtContent>
        <w:p w14:paraId="170013F2" w14:textId="6CA0BDF9" w:rsidR="000D0938" w:rsidRDefault="00000000" w:rsidP="000D0938">
          <w:pPr>
            <w:numPr>
              <w:ilvl w:val="0"/>
              <w:numId w:val="4"/>
            </w:numPr>
            <w:pBdr>
              <w:top w:val="nil"/>
              <w:left w:val="nil"/>
              <w:bottom w:val="nil"/>
              <w:right w:val="nil"/>
              <w:between w:val="nil"/>
            </w:pBdr>
            <w:spacing w:after="80" w:line="276" w:lineRule="auto"/>
            <w:jc w:val="both"/>
            <w:rPr>
              <w:rFonts w:ascii="Arial" w:hAnsi="Arial" w:cs="Arial"/>
            </w:rPr>
          </w:pPr>
          <w:sdt>
            <w:sdtPr>
              <w:rPr>
                <w:rFonts w:ascii="Arial" w:hAnsi="Arial" w:cs="Arial"/>
              </w:rPr>
              <w:tag w:val="goog_rdk_22"/>
              <w:id w:val="-35042064"/>
            </w:sdtPr>
            <w:sdtContent>
              <w:sdt>
                <w:sdtPr>
                  <w:rPr>
                    <w:rFonts w:ascii="Arial" w:hAnsi="Arial" w:cs="Arial"/>
                  </w:rPr>
                  <w:tag w:val="goog_rdk_23"/>
                  <w:id w:val="-488257840"/>
                </w:sdtPr>
                <w:sdtContent>
                  <w:r w:rsidR="000D0938" w:rsidRPr="00C34962">
                    <w:rPr>
                      <w:rFonts w:ascii="Arial" w:eastAsia="Arial" w:hAnsi="Arial" w:cs="Arial"/>
                    </w:rPr>
                    <w:t>2.</w:t>
                  </w:r>
                  <w:r w:rsidR="000D0938">
                    <w:rPr>
                      <w:rFonts w:ascii="Arial" w:eastAsia="Arial" w:hAnsi="Arial" w:cs="Arial"/>
                    </w:rPr>
                    <w:t>6</w:t>
                  </w:r>
                  <w:r w:rsidR="000D0938" w:rsidRPr="00C34962">
                    <w:rPr>
                      <w:rFonts w:ascii="Arial" w:eastAsia="Arial" w:hAnsi="Arial" w:cs="Arial"/>
                    </w:rPr>
                    <w:t xml:space="preserve"> </w:t>
                  </w:r>
                  <w:r w:rsidR="000D0938" w:rsidRPr="000D0938">
                    <w:rPr>
                      <w:rFonts w:ascii="Arial" w:eastAsia="Arial" w:hAnsi="Arial" w:cs="Arial"/>
                    </w:rPr>
                    <w:t>Which institutional or coordination arrangements could strengthen more meaningful and systematic involvement of local authorities and LGAs in Reform Agenda implementation and monitoring?</w:t>
                  </w:r>
                </w:sdtContent>
              </w:sdt>
            </w:sdtContent>
          </w:sdt>
          <w:sdt>
            <w:sdtPr>
              <w:rPr>
                <w:rFonts w:ascii="Arial" w:hAnsi="Arial" w:cs="Arial"/>
              </w:rPr>
              <w:tag w:val="goog_rdk_24"/>
              <w:id w:val="-1904125659"/>
              <w:showingPlcHdr/>
            </w:sdtPr>
            <w:sdtContent>
              <w:r w:rsidR="000D0938">
                <w:rPr>
                  <w:rFonts w:ascii="Arial" w:hAnsi="Arial" w:cs="Arial"/>
                </w:rPr>
                <w:t xml:space="preserve">     </w:t>
              </w:r>
            </w:sdtContent>
          </w:sdt>
        </w:p>
      </w:sdtContent>
    </w:sdt>
    <w:sdt>
      <w:sdtPr>
        <w:rPr>
          <w:rFonts w:ascii="Arial" w:hAnsi="Arial" w:cs="Arial"/>
        </w:rPr>
        <w:tag w:val="goog_rdk_25"/>
        <w:id w:val="-1114431559"/>
      </w:sdtPr>
      <w:sdtContent>
        <w:p w14:paraId="19833812" w14:textId="242E7841" w:rsidR="000D0938" w:rsidRDefault="00000000" w:rsidP="000D0938">
          <w:pPr>
            <w:numPr>
              <w:ilvl w:val="0"/>
              <w:numId w:val="4"/>
            </w:numPr>
            <w:pBdr>
              <w:top w:val="nil"/>
              <w:left w:val="nil"/>
              <w:bottom w:val="nil"/>
              <w:right w:val="nil"/>
              <w:between w:val="nil"/>
            </w:pBdr>
            <w:spacing w:after="80" w:line="276" w:lineRule="auto"/>
            <w:jc w:val="both"/>
            <w:rPr>
              <w:rFonts w:ascii="Arial" w:hAnsi="Arial" w:cs="Arial"/>
            </w:rPr>
          </w:pPr>
          <w:sdt>
            <w:sdtPr>
              <w:rPr>
                <w:rFonts w:ascii="Arial" w:hAnsi="Arial" w:cs="Arial"/>
              </w:rPr>
              <w:tag w:val="goog_rdk_22"/>
              <w:id w:val="959607873"/>
            </w:sdtPr>
            <w:sdtContent>
              <w:sdt>
                <w:sdtPr>
                  <w:rPr>
                    <w:rFonts w:ascii="Arial" w:hAnsi="Arial" w:cs="Arial"/>
                  </w:rPr>
                  <w:tag w:val="goog_rdk_23"/>
                  <w:id w:val="913744959"/>
                </w:sdtPr>
                <w:sdtContent>
                  <w:r w:rsidR="000D0938" w:rsidRPr="00C34962">
                    <w:rPr>
                      <w:rFonts w:ascii="Arial" w:eastAsia="Arial" w:hAnsi="Arial" w:cs="Arial"/>
                    </w:rPr>
                    <w:t>2.</w:t>
                  </w:r>
                  <w:r w:rsidR="000D0938">
                    <w:rPr>
                      <w:rFonts w:ascii="Arial" w:eastAsia="Arial" w:hAnsi="Arial" w:cs="Arial"/>
                    </w:rPr>
                    <w:t>7</w:t>
                  </w:r>
                  <w:r w:rsidR="000D0938" w:rsidRPr="00C34962">
                    <w:rPr>
                      <w:rFonts w:ascii="Arial" w:eastAsia="Arial" w:hAnsi="Arial" w:cs="Arial"/>
                    </w:rPr>
                    <w:t xml:space="preserve"> </w:t>
                  </w:r>
                  <w:r w:rsidR="000D0938" w:rsidRPr="000D0938">
                    <w:rPr>
                      <w:rFonts w:ascii="Arial" w:eastAsia="Arial" w:hAnsi="Arial" w:cs="Arial"/>
                    </w:rPr>
                    <w:t>What practical actions, advocacy priorities or procedural improvements could support stronger local participation across the participating economies?</w:t>
                  </w:r>
                </w:sdtContent>
              </w:sdt>
            </w:sdtContent>
          </w:sdt>
          <w:sdt>
            <w:sdtPr>
              <w:rPr>
                <w:rFonts w:ascii="Arial" w:hAnsi="Arial" w:cs="Arial"/>
              </w:rPr>
              <w:tag w:val="goog_rdk_24"/>
              <w:id w:val="1581330962"/>
            </w:sdtPr>
            <w:sdtContent/>
          </w:sdt>
        </w:p>
      </w:sdtContent>
    </w:sdt>
    <w:p w14:paraId="34640D29" w14:textId="77777777" w:rsidR="00F65B70" w:rsidRDefault="00F65B70" w:rsidP="009B05D4">
      <w:pPr>
        <w:pStyle w:val="Heading2"/>
        <w:numPr>
          <w:ilvl w:val="1"/>
          <w:numId w:val="4"/>
        </w:numPr>
        <w:rPr>
          <w:rFonts w:ascii="Arial" w:eastAsia="Arial" w:hAnsi="Arial" w:cs="Arial"/>
        </w:rPr>
      </w:pPr>
    </w:p>
    <w:p w14:paraId="7DC71D88" w14:textId="3778E7DE" w:rsidR="00525DAF" w:rsidRPr="00C34962" w:rsidRDefault="00B05F0E">
      <w:pPr>
        <w:pStyle w:val="Heading2"/>
        <w:rPr>
          <w:rFonts w:ascii="Arial" w:eastAsia="Arial" w:hAnsi="Arial" w:cs="Arial"/>
        </w:rPr>
      </w:pPr>
      <w:bookmarkStart w:id="27" w:name="_Toc231747502"/>
      <w:r w:rsidRPr="00C34962">
        <w:rPr>
          <w:rFonts w:ascii="Arial" w:eastAsia="Arial" w:hAnsi="Arial" w:cs="Arial"/>
        </w:rPr>
        <w:t>Pillar 3: Monitoring, reporting and accountability systems</w:t>
      </w:r>
      <w:bookmarkEnd w:id="27"/>
    </w:p>
    <w:p w14:paraId="7DC71D8E" w14:textId="1576077F" w:rsidR="00525DAF" w:rsidRPr="00C34962" w:rsidRDefault="00000000" w:rsidP="00F65B70">
      <w:pPr>
        <w:pBdr>
          <w:top w:val="nil"/>
          <w:left w:val="nil"/>
          <w:bottom w:val="nil"/>
          <w:right w:val="nil"/>
          <w:between w:val="nil"/>
        </w:pBdr>
        <w:spacing w:after="120" w:line="276" w:lineRule="auto"/>
        <w:jc w:val="both"/>
        <w:rPr>
          <w:rFonts w:ascii="Arial" w:eastAsia="Arial" w:hAnsi="Arial" w:cs="Arial"/>
        </w:rPr>
      </w:pPr>
      <w:sdt>
        <w:sdtPr>
          <w:rPr>
            <w:rFonts w:ascii="Arial" w:hAnsi="Arial" w:cs="Arial"/>
          </w:rPr>
          <w:tag w:val="goog_rdk_31"/>
          <w:id w:val="448070845"/>
        </w:sdtPr>
        <w:sdtContent>
          <w:sdt>
            <w:sdtPr>
              <w:rPr>
                <w:rFonts w:ascii="Arial" w:hAnsi="Arial" w:cs="Arial"/>
              </w:rPr>
              <w:tag w:val="goog_rdk_27"/>
              <w:id w:val="1350902796"/>
            </w:sdtPr>
            <w:sdtContent>
              <w:sdt>
                <w:sdtPr>
                  <w:rPr>
                    <w:rFonts w:ascii="Arial" w:hAnsi="Arial" w:cs="Arial"/>
                  </w:rPr>
                  <w:tag w:val="goog_rdk_28"/>
                  <w:id w:val="-230892987"/>
                  <w:showingPlcHdr/>
                </w:sdtPr>
                <w:sdtContent>
                  <w:r w:rsidR="00DC38A7">
                    <w:rPr>
                      <w:rFonts w:ascii="Arial" w:hAnsi="Arial" w:cs="Arial"/>
                    </w:rPr>
                    <w:t xml:space="preserve">     </w:t>
                  </w:r>
                </w:sdtContent>
              </w:sdt>
            </w:sdtContent>
          </w:sdt>
          <w:sdt>
            <w:sdtPr>
              <w:rPr>
                <w:rFonts w:ascii="Arial" w:hAnsi="Arial" w:cs="Arial"/>
              </w:rPr>
              <w:tag w:val="goog_rdk_29"/>
              <w:id w:val="200343217"/>
            </w:sdtPr>
            <w:sdtContent>
              <w:sdt>
                <w:sdtPr>
                  <w:rPr>
                    <w:rFonts w:ascii="Arial" w:hAnsi="Arial" w:cs="Arial"/>
                  </w:rPr>
                  <w:tag w:val="goog_rdk_30"/>
                  <w:id w:val="1993471663"/>
                </w:sdtPr>
                <w:sdtContent/>
              </w:sdt>
            </w:sdtContent>
          </w:sdt>
        </w:sdtContent>
      </w:sdt>
      <w:sdt>
        <w:sdtPr>
          <w:rPr>
            <w:rFonts w:ascii="Arial" w:hAnsi="Arial" w:cs="Arial"/>
          </w:rPr>
          <w:tag w:val="goog_rdk_34"/>
          <w:id w:val="-1547433655"/>
        </w:sdtPr>
        <w:sdtContent>
          <w:sdt>
            <w:sdtPr>
              <w:rPr>
                <w:rFonts w:ascii="Arial" w:hAnsi="Arial" w:cs="Arial"/>
              </w:rPr>
              <w:tag w:val="goog_rdk_32"/>
              <w:id w:val="-795207426"/>
            </w:sdtPr>
            <w:sdtContent>
              <w:r w:rsidR="00804235" w:rsidRPr="00C34962">
                <w:rPr>
                  <w:rFonts w:ascii="Arial" w:hAnsi="Arial" w:cs="Arial"/>
                  <w:lang w:val="en-GB"/>
                </w:rPr>
                <w:t xml:space="preserve">This pillar examines how existing monitoring and reporting systems function in practice and whether they provide useful operational information for implementation follow-up, coordination and decision-making. The analysis focuses on reporting arrangements, institutional responsibilities, use of indicators, accountability mechanisms and the extent to which local-level information is integrated into existing monitoring structures. Attention will be given to whether current systems generate information that can support implementation adjustments, policy coordination and evidence-informed decision-making, or whether monitoring processes remain focused primarily on formal reporting obligations and compliance requirements. The pillar also examines the </w:t>
              </w:r>
              <w:proofErr w:type="spellStart"/>
              <w:r w:rsidR="00804235" w:rsidRPr="00C34962">
                <w:rPr>
                  <w:rFonts w:ascii="Arial" w:hAnsi="Arial" w:cs="Arial"/>
                  <w:lang w:val="en-GB"/>
                </w:rPr>
                <w:t>CoR</w:t>
              </w:r>
              <w:proofErr w:type="spellEnd"/>
              <w:r w:rsidR="00804235" w:rsidRPr="00C34962">
                <w:rPr>
                  <w:rFonts w:ascii="Arial" w:hAnsi="Arial" w:cs="Arial"/>
                  <w:lang w:val="en-GB"/>
                </w:rPr>
                <w:t xml:space="preserve"> finding that municipal associations remain only marginally involved in national monitoring structures across the participating economies. </w:t>
              </w:r>
            </w:sdtContent>
          </w:sdt>
        </w:sdtContent>
      </w:sdt>
      <w:sdt>
        <w:sdtPr>
          <w:rPr>
            <w:rFonts w:ascii="Arial" w:hAnsi="Arial" w:cs="Arial"/>
          </w:rPr>
          <w:tag w:val="goog_rdk_50"/>
          <w:id w:val="-1093906494"/>
        </w:sdtPr>
        <w:sdtContent>
          <w:sdt>
            <w:sdtPr>
              <w:rPr>
                <w:rFonts w:ascii="Arial" w:hAnsi="Arial" w:cs="Arial"/>
              </w:rPr>
              <w:tag w:val="goog_rdk_48"/>
              <w:id w:val="-265790266"/>
            </w:sdtPr>
            <w:sdtContent>
              <w:sdt>
                <w:sdtPr>
                  <w:rPr>
                    <w:rFonts w:ascii="Arial" w:hAnsi="Arial" w:cs="Arial"/>
                  </w:rPr>
                  <w:tag w:val="goog_rdk_49"/>
                  <w:id w:val="-87958386"/>
                  <w:showingPlcHdr/>
                </w:sdtPr>
                <w:sdtContent>
                  <w:r w:rsidR="00DC38A7">
                    <w:rPr>
                      <w:rFonts w:ascii="Arial" w:hAnsi="Arial" w:cs="Arial"/>
                    </w:rPr>
                    <w:t xml:space="preserve">     </w:t>
                  </w:r>
                </w:sdtContent>
              </w:sdt>
            </w:sdtContent>
          </w:sdt>
        </w:sdtContent>
      </w:sdt>
    </w:p>
    <w:p w14:paraId="7DC71D8F"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b/>
          <w:bCs/>
        </w:rPr>
        <w:t>Analytical questions:</w:t>
      </w:r>
    </w:p>
    <w:p w14:paraId="7DC71D90" w14:textId="778ADF9B"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3.1   What formal monitoring and reporting structures exist for </w:t>
      </w:r>
      <w:r w:rsidRPr="00C34962">
        <w:rPr>
          <w:rFonts w:ascii="Arial" w:eastAsia="Arial" w:hAnsi="Arial" w:cs="Arial"/>
        </w:rPr>
        <w:t>RA</w:t>
      </w:r>
      <w:r w:rsidRPr="00C34962">
        <w:rPr>
          <w:rFonts w:ascii="Arial" w:eastAsia="Arial" w:hAnsi="Arial" w:cs="Arial"/>
          <w:color w:val="000000"/>
        </w:rPr>
        <w:t xml:space="preserve"> implementation in each economy, and where do local authorities and LGAs sit within those </w:t>
      </w:r>
      <w:proofErr w:type="spellStart"/>
      <w:r w:rsidRPr="00C34962">
        <w:rPr>
          <w:rFonts w:ascii="Arial" w:eastAsia="Arial" w:hAnsi="Arial" w:cs="Arial"/>
          <w:color w:val="000000"/>
        </w:rPr>
        <w:t>flows</w:t>
      </w:r>
      <w:r w:rsidR="00281CE2" w:rsidRPr="00281CE2">
        <w:rPr>
          <w:rFonts w:ascii="Arial" w:eastAsia="Arial" w:hAnsi="Arial" w:cs="Arial"/>
          <w:color w:val="000000"/>
        </w:rPr>
        <w:t>and</w:t>
      </w:r>
      <w:proofErr w:type="spellEnd"/>
      <w:r w:rsidR="00281CE2" w:rsidRPr="00281CE2">
        <w:rPr>
          <w:rFonts w:ascii="Arial" w:eastAsia="Arial" w:hAnsi="Arial" w:cs="Arial"/>
          <w:color w:val="000000"/>
        </w:rPr>
        <w:t xml:space="preserve"> to what extent do the existing arrangements allow for stronger local participation?</w:t>
      </w:r>
    </w:p>
    <w:p w14:paraId="7DC71D91"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3.2 Are existing monitoring arrangements compliance-oriented or implementation-oriented   i.e., do they support adaptive management and evidence-based policy dialogue?</w:t>
      </w:r>
    </w:p>
    <w:p w14:paraId="7DC71D92" w14:textId="3469E25E"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 3.3   Do reporting chains include</w:t>
      </w:r>
      <w:r w:rsidR="00281CE2">
        <w:rPr>
          <w:rFonts w:ascii="Arial" w:eastAsia="Arial" w:hAnsi="Arial" w:cs="Arial"/>
          <w:color w:val="000000"/>
        </w:rPr>
        <w:t xml:space="preserve"> functioning</w:t>
      </w:r>
      <w:r w:rsidRPr="00C34962">
        <w:rPr>
          <w:rFonts w:ascii="Arial" w:eastAsia="Arial" w:hAnsi="Arial" w:cs="Arial"/>
          <w:color w:val="000000"/>
        </w:rPr>
        <w:t xml:space="preserve"> feedback loops through which local-level implementation problems are escalated </w:t>
      </w:r>
      <w:r w:rsidR="00281CE2" w:rsidRPr="00281CE2">
        <w:rPr>
          <w:rFonts w:ascii="Arial" w:eastAsia="Arial" w:hAnsi="Arial" w:cs="Arial"/>
          <w:color w:val="000000"/>
        </w:rPr>
        <w:t>communicated and acted upon in a timely and operationally useful manner?</w:t>
      </w:r>
    </w:p>
    <w:p w14:paraId="7DC71D93"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 3.4   What accountability mechanisms exist for tracking whether local authorities have the resources to deliver on the reform responsibilities assigned to them?</w:t>
      </w:r>
    </w:p>
    <w:p w14:paraId="7DC71D94" w14:textId="77777777" w:rsidR="00525DAF" w:rsidRPr="00C34962" w:rsidRDefault="00B05F0E">
      <w:pPr>
        <w:pStyle w:val="Heading2"/>
        <w:rPr>
          <w:rFonts w:ascii="Arial" w:eastAsia="Arial" w:hAnsi="Arial" w:cs="Arial"/>
        </w:rPr>
      </w:pPr>
      <w:bookmarkStart w:id="28" w:name="_Toc231747503"/>
      <w:r w:rsidRPr="00C34962">
        <w:rPr>
          <w:rFonts w:ascii="Arial" w:eastAsia="Arial" w:hAnsi="Arial" w:cs="Arial"/>
        </w:rPr>
        <w:t>Pillar 4:   Data, indicators and local reporting capacities</w:t>
      </w:r>
      <w:bookmarkEnd w:id="28"/>
    </w:p>
    <w:p w14:paraId="7DC71D9F" w14:textId="15329A92" w:rsidR="00525DAF" w:rsidRPr="00C34962" w:rsidRDefault="002E29EA" w:rsidP="00F65B70">
      <w:pPr>
        <w:spacing w:after="120" w:line="276" w:lineRule="auto"/>
        <w:jc w:val="both"/>
        <w:rPr>
          <w:rFonts w:ascii="Arial" w:eastAsia="Arial" w:hAnsi="Arial" w:cs="Arial"/>
          <w:lang w:val="en-GB"/>
        </w:rPr>
      </w:pPr>
      <w:r w:rsidRPr="00C34962">
        <w:rPr>
          <w:rFonts w:ascii="Arial" w:eastAsia="Arial" w:hAnsi="Arial" w:cs="Arial"/>
          <w:lang w:val="en-GB"/>
        </w:rPr>
        <w:t xml:space="preserve">This pillar focuses on the identification of a realistic set of indicators and sub-indicators for each participating economy, building as far as possible on existing national monitoring systems and available administrative data while incorporating the local governance perspective of the LORAI initiative. Each proposed indicator is reviewed against several operational criteria, including relevance for RA implementation, local applicability, data ownership, availability of data sources, reporting frequency, administrative burden for </w:t>
      </w:r>
      <w:r w:rsidRPr="00C34962">
        <w:rPr>
          <w:rFonts w:ascii="Arial" w:eastAsia="Arial" w:hAnsi="Arial" w:cs="Arial"/>
          <w:lang w:val="en-GB"/>
        </w:rPr>
        <w:lastRenderedPageBreak/>
        <w:t>municipalities, comparability across economies and suitability for future dashboard use. The main output of this pillar is a preliminary indicator framework for each economy, accompanied by a regional synthesis and an assessment of existing local reporting capacities, data availability and practical feasibility of future territorial monitoring.</w:t>
      </w:r>
    </w:p>
    <w:p w14:paraId="7DC71DA0"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b/>
          <w:bCs/>
        </w:rPr>
        <w:t>Analytical questions:</w:t>
      </w:r>
    </w:p>
    <w:p w14:paraId="7DC71DA1" w14:textId="5D1E0724"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4.1   Which </w:t>
      </w:r>
      <w:r w:rsidRPr="00C34962">
        <w:rPr>
          <w:rFonts w:ascii="Arial" w:eastAsia="Arial" w:hAnsi="Arial" w:cs="Arial"/>
        </w:rPr>
        <w:t>RA</w:t>
      </w:r>
      <w:r w:rsidRPr="00C34962">
        <w:rPr>
          <w:rFonts w:ascii="Arial" w:eastAsia="Arial" w:hAnsi="Arial" w:cs="Arial"/>
          <w:color w:val="000000"/>
        </w:rPr>
        <w:t>-relevant indicators are already collected at national or local level, and which of these are usable for LORAI without creating additional municipal reporting burden</w:t>
      </w:r>
      <w:r w:rsidR="000B5BE2" w:rsidRPr="000B5BE2">
        <w:rPr>
          <w:rFonts w:ascii="Arial" w:eastAsia="Arial" w:hAnsi="Arial" w:cs="Arial"/>
          <w:color w:val="000000"/>
        </w:rPr>
        <w:t xml:space="preserve"> and how do their reporting cycles align with the timing and sequencing of </w:t>
      </w:r>
      <w:r w:rsidR="000B5BE2">
        <w:rPr>
          <w:rFonts w:ascii="Arial" w:eastAsia="Arial" w:hAnsi="Arial" w:cs="Arial"/>
          <w:color w:val="000000"/>
        </w:rPr>
        <w:t>RA</w:t>
      </w:r>
      <w:r w:rsidR="000B5BE2" w:rsidRPr="000B5BE2">
        <w:rPr>
          <w:rFonts w:ascii="Arial" w:eastAsia="Arial" w:hAnsi="Arial" w:cs="Arial"/>
          <w:color w:val="000000"/>
        </w:rPr>
        <w:t xml:space="preserve"> implementation and future LORAI monitoring reports?</w:t>
      </w:r>
    </w:p>
    <w:p w14:paraId="7DC71DA2"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4.2   For each candidate indicator, who is the data owner, what is the source, what is the reporting frequency, and how reliable is the underlying data?</w:t>
      </w:r>
    </w:p>
    <w:p w14:paraId="7DC71DA3"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4.3   What is the realistic data and reporting capacity of municipalities   particularly smaller ones   across each economy?</w:t>
      </w:r>
    </w:p>
    <w:p w14:paraId="7DC71DA4"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4.4   Where existing indicators are insufficient to capture local-level realities, what complementary indicators could be drawn from LGA-led collection or qualitative reporting?</w:t>
      </w:r>
    </w:p>
    <w:p w14:paraId="7DC71DA5" w14:textId="77777777" w:rsidR="00525DAF" w:rsidRPr="00C34962" w:rsidRDefault="00B05F0E" w:rsidP="00F65B70">
      <w:pPr>
        <w:pStyle w:val="Heading2"/>
        <w:spacing w:line="276" w:lineRule="auto"/>
        <w:rPr>
          <w:rFonts w:ascii="Arial" w:eastAsia="Arial" w:hAnsi="Arial" w:cs="Arial"/>
        </w:rPr>
      </w:pPr>
      <w:bookmarkStart w:id="29" w:name="_Toc231747504"/>
      <w:r w:rsidRPr="00C34962">
        <w:rPr>
          <w:rFonts w:ascii="Arial" w:eastAsia="Arial" w:hAnsi="Arial" w:cs="Arial"/>
        </w:rPr>
        <w:t>Pillar 5:   Regional comparability and multilevel governance coordination</w:t>
      </w:r>
      <w:bookmarkEnd w:id="29"/>
    </w:p>
    <w:p w14:paraId="35FB28C5" w14:textId="56F11899" w:rsidR="002E29EA" w:rsidRPr="00C34962" w:rsidRDefault="002E29EA" w:rsidP="00F65B70">
      <w:pPr>
        <w:spacing w:after="120" w:line="276" w:lineRule="auto"/>
        <w:jc w:val="both"/>
        <w:rPr>
          <w:rFonts w:ascii="Arial" w:eastAsia="Arial" w:hAnsi="Arial" w:cs="Arial"/>
          <w:lang w:val="en-GB"/>
        </w:rPr>
      </w:pPr>
      <w:r w:rsidRPr="00C34962">
        <w:rPr>
          <w:rFonts w:ascii="Arial" w:eastAsia="Arial" w:hAnsi="Arial" w:cs="Arial"/>
          <w:lang w:val="en-GB"/>
        </w:rPr>
        <w:t>This pillar examines common patterns and key differences across the six participating economies in areas such as governance arrangements, monitoring practices, coordination structures and local authority participation in RA processes. It also explores the extent to which future regional monitoring approaches can remain broadly comparable while still reflecting differing institutional and territorial realities across the region. The main output of this pillar is a comparative regional matrix identifying recurring implementation challenges, governance bottlenecks, transferable practices and opportunities for peer exchange, together with an assessment of how coordination between central and local governance levels functions across the participating economies.</w:t>
      </w:r>
    </w:p>
    <w:p w14:paraId="7DC71DA7"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b/>
          <w:bCs/>
        </w:rPr>
        <w:t>Analytical questions:</w:t>
      </w:r>
    </w:p>
    <w:p w14:paraId="7DC71DA8"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 5.1   Across the six economies, which governance and monitoring arrangements are similar enough to support </w:t>
      </w:r>
      <w:proofErr w:type="spellStart"/>
      <w:r w:rsidRPr="00C34962">
        <w:rPr>
          <w:rFonts w:ascii="Arial" w:eastAsia="Arial" w:hAnsi="Arial" w:cs="Arial"/>
          <w:color w:val="000000"/>
        </w:rPr>
        <w:t>harmonised</w:t>
      </w:r>
      <w:proofErr w:type="spellEnd"/>
      <w:r w:rsidRPr="00C34962">
        <w:rPr>
          <w:rFonts w:ascii="Arial" w:eastAsia="Arial" w:hAnsi="Arial" w:cs="Arial"/>
          <w:color w:val="000000"/>
        </w:rPr>
        <w:t xml:space="preserve"> regional indicators, and where will country-specific adaptation be necessary?</w:t>
      </w:r>
    </w:p>
    <w:p w14:paraId="7DC71DA9"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 5.2   What good practices in multilevel coordination or local-level monitoring exist in one economy that could be transferable to others?</w:t>
      </w:r>
    </w:p>
    <w:p w14:paraId="7DC71DAA"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 5.3  Where do central-local coordination mechanisms fail or stall, and are the causes similar across economies (suggesting systemic patterns) or country-specific?</w:t>
      </w:r>
    </w:p>
    <w:p w14:paraId="7DC71DAB"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5.4   What role do regional structures (NALAS, </w:t>
      </w:r>
      <w:proofErr w:type="spellStart"/>
      <w:r w:rsidRPr="00C34962">
        <w:rPr>
          <w:rFonts w:ascii="Arial" w:eastAsia="Arial" w:hAnsi="Arial" w:cs="Arial"/>
          <w:color w:val="000000"/>
        </w:rPr>
        <w:t>CoR</w:t>
      </w:r>
      <w:proofErr w:type="spellEnd"/>
      <w:r w:rsidRPr="00C34962">
        <w:rPr>
          <w:rFonts w:ascii="Arial" w:eastAsia="Arial" w:hAnsi="Arial" w:cs="Arial"/>
          <w:color w:val="000000"/>
        </w:rPr>
        <w:t xml:space="preserve"> Congress, WBIF) play in linking local-level information to regional reform monitoring, and how could that role be strengthened?</w:t>
      </w:r>
    </w:p>
    <w:p w14:paraId="7DC71DAC" w14:textId="77777777" w:rsidR="00525DAF" w:rsidRPr="00C34962" w:rsidRDefault="00B05F0E" w:rsidP="00F65B70">
      <w:pPr>
        <w:pStyle w:val="Heading2"/>
        <w:spacing w:line="276" w:lineRule="auto"/>
        <w:rPr>
          <w:rFonts w:ascii="Arial" w:eastAsia="Arial" w:hAnsi="Arial" w:cs="Arial"/>
        </w:rPr>
      </w:pPr>
      <w:bookmarkStart w:id="30" w:name="_Toc231747505"/>
      <w:r w:rsidRPr="00C34962">
        <w:rPr>
          <w:rFonts w:ascii="Arial" w:eastAsia="Arial" w:hAnsi="Arial" w:cs="Arial"/>
        </w:rPr>
        <w:t>Pillar 6   Financial implications of RA steps for local authorities</w:t>
      </w:r>
      <w:bookmarkEnd w:id="30"/>
    </w:p>
    <w:p w14:paraId="4E549311" w14:textId="0DF7C9BC" w:rsidR="002E29EA" w:rsidRDefault="002E29EA" w:rsidP="00F65B70">
      <w:pPr>
        <w:spacing w:after="120" w:line="276" w:lineRule="auto"/>
        <w:jc w:val="both"/>
        <w:rPr>
          <w:rFonts w:ascii="Arial" w:eastAsia="Arial" w:hAnsi="Arial" w:cs="Arial"/>
          <w:lang w:val="en-GB"/>
        </w:rPr>
      </w:pPr>
      <w:r w:rsidRPr="00C34962">
        <w:rPr>
          <w:rFonts w:ascii="Arial" w:eastAsia="Arial" w:hAnsi="Arial" w:cs="Arial"/>
          <w:lang w:val="en-GB"/>
        </w:rPr>
        <w:t xml:space="preserve">This pillar examines the financial and administrative pressures that selected RA measures may generate for local authorities during implementation. The analysis focuses on areas such as investment needs, co-financing requirements, operational and staffing costs, reporting obligations and the risk of new responsibilities being transferred to municipalities without </w:t>
      </w:r>
      <w:r w:rsidRPr="00C34962">
        <w:rPr>
          <w:rFonts w:ascii="Arial" w:eastAsia="Arial" w:hAnsi="Arial" w:cs="Arial"/>
          <w:lang w:val="en-GB"/>
        </w:rPr>
        <w:lastRenderedPageBreak/>
        <w:t>corresponding financial or institutional support. The study does not aim to produce full costing exercises for individual RA measures</w:t>
      </w:r>
      <w:r w:rsidR="00BF0E87">
        <w:rPr>
          <w:rStyle w:val="FootnoteReference"/>
          <w:rFonts w:ascii="Arial" w:eastAsia="Arial" w:hAnsi="Arial" w:cs="Arial"/>
          <w:lang w:val="en-GB"/>
        </w:rPr>
        <w:footnoteReference w:id="7"/>
      </w:r>
      <w:r w:rsidRPr="00C34962">
        <w:rPr>
          <w:rFonts w:ascii="Arial" w:eastAsia="Arial" w:hAnsi="Arial" w:cs="Arial"/>
          <w:lang w:val="en-GB"/>
        </w:rPr>
        <w:t xml:space="preserve">. Instead, the main output of this pillar is a practical financial implications matrix linking selected reform measures to affected local competences, potential resource implications, responsible institutions, available data sources and relevance for the future LORAI monitoring framework. The pillar also examines the </w:t>
      </w:r>
      <w:proofErr w:type="spellStart"/>
      <w:r w:rsidRPr="00C34962">
        <w:rPr>
          <w:rFonts w:ascii="Arial" w:eastAsia="Arial" w:hAnsi="Arial" w:cs="Arial"/>
          <w:lang w:val="en-GB"/>
        </w:rPr>
        <w:t>CoR</w:t>
      </w:r>
      <w:proofErr w:type="spellEnd"/>
      <w:r w:rsidRPr="00C34962">
        <w:rPr>
          <w:rFonts w:ascii="Arial" w:eastAsia="Arial" w:hAnsi="Arial" w:cs="Arial"/>
          <w:lang w:val="en-GB"/>
        </w:rPr>
        <w:t xml:space="preserve"> finding that local and regional authorities do not have direct access to RGF funding and explores how this affects the implementation and financing of reforms with significant local delivery implications.</w:t>
      </w:r>
    </w:p>
    <w:p w14:paraId="2C09A8D1" w14:textId="68038922" w:rsidR="00730E59" w:rsidRPr="001C6A24" w:rsidRDefault="00730E59" w:rsidP="001C6A24">
      <w:pPr>
        <w:pStyle w:val="NormalWeb"/>
        <w:jc w:val="both"/>
      </w:pPr>
      <w:r>
        <w:t>For analytical consistency, financial implications will be classified by type, including capital investment needs, co-financing requirements, recurrent operational and maintenance costs, staffing and capacity costs, administrative and reporting burden, possible revenue implications, and risks of unfunded or underfunded local responsibilities. Where possible, the assessment will also distinguish between one-off and recurrent implications and identify whether the implication was considered ex ante during planning or emerged only during implementation.</w:t>
      </w:r>
    </w:p>
    <w:p w14:paraId="7DC71DB5" w14:textId="34B9934C"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rPr>
        <w:t>Analytical questions:</w:t>
      </w:r>
    </w:p>
    <w:p w14:paraId="7DC71DB6"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6.1   Which </w:t>
      </w:r>
      <w:r w:rsidRPr="00C34962">
        <w:rPr>
          <w:rFonts w:ascii="Arial" w:eastAsia="Arial" w:hAnsi="Arial" w:cs="Arial"/>
        </w:rPr>
        <w:t>RA</w:t>
      </w:r>
      <w:r w:rsidRPr="00C34962">
        <w:rPr>
          <w:rFonts w:ascii="Arial" w:eastAsia="Arial" w:hAnsi="Arial" w:cs="Arial"/>
          <w:color w:val="000000"/>
        </w:rPr>
        <w:t xml:space="preserve"> measures create direct or indirect financial implications for local authorities (investment, co-financing, operational costs, staffing, reporting)?</w:t>
      </w:r>
    </w:p>
    <w:p w14:paraId="7DC71DB7" w14:textId="36288D14"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6.2  Are local financial implications identified and assessed during </w:t>
      </w:r>
      <w:r w:rsidRPr="00C34962">
        <w:rPr>
          <w:rFonts w:ascii="Arial" w:eastAsia="Arial" w:hAnsi="Arial" w:cs="Arial"/>
        </w:rPr>
        <w:t>RA</w:t>
      </w:r>
      <w:r w:rsidRPr="00C34962">
        <w:rPr>
          <w:rFonts w:ascii="Arial" w:eastAsia="Arial" w:hAnsi="Arial" w:cs="Arial"/>
          <w:color w:val="000000"/>
        </w:rPr>
        <w:t xml:space="preserve"> preparation, or do they emerge only at the implementation stage?</w:t>
      </w:r>
    </w:p>
    <w:p w14:paraId="7DC71DB8" w14:textId="29978DD2"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6.3 Where </w:t>
      </w:r>
      <w:r w:rsidRPr="00C34962">
        <w:rPr>
          <w:rFonts w:ascii="Arial" w:eastAsia="Arial" w:hAnsi="Arial" w:cs="Arial"/>
        </w:rPr>
        <w:t>RA</w:t>
      </w:r>
      <w:r w:rsidRPr="00C34962">
        <w:rPr>
          <w:rFonts w:ascii="Arial" w:eastAsia="Arial" w:hAnsi="Arial" w:cs="Arial"/>
          <w:color w:val="000000"/>
        </w:rPr>
        <w:t xml:space="preserve"> measures generate unfunded or underfunded local responsibilities, what mechanisms (if any) exist to address this?</w:t>
      </w:r>
    </w:p>
    <w:sdt>
      <w:sdtPr>
        <w:rPr>
          <w:rFonts w:ascii="Arial" w:hAnsi="Arial" w:cs="Arial"/>
        </w:rPr>
        <w:tag w:val="goog_rdk_56"/>
        <w:id w:val="-585552029"/>
      </w:sdtPr>
      <w:sdtContent>
        <w:p w14:paraId="7DC71DB9" w14:textId="7F93DD53"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6.4 How can financial implications be tracked at indicator level for the LORAI dashboard without requiring full costing exercises?</w:t>
          </w:r>
          <w:sdt>
            <w:sdtPr>
              <w:rPr>
                <w:rFonts w:ascii="Arial" w:hAnsi="Arial" w:cs="Arial"/>
              </w:rPr>
              <w:tag w:val="goog_rdk_55"/>
              <w:id w:val="63710696"/>
              <w:showingPlcHdr/>
            </w:sdtPr>
            <w:sdtContent>
              <w:r w:rsidR="00A70AE6">
                <w:rPr>
                  <w:rFonts w:ascii="Arial" w:hAnsi="Arial" w:cs="Arial"/>
                </w:rPr>
                <w:t xml:space="preserve">     </w:t>
              </w:r>
            </w:sdtContent>
          </w:sdt>
        </w:p>
      </w:sdtContent>
    </w:sdt>
    <w:sdt>
      <w:sdtPr>
        <w:rPr>
          <w:rFonts w:ascii="Arial" w:hAnsi="Arial" w:cs="Arial"/>
        </w:rPr>
        <w:tag w:val="goog_rdk_60"/>
        <w:id w:val="-494776753"/>
      </w:sdtPr>
      <w:sdtContent>
        <w:p w14:paraId="7DC71DBA" w14:textId="29315822" w:rsidR="00525DAF" w:rsidRPr="00C34962" w:rsidRDefault="00000000" w:rsidP="00F65B70">
          <w:pPr>
            <w:numPr>
              <w:ilvl w:val="0"/>
              <w:numId w:val="4"/>
            </w:numPr>
            <w:pBdr>
              <w:top w:val="nil"/>
              <w:left w:val="nil"/>
              <w:bottom w:val="nil"/>
              <w:right w:val="nil"/>
              <w:between w:val="nil"/>
            </w:pBdr>
            <w:spacing w:after="80" w:line="276" w:lineRule="auto"/>
            <w:jc w:val="both"/>
            <w:rPr>
              <w:rFonts w:ascii="Arial" w:eastAsia="Arial" w:hAnsi="Arial" w:cs="Arial"/>
            </w:rPr>
          </w:pPr>
          <w:sdt>
            <w:sdtPr>
              <w:rPr>
                <w:rFonts w:ascii="Arial" w:hAnsi="Arial" w:cs="Arial"/>
              </w:rPr>
              <w:tag w:val="goog_rdk_57"/>
              <w:id w:val="1984845836"/>
            </w:sdtPr>
            <w:sdtContent>
              <w:sdt>
                <w:sdtPr>
                  <w:rPr>
                    <w:rFonts w:ascii="Arial" w:hAnsi="Arial" w:cs="Arial"/>
                  </w:rPr>
                  <w:tag w:val="goog_rdk_58"/>
                  <w:id w:val="1532641441"/>
                </w:sdtPr>
                <w:sdtContent>
                  <w:r w:rsidR="00B05F0E" w:rsidRPr="00C34962">
                    <w:rPr>
                      <w:rFonts w:ascii="Arial" w:eastAsia="Arial" w:hAnsi="Arial" w:cs="Arial"/>
                    </w:rPr>
                    <w:t xml:space="preserve">6.5 Do mechanisms exist for local authorities to propose projects into the national pipeline for WBIF, and how operational are those mechanisms in practice? </w:t>
                  </w:r>
                </w:sdtContent>
              </w:sdt>
            </w:sdtContent>
          </w:sdt>
          <w:sdt>
            <w:sdtPr>
              <w:rPr>
                <w:rFonts w:ascii="Arial" w:hAnsi="Arial" w:cs="Arial"/>
              </w:rPr>
              <w:tag w:val="goog_rdk_59"/>
              <w:id w:val="1761188665"/>
              <w:showingPlcHdr/>
            </w:sdtPr>
            <w:sdtContent>
              <w:r w:rsidR="00F65B70">
                <w:rPr>
                  <w:rFonts w:ascii="Arial" w:hAnsi="Arial" w:cs="Arial"/>
                </w:rPr>
                <w:t xml:space="preserve">     </w:t>
              </w:r>
            </w:sdtContent>
          </w:sdt>
        </w:p>
      </w:sdtContent>
    </w:sdt>
    <w:p w14:paraId="4CDBD647" w14:textId="77777777" w:rsidR="00ED3158" w:rsidRDefault="00ED3158" w:rsidP="002E29EA">
      <w:pPr>
        <w:pStyle w:val="Heading2"/>
        <w:rPr>
          <w:rFonts w:ascii="Arial" w:eastAsia="Arial" w:hAnsi="Arial" w:cs="Arial"/>
        </w:rPr>
      </w:pPr>
      <w:bookmarkStart w:id="31" w:name="_Toc231747506"/>
    </w:p>
    <w:p w14:paraId="3E86EB04" w14:textId="77777777" w:rsidR="00ED3158" w:rsidRDefault="00ED3158" w:rsidP="002E29EA">
      <w:pPr>
        <w:pStyle w:val="Heading2"/>
        <w:rPr>
          <w:rFonts w:ascii="Arial" w:eastAsia="Arial" w:hAnsi="Arial" w:cs="Arial"/>
        </w:rPr>
      </w:pPr>
    </w:p>
    <w:p w14:paraId="023C95A5" w14:textId="28B8399C" w:rsidR="002E29EA" w:rsidRPr="00C34962" w:rsidRDefault="00B05F0E" w:rsidP="002E29EA">
      <w:pPr>
        <w:pStyle w:val="Heading2"/>
        <w:rPr>
          <w:rFonts w:ascii="Arial" w:eastAsia="Arial" w:hAnsi="Arial" w:cs="Arial"/>
        </w:rPr>
      </w:pPr>
      <w:r w:rsidRPr="00C34962">
        <w:rPr>
          <w:rFonts w:ascii="Arial" w:eastAsia="Arial" w:hAnsi="Arial" w:cs="Arial"/>
        </w:rPr>
        <w:t xml:space="preserve">4.1 Consolidated </w:t>
      </w:r>
      <w:r w:rsidRPr="00F65B70">
        <w:rPr>
          <w:rFonts w:ascii="Arial" w:eastAsia="Arial" w:hAnsi="Arial" w:cs="Arial"/>
          <w:sz w:val="24"/>
          <w:szCs w:val="24"/>
        </w:rPr>
        <w:t>analytical</w:t>
      </w:r>
      <w:r w:rsidRPr="00C34962">
        <w:rPr>
          <w:rFonts w:ascii="Arial" w:eastAsia="Arial" w:hAnsi="Arial" w:cs="Arial"/>
        </w:rPr>
        <w:t xml:space="preserve"> questions: instrument map</w:t>
      </w:r>
      <w:bookmarkEnd w:id="31"/>
    </w:p>
    <w:p w14:paraId="277D83F1" w14:textId="77777777" w:rsidR="002E29EA" w:rsidRPr="00C34962" w:rsidRDefault="002E29EA" w:rsidP="00F65B70">
      <w:pPr>
        <w:spacing w:after="120" w:line="276" w:lineRule="auto"/>
        <w:jc w:val="both"/>
        <w:rPr>
          <w:rFonts w:ascii="Arial" w:eastAsia="Arial" w:hAnsi="Arial" w:cs="Arial"/>
          <w:lang w:val="en-GB"/>
        </w:rPr>
      </w:pPr>
      <w:r w:rsidRPr="00C34962">
        <w:rPr>
          <w:rFonts w:ascii="Arial" w:eastAsia="Arial" w:hAnsi="Arial" w:cs="Arial"/>
          <w:lang w:val="en-GB"/>
        </w:rPr>
        <w:t>The matrix below links the analytical questions to the main research instruments used for evidence collection and comparative assessment across the six participating economies. It also provides the practical basis for preparation of the data collection tools.</w:t>
      </w:r>
    </w:p>
    <w:p w14:paraId="1F02AC3F" w14:textId="36DECE83" w:rsidR="002E29EA" w:rsidRPr="00C34962" w:rsidRDefault="002E29EA" w:rsidP="00F65B70">
      <w:pPr>
        <w:spacing w:after="120" w:line="276" w:lineRule="auto"/>
        <w:jc w:val="both"/>
        <w:rPr>
          <w:rFonts w:ascii="Arial" w:eastAsia="Arial" w:hAnsi="Arial" w:cs="Arial"/>
        </w:rPr>
      </w:pPr>
      <w:r w:rsidRPr="00C34962">
        <w:rPr>
          <w:rFonts w:ascii="Arial" w:eastAsia="Arial" w:hAnsi="Arial" w:cs="Arial"/>
          <w:lang w:val="en-GB"/>
        </w:rPr>
        <w:t>Desk review (D) focuses on documentary, legal, policy and indicator sources. Surveys (S) support broader comparability across municipalities and participating economies. Interviews (I) provide institutional perspectives, implementation detail and insight into the differences between formal arrangements and operational practice. Focus groups (FG), where used, help validate emerging findings and capture differing municipal experiences and perspectives.</w:t>
      </w:r>
    </w:p>
    <w:p w14:paraId="654A56A6" w14:textId="77777777" w:rsidR="002E29EA" w:rsidRPr="00C34962" w:rsidRDefault="002E29EA">
      <w:pPr>
        <w:spacing w:after="120" w:line="300" w:lineRule="auto"/>
        <w:jc w:val="both"/>
        <w:rPr>
          <w:rFonts w:ascii="Arial" w:eastAsia="Arial" w:hAnsi="Arial" w:cs="Arial"/>
        </w:rPr>
      </w:pPr>
    </w:p>
    <w:tbl>
      <w:tblPr>
        <w:tblStyle w:val="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0"/>
        <w:gridCol w:w="5826"/>
        <w:gridCol w:w="650"/>
        <w:gridCol w:w="650"/>
        <w:gridCol w:w="650"/>
        <w:gridCol w:w="650"/>
      </w:tblGrid>
      <w:tr w:rsidR="00525DAF" w:rsidRPr="00C34962" w14:paraId="7DC71DC7" w14:textId="77777777">
        <w:trPr>
          <w:tblHeader/>
        </w:trPr>
        <w:tc>
          <w:tcPr>
            <w:tcW w:w="60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DC1" w14:textId="77777777" w:rsidR="00525DAF" w:rsidRPr="00C34962" w:rsidRDefault="00B05F0E">
            <w:pPr>
              <w:rPr>
                <w:rFonts w:ascii="Arial" w:eastAsia="Arial" w:hAnsi="Arial" w:cs="Arial"/>
              </w:rPr>
            </w:pPr>
            <w:r w:rsidRPr="00C34962">
              <w:rPr>
                <w:rFonts w:ascii="Arial" w:eastAsia="Arial" w:hAnsi="Arial" w:cs="Arial"/>
                <w:b/>
                <w:bCs/>
                <w:sz w:val="20"/>
                <w:szCs w:val="20"/>
              </w:rPr>
              <w:lastRenderedPageBreak/>
              <w:t xml:space="preserve">  </w:t>
            </w:r>
          </w:p>
        </w:tc>
        <w:tc>
          <w:tcPr>
            <w:tcW w:w="5826"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DC2" w14:textId="77777777" w:rsidR="00525DAF" w:rsidRPr="00C34962" w:rsidRDefault="00B05F0E">
            <w:pPr>
              <w:rPr>
                <w:rFonts w:ascii="Arial" w:eastAsia="Arial" w:hAnsi="Arial" w:cs="Arial"/>
              </w:rPr>
            </w:pPr>
            <w:r w:rsidRPr="00C34962">
              <w:rPr>
                <w:rFonts w:ascii="Arial" w:eastAsia="Arial" w:hAnsi="Arial" w:cs="Arial"/>
                <w:b/>
                <w:bCs/>
                <w:sz w:val="20"/>
                <w:szCs w:val="20"/>
              </w:rPr>
              <w:t>Analytical question</w:t>
            </w:r>
          </w:p>
        </w:tc>
        <w:tc>
          <w:tcPr>
            <w:tcW w:w="65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DC3" w14:textId="77777777" w:rsidR="00525DAF" w:rsidRPr="00C34962" w:rsidRDefault="00B05F0E">
            <w:pPr>
              <w:rPr>
                <w:rFonts w:ascii="Arial" w:eastAsia="Arial" w:hAnsi="Arial" w:cs="Arial"/>
              </w:rPr>
            </w:pPr>
            <w:r w:rsidRPr="00C34962">
              <w:rPr>
                <w:rFonts w:ascii="Arial" w:eastAsia="Arial" w:hAnsi="Arial" w:cs="Arial"/>
                <w:b/>
                <w:bCs/>
                <w:sz w:val="20"/>
                <w:szCs w:val="20"/>
              </w:rPr>
              <w:t>D</w:t>
            </w:r>
          </w:p>
        </w:tc>
        <w:tc>
          <w:tcPr>
            <w:tcW w:w="65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DC4" w14:textId="77777777" w:rsidR="00525DAF" w:rsidRPr="00C34962" w:rsidRDefault="00B05F0E">
            <w:pPr>
              <w:rPr>
                <w:rFonts w:ascii="Arial" w:eastAsia="Arial" w:hAnsi="Arial" w:cs="Arial"/>
              </w:rPr>
            </w:pPr>
            <w:r w:rsidRPr="00C34962">
              <w:rPr>
                <w:rFonts w:ascii="Arial" w:eastAsia="Arial" w:hAnsi="Arial" w:cs="Arial"/>
                <w:b/>
                <w:bCs/>
                <w:sz w:val="20"/>
                <w:szCs w:val="20"/>
              </w:rPr>
              <w:t>S</w:t>
            </w:r>
          </w:p>
        </w:tc>
        <w:tc>
          <w:tcPr>
            <w:tcW w:w="65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DC5" w14:textId="77777777" w:rsidR="00525DAF" w:rsidRPr="00C34962" w:rsidRDefault="00B05F0E">
            <w:pPr>
              <w:rPr>
                <w:rFonts w:ascii="Arial" w:eastAsia="Arial" w:hAnsi="Arial" w:cs="Arial"/>
              </w:rPr>
            </w:pPr>
            <w:r w:rsidRPr="00C34962">
              <w:rPr>
                <w:rFonts w:ascii="Arial" w:eastAsia="Arial" w:hAnsi="Arial" w:cs="Arial"/>
                <w:b/>
                <w:bCs/>
                <w:sz w:val="20"/>
                <w:szCs w:val="20"/>
              </w:rPr>
              <w:t>I</w:t>
            </w:r>
          </w:p>
        </w:tc>
        <w:tc>
          <w:tcPr>
            <w:tcW w:w="65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DC6" w14:textId="77777777" w:rsidR="00525DAF" w:rsidRPr="00C34962" w:rsidRDefault="00B05F0E">
            <w:pPr>
              <w:rPr>
                <w:rFonts w:ascii="Arial" w:eastAsia="Arial" w:hAnsi="Arial" w:cs="Arial"/>
              </w:rPr>
            </w:pPr>
            <w:r w:rsidRPr="00C34962">
              <w:rPr>
                <w:rFonts w:ascii="Arial" w:eastAsia="Arial" w:hAnsi="Arial" w:cs="Arial"/>
                <w:b/>
                <w:bCs/>
                <w:sz w:val="20"/>
                <w:szCs w:val="20"/>
              </w:rPr>
              <w:t>FG</w:t>
            </w:r>
          </w:p>
        </w:tc>
      </w:tr>
      <w:tr w:rsidR="00525DAF" w:rsidRPr="00C34962" w14:paraId="7DC71DCE"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C8" w14:textId="77777777" w:rsidR="00525DAF" w:rsidRPr="00C34962" w:rsidRDefault="00B05F0E">
            <w:pPr>
              <w:rPr>
                <w:rFonts w:ascii="Arial" w:eastAsia="Arial" w:hAnsi="Arial" w:cs="Arial"/>
              </w:rPr>
            </w:pPr>
            <w:r w:rsidRPr="00C34962">
              <w:rPr>
                <w:rFonts w:ascii="Arial" w:eastAsia="Arial" w:hAnsi="Arial" w:cs="Arial"/>
                <w:sz w:val="18"/>
                <w:szCs w:val="18"/>
              </w:rPr>
              <w:t>1.1</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C9" w14:textId="77777777" w:rsidR="00525DAF" w:rsidRPr="00C34962" w:rsidRDefault="00B05F0E">
            <w:pPr>
              <w:rPr>
                <w:rFonts w:ascii="Arial" w:eastAsia="Arial" w:hAnsi="Arial" w:cs="Arial"/>
              </w:rPr>
            </w:pPr>
            <w:r w:rsidRPr="00C34962">
              <w:rPr>
                <w:rFonts w:ascii="Arial" w:eastAsia="Arial" w:hAnsi="Arial" w:cs="Arial"/>
                <w:sz w:val="18"/>
                <w:szCs w:val="18"/>
              </w:rPr>
              <w:t>RA measures within local competences (full/shared/partial) per CIVEX matrix</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CA"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CB"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CC"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CD" w14:textId="77777777" w:rsidR="00525DAF" w:rsidRPr="00C34962" w:rsidRDefault="00525DAF">
            <w:pPr>
              <w:rPr>
                <w:rFonts w:ascii="Arial" w:eastAsia="Arial" w:hAnsi="Arial" w:cs="Arial"/>
              </w:rPr>
            </w:pPr>
          </w:p>
        </w:tc>
      </w:tr>
      <w:tr w:rsidR="00525DAF" w:rsidRPr="00C34962" w14:paraId="7DC71DD5"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CF" w14:textId="77777777" w:rsidR="00525DAF" w:rsidRPr="00C34962" w:rsidRDefault="00B05F0E">
            <w:pPr>
              <w:rPr>
                <w:rFonts w:ascii="Arial" w:eastAsia="Arial" w:hAnsi="Arial" w:cs="Arial"/>
              </w:rPr>
            </w:pPr>
            <w:r w:rsidRPr="00C34962">
              <w:rPr>
                <w:rFonts w:ascii="Arial" w:eastAsia="Arial" w:hAnsi="Arial" w:cs="Arial"/>
                <w:sz w:val="18"/>
                <w:szCs w:val="18"/>
              </w:rPr>
              <w:t>1.2</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D0" w14:textId="77777777" w:rsidR="00525DAF" w:rsidRPr="00C34962" w:rsidRDefault="00B05F0E">
            <w:pPr>
              <w:rPr>
                <w:rFonts w:ascii="Arial" w:eastAsia="Arial" w:hAnsi="Arial" w:cs="Arial"/>
              </w:rPr>
            </w:pPr>
            <w:r w:rsidRPr="00C34962">
              <w:rPr>
                <w:rFonts w:ascii="Arial" w:eastAsia="Arial" w:hAnsi="Arial" w:cs="Arial"/>
                <w:sz w:val="18"/>
                <w:szCs w:val="18"/>
              </w:rPr>
              <w:t>Where practical implementation sits vs formal allocation</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D1"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D2"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D3"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D4" w14:textId="77777777" w:rsidR="00525DAF" w:rsidRPr="00C34962" w:rsidRDefault="00525DAF">
            <w:pPr>
              <w:rPr>
                <w:rFonts w:ascii="Arial" w:eastAsia="Arial" w:hAnsi="Arial" w:cs="Arial"/>
              </w:rPr>
            </w:pPr>
          </w:p>
        </w:tc>
      </w:tr>
      <w:tr w:rsidR="00525DAF" w:rsidRPr="00C34962" w14:paraId="7DC71DDC"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D6" w14:textId="77777777" w:rsidR="00525DAF" w:rsidRPr="00C34962" w:rsidRDefault="00B05F0E">
            <w:pPr>
              <w:rPr>
                <w:rFonts w:ascii="Arial" w:eastAsia="Arial" w:hAnsi="Arial" w:cs="Arial"/>
              </w:rPr>
            </w:pPr>
            <w:r w:rsidRPr="00C34962">
              <w:rPr>
                <w:rFonts w:ascii="Arial" w:eastAsia="Arial" w:hAnsi="Arial" w:cs="Arial"/>
                <w:sz w:val="18"/>
                <w:szCs w:val="18"/>
              </w:rPr>
              <w:t>1.3</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D7" w14:textId="77777777" w:rsidR="00525DAF" w:rsidRPr="00C34962" w:rsidRDefault="00B05F0E">
            <w:pPr>
              <w:rPr>
                <w:rFonts w:ascii="Arial" w:eastAsia="Arial" w:hAnsi="Arial" w:cs="Arial"/>
              </w:rPr>
            </w:pPr>
            <w:r w:rsidRPr="00C34962">
              <w:rPr>
                <w:rFonts w:ascii="Arial" w:eastAsia="Arial" w:hAnsi="Arial" w:cs="Arial"/>
                <w:sz w:val="18"/>
                <w:szCs w:val="18"/>
              </w:rPr>
              <w:t>Service areas concentrating heaviest local-impact reform load</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D8"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D9"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DA"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DB" w14:textId="77777777" w:rsidR="00525DAF" w:rsidRPr="00C34962" w:rsidRDefault="00525DAF">
            <w:pPr>
              <w:rPr>
                <w:rFonts w:ascii="Arial" w:eastAsia="Arial" w:hAnsi="Arial" w:cs="Arial"/>
              </w:rPr>
            </w:pPr>
          </w:p>
        </w:tc>
      </w:tr>
      <w:tr w:rsidR="00525DAF" w:rsidRPr="00C34962" w14:paraId="7DC71DE3"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DD" w14:textId="77777777" w:rsidR="00525DAF" w:rsidRPr="00C34962" w:rsidRDefault="00B05F0E">
            <w:pPr>
              <w:rPr>
                <w:rFonts w:ascii="Arial" w:eastAsia="Arial" w:hAnsi="Arial" w:cs="Arial"/>
              </w:rPr>
            </w:pPr>
            <w:r w:rsidRPr="00C34962">
              <w:rPr>
                <w:rFonts w:ascii="Arial" w:eastAsia="Arial" w:hAnsi="Arial" w:cs="Arial"/>
                <w:sz w:val="18"/>
                <w:szCs w:val="18"/>
              </w:rPr>
              <w:t>1.4</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DE" w14:textId="77777777" w:rsidR="00525DAF" w:rsidRPr="00C34962" w:rsidRDefault="00B05F0E">
            <w:pPr>
              <w:rPr>
                <w:rFonts w:ascii="Arial" w:eastAsia="Arial" w:hAnsi="Arial" w:cs="Arial"/>
              </w:rPr>
            </w:pPr>
            <w:r w:rsidRPr="00C34962">
              <w:rPr>
                <w:rFonts w:ascii="Arial" w:eastAsia="Arial" w:hAnsi="Arial" w:cs="Arial"/>
                <w:sz w:val="18"/>
                <w:szCs w:val="18"/>
              </w:rPr>
              <w:t xml:space="preserve">Local-impact measures not currently </w:t>
            </w:r>
            <w:proofErr w:type="spellStart"/>
            <w:r w:rsidRPr="00C34962">
              <w:rPr>
                <w:rFonts w:ascii="Arial" w:eastAsia="Arial" w:hAnsi="Arial" w:cs="Arial"/>
                <w:sz w:val="18"/>
                <w:szCs w:val="18"/>
              </w:rPr>
              <w:t>recognised</w:t>
            </w:r>
            <w:proofErr w:type="spellEnd"/>
            <w:r w:rsidRPr="00C34962">
              <w:rPr>
                <w:rFonts w:ascii="Arial" w:eastAsia="Arial" w:hAnsi="Arial" w:cs="Arial"/>
                <w:sz w:val="18"/>
                <w:szCs w:val="18"/>
              </w:rPr>
              <w:t xml:space="preserve"> as such centrally</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DF"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E0"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E1"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E2" w14:textId="77777777" w:rsidR="00525DAF" w:rsidRPr="00C34962" w:rsidRDefault="00B05F0E">
            <w:pPr>
              <w:rPr>
                <w:rFonts w:ascii="Arial" w:eastAsia="Arial" w:hAnsi="Arial" w:cs="Arial"/>
              </w:rPr>
            </w:pPr>
            <w:r w:rsidRPr="00C34962">
              <w:rPr>
                <w:rFonts w:ascii="Arial" w:eastAsia="Arial" w:hAnsi="Arial" w:cs="Arial"/>
                <w:sz w:val="18"/>
                <w:szCs w:val="18"/>
              </w:rPr>
              <w:t>●</w:t>
            </w:r>
          </w:p>
        </w:tc>
      </w:tr>
      <w:tr w:rsidR="00525DAF" w:rsidRPr="00C34962" w14:paraId="7DC71DEA"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E4" w14:textId="77777777" w:rsidR="00525DAF" w:rsidRPr="00C34962" w:rsidRDefault="00B05F0E">
            <w:pPr>
              <w:rPr>
                <w:rFonts w:ascii="Arial" w:eastAsia="Arial" w:hAnsi="Arial" w:cs="Arial"/>
              </w:rPr>
            </w:pPr>
            <w:r w:rsidRPr="00C34962">
              <w:rPr>
                <w:rFonts w:ascii="Arial" w:eastAsia="Arial" w:hAnsi="Arial" w:cs="Arial"/>
                <w:sz w:val="18"/>
                <w:szCs w:val="18"/>
              </w:rPr>
              <w:t>2.1</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E5" w14:textId="77777777" w:rsidR="00525DAF" w:rsidRPr="00C34962" w:rsidRDefault="00B05F0E">
            <w:pPr>
              <w:rPr>
                <w:rFonts w:ascii="Arial" w:eastAsia="Arial" w:hAnsi="Arial" w:cs="Arial"/>
              </w:rPr>
            </w:pPr>
            <w:r w:rsidRPr="00C34962">
              <w:rPr>
                <w:rFonts w:ascii="Arial" w:eastAsia="Arial" w:hAnsi="Arial" w:cs="Arial"/>
                <w:sz w:val="18"/>
                <w:szCs w:val="18"/>
              </w:rPr>
              <w:t>Stages of RA cycle where LAs and LGAs are engaged</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E6"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E7"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E8"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E9" w14:textId="77777777" w:rsidR="00525DAF" w:rsidRPr="00C34962" w:rsidRDefault="00525DAF">
            <w:pPr>
              <w:rPr>
                <w:rFonts w:ascii="Arial" w:eastAsia="Arial" w:hAnsi="Arial" w:cs="Arial"/>
              </w:rPr>
            </w:pPr>
          </w:p>
        </w:tc>
      </w:tr>
      <w:tr w:rsidR="00525DAF" w:rsidRPr="00C34962" w14:paraId="7DC71DF1"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EB" w14:textId="77777777" w:rsidR="00525DAF" w:rsidRPr="00C34962" w:rsidRDefault="00B05F0E">
            <w:pPr>
              <w:rPr>
                <w:rFonts w:ascii="Arial" w:eastAsia="Arial" w:hAnsi="Arial" w:cs="Arial"/>
              </w:rPr>
            </w:pPr>
            <w:r w:rsidRPr="00C34962">
              <w:rPr>
                <w:rFonts w:ascii="Arial" w:eastAsia="Arial" w:hAnsi="Arial" w:cs="Arial"/>
                <w:sz w:val="18"/>
                <w:szCs w:val="18"/>
              </w:rPr>
              <w:t>2.2</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EC" w14:textId="77777777" w:rsidR="00525DAF" w:rsidRPr="00C34962" w:rsidRDefault="00B05F0E">
            <w:pPr>
              <w:rPr>
                <w:rFonts w:ascii="Arial" w:eastAsia="Arial" w:hAnsi="Arial" w:cs="Arial"/>
              </w:rPr>
            </w:pPr>
            <w:r w:rsidRPr="00C34962">
              <w:rPr>
                <w:rFonts w:ascii="Arial" w:eastAsia="Arial" w:hAnsi="Arial" w:cs="Arial"/>
                <w:sz w:val="18"/>
                <w:szCs w:val="18"/>
              </w:rPr>
              <w:t>Whether participation is informational / consultative / substantive</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ED"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EE"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EF"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F0" w14:textId="77777777" w:rsidR="00525DAF" w:rsidRPr="00C34962" w:rsidRDefault="00525DAF">
            <w:pPr>
              <w:rPr>
                <w:rFonts w:ascii="Arial" w:eastAsia="Arial" w:hAnsi="Arial" w:cs="Arial"/>
              </w:rPr>
            </w:pPr>
          </w:p>
        </w:tc>
      </w:tr>
      <w:tr w:rsidR="00525DAF" w:rsidRPr="00C34962" w14:paraId="7DC71DF8"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F2" w14:textId="77777777" w:rsidR="00525DAF" w:rsidRPr="00C34962" w:rsidRDefault="00B05F0E">
            <w:pPr>
              <w:rPr>
                <w:rFonts w:ascii="Arial" w:eastAsia="Arial" w:hAnsi="Arial" w:cs="Arial"/>
              </w:rPr>
            </w:pPr>
            <w:r w:rsidRPr="00C34962">
              <w:rPr>
                <w:rFonts w:ascii="Arial" w:eastAsia="Arial" w:hAnsi="Arial" w:cs="Arial"/>
                <w:sz w:val="18"/>
                <w:szCs w:val="18"/>
              </w:rPr>
              <w:t>2.3</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F3" w14:textId="77777777" w:rsidR="00525DAF" w:rsidRPr="00C34962" w:rsidRDefault="00B05F0E">
            <w:pPr>
              <w:rPr>
                <w:rFonts w:ascii="Arial" w:eastAsia="Arial" w:hAnsi="Arial" w:cs="Arial"/>
              </w:rPr>
            </w:pPr>
            <w:r w:rsidRPr="00C34962">
              <w:rPr>
                <w:rFonts w:ascii="Arial" w:eastAsia="Arial" w:hAnsi="Arial" w:cs="Arial"/>
                <w:sz w:val="18"/>
                <w:szCs w:val="18"/>
              </w:rPr>
              <w:t>Institutional, procedural, capacity barriers to meaningful participation</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F4"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F5"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F6"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F7" w14:textId="77777777" w:rsidR="00525DAF" w:rsidRPr="00C34962" w:rsidRDefault="00B05F0E">
            <w:pPr>
              <w:rPr>
                <w:rFonts w:ascii="Arial" w:eastAsia="Arial" w:hAnsi="Arial" w:cs="Arial"/>
              </w:rPr>
            </w:pPr>
            <w:r w:rsidRPr="00C34962">
              <w:rPr>
                <w:rFonts w:ascii="Arial" w:eastAsia="Arial" w:hAnsi="Arial" w:cs="Arial"/>
                <w:sz w:val="18"/>
                <w:szCs w:val="18"/>
              </w:rPr>
              <w:t>●</w:t>
            </w:r>
          </w:p>
        </w:tc>
      </w:tr>
      <w:tr w:rsidR="00525DAF" w:rsidRPr="00C34962" w14:paraId="7DC71DFF"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F9" w14:textId="77777777" w:rsidR="00525DAF" w:rsidRPr="00C34962" w:rsidRDefault="00B05F0E">
            <w:pPr>
              <w:rPr>
                <w:rFonts w:ascii="Arial" w:eastAsia="Arial" w:hAnsi="Arial" w:cs="Arial"/>
              </w:rPr>
            </w:pPr>
            <w:r w:rsidRPr="00C34962">
              <w:rPr>
                <w:rFonts w:ascii="Arial" w:eastAsia="Arial" w:hAnsi="Arial" w:cs="Arial"/>
                <w:sz w:val="18"/>
                <w:szCs w:val="18"/>
              </w:rPr>
              <w:t>2.4</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FA" w14:textId="77777777" w:rsidR="00525DAF" w:rsidRPr="00C34962" w:rsidRDefault="00B05F0E">
            <w:pPr>
              <w:rPr>
                <w:rFonts w:ascii="Arial" w:eastAsia="Arial" w:hAnsi="Arial" w:cs="Arial"/>
              </w:rPr>
            </w:pPr>
            <w:r w:rsidRPr="00C34962">
              <w:rPr>
                <w:rFonts w:ascii="Arial" w:eastAsia="Arial" w:hAnsi="Arial" w:cs="Arial"/>
                <w:sz w:val="18"/>
                <w:szCs w:val="18"/>
              </w:rPr>
              <w:t>Whether LGAs function as aggregators of municipal perspectives</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FB"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FC"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FD"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DFE" w14:textId="77777777" w:rsidR="00525DAF" w:rsidRPr="00C34962" w:rsidRDefault="00525DAF">
            <w:pPr>
              <w:rPr>
                <w:rFonts w:ascii="Arial" w:eastAsia="Arial" w:hAnsi="Arial" w:cs="Arial"/>
              </w:rPr>
            </w:pPr>
          </w:p>
        </w:tc>
      </w:tr>
      <w:tr w:rsidR="00525DAF" w:rsidRPr="00C34962" w14:paraId="7DC71E06"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00" w14:textId="77777777" w:rsidR="00525DAF" w:rsidRPr="00C34962" w:rsidRDefault="00B05F0E">
            <w:pPr>
              <w:rPr>
                <w:rFonts w:ascii="Arial" w:eastAsia="Arial" w:hAnsi="Arial" w:cs="Arial"/>
                <w:sz w:val="18"/>
                <w:szCs w:val="18"/>
              </w:rPr>
            </w:pPr>
            <w:r w:rsidRPr="00C34962">
              <w:rPr>
                <w:rFonts w:ascii="Arial" w:eastAsia="Arial" w:hAnsi="Arial" w:cs="Arial"/>
                <w:sz w:val="18"/>
                <w:szCs w:val="18"/>
              </w:rPr>
              <w:t>2.5.</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01" w14:textId="77777777" w:rsidR="00525DAF" w:rsidRPr="00C34962" w:rsidRDefault="00B05F0E">
            <w:pPr>
              <w:rPr>
                <w:rFonts w:ascii="Arial" w:eastAsia="Arial" w:hAnsi="Arial" w:cs="Arial"/>
                <w:sz w:val="18"/>
                <w:szCs w:val="18"/>
              </w:rPr>
            </w:pPr>
            <w:r w:rsidRPr="00C34962">
              <w:rPr>
                <w:rFonts w:ascii="Arial" w:eastAsia="Arial" w:hAnsi="Arial" w:cs="Arial"/>
                <w:sz w:val="18"/>
                <w:szCs w:val="18"/>
              </w:rPr>
              <w:t xml:space="preserve">LA and LGA involvement in construction and </w:t>
            </w:r>
            <w:proofErr w:type="spellStart"/>
            <w:r w:rsidRPr="00C34962">
              <w:rPr>
                <w:rFonts w:ascii="Arial" w:eastAsia="Arial" w:hAnsi="Arial" w:cs="Arial"/>
                <w:sz w:val="18"/>
                <w:szCs w:val="18"/>
              </w:rPr>
              <w:t>prioritisation</w:t>
            </w:r>
            <w:proofErr w:type="spellEnd"/>
            <w:r w:rsidRPr="00C34962">
              <w:rPr>
                <w:rFonts w:ascii="Arial" w:eastAsia="Arial" w:hAnsi="Arial" w:cs="Arial"/>
                <w:sz w:val="18"/>
                <w:szCs w:val="18"/>
              </w:rPr>
              <w:t xml:space="preserve"> of national WBIF pipelines </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02"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03" w14:textId="77777777" w:rsidR="00525DAF" w:rsidRPr="00C34962" w:rsidRDefault="00B05F0E">
            <w:pPr>
              <w:rPr>
                <w:rFonts w:ascii="Arial" w:eastAsia="Arial" w:hAnsi="Arial" w:cs="Arial"/>
                <w:sz w:val="18"/>
                <w:szCs w:val="18"/>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04" w14:textId="77777777" w:rsidR="00525DAF" w:rsidRPr="00C34962" w:rsidRDefault="00B05F0E">
            <w:pPr>
              <w:rPr>
                <w:rFonts w:ascii="Arial" w:eastAsia="Arial" w:hAnsi="Arial" w:cs="Arial"/>
                <w:sz w:val="18"/>
                <w:szCs w:val="18"/>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05" w14:textId="77777777" w:rsidR="00525DAF" w:rsidRPr="00C34962" w:rsidRDefault="00525DAF">
            <w:pPr>
              <w:rPr>
                <w:rFonts w:ascii="Arial" w:eastAsia="Arial" w:hAnsi="Arial" w:cs="Arial"/>
              </w:rPr>
            </w:pPr>
          </w:p>
        </w:tc>
      </w:tr>
      <w:tr w:rsidR="00525DAF" w:rsidRPr="00C34962" w14:paraId="7DC71E0D"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07" w14:textId="77777777" w:rsidR="00525DAF" w:rsidRPr="00C34962" w:rsidRDefault="00B05F0E">
            <w:pPr>
              <w:rPr>
                <w:rFonts w:ascii="Arial" w:eastAsia="Arial" w:hAnsi="Arial" w:cs="Arial"/>
              </w:rPr>
            </w:pPr>
            <w:r w:rsidRPr="00C34962">
              <w:rPr>
                <w:rFonts w:ascii="Arial" w:eastAsia="Arial" w:hAnsi="Arial" w:cs="Arial"/>
                <w:sz w:val="18"/>
                <w:szCs w:val="18"/>
              </w:rPr>
              <w:t>3.1</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08" w14:textId="77777777" w:rsidR="00525DAF" w:rsidRPr="00C34962" w:rsidRDefault="00B05F0E">
            <w:pPr>
              <w:rPr>
                <w:rFonts w:ascii="Arial" w:eastAsia="Arial" w:hAnsi="Arial" w:cs="Arial"/>
              </w:rPr>
            </w:pPr>
            <w:r w:rsidRPr="00C34962">
              <w:rPr>
                <w:rFonts w:ascii="Arial" w:eastAsia="Arial" w:hAnsi="Arial" w:cs="Arial"/>
                <w:sz w:val="18"/>
                <w:szCs w:val="18"/>
              </w:rPr>
              <w:t>Formal monitoring/reporting structures and where LAs sit in them</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09"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0A"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0B"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0C" w14:textId="77777777" w:rsidR="00525DAF" w:rsidRPr="00C34962" w:rsidRDefault="00525DAF">
            <w:pPr>
              <w:rPr>
                <w:rFonts w:ascii="Arial" w:eastAsia="Arial" w:hAnsi="Arial" w:cs="Arial"/>
              </w:rPr>
            </w:pPr>
          </w:p>
        </w:tc>
      </w:tr>
      <w:tr w:rsidR="00525DAF" w:rsidRPr="00C34962" w14:paraId="7DC71E14"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0E" w14:textId="77777777" w:rsidR="00525DAF" w:rsidRPr="00C34962" w:rsidRDefault="00B05F0E">
            <w:pPr>
              <w:rPr>
                <w:rFonts w:ascii="Arial" w:eastAsia="Arial" w:hAnsi="Arial" w:cs="Arial"/>
              </w:rPr>
            </w:pPr>
            <w:r w:rsidRPr="00C34962">
              <w:rPr>
                <w:rFonts w:ascii="Arial" w:eastAsia="Arial" w:hAnsi="Arial" w:cs="Arial"/>
                <w:sz w:val="18"/>
                <w:szCs w:val="18"/>
              </w:rPr>
              <w:t>3.2</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0F" w14:textId="77777777" w:rsidR="00525DAF" w:rsidRPr="00C34962" w:rsidRDefault="00B05F0E">
            <w:pPr>
              <w:rPr>
                <w:rFonts w:ascii="Arial" w:eastAsia="Arial" w:hAnsi="Arial" w:cs="Arial"/>
              </w:rPr>
            </w:pPr>
            <w:r w:rsidRPr="00C34962">
              <w:rPr>
                <w:rFonts w:ascii="Arial" w:eastAsia="Arial" w:hAnsi="Arial" w:cs="Arial"/>
                <w:sz w:val="18"/>
                <w:szCs w:val="18"/>
              </w:rPr>
              <w:t>Whether monitoring is compliance-oriented or implementation-oriented</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10"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11"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12"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13" w14:textId="77777777" w:rsidR="00525DAF" w:rsidRPr="00C34962" w:rsidRDefault="00525DAF">
            <w:pPr>
              <w:rPr>
                <w:rFonts w:ascii="Arial" w:eastAsia="Arial" w:hAnsi="Arial" w:cs="Arial"/>
              </w:rPr>
            </w:pPr>
          </w:p>
        </w:tc>
      </w:tr>
      <w:tr w:rsidR="00525DAF" w:rsidRPr="00C34962" w14:paraId="7DC71E1B"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15" w14:textId="77777777" w:rsidR="00525DAF" w:rsidRPr="00C34962" w:rsidRDefault="00B05F0E">
            <w:pPr>
              <w:rPr>
                <w:rFonts w:ascii="Arial" w:eastAsia="Arial" w:hAnsi="Arial" w:cs="Arial"/>
              </w:rPr>
            </w:pPr>
            <w:r w:rsidRPr="00C34962">
              <w:rPr>
                <w:rFonts w:ascii="Arial" w:eastAsia="Arial" w:hAnsi="Arial" w:cs="Arial"/>
                <w:sz w:val="18"/>
                <w:szCs w:val="18"/>
              </w:rPr>
              <w:t>3.3</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16" w14:textId="77777777" w:rsidR="00525DAF" w:rsidRPr="00C34962" w:rsidRDefault="00B05F0E">
            <w:pPr>
              <w:rPr>
                <w:rFonts w:ascii="Arial" w:eastAsia="Arial" w:hAnsi="Arial" w:cs="Arial"/>
              </w:rPr>
            </w:pPr>
            <w:r w:rsidRPr="00C34962">
              <w:rPr>
                <w:rFonts w:ascii="Arial" w:eastAsia="Arial" w:hAnsi="Arial" w:cs="Arial"/>
                <w:sz w:val="18"/>
                <w:szCs w:val="18"/>
              </w:rPr>
              <w:t>Existence of working feedback loops from local to national level</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17"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18"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19"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1A" w14:textId="77777777" w:rsidR="00525DAF" w:rsidRPr="00C34962" w:rsidRDefault="00B05F0E">
            <w:pPr>
              <w:rPr>
                <w:rFonts w:ascii="Arial" w:eastAsia="Arial" w:hAnsi="Arial" w:cs="Arial"/>
              </w:rPr>
            </w:pPr>
            <w:r w:rsidRPr="00C34962">
              <w:rPr>
                <w:rFonts w:ascii="Arial" w:eastAsia="Arial" w:hAnsi="Arial" w:cs="Arial"/>
                <w:sz w:val="18"/>
                <w:szCs w:val="18"/>
              </w:rPr>
              <w:t>●</w:t>
            </w:r>
          </w:p>
        </w:tc>
      </w:tr>
      <w:tr w:rsidR="00525DAF" w:rsidRPr="00C34962" w14:paraId="7DC71E22"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1C" w14:textId="77777777" w:rsidR="00525DAF" w:rsidRPr="00C34962" w:rsidRDefault="00B05F0E">
            <w:pPr>
              <w:rPr>
                <w:rFonts w:ascii="Arial" w:eastAsia="Arial" w:hAnsi="Arial" w:cs="Arial"/>
              </w:rPr>
            </w:pPr>
            <w:r w:rsidRPr="00C34962">
              <w:rPr>
                <w:rFonts w:ascii="Arial" w:eastAsia="Arial" w:hAnsi="Arial" w:cs="Arial"/>
                <w:sz w:val="18"/>
                <w:szCs w:val="18"/>
              </w:rPr>
              <w:t>3.4</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1D" w14:textId="77777777" w:rsidR="00525DAF" w:rsidRPr="00C34962" w:rsidRDefault="00B05F0E">
            <w:pPr>
              <w:rPr>
                <w:rFonts w:ascii="Arial" w:eastAsia="Arial" w:hAnsi="Arial" w:cs="Arial"/>
              </w:rPr>
            </w:pPr>
            <w:r w:rsidRPr="00C34962">
              <w:rPr>
                <w:rFonts w:ascii="Arial" w:eastAsia="Arial" w:hAnsi="Arial" w:cs="Arial"/>
                <w:sz w:val="18"/>
                <w:szCs w:val="18"/>
              </w:rPr>
              <w:t>Accountability mechanisms for resourcing assigned local responsibilities</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1E"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1F"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20"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21" w14:textId="77777777" w:rsidR="00525DAF" w:rsidRPr="00C34962" w:rsidRDefault="00525DAF">
            <w:pPr>
              <w:rPr>
                <w:rFonts w:ascii="Arial" w:eastAsia="Arial" w:hAnsi="Arial" w:cs="Arial"/>
              </w:rPr>
            </w:pPr>
          </w:p>
        </w:tc>
      </w:tr>
      <w:tr w:rsidR="00525DAF" w:rsidRPr="00C34962" w14:paraId="7DC71E29"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23" w14:textId="77777777" w:rsidR="00525DAF" w:rsidRPr="00C34962" w:rsidRDefault="00B05F0E">
            <w:pPr>
              <w:rPr>
                <w:rFonts w:ascii="Arial" w:eastAsia="Arial" w:hAnsi="Arial" w:cs="Arial"/>
              </w:rPr>
            </w:pPr>
            <w:r w:rsidRPr="00C34962">
              <w:rPr>
                <w:rFonts w:ascii="Arial" w:eastAsia="Arial" w:hAnsi="Arial" w:cs="Arial"/>
                <w:sz w:val="18"/>
                <w:szCs w:val="18"/>
              </w:rPr>
              <w:t>4.1</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24" w14:textId="77777777" w:rsidR="00525DAF" w:rsidRPr="00C34962" w:rsidRDefault="00B05F0E">
            <w:pPr>
              <w:rPr>
                <w:rFonts w:ascii="Arial" w:eastAsia="Arial" w:hAnsi="Arial" w:cs="Arial"/>
              </w:rPr>
            </w:pPr>
            <w:r w:rsidRPr="00C34962">
              <w:rPr>
                <w:rFonts w:ascii="Arial" w:eastAsia="Arial" w:hAnsi="Arial" w:cs="Arial"/>
                <w:sz w:val="18"/>
                <w:szCs w:val="18"/>
              </w:rPr>
              <w:t>Existing indicators usable for LORAI without additional municipal burden</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25"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26"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27"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28" w14:textId="77777777" w:rsidR="00525DAF" w:rsidRPr="00C34962" w:rsidRDefault="00525DAF">
            <w:pPr>
              <w:rPr>
                <w:rFonts w:ascii="Arial" w:eastAsia="Arial" w:hAnsi="Arial" w:cs="Arial"/>
              </w:rPr>
            </w:pPr>
          </w:p>
        </w:tc>
      </w:tr>
      <w:tr w:rsidR="00525DAF" w:rsidRPr="00C34962" w14:paraId="7DC71E30"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2A" w14:textId="77777777" w:rsidR="00525DAF" w:rsidRPr="00C34962" w:rsidRDefault="00B05F0E">
            <w:pPr>
              <w:rPr>
                <w:rFonts w:ascii="Arial" w:eastAsia="Arial" w:hAnsi="Arial" w:cs="Arial"/>
              </w:rPr>
            </w:pPr>
            <w:r w:rsidRPr="00C34962">
              <w:rPr>
                <w:rFonts w:ascii="Arial" w:eastAsia="Arial" w:hAnsi="Arial" w:cs="Arial"/>
                <w:sz w:val="18"/>
                <w:szCs w:val="18"/>
              </w:rPr>
              <w:t>4.2</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2B" w14:textId="77777777" w:rsidR="00525DAF" w:rsidRPr="00C34962" w:rsidRDefault="00B05F0E">
            <w:pPr>
              <w:rPr>
                <w:rFonts w:ascii="Arial" w:eastAsia="Arial" w:hAnsi="Arial" w:cs="Arial"/>
              </w:rPr>
            </w:pPr>
            <w:r w:rsidRPr="00C34962">
              <w:rPr>
                <w:rFonts w:ascii="Arial" w:eastAsia="Arial" w:hAnsi="Arial" w:cs="Arial"/>
                <w:sz w:val="18"/>
                <w:szCs w:val="18"/>
              </w:rPr>
              <w:t>Per indicator: owner, source, frequency, reliability</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2C"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2D"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2E"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2F" w14:textId="77777777" w:rsidR="00525DAF" w:rsidRPr="00C34962" w:rsidRDefault="00525DAF">
            <w:pPr>
              <w:rPr>
                <w:rFonts w:ascii="Arial" w:eastAsia="Arial" w:hAnsi="Arial" w:cs="Arial"/>
              </w:rPr>
            </w:pPr>
          </w:p>
        </w:tc>
      </w:tr>
      <w:tr w:rsidR="00525DAF" w:rsidRPr="00C34962" w14:paraId="7DC71E37"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31" w14:textId="77777777" w:rsidR="00525DAF" w:rsidRPr="00C34962" w:rsidRDefault="00B05F0E">
            <w:pPr>
              <w:rPr>
                <w:rFonts w:ascii="Arial" w:eastAsia="Arial" w:hAnsi="Arial" w:cs="Arial"/>
              </w:rPr>
            </w:pPr>
            <w:r w:rsidRPr="00C34962">
              <w:rPr>
                <w:rFonts w:ascii="Arial" w:eastAsia="Arial" w:hAnsi="Arial" w:cs="Arial"/>
                <w:sz w:val="18"/>
                <w:szCs w:val="18"/>
              </w:rPr>
              <w:t>4.3</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32" w14:textId="77777777" w:rsidR="00525DAF" w:rsidRPr="00C34962" w:rsidRDefault="00B05F0E">
            <w:pPr>
              <w:rPr>
                <w:rFonts w:ascii="Arial" w:eastAsia="Arial" w:hAnsi="Arial" w:cs="Arial"/>
              </w:rPr>
            </w:pPr>
            <w:r w:rsidRPr="00C34962">
              <w:rPr>
                <w:rFonts w:ascii="Arial" w:eastAsia="Arial" w:hAnsi="Arial" w:cs="Arial"/>
                <w:sz w:val="18"/>
                <w:szCs w:val="18"/>
              </w:rPr>
              <w:t>Realistic data and reporting capacity of municipalities</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33"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34"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35"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36" w14:textId="77777777" w:rsidR="00525DAF" w:rsidRPr="00C34962" w:rsidRDefault="00525DAF">
            <w:pPr>
              <w:rPr>
                <w:rFonts w:ascii="Arial" w:eastAsia="Arial" w:hAnsi="Arial" w:cs="Arial"/>
              </w:rPr>
            </w:pPr>
          </w:p>
        </w:tc>
      </w:tr>
      <w:tr w:rsidR="00525DAF" w:rsidRPr="00C34962" w14:paraId="7DC71E3E"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38" w14:textId="77777777" w:rsidR="00525DAF" w:rsidRPr="00C34962" w:rsidRDefault="00B05F0E">
            <w:pPr>
              <w:rPr>
                <w:rFonts w:ascii="Arial" w:eastAsia="Arial" w:hAnsi="Arial" w:cs="Arial"/>
              </w:rPr>
            </w:pPr>
            <w:r w:rsidRPr="00C34962">
              <w:rPr>
                <w:rFonts w:ascii="Arial" w:eastAsia="Arial" w:hAnsi="Arial" w:cs="Arial"/>
                <w:sz w:val="18"/>
                <w:szCs w:val="18"/>
              </w:rPr>
              <w:t>4.4</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39" w14:textId="77777777" w:rsidR="00525DAF" w:rsidRPr="00C34962" w:rsidRDefault="00B05F0E">
            <w:pPr>
              <w:rPr>
                <w:rFonts w:ascii="Arial" w:eastAsia="Arial" w:hAnsi="Arial" w:cs="Arial"/>
              </w:rPr>
            </w:pPr>
            <w:r w:rsidRPr="00C34962">
              <w:rPr>
                <w:rFonts w:ascii="Arial" w:eastAsia="Arial" w:hAnsi="Arial" w:cs="Arial"/>
                <w:sz w:val="18"/>
                <w:szCs w:val="18"/>
              </w:rPr>
              <w:t>Complementary indicators from LGA-led or qualitative collection</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3A"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3B"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3C"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3D" w14:textId="77777777" w:rsidR="00525DAF" w:rsidRPr="00C34962" w:rsidRDefault="00B05F0E">
            <w:pPr>
              <w:rPr>
                <w:rFonts w:ascii="Arial" w:eastAsia="Arial" w:hAnsi="Arial" w:cs="Arial"/>
              </w:rPr>
            </w:pPr>
            <w:r w:rsidRPr="00C34962">
              <w:rPr>
                <w:rFonts w:ascii="Arial" w:eastAsia="Arial" w:hAnsi="Arial" w:cs="Arial"/>
                <w:sz w:val="18"/>
                <w:szCs w:val="18"/>
              </w:rPr>
              <w:t>●</w:t>
            </w:r>
          </w:p>
        </w:tc>
      </w:tr>
      <w:tr w:rsidR="00525DAF" w:rsidRPr="00C34962" w14:paraId="7DC71E45"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3F" w14:textId="77777777" w:rsidR="00525DAF" w:rsidRPr="00C34962" w:rsidRDefault="00B05F0E">
            <w:pPr>
              <w:rPr>
                <w:rFonts w:ascii="Arial" w:eastAsia="Arial" w:hAnsi="Arial" w:cs="Arial"/>
              </w:rPr>
            </w:pPr>
            <w:r w:rsidRPr="00C34962">
              <w:rPr>
                <w:rFonts w:ascii="Arial" w:eastAsia="Arial" w:hAnsi="Arial" w:cs="Arial"/>
                <w:sz w:val="18"/>
                <w:szCs w:val="18"/>
              </w:rPr>
              <w:t>5.1</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40" w14:textId="77777777" w:rsidR="00525DAF" w:rsidRPr="00C34962" w:rsidRDefault="00B05F0E">
            <w:pPr>
              <w:rPr>
                <w:rFonts w:ascii="Arial" w:eastAsia="Arial" w:hAnsi="Arial" w:cs="Arial"/>
              </w:rPr>
            </w:pPr>
            <w:r w:rsidRPr="00C34962">
              <w:rPr>
                <w:rFonts w:ascii="Arial" w:eastAsia="Arial" w:hAnsi="Arial" w:cs="Arial"/>
                <w:sz w:val="18"/>
                <w:szCs w:val="18"/>
              </w:rPr>
              <w:t xml:space="preserve">Arrangements supporting </w:t>
            </w:r>
            <w:proofErr w:type="spellStart"/>
            <w:r w:rsidRPr="00C34962">
              <w:rPr>
                <w:rFonts w:ascii="Arial" w:eastAsia="Arial" w:hAnsi="Arial" w:cs="Arial"/>
                <w:sz w:val="18"/>
                <w:szCs w:val="18"/>
              </w:rPr>
              <w:t>harmonised</w:t>
            </w:r>
            <w:proofErr w:type="spellEnd"/>
            <w:r w:rsidRPr="00C34962">
              <w:rPr>
                <w:rFonts w:ascii="Arial" w:eastAsia="Arial" w:hAnsi="Arial" w:cs="Arial"/>
                <w:sz w:val="18"/>
                <w:szCs w:val="18"/>
              </w:rPr>
              <w:t xml:space="preserve"> indicators vs needing country adaptation</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41"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42"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43"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44" w14:textId="77777777" w:rsidR="00525DAF" w:rsidRPr="00C34962" w:rsidRDefault="00525DAF">
            <w:pPr>
              <w:rPr>
                <w:rFonts w:ascii="Arial" w:eastAsia="Arial" w:hAnsi="Arial" w:cs="Arial"/>
              </w:rPr>
            </w:pPr>
          </w:p>
        </w:tc>
      </w:tr>
      <w:tr w:rsidR="00525DAF" w:rsidRPr="00C34962" w14:paraId="7DC71E4C"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46" w14:textId="77777777" w:rsidR="00525DAF" w:rsidRPr="00C34962" w:rsidRDefault="00B05F0E">
            <w:pPr>
              <w:rPr>
                <w:rFonts w:ascii="Arial" w:eastAsia="Arial" w:hAnsi="Arial" w:cs="Arial"/>
              </w:rPr>
            </w:pPr>
            <w:r w:rsidRPr="00C34962">
              <w:rPr>
                <w:rFonts w:ascii="Arial" w:eastAsia="Arial" w:hAnsi="Arial" w:cs="Arial"/>
                <w:sz w:val="18"/>
                <w:szCs w:val="18"/>
              </w:rPr>
              <w:t>5.2</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47" w14:textId="77777777" w:rsidR="00525DAF" w:rsidRPr="00C34962" w:rsidRDefault="00B05F0E">
            <w:pPr>
              <w:rPr>
                <w:rFonts w:ascii="Arial" w:eastAsia="Arial" w:hAnsi="Arial" w:cs="Arial"/>
              </w:rPr>
            </w:pPr>
            <w:r w:rsidRPr="00C34962">
              <w:rPr>
                <w:rFonts w:ascii="Arial" w:eastAsia="Arial" w:hAnsi="Arial" w:cs="Arial"/>
                <w:sz w:val="18"/>
                <w:szCs w:val="18"/>
              </w:rPr>
              <w:t>Transferable good practices in multilevel coordination</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48"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49"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4A"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4B" w14:textId="77777777" w:rsidR="00525DAF" w:rsidRPr="00C34962" w:rsidRDefault="00B05F0E">
            <w:pPr>
              <w:rPr>
                <w:rFonts w:ascii="Arial" w:eastAsia="Arial" w:hAnsi="Arial" w:cs="Arial"/>
              </w:rPr>
            </w:pPr>
            <w:r w:rsidRPr="00C34962">
              <w:rPr>
                <w:rFonts w:ascii="Arial" w:eastAsia="Arial" w:hAnsi="Arial" w:cs="Arial"/>
                <w:sz w:val="18"/>
                <w:szCs w:val="18"/>
              </w:rPr>
              <w:t>●</w:t>
            </w:r>
          </w:p>
        </w:tc>
      </w:tr>
      <w:tr w:rsidR="00525DAF" w:rsidRPr="00C34962" w14:paraId="7DC71E53"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4D" w14:textId="77777777" w:rsidR="00525DAF" w:rsidRPr="00C34962" w:rsidRDefault="00B05F0E">
            <w:pPr>
              <w:rPr>
                <w:rFonts w:ascii="Arial" w:eastAsia="Arial" w:hAnsi="Arial" w:cs="Arial"/>
              </w:rPr>
            </w:pPr>
            <w:r w:rsidRPr="00C34962">
              <w:rPr>
                <w:rFonts w:ascii="Arial" w:eastAsia="Arial" w:hAnsi="Arial" w:cs="Arial"/>
                <w:sz w:val="18"/>
                <w:szCs w:val="18"/>
              </w:rPr>
              <w:t>5.3</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4E" w14:textId="77777777" w:rsidR="00525DAF" w:rsidRPr="00C34962" w:rsidRDefault="00B05F0E">
            <w:pPr>
              <w:rPr>
                <w:rFonts w:ascii="Arial" w:eastAsia="Arial" w:hAnsi="Arial" w:cs="Arial"/>
              </w:rPr>
            </w:pPr>
            <w:r w:rsidRPr="00C34962">
              <w:rPr>
                <w:rFonts w:ascii="Arial" w:eastAsia="Arial" w:hAnsi="Arial" w:cs="Arial"/>
                <w:sz w:val="18"/>
                <w:szCs w:val="18"/>
              </w:rPr>
              <w:t>Where central-local coordination fails   systemic or country-specific</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4F"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50"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51"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52" w14:textId="77777777" w:rsidR="00525DAF" w:rsidRPr="00C34962" w:rsidRDefault="00B05F0E">
            <w:pPr>
              <w:rPr>
                <w:rFonts w:ascii="Arial" w:eastAsia="Arial" w:hAnsi="Arial" w:cs="Arial"/>
              </w:rPr>
            </w:pPr>
            <w:r w:rsidRPr="00C34962">
              <w:rPr>
                <w:rFonts w:ascii="Arial" w:eastAsia="Arial" w:hAnsi="Arial" w:cs="Arial"/>
                <w:sz w:val="18"/>
                <w:szCs w:val="18"/>
              </w:rPr>
              <w:t>●</w:t>
            </w:r>
          </w:p>
        </w:tc>
      </w:tr>
      <w:tr w:rsidR="00525DAF" w:rsidRPr="00C34962" w14:paraId="7DC71E5A"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54" w14:textId="77777777" w:rsidR="00525DAF" w:rsidRPr="00C34962" w:rsidRDefault="00B05F0E">
            <w:pPr>
              <w:rPr>
                <w:rFonts w:ascii="Arial" w:eastAsia="Arial" w:hAnsi="Arial" w:cs="Arial"/>
              </w:rPr>
            </w:pPr>
            <w:r w:rsidRPr="00C34962">
              <w:rPr>
                <w:rFonts w:ascii="Arial" w:eastAsia="Arial" w:hAnsi="Arial" w:cs="Arial"/>
                <w:sz w:val="18"/>
                <w:szCs w:val="18"/>
              </w:rPr>
              <w:t>5.4</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55" w14:textId="77777777" w:rsidR="00525DAF" w:rsidRPr="00C34962" w:rsidRDefault="00B05F0E">
            <w:pPr>
              <w:rPr>
                <w:rFonts w:ascii="Arial" w:eastAsia="Arial" w:hAnsi="Arial" w:cs="Arial"/>
              </w:rPr>
            </w:pPr>
            <w:r w:rsidRPr="00C34962">
              <w:rPr>
                <w:rFonts w:ascii="Arial" w:eastAsia="Arial" w:hAnsi="Arial" w:cs="Arial"/>
                <w:sz w:val="18"/>
                <w:szCs w:val="18"/>
              </w:rPr>
              <w:t xml:space="preserve">Role of regional structures (NALAS, </w:t>
            </w:r>
            <w:proofErr w:type="spellStart"/>
            <w:r w:rsidRPr="00C34962">
              <w:rPr>
                <w:rFonts w:ascii="Arial" w:eastAsia="Arial" w:hAnsi="Arial" w:cs="Arial"/>
                <w:sz w:val="18"/>
                <w:szCs w:val="18"/>
              </w:rPr>
              <w:t>CoR</w:t>
            </w:r>
            <w:proofErr w:type="spellEnd"/>
            <w:r w:rsidRPr="00C34962">
              <w:rPr>
                <w:rFonts w:ascii="Arial" w:eastAsia="Arial" w:hAnsi="Arial" w:cs="Arial"/>
                <w:sz w:val="18"/>
                <w:szCs w:val="18"/>
              </w:rPr>
              <w:t>, WBIF) in linking levels</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56"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57"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58"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59" w14:textId="77777777" w:rsidR="00525DAF" w:rsidRPr="00C34962" w:rsidRDefault="00525DAF">
            <w:pPr>
              <w:rPr>
                <w:rFonts w:ascii="Arial" w:eastAsia="Arial" w:hAnsi="Arial" w:cs="Arial"/>
              </w:rPr>
            </w:pPr>
          </w:p>
        </w:tc>
      </w:tr>
      <w:tr w:rsidR="00525DAF" w:rsidRPr="00C34962" w14:paraId="7DC71E61"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5B" w14:textId="77777777" w:rsidR="00525DAF" w:rsidRPr="00C34962" w:rsidRDefault="00B05F0E">
            <w:pPr>
              <w:rPr>
                <w:rFonts w:ascii="Arial" w:eastAsia="Arial" w:hAnsi="Arial" w:cs="Arial"/>
              </w:rPr>
            </w:pPr>
            <w:r w:rsidRPr="00C34962">
              <w:rPr>
                <w:rFonts w:ascii="Arial" w:eastAsia="Arial" w:hAnsi="Arial" w:cs="Arial"/>
                <w:sz w:val="18"/>
                <w:szCs w:val="18"/>
              </w:rPr>
              <w:t>6.1</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5C" w14:textId="77777777" w:rsidR="00525DAF" w:rsidRPr="00C34962" w:rsidRDefault="00B05F0E">
            <w:pPr>
              <w:rPr>
                <w:rFonts w:ascii="Arial" w:eastAsia="Arial" w:hAnsi="Arial" w:cs="Arial"/>
              </w:rPr>
            </w:pPr>
            <w:r w:rsidRPr="00C34962">
              <w:rPr>
                <w:rFonts w:ascii="Arial" w:eastAsia="Arial" w:hAnsi="Arial" w:cs="Arial"/>
                <w:sz w:val="18"/>
                <w:szCs w:val="18"/>
              </w:rPr>
              <w:t>RA measures creating financial implications for LAs</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5D"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5E"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5F"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60" w14:textId="77777777" w:rsidR="00525DAF" w:rsidRPr="00C34962" w:rsidRDefault="00525DAF">
            <w:pPr>
              <w:rPr>
                <w:rFonts w:ascii="Arial" w:eastAsia="Arial" w:hAnsi="Arial" w:cs="Arial"/>
              </w:rPr>
            </w:pPr>
          </w:p>
        </w:tc>
      </w:tr>
      <w:tr w:rsidR="00525DAF" w:rsidRPr="00C34962" w14:paraId="7DC71E68"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62" w14:textId="77777777" w:rsidR="00525DAF" w:rsidRPr="00C34962" w:rsidRDefault="00B05F0E">
            <w:pPr>
              <w:rPr>
                <w:rFonts w:ascii="Arial" w:eastAsia="Arial" w:hAnsi="Arial" w:cs="Arial"/>
              </w:rPr>
            </w:pPr>
            <w:r w:rsidRPr="00C34962">
              <w:rPr>
                <w:rFonts w:ascii="Arial" w:eastAsia="Arial" w:hAnsi="Arial" w:cs="Arial"/>
                <w:sz w:val="18"/>
                <w:szCs w:val="18"/>
              </w:rPr>
              <w:t>6.2</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63" w14:textId="77777777" w:rsidR="00525DAF" w:rsidRPr="00C34962" w:rsidRDefault="00B05F0E">
            <w:pPr>
              <w:rPr>
                <w:rFonts w:ascii="Arial" w:eastAsia="Arial" w:hAnsi="Arial" w:cs="Arial"/>
              </w:rPr>
            </w:pPr>
            <w:r w:rsidRPr="00C34962">
              <w:rPr>
                <w:rFonts w:ascii="Arial" w:eastAsia="Arial" w:hAnsi="Arial" w:cs="Arial"/>
                <w:sz w:val="18"/>
                <w:szCs w:val="18"/>
              </w:rPr>
              <w:t>Whether financial implications are identified ex ante or emerge later</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64"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65"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66"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67" w14:textId="77777777" w:rsidR="00525DAF" w:rsidRPr="00C34962" w:rsidRDefault="00525DAF">
            <w:pPr>
              <w:rPr>
                <w:rFonts w:ascii="Arial" w:eastAsia="Arial" w:hAnsi="Arial" w:cs="Arial"/>
              </w:rPr>
            </w:pPr>
          </w:p>
        </w:tc>
      </w:tr>
      <w:tr w:rsidR="00525DAF" w:rsidRPr="00C34962" w14:paraId="7DC71E6F"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69" w14:textId="77777777" w:rsidR="00525DAF" w:rsidRPr="00C34962" w:rsidRDefault="00B05F0E">
            <w:pPr>
              <w:rPr>
                <w:rFonts w:ascii="Arial" w:eastAsia="Arial" w:hAnsi="Arial" w:cs="Arial"/>
              </w:rPr>
            </w:pPr>
            <w:r w:rsidRPr="00C34962">
              <w:rPr>
                <w:rFonts w:ascii="Arial" w:eastAsia="Arial" w:hAnsi="Arial" w:cs="Arial"/>
                <w:sz w:val="18"/>
                <w:szCs w:val="18"/>
              </w:rPr>
              <w:t>6.3</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6A" w14:textId="77777777" w:rsidR="00525DAF" w:rsidRPr="00C34962" w:rsidRDefault="00B05F0E">
            <w:pPr>
              <w:rPr>
                <w:rFonts w:ascii="Arial" w:eastAsia="Arial" w:hAnsi="Arial" w:cs="Arial"/>
              </w:rPr>
            </w:pPr>
            <w:r w:rsidRPr="00C34962">
              <w:rPr>
                <w:rFonts w:ascii="Arial" w:eastAsia="Arial" w:hAnsi="Arial" w:cs="Arial"/>
                <w:sz w:val="18"/>
                <w:szCs w:val="18"/>
              </w:rPr>
              <w:t>Mechanisms for addressing unfunded/underfunded local responsibilities</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6B"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6C"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6D"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6E" w14:textId="77777777" w:rsidR="00525DAF" w:rsidRPr="00C34962" w:rsidRDefault="00B05F0E">
            <w:pPr>
              <w:rPr>
                <w:rFonts w:ascii="Arial" w:eastAsia="Arial" w:hAnsi="Arial" w:cs="Arial"/>
              </w:rPr>
            </w:pPr>
            <w:r w:rsidRPr="00C34962">
              <w:rPr>
                <w:rFonts w:ascii="Arial" w:eastAsia="Arial" w:hAnsi="Arial" w:cs="Arial"/>
                <w:sz w:val="18"/>
                <w:szCs w:val="18"/>
              </w:rPr>
              <w:t>●</w:t>
            </w:r>
          </w:p>
        </w:tc>
      </w:tr>
      <w:tr w:rsidR="00525DAF" w:rsidRPr="00C34962" w14:paraId="7DC71E76"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70" w14:textId="77777777" w:rsidR="00525DAF" w:rsidRPr="00C34962" w:rsidRDefault="00B05F0E">
            <w:pPr>
              <w:rPr>
                <w:rFonts w:ascii="Arial" w:eastAsia="Arial" w:hAnsi="Arial" w:cs="Arial"/>
              </w:rPr>
            </w:pPr>
            <w:r w:rsidRPr="00C34962">
              <w:rPr>
                <w:rFonts w:ascii="Arial" w:eastAsia="Arial" w:hAnsi="Arial" w:cs="Arial"/>
                <w:sz w:val="18"/>
                <w:szCs w:val="18"/>
              </w:rPr>
              <w:t>6.4</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71" w14:textId="77777777" w:rsidR="00525DAF" w:rsidRPr="00C34962" w:rsidRDefault="00B05F0E">
            <w:pPr>
              <w:rPr>
                <w:rFonts w:ascii="Arial" w:eastAsia="Arial" w:hAnsi="Arial" w:cs="Arial"/>
              </w:rPr>
            </w:pPr>
            <w:r w:rsidRPr="00C34962">
              <w:rPr>
                <w:rFonts w:ascii="Arial" w:eastAsia="Arial" w:hAnsi="Arial" w:cs="Arial"/>
                <w:sz w:val="18"/>
                <w:szCs w:val="18"/>
              </w:rPr>
              <w:t>How to track financial implications at indicator level for the dashboard</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72" w14:textId="77777777" w:rsidR="00525DAF" w:rsidRPr="00C34962" w:rsidRDefault="00525DAF">
            <w:pPr>
              <w:rPr>
                <w:rFonts w:ascii="Arial" w:eastAsia="Arial" w:hAnsi="Arial" w:cs="Arial"/>
              </w:rPr>
            </w:pP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73"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74"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75" w14:textId="77777777" w:rsidR="00525DAF" w:rsidRPr="00C34962" w:rsidRDefault="00525DAF">
            <w:pPr>
              <w:rPr>
                <w:rFonts w:ascii="Arial" w:eastAsia="Arial" w:hAnsi="Arial" w:cs="Arial"/>
              </w:rPr>
            </w:pPr>
          </w:p>
        </w:tc>
      </w:tr>
      <w:tr w:rsidR="00525DAF" w:rsidRPr="00C34962" w14:paraId="7DC71E7D" w14:textId="77777777">
        <w:tc>
          <w:tcPr>
            <w:tcW w:w="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77" w14:textId="77777777" w:rsidR="00525DAF" w:rsidRPr="00C34962" w:rsidRDefault="00B05F0E">
            <w:pPr>
              <w:rPr>
                <w:rFonts w:ascii="Arial" w:eastAsia="Arial" w:hAnsi="Arial" w:cs="Arial"/>
                <w:sz w:val="18"/>
                <w:szCs w:val="18"/>
              </w:rPr>
            </w:pPr>
            <w:r w:rsidRPr="00C34962">
              <w:rPr>
                <w:rFonts w:ascii="Arial" w:eastAsia="Arial" w:hAnsi="Arial" w:cs="Arial"/>
                <w:sz w:val="18"/>
                <w:szCs w:val="18"/>
              </w:rPr>
              <w:t>6.5.</w:t>
            </w:r>
          </w:p>
        </w:tc>
        <w:tc>
          <w:tcPr>
            <w:tcW w:w="58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78" w14:textId="77777777" w:rsidR="00525DAF" w:rsidRPr="00C34962" w:rsidRDefault="00B05F0E">
            <w:pPr>
              <w:rPr>
                <w:rFonts w:ascii="Arial" w:eastAsia="Arial" w:hAnsi="Arial" w:cs="Arial"/>
                <w:sz w:val="18"/>
                <w:szCs w:val="18"/>
              </w:rPr>
            </w:pPr>
            <w:r w:rsidRPr="00C34962">
              <w:rPr>
                <w:rFonts w:ascii="Arial" w:eastAsia="Arial" w:hAnsi="Arial" w:cs="Arial"/>
                <w:sz w:val="18"/>
                <w:szCs w:val="18"/>
              </w:rPr>
              <w:t xml:space="preserve">Mechanisms for LAs to propose projects into the national WBIF pipeline, and how operational they are in practice </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79"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7A"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7B" w14:textId="77777777" w:rsidR="00525DAF" w:rsidRPr="00C34962" w:rsidRDefault="00B05F0E">
            <w:pPr>
              <w:rPr>
                <w:rFonts w:ascii="Arial" w:eastAsia="Arial" w:hAnsi="Arial" w:cs="Arial"/>
              </w:rPr>
            </w:pPr>
            <w:r w:rsidRPr="00C34962">
              <w:rPr>
                <w:rFonts w:ascii="Arial" w:eastAsia="Arial" w:hAnsi="Arial" w:cs="Arial"/>
                <w:sz w:val="18"/>
                <w:szCs w:val="18"/>
              </w:rPr>
              <w:t>●</w:t>
            </w:r>
          </w:p>
        </w:tc>
        <w:tc>
          <w:tcPr>
            <w:tcW w:w="6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7C" w14:textId="77777777" w:rsidR="00525DAF" w:rsidRPr="00C34962" w:rsidRDefault="00525DAF">
            <w:pPr>
              <w:rPr>
                <w:rFonts w:ascii="Arial" w:eastAsia="Arial" w:hAnsi="Arial" w:cs="Arial"/>
              </w:rPr>
            </w:pPr>
          </w:p>
        </w:tc>
      </w:tr>
    </w:tbl>
    <w:p w14:paraId="7DC71E7E" w14:textId="77777777" w:rsidR="00525DAF" w:rsidRPr="00C34962" w:rsidRDefault="00B05F0E">
      <w:pPr>
        <w:spacing w:after="120" w:line="300" w:lineRule="auto"/>
        <w:jc w:val="both"/>
        <w:rPr>
          <w:rFonts w:ascii="Arial" w:eastAsia="Arial" w:hAnsi="Arial" w:cs="Arial"/>
          <w:i/>
          <w:iCs/>
        </w:rPr>
      </w:pPr>
      <w:r w:rsidRPr="00C34962">
        <w:rPr>
          <w:rFonts w:ascii="Arial" w:eastAsia="Arial" w:hAnsi="Arial" w:cs="Arial"/>
          <w:i/>
          <w:iCs/>
        </w:rPr>
        <w:t>D = Desk review · S = Survey · I = Interview · FG = Focus group</w:t>
      </w:r>
    </w:p>
    <w:p w14:paraId="7DDD1FC1" w14:textId="77777777" w:rsidR="00F0669D" w:rsidRPr="00C34962" w:rsidRDefault="00F0669D">
      <w:pPr>
        <w:spacing w:after="120" w:line="300" w:lineRule="auto"/>
        <w:jc w:val="both"/>
        <w:rPr>
          <w:rFonts w:ascii="Arial" w:eastAsia="Arial" w:hAnsi="Arial" w:cs="Arial"/>
        </w:rPr>
      </w:pPr>
    </w:p>
    <w:p w14:paraId="7DC71E7F" w14:textId="5790391A" w:rsidR="00525DAF" w:rsidRPr="00C34962" w:rsidRDefault="00A960F7" w:rsidP="00C6407C">
      <w:pPr>
        <w:pStyle w:val="Heading2"/>
        <w:shd w:val="clear" w:color="auto" w:fill="DBE5F1" w:themeFill="accent1" w:themeFillTint="33"/>
        <w:spacing w:line="276" w:lineRule="auto"/>
        <w:rPr>
          <w:rFonts w:ascii="Arial" w:hAnsi="Arial" w:cs="Arial"/>
          <w:sz w:val="28"/>
          <w:szCs w:val="28"/>
        </w:rPr>
      </w:pPr>
      <w:bookmarkStart w:id="32" w:name="_Toc231747507"/>
      <w:r w:rsidRPr="00C34962">
        <w:rPr>
          <w:rFonts w:ascii="Arial" w:hAnsi="Arial" w:cs="Arial"/>
          <w:sz w:val="28"/>
          <w:szCs w:val="28"/>
        </w:rPr>
        <w:lastRenderedPageBreak/>
        <w:t>5. METHODOLOGICAL APPROACH</w:t>
      </w:r>
      <w:bookmarkEnd w:id="32"/>
    </w:p>
    <w:p w14:paraId="3F229605" w14:textId="650E73E0" w:rsidR="003B59A6" w:rsidRPr="00C34962" w:rsidRDefault="003B59A6" w:rsidP="00F65B70">
      <w:pPr>
        <w:spacing w:after="120" w:line="276" w:lineRule="auto"/>
        <w:jc w:val="both"/>
        <w:rPr>
          <w:rFonts w:ascii="Arial" w:eastAsia="Arial" w:hAnsi="Arial" w:cs="Arial"/>
          <w:lang w:val="en-GB"/>
        </w:rPr>
      </w:pPr>
      <w:r w:rsidRPr="00C34962">
        <w:rPr>
          <w:rFonts w:ascii="Arial" w:eastAsia="Arial" w:hAnsi="Arial" w:cs="Arial"/>
          <w:lang w:val="en-GB"/>
        </w:rPr>
        <w:t>The methodology combines desk review, institutional mapping, stakeholder consultations, surveys, focus groups, indicator assessment and comparative regional analysis within a structured and implementation-oriented assessment process. The work is organised around several successive stages: the cross-walk between RA measures and local government competences; mapping of governance, coordination and monitoring arrangements; evidence collection through interviews, surveys and focus groups; development and screening of indicators and sub-indicators; and validation of findings through the regional workshop process.</w:t>
      </w:r>
      <w:r w:rsidR="00BB5E3C" w:rsidRPr="00BB5E3C">
        <w:t xml:space="preserve"> </w:t>
      </w:r>
      <w:r w:rsidR="00BB5E3C" w:rsidRPr="00BB5E3C">
        <w:rPr>
          <w:rFonts w:ascii="Arial" w:eastAsia="Arial" w:hAnsi="Arial" w:cs="Arial"/>
        </w:rPr>
        <w:t xml:space="preserve">Findings emerging from different instruments will be triangulated through comparative analytical review, with particular attention to explaining and </w:t>
      </w:r>
      <w:proofErr w:type="spellStart"/>
      <w:r w:rsidR="00BB5E3C" w:rsidRPr="00BB5E3C">
        <w:rPr>
          <w:rFonts w:ascii="Arial" w:eastAsia="Arial" w:hAnsi="Arial" w:cs="Arial"/>
        </w:rPr>
        <w:t>contextualising</w:t>
      </w:r>
      <w:proofErr w:type="spellEnd"/>
      <w:r w:rsidR="00BB5E3C" w:rsidRPr="00BB5E3C">
        <w:rPr>
          <w:rFonts w:ascii="Arial" w:eastAsia="Arial" w:hAnsi="Arial" w:cs="Arial"/>
        </w:rPr>
        <w:t xml:space="preserve"> areas where stakeholder perspectives or evidence sources diverge.</w:t>
      </w:r>
    </w:p>
    <w:p w14:paraId="7DC71E87" w14:textId="77777777" w:rsidR="00525DAF" w:rsidRPr="00F65B70" w:rsidRDefault="00B05F0E">
      <w:pPr>
        <w:pStyle w:val="Heading2"/>
        <w:rPr>
          <w:rFonts w:ascii="Arial" w:eastAsia="Arial" w:hAnsi="Arial" w:cs="Arial"/>
          <w:sz w:val="24"/>
          <w:szCs w:val="24"/>
        </w:rPr>
      </w:pPr>
      <w:bookmarkStart w:id="33" w:name="_Toc231747508"/>
      <w:r w:rsidRPr="00F65B70">
        <w:rPr>
          <w:rFonts w:ascii="Arial" w:eastAsia="Arial" w:hAnsi="Arial" w:cs="Arial"/>
          <w:sz w:val="24"/>
          <w:szCs w:val="24"/>
        </w:rPr>
        <w:t>5.1 Desk review</w:t>
      </w:r>
      <w:bookmarkEnd w:id="33"/>
    </w:p>
    <w:p w14:paraId="706B485C" w14:textId="62959278" w:rsidR="00717AC1" w:rsidRPr="00C34962" w:rsidRDefault="00717AC1" w:rsidP="00F65B70">
      <w:pPr>
        <w:spacing w:after="120" w:line="276" w:lineRule="auto"/>
        <w:jc w:val="both"/>
        <w:rPr>
          <w:rFonts w:ascii="Arial" w:eastAsia="Arial" w:hAnsi="Arial" w:cs="Arial"/>
          <w:lang w:val="en-GB"/>
        </w:rPr>
      </w:pPr>
      <w:r w:rsidRPr="00C34962">
        <w:rPr>
          <w:rFonts w:ascii="Arial" w:eastAsia="Arial" w:hAnsi="Arial" w:cs="Arial"/>
          <w:lang w:val="en-GB"/>
        </w:rPr>
        <w:t>The desk review provides the initial analytical and evidentiary basis for the study. It covers the RAs and related implementation documents for the six participating economies, the EU Growth Plan and RGF framework, Economic Reform Programmes, European Commission country reports, decentralisation and local governance legislation, existing monitoring indicators and reporting practices, the CIVEX (2026) study and Annex 1, NALAS materials, as well as analytical work produced by regional CSOs and think-tank initiatives, including TEN, EPI, CEP, Institute Alternative and CDI. The review applies the local-relevance screening approach outlined under Pillar 1, focusing on reform measures involving direct municipal implementation responsibilities, indirect territorial effects, financial or administrative implications, and data or reporting obligations at local level. It also supports the analytical questions linked to desk review analysis [D] within the consolidated instrument matrix presented above.</w:t>
      </w:r>
    </w:p>
    <w:p w14:paraId="7DC71E89" w14:textId="77777777" w:rsidR="00525DAF" w:rsidRPr="00F65B70" w:rsidRDefault="00B05F0E">
      <w:pPr>
        <w:pStyle w:val="Heading2"/>
        <w:rPr>
          <w:rFonts w:ascii="Arial" w:eastAsia="Arial" w:hAnsi="Arial" w:cs="Arial"/>
          <w:sz w:val="24"/>
          <w:szCs w:val="24"/>
        </w:rPr>
      </w:pPr>
      <w:bookmarkStart w:id="34" w:name="_Toc231747509"/>
      <w:r w:rsidRPr="00F65B70">
        <w:rPr>
          <w:rFonts w:ascii="Arial" w:eastAsia="Arial" w:hAnsi="Arial" w:cs="Arial"/>
          <w:sz w:val="24"/>
          <w:szCs w:val="24"/>
        </w:rPr>
        <w:t>5.2 Institutional mapping</w:t>
      </w:r>
      <w:bookmarkEnd w:id="34"/>
    </w:p>
    <w:p w14:paraId="7DC71E92" w14:textId="10AB8D71" w:rsidR="00525DAF" w:rsidRPr="00C34962" w:rsidRDefault="005F2E1D" w:rsidP="00F65B70">
      <w:pPr>
        <w:pBdr>
          <w:top w:val="nil"/>
          <w:left w:val="nil"/>
          <w:bottom w:val="nil"/>
          <w:right w:val="nil"/>
          <w:between w:val="nil"/>
        </w:pBdr>
        <w:spacing w:after="120" w:line="276" w:lineRule="auto"/>
        <w:jc w:val="both"/>
        <w:rPr>
          <w:rFonts w:ascii="Arial" w:eastAsia="Arial" w:hAnsi="Arial" w:cs="Arial"/>
          <w:lang w:val="en-GB"/>
        </w:rPr>
      </w:pPr>
      <w:r w:rsidRPr="00C34962">
        <w:rPr>
          <w:rFonts w:ascii="Arial" w:eastAsia="Arial" w:hAnsi="Arial" w:cs="Arial"/>
          <w:lang w:val="en-GB"/>
        </w:rPr>
        <w:t xml:space="preserve">The institutional mapping exercise applies a structured review framework examining </w:t>
      </w:r>
      <w:r w:rsidR="009E2301">
        <w:rPr>
          <w:rFonts w:ascii="Arial" w:eastAsia="Arial" w:hAnsi="Arial" w:cs="Arial"/>
          <w:lang w:val="en-GB"/>
        </w:rPr>
        <w:t>in each economy</w:t>
      </w:r>
      <w:r w:rsidR="009E2301" w:rsidRPr="00C34962">
        <w:rPr>
          <w:rFonts w:ascii="Arial" w:eastAsia="Arial" w:hAnsi="Arial" w:cs="Arial"/>
          <w:lang w:val="en-GB"/>
        </w:rPr>
        <w:t xml:space="preserve"> </w:t>
      </w:r>
      <w:r w:rsidRPr="00C34962">
        <w:rPr>
          <w:rFonts w:ascii="Arial" w:eastAsia="Arial" w:hAnsi="Arial" w:cs="Arial"/>
          <w:lang w:val="en-GB"/>
        </w:rPr>
        <w:t>the role of each institution in RA implementation, interaction with local authorities and LGAs, reporting and coordination functions, use of data sources and existing governance or implementation gaps. Where relevant, the mapping will also examine whether selected RA measures generate financial, budgetary or administrative pressures for local authorities. This includes possible investment needs, co-financing requirements, operational and staffing costs, reporting obligations and the risk of new local responsibilities emerging without corresponding institutional or financial support. The exercise is intended to clarify where local authorities are already integrated into implementation and monitoring arrangements, where their role remains limited and where stronger institutional engagement could improve coordination, implementation follow-up and territorial monitoring. The mapping contributes primarily to the analytical questions under Pillars 1, 3 and 5.</w:t>
      </w:r>
    </w:p>
    <w:p w14:paraId="7DC71E93" w14:textId="77777777" w:rsidR="00525DAF" w:rsidRPr="00F65B70" w:rsidRDefault="00B05F0E">
      <w:pPr>
        <w:pStyle w:val="Heading2"/>
        <w:rPr>
          <w:rFonts w:ascii="Arial" w:eastAsia="Arial" w:hAnsi="Arial" w:cs="Arial"/>
          <w:sz w:val="24"/>
          <w:szCs w:val="24"/>
        </w:rPr>
      </w:pPr>
      <w:bookmarkStart w:id="35" w:name="_Toc231747510"/>
      <w:r w:rsidRPr="00F65B70">
        <w:rPr>
          <w:rFonts w:ascii="Arial" w:eastAsia="Arial" w:hAnsi="Arial" w:cs="Arial"/>
          <w:sz w:val="24"/>
          <w:szCs w:val="24"/>
        </w:rPr>
        <w:t>5.3 Stakeholder interviews</w:t>
      </w:r>
      <w:bookmarkEnd w:id="35"/>
    </w:p>
    <w:p w14:paraId="143B9115" w14:textId="72657365" w:rsidR="007B291E" w:rsidRPr="00C34962" w:rsidRDefault="007B291E" w:rsidP="00F65B70">
      <w:pPr>
        <w:spacing w:after="120" w:line="276" w:lineRule="auto"/>
        <w:jc w:val="both"/>
        <w:rPr>
          <w:rFonts w:ascii="Arial" w:eastAsia="Arial" w:hAnsi="Arial" w:cs="Arial"/>
          <w:lang w:val="en-GB"/>
        </w:rPr>
      </w:pPr>
      <w:bookmarkStart w:id="36" w:name="_Hlk231737826"/>
      <w:r w:rsidRPr="00C34962">
        <w:rPr>
          <w:rFonts w:ascii="Arial" w:eastAsia="Arial" w:hAnsi="Arial" w:cs="Arial"/>
          <w:lang w:val="en-GB"/>
        </w:rPr>
        <w:t xml:space="preserve">Semi-structured Key Informant Interviews (KIIs) </w:t>
      </w:r>
      <w:bookmarkEnd w:id="36"/>
      <w:r w:rsidRPr="00C34962">
        <w:rPr>
          <w:rFonts w:ascii="Arial" w:eastAsia="Arial" w:hAnsi="Arial" w:cs="Arial"/>
          <w:lang w:val="en-GB"/>
        </w:rPr>
        <w:t xml:space="preserve">will be conducted with representatives of municipalities, LGAs, NALAS, Reform Coordinators, line ministries, Ministries of Finance, ERP coordination structures, sector institutions, development partners, and selected CSOs and think-tank actors, together with other stakeholders identified during the course of the assessment. Interviews will serve as the main evidence source for analytical questions related to the gap between formal governance arrangements and implementation practice, the quality </w:t>
      </w:r>
      <w:r w:rsidRPr="00C34962">
        <w:rPr>
          <w:rFonts w:ascii="Arial" w:eastAsia="Arial" w:hAnsi="Arial" w:cs="Arial"/>
          <w:lang w:val="en-GB"/>
        </w:rPr>
        <w:lastRenderedPageBreak/>
        <w:t>and depth of local participation, functioning of coordination and feedback mechanisms, and the barriers affecting meaningful local involvement in RA processes. The interview guides will be developed directly from the analytical questions linked to interviews [I] in Section 4.</w:t>
      </w:r>
      <w:r w:rsidR="00425313" w:rsidRPr="00C34962">
        <w:rPr>
          <w:rFonts w:ascii="Arial" w:eastAsia="Arial" w:hAnsi="Arial" w:cs="Arial"/>
          <w:lang w:val="en-GB"/>
        </w:rPr>
        <w:t>1.</w:t>
      </w:r>
    </w:p>
    <w:p w14:paraId="7DC71E95" w14:textId="77777777" w:rsidR="00525DAF" w:rsidRPr="00F65B70" w:rsidRDefault="00B05F0E">
      <w:pPr>
        <w:pStyle w:val="Heading2"/>
        <w:rPr>
          <w:rFonts w:ascii="Arial" w:eastAsia="Arial" w:hAnsi="Arial" w:cs="Arial"/>
          <w:sz w:val="24"/>
          <w:szCs w:val="24"/>
        </w:rPr>
      </w:pPr>
      <w:bookmarkStart w:id="37" w:name="_Toc231747511"/>
      <w:r w:rsidRPr="00F65B70">
        <w:rPr>
          <w:rFonts w:ascii="Arial" w:eastAsia="Arial" w:hAnsi="Arial" w:cs="Arial"/>
          <w:sz w:val="24"/>
          <w:szCs w:val="24"/>
        </w:rPr>
        <w:t>5.4 Survey</w:t>
      </w:r>
      <w:bookmarkEnd w:id="37"/>
    </w:p>
    <w:p w14:paraId="73A6F132" w14:textId="369B11CF" w:rsidR="000D55A9" w:rsidRDefault="000D55A9" w:rsidP="00F65B70">
      <w:pPr>
        <w:spacing w:after="120" w:line="276" w:lineRule="auto"/>
        <w:jc w:val="both"/>
        <w:rPr>
          <w:rFonts w:ascii="Arial" w:eastAsia="Arial" w:hAnsi="Arial" w:cs="Arial"/>
          <w:lang w:val="en-GB"/>
        </w:rPr>
      </w:pPr>
      <w:r w:rsidRPr="00C34962">
        <w:rPr>
          <w:rFonts w:ascii="Arial" w:eastAsia="Arial" w:hAnsi="Arial" w:cs="Arial"/>
          <w:lang w:val="en-GB"/>
        </w:rPr>
        <w:t>A structured online survey will be administered through the participating LGAs to municipalities across the six economies, accompanied by a shorter parallel version for the LGAs themselves. The survey serves as the main instrument for analytical questions requiring broader comparative evidence across municipalities, particularly in areas such as participation patterns, awareness of RA processes, reporting arrangements, perceived administrative and implementation constraints, and availability of local-level data. Survey questions will be developed directly from the analytical questions linked to surveys [S] in Section 4.1, while maintaining a common core dataset across economies to support regional comparability.</w:t>
      </w:r>
    </w:p>
    <w:p w14:paraId="004BC094" w14:textId="77777777" w:rsidR="00B34B45" w:rsidRDefault="00B34B45" w:rsidP="00B34B45">
      <w:pPr>
        <w:pStyle w:val="NormalWeb"/>
        <w:jc w:val="both"/>
      </w:pPr>
      <w:r>
        <w:t xml:space="preserve">The survey will be administered online through the participating LGAs, using </w:t>
      </w:r>
      <w:proofErr w:type="spellStart"/>
      <w:r>
        <w:t>LimeSurvey</w:t>
      </w:r>
      <w:proofErr w:type="spellEnd"/>
      <w:r>
        <w:t>, Google Forms or another online survey tool agreed with NALAS. Estimated completion time is 15–20 minutes. Responses will be anonymised at municipality level and reported in aggregated form. A parallel short version will be administered to LGAs themselves. Question types are indicated as SS (single-select), MS (multi-select), SC (scale 1–5), or OE (open-ended).</w:t>
      </w:r>
    </w:p>
    <w:p w14:paraId="22E68D8A" w14:textId="3E34BA78" w:rsidR="00B34B45" w:rsidRDefault="00B34B45" w:rsidP="00B34B45">
      <w:pPr>
        <w:pStyle w:val="NormalWeb"/>
        <w:jc w:val="both"/>
      </w:pPr>
      <w:r>
        <w:t xml:space="preserve">The survey will aim for broad and balanced municipal coverage in each economy. </w:t>
      </w:r>
      <w:r w:rsidRPr="006B2994">
        <w:rPr>
          <w:lang w:val="en"/>
        </w:rPr>
        <w:t xml:space="preserve">As an aspirational target, the methodology will seek responses from approximately 30% of municipalities in each participating economy. </w:t>
      </w:r>
      <w:proofErr w:type="spellStart"/>
      <w:r w:rsidRPr="006B2994">
        <w:rPr>
          <w:lang w:val="en"/>
        </w:rPr>
        <w:t>Recognising</w:t>
      </w:r>
      <w:proofErr w:type="spellEnd"/>
      <w:r w:rsidRPr="006B2994">
        <w:rPr>
          <w:lang w:val="en"/>
        </w:rPr>
        <w:t xml:space="preserve"> that this first cycle of data collection is undertaken within a short timeframe and that the Reform Agenda remains a relatively new topic at local level, the minimum satisfactory response rate is set at 15% of the total number of local government units in each economy, or eight</w:t>
      </w:r>
      <w:r>
        <w:rPr>
          <w:lang w:val="en"/>
        </w:rPr>
        <w:t xml:space="preserve"> (8)</w:t>
      </w:r>
      <w:r w:rsidRPr="006B2994">
        <w:rPr>
          <w:lang w:val="en"/>
        </w:rPr>
        <w:t xml:space="preserve"> responding municipalities, whichever is higher. Where the response rate falls between the minimum threshold and the aspirational target, the survey findings will be reported descriptively and triangulated with evidence from interviews, focus groups and desk review. Where the response in one or more economies falls below the minimum threshold, the survey findings for that economy will be treated as illustrative, with analytical weight shifting to additional interviews, focus group inputs and other available data sources to preserve evidentiary robustness.</w:t>
      </w:r>
      <w:r>
        <w:t xml:space="preserve"> </w:t>
      </w:r>
    </w:p>
    <w:p w14:paraId="01D0AA6C" w14:textId="77777777" w:rsidR="00B34B45" w:rsidRDefault="00B34B45" w:rsidP="00B34B45">
      <w:pPr>
        <w:pStyle w:val="NormalWeb"/>
        <w:jc w:val="both"/>
        <w:rPr>
          <w:lang w:val="en"/>
        </w:rPr>
      </w:pPr>
      <w:r w:rsidRPr="00127048">
        <w:rPr>
          <w:lang w:val="en"/>
        </w:rPr>
        <w:t>Beyond the response rate, the survey will be considered successful in each participating economy where the responding municipalities include</w:t>
      </w:r>
      <w:r>
        <w:rPr>
          <w:lang w:val="en"/>
        </w:rPr>
        <w:t>: (1)</w:t>
      </w:r>
      <w:r w:rsidRPr="00127048">
        <w:rPr>
          <w:lang w:val="en"/>
        </w:rPr>
        <w:t xml:space="preserve"> the capital city or principal administrative seat of the territorial unit covered by the participating LGA, as the largest fiscal actor and principal urban </w:t>
      </w:r>
      <w:proofErr w:type="spellStart"/>
      <w:r w:rsidRPr="00127048">
        <w:rPr>
          <w:lang w:val="en"/>
        </w:rPr>
        <w:t>centre</w:t>
      </w:r>
      <w:proofErr w:type="spellEnd"/>
      <w:r w:rsidRPr="00127048">
        <w:rPr>
          <w:lang w:val="en"/>
        </w:rPr>
        <w:t xml:space="preserve">; </w:t>
      </w:r>
      <w:r>
        <w:rPr>
          <w:lang w:val="en"/>
        </w:rPr>
        <w:t xml:space="preserve">(2) </w:t>
      </w:r>
      <w:r w:rsidRPr="00127048">
        <w:rPr>
          <w:lang w:val="en"/>
        </w:rPr>
        <w:t xml:space="preserve">at least one municipality from each planning region or equivalent territorial unit, ensuring geographic coverage; </w:t>
      </w:r>
      <w:r>
        <w:rPr>
          <w:lang w:val="en"/>
        </w:rPr>
        <w:t xml:space="preserve">(3) </w:t>
      </w:r>
      <w:r w:rsidRPr="00127048">
        <w:rPr>
          <w:lang w:val="en"/>
        </w:rPr>
        <w:t xml:space="preserve">at least one municipality with fewer than 10,000 inhabitants </w:t>
      </w:r>
      <w:r>
        <w:rPr>
          <w:lang w:val="en"/>
        </w:rPr>
        <w:t xml:space="preserve">and (4) </w:t>
      </w:r>
      <w:r w:rsidRPr="00127048">
        <w:rPr>
          <w:lang w:val="en"/>
        </w:rPr>
        <w:t xml:space="preserve">at least one municipality of 10,000 or more, ensuring spread across population size. </w:t>
      </w:r>
    </w:p>
    <w:p w14:paraId="3D26A90E" w14:textId="77777777" w:rsidR="00B34B45" w:rsidRDefault="00B34B45" w:rsidP="00B34B45">
      <w:pPr>
        <w:pStyle w:val="NormalWeb"/>
        <w:jc w:val="both"/>
      </w:pPr>
      <w:r w:rsidRPr="00127048">
        <w:rPr>
          <w:lang w:val="en"/>
        </w:rPr>
        <w:t xml:space="preserve">The LGA distributes the survey to all member municipalities, addressing it to the function most relevant to cross-cutting reform implementation in the local </w:t>
      </w:r>
      <w:proofErr w:type="spellStart"/>
      <w:r w:rsidRPr="00127048">
        <w:rPr>
          <w:lang w:val="en"/>
        </w:rPr>
        <w:t>organisational</w:t>
      </w:r>
      <w:proofErr w:type="spellEnd"/>
      <w:r w:rsidRPr="00127048">
        <w:rPr>
          <w:lang w:val="en"/>
        </w:rPr>
        <w:t xml:space="preserve"> structure — typically the LED coordinator, EU integration coordinator, Mayor's cabinet, urbanism department or communal services. The respondent function is captured in survey Section A.3 and used analytically to interpret variation across vantage points.</w:t>
      </w:r>
      <w:r>
        <w:t xml:space="preserve"> Where necessary, the respondent should consult other municipal units, particularly finance/budget departments for </w:t>
      </w:r>
      <w:r>
        <w:lastRenderedPageBreak/>
        <w:t>questions related to financial implications and sector departments for questions related to implementation responsibilities.</w:t>
      </w:r>
    </w:p>
    <w:p w14:paraId="0F30644B" w14:textId="77777777" w:rsidR="00B34B45" w:rsidRDefault="00B34B45" w:rsidP="00B34B45">
      <w:pPr>
        <w:pStyle w:val="NormalWeb"/>
        <w:jc w:val="both"/>
      </w:pPr>
      <w:r>
        <w:t>The Regional Team will prepare the master questionnaire in English. LGAs and Local Experts may support translation or linguistic adaptation where needed, ensuring that closed-ended questions remain harmonised across economies. Open-ended responses provided in local languages will be summarised or translated into English by Local Experts for analytical purposes.</w:t>
      </w:r>
    </w:p>
    <w:p w14:paraId="4E84526F" w14:textId="136C62A2" w:rsidR="00B34B45" w:rsidRDefault="00B34B45" w:rsidP="00B34B45">
      <w:pPr>
        <w:pStyle w:val="NormalWeb"/>
        <w:jc w:val="both"/>
      </w:pPr>
      <w:r>
        <w:t xml:space="preserve">To improve data quality, “Don’t know”, “Not applicable” or “Not able to assess” options will be included where appropriate, especially for factual, technical or conditional questions. </w:t>
      </w:r>
    </w:p>
    <w:p w14:paraId="7DC71E97" w14:textId="77777777" w:rsidR="00525DAF" w:rsidRPr="00F65B70" w:rsidRDefault="00B05F0E">
      <w:pPr>
        <w:pStyle w:val="Heading2"/>
        <w:rPr>
          <w:rFonts w:ascii="Arial" w:eastAsia="Arial" w:hAnsi="Arial" w:cs="Arial"/>
          <w:sz w:val="24"/>
          <w:szCs w:val="24"/>
        </w:rPr>
      </w:pPr>
      <w:bookmarkStart w:id="38" w:name="_Toc231747512"/>
      <w:r w:rsidRPr="00F65B70">
        <w:rPr>
          <w:rFonts w:ascii="Arial" w:eastAsia="Arial" w:hAnsi="Arial" w:cs="Arial"/>
          <w:sz w:val="24"/>
          <w:szCs w:val="24"/>
        </w:rPr>
        <w:t>5.5 Focus groups</w:t>
      </w:r>
      <w:bookmarkEnd w:id="38"/>
    </w:p>
    <w:p w14:paraId="0114F890" w14:textId="4C9BAB2C" w:rsidR="00D12C0A" w:rsidRPr="00C34962" w:rsidRDefault="00D12C0A" w:rsidP="00F65B70">
      <w:pPr>
        <w:spacing w:after="120" w:line="276" w:lineRule="auto"/>
        <w:jc w:val="both"/>
        <w:rPr>
          <w:rFonts w:ascii="Arial" w:eastAsia="Arial" w:hAnsi="Arial" w:cs="Arial"/>
        </w:rPr>
      </w:pPr>
      <w:r w:rsidRPr="00C34962">
        <w:rPr>
          <w:rFonts w:ascii="Arial" w:eastAsia="Arial" w:hAnsi="Arial" w:cs="Arial"/>
          <w:lang w:val="en-GB"/>
        </w:rPr>
        <w:t>Focus groups will be organised online in order to enable broader regional participation, including one cross-economy focus group with LGA representatives and, where feasible, additional country-level discussions with municipalities. Focus groups will primarily support analytical areas where collective municipal experience, differing local perspectives and practical implementation realities are particularly important for understanding participation barriers, coordination challenges, transferable practices and emerging implementation patterns. They will also serve as a mechanism for validating preliminary findings and testing the consistency of observations across participating economies. The focus group protocols will be developed directly from the analytical questions linked to focus groups [FG] in Section 4.1.</w:t>
      </w:r>
    </w:p>
    <w:p w14:paraId="7DC71E9A" w14:textId="77777777" w:rsidR="00525DAF" w:rsidRPr="00F65B70" w:rsidRDefault="00B05F0E">
      <w:pPr>
        <w:pStyle w:val="Heading2"/>
        <w:rPr>
          <w:rFonts w:ascii="Arial" w:eastAsia="Arial" w:hAnsi="Arial" w:cs="Arial"/>
          <w:sz w:val="24"/>
          <w:szCs w:val="24"/>
        </w:rPr>
      </w:pPr>
      <w:bookmarkStart w:id="39" w:name="_Toc231747513"/>
      <w:r w:rsidRPr="00F65B70">
        <w:rPr>
          <w:rFonts w:ascii="Arial" w:eastAsia="Arial" w:hAnsi="Arial" w:cs="Arial"/>
          <w:sz w:val="24"/>
          <w:szCs w:val="24"/>
        </w:rPr>
        <w:t>5.6 Monitoring systems and indicator assessment</w:t>
      </w:r>
      <w:bookmarkEnd w:id="39"/>
    </w:p>
    <w:p w14:paraId="5A2CD854" w14:textId="27B23A3B" w:rsidR="00D12C0A" w:rsidRDefault="00D12C0A" w:rsidP="00F65B70">
      <w:pPr>
        <w:spacing w:after="120" w:line="276" w:lineRule="auto"/>
        <w:jc w:val="both"/>
        <w:rPr>
          <w:rFonts w:ascii="Arial" w:eastAsia="Arial" w:hAnsi="Arial" w:cs="Arial"/>
          <w:lang w:val="en-GB"/>
        </w:rPr>
      </w:pPr>
      <w:r w:rsidRPr="00C34962">
        <w:rPr>
          <w:rFonts w:ascii="Arial" w:eastAsia="Arial" w:hAnsi="Arial" w:cs="Arial"/>
          <w:lang w:val="en-GB"/>
        </w:rPr>
        <w:t>The indicator assessment will screen proposed indicators and sub-indicators for each participating economy against a common set of operational criteria, including relevance for RA implementation, local applicability, data ownership, availability of data sources, reporting frequency, administrative burden for municipalities, comparability across economies and suitability for future dashboard use. Priority will be given to indicators already available within existing national monitoring systems and administrative datasets. Additional LGA-led or qualitative indicators will only be introduced where existing data does not adequately capture local implementation realities or territorial delivery conditions.</w:t>
      </w:r>
    </w:p>
    <w:p w14:paraId="4F414EAC" w14:textId="77777777" w:rsidR="00F65B70" w:rsidRPr="00C34962" w:rsidRDefault="00F65B70" w:rsidP="00F65B70">
      <w:pPr>
        <w:spacing w:after="120" w:line="276" w:lineRule="auto"/>
        <w:jc w:val="both"/>
        <w:rPr>
          <w:rFonts w:ascii="Arial" w:eastAsia="Arial" w:hAnsi="Arial" w:cs="Arial"/>
          <w:lang w:val="en-GB"/>
        </w:rPr>
      </w:pPr>
    </w:p>
    <w:p w14:paraId="7DC71E9C" w14:textId="77777777" w:rsidR="00525DAF" w:rsidRPr="00F65B70" w:rsidRDefault="00B05F0E">
      <w:pPr>
        <w:pStyle w:val="Heading2"/>
        <w:rPr>
          <w:rFonts w:ascii="Arial" w:eastAsia="Arial" w:hAnsi="Arial" w:cs="Arial"/>
          <w:sz w:val="24"/>
          <w:szCs w:val="24"/>
        </w:rPr>
      </w:pPr>
      <w:bookmarkStart w:id="40" w:name="_Toc231747514"/>
      <w:r w:rsidRPr="00F65B70">
        <w:rPr>
          <w:rFonts w:ascii="Arial" w:eastAsia="Arial" w:hAnsi="Arial" w:cs="Arial"/>
          <w:sz w:val="24"/>
          <w:szCs w:val="24"/>
        </w:rPr>
        <w:t>5.7 Comparative regional analysis</w:t>
      </w:r>
      <w:bookmarkEnd w:id="40"/>
    </w:p>
    <w:p w14:paraId="7DC71E9D" w14:textId="2EAD8BCE" w:rsidR="00525DAF" w:rsidRPr="00C34962" w:rsidRDefault="00BA4C1E" w:rsidP="00F65B70">
      <w:pPr>
        <w:spacing w:after="120" w:line="276" w:lineRule="auto"/>
        <w:jc w:val="both"/>
        <w:rPr>
          <w:rFonts w:ascii="Arial" w:eastAsia="Arial" w:hAnsi="Arial" w:cs="Arial"/>
        </w:rPr>
      </w:pPr>
      <w:r w:rsidRPr="00C34962">
        <w:rPr>
          <w:rFonts w:ascii="Arial" w:eastAsia="Arial" w:hAnsi="Arial" w:cs="Arial"/>
          <w:lang w:val="en-GB"/>
        </w:rPr>
        <w:t>The comparative regional analysis examines common governance and monitoring patterns across the six participating economies, together with recurring implementation bottlenecks, country-specific differences and transferable approaches relevant to local participation. The analysis will support the identification of areas where broader regional comparability is feasible, as well as areas requiring greater country-level adaptation due to differing institutional and governance arrangements. The main output will be a comparative regional matrix designed to support the future development of the LORAI monitoring and dashboard framework</w:t>
      </w:r>
      <w:r w:rsidR="00B05F0E" w:rsidRPr="00C34962">
        <w:rPr>
          <w:rFonts w:ascii="Arial" w:eastAsia="Arial" w:hAnsi="Arial" w:cs="Arial"/>
        </w:rPr>
        <w:t>.</w:t>
      </w:r>
    </w:p>
    <w:p w14:paraId="7DC71E9E" w14:textId="77777777" w:rsidR="00525DAF" w:rsidRPr="00F65B70" w:rsidRDefault="00B05F0E">
      <w:pPr>
        <w:pStyle w:val="Heading2"/>
        <w:rPr>
          <w:rFonts w:ascii="Arial" w:eastAsia="Arial" w:hAnsi="Arial" w:cs="Arial"/>
          <w:sz w:val="24"/>
          <w:szCs w:val="24"/>
        </w:rPr>
      </w:pPr>
      <w:bookmarkStart w:id="41" w:name="_Toc231747515"/>
      <w:r w:rsidRPr="00F65B70">
        <w:rPr>
          <w:rFonts w:ascii="Arial" w:eastAsia="Arial" w:hAnsi="Arial" w:cs="Arial"/>
          <w:sz w:val="24"/>
          <w:szCs w:val="24"/>
        </w:rPr>
        <w:t>5.8 Validation and quality assurance</w:t>
      </w:r>
      <w:bookmarkEnd w:id="41"/>
    </w:p>
    <w:p w14:paraId="7DC71E9F" w14:textId="2734156F" w:rsidR="00525DAF" w:rsidRPr="00C34962" w:rsidRDefault="0094467B" w:rsidP="00F65B70">
      <w:pPr>
        <w:spacing w:after="120" w:line="276" w:lineRule="auto"/>
        <w:jc w:val="both"/>
        <w:rPr>
          <w:rFonts w:ascii="Arial" w:eastAsia="Arial" w:hAnsi="Arial" w:cs="Arial"/>
          <w:lang w:val="en-GB"/>
        </w:rPr>
      </w:pPr>
      <w:r w:rsidRPr="00C34962">
        <w:rPr>
          <w:rFonts w:ascii="Arial" w:eastAsia="Arial" w:hAnsi="Arial" w:cs="Arial"/>
          <w:lang w:val="en-GB"/>
        </w:rPr>
        <w:lastRenderedPageBreak/>
        <w:t xml:space="preserve">Findings will be validated through cross-checking of evidence collected through the different research instruments, continuous analytical review throughout the assessment process and discussion of preliminary findings during the regional workshop foreseen under the </w:t>
      </w:r>
      <w:proofErr w:type="spellStart"/>
      <w:r w:rsidRPr="00C34962">
        <w:rPr>
          <w:rFonts w:ascii="Arial" w:eastAsia="Arial" w:hAnsi="Arial" w:cs="Arial"/>
          <w:lang w:val="en-GB"/>
        </w:rPr>
        <w:t>ToR</w:t>
      </w:r>
      <w:proofErr w:type="spellEnd"/>
      <w:r w:rsidRPr="00C34962">
        <w:rPr>
          <w:rFonts w:ascii="Arial" w:eastAsia="Arial" w:hAnsi="Arial" w:cs="Arial"/>
          <w:lang w:val="en-GB"/>
        </w:rPr>
        <w:t>. The workshop will combine structured stakeholder discussion with participatory validation of findings, allowing participants to review emerging observations, identify possible gaps or inconsistencies and contribute to the refinement of the future LORAI monitoring and dashboard framework. Coordination with the Local Experts</w:t>
      </w:r>
      <w:r w:rsidRPr="00C34962">
        <w:rPr>
          <w:rStyle w:val="FootnoteReference"/>
          <w:rFonts w:ascii="Arial" w:eastAsia="Arial" w:hAnsi="Arial" w:cs="Arial"/>
          <w:lang w:val="en-GB"/>
        </w:rPr>
        <w:footnoteReference w:id="8"/>
      </w:r>
      <w:r w:rsidRPr="00C34962">
        <w:rPr>
          <w:rFonts w:ascii="Arial" w:eastAsia="Arial" w:hAnsi="Arial" w:cs="Arial"/>
          <w:lang w:val="en-GB"/>
        </w:rPr>
        <w:t xml:space="preserve"> engaged separately under the LORAI framework will rely on harmonised guidance, standardised templates, regular coordination and continuous methodological alignment throughout the assignment.</w:t>
      </w:r>
    </w:p>
    <w:p w14:paraId="7DC71EA0" w14:textId="77777777" w:rsidR="00525DAF" w:rsidRPr="00F65B70" w:rsidRDefault="00B05F0E">
      <w:pPr>
        <w:pStyle w:val="Heading2"/>
        <w:rPr>
          <w:rFonts w:ascii="Arial" w:eastAsia="Arial" w:hAnsi="Arial" w:cs="Arial"/>
          <w:sz w:val="24"/>
          <w:szCs w:val="24"/>
        </w:rPr>
      </w:pPr>
      <w:bookmarkStart w:id="42" w:name="_Toc231747516"/>
      <w:r w:rsidRPr="00F65B70">
        <w:rPr>
          <w:rFonts w:ascii="Arial" w:eastAsia="Arial" w:hAnsi="Arial" w:cs="Arial"/>
          <w:sz w:val="24"/>
          <w:szCs w:val="24"/>
        </w:rPr>
        <w:t>5.9 Dashboard and reporting logic</w:t>
      </w:r>
      <w:bookmarkEnd w:id="42"/>
    </w:p>
    <w:p w14:paraId="036C4B68" w14:textId="32CB0BBF" w:rsidR="00F0669D" w:rsidRPr="00C34962" w:rsidRDefault="0094467B" w:rsidP="00F65B70">
      <w:pPr>
        <w:spacing w:after="120" w:line="276" w:lineRule="auto"/>
        <w:jc w:val="both"/>
        <w:rPr>
          <w:rFonts w:ascii="Arial" w:eastAsia="Arial" w:hAnsi="Arial" w:cs="Arial"/>
          <w:lang w:val="en-GB"/>
        </w:rPr>
      </w:pPr>
      <w:r w:rsidRPr="00C34962">
        <w:rPr>
          <w:rFonts w:ascii="Arial" w:eastAsia="Arial" w:hAnsi="Arial" w:cs="Arial"/>
          <w:lang w:val="en-GB"/>
        </w:rPr>
        <w:t>The dashboard concept is approached as a practical monitoring and coordination tool rather than as an additional parallel reporting system. Indicators and sub-indicators will be organised around several operational clusters linked to participation and coordination, implementation and delivery progress, municipal administrative capacity, territorial visibility of reforms, governance interaction and sector-specific delivery areas. Where feasible, selected indicators may also be presented through simplified status categories or traffic-light tracking in order to support readability, comparability and practical follow-up of implementation progress. Particular attention will be given to institutional ownership of reporting processes, long-term sustainability of monitoring arrangements and alignment with existing national monitoring systems in order to avoid unnecessary duplication or additional reporting burdens for municipalities and LGAs</w:t>
      </w:r>
      <w:r w:rsidR="000F2B3A" w:rsidRPr="00C34962">
        <w:rPr>
          <w:rStyle w:val="FootnoteReference"/>
          <w:rFonts w:ascii="Arial" w:eastAsia="Arial" w:hAnsi="Arial" w:cs="Arial"/>
          <w:lang w:val="en-GB"/>
        </w:rPr>
        <w:footnoteReference w:id="9"/>
      </w:r>
      <w:r w:rsidRPr="00C34962">
        <w:rPr>
          <w:rFonts w:ascii="Arial" w:eastAsia="Arial" w:hAnsi="Arial" w:cs="Arial"/>
          <w:lang w:val="en-GB"/>
        </w:rPr>
        <w:t>.</w:t>
      </w:r>
    </w:p>
    <w:p w14:paraId="7DC71EA2" w14:textId="39C42DD6" w:rsidR="00525DAF" w:rsidRPr="00C34962" w:rsidRDefault="00A960F7" w:rsidP="00F65B70">
      <w:pPr>
        <w:pStyle w:val="Heading2"/>
        <w:shd w:val="clear" w:color="auto" w:fill="DBE5F1" w:themeFill="accent1" w:themeFillTint="33"/>
        <w:rPr>
          <w:rFonts w:ascii="Arial" w:hAnsi="Arial" w:cs="Arial"/>
          <w:sz w:val="28"/>
          <w:szCs w:val="28"/>
        </w:rPr>
      </w:pPr>
      <w:bookmarkStart w:id="43" w:name="_Toc231747517"/>
      <w:r w:rsidRPr="00C34962">
        <w:rPr>
          <w:rFonts w:ascii="Arial" w:hAnsi="Arial" w:cs="Arial"/>
          <w:sz w:val="28"/>
          <w:szCs w:val="28"/>
        </w:rPr>
        <w:t xml:space="preserve">6. PROPOSED STRUCTURE OF THE </w:t>
      </w:r>
      <w:r w:rsidR="001674D2">
        <w:rPr>
          <w:rFonts w:ascii="Arial" w:hAnsi="Arial" w:cs="Arial"/>
          <w:sz w:val="28"/>
          <w:szCs w:val="28"/>
        </w:rPr>
        <w:t>LORAI BASELINE</w:t>
      </w:r>
      <w:r w:rsidRPr="00C34962">
        <w:rPr>
          <w:rFonts w:ascii="Arial" w:hAnsi="Arial" w:cs="Arial"/>
          <w:sz w:val="28"/>
          <w:szCs w:val="28"/>
        </w:rPr>
        <w:t xml:space="preserve"> STUDY REPORT</w:t>
      </w:r>
      <w:bookmarkEnd w:id="43"/>
    </w:p>
    <w:p w14:paraId="5D67B78E" w14:textId="361F493A" w:rsidR="00F5121B" w:rsidRPr="00C34962" w:rsidRDefault="00F5121B" w:rsidP="00F65B70">
      <w:pPr>
        <w:spacing w:after="120" w:line="276" w:lineRule="auto"/>
        <w:jc w:val="both"/>
        <w:rPr>
          <w:rFonts w:ascii="Arial" w:eastAsia="Arial" w:hAnsi="Arial" w:cs="Arial"/>
        </w:rPr>
      </w:pPr>
      <w:r w:rsidRPr="00C34962">
        <w:rPr>
          <w:rFonts w:ascii="Arial" w:eastAsia="Arial" w:hAnsi="Arial" w:cs="Arial"/>
        </w:rPr>
        <w:t xml:space="preserve">The </w:t>
      </w:r>
      <w:r w:rsidR="001674D2">
        <w:rPr>
          <w:rFonts w:ascii="Arial" w:eastAsia="Arial" w:hAnsi="Arial" w:cs="Arial"/>
        </w:rPr>
        <w:t>LORAI Baseline</w:t>
      </w:r>
      <w:r w:rsidRPr="00C34962">
        <w:rPr>
          <w:rFonts w:ascii="Arial" w:eastAsia="Arial" w:hAnsi="Arial" w:cs="Arial"/>
        </w:rPr>
        <w:t xml:space="preserve"> Study Report will follow the six-pillar analytical structure presented in Section 4, ensuring direct traceability between analytical questions, evidence collection, findings and recommendations. Each pillar generates a dedicated analytical chapter, supported by comparative regional analysis and country-level evidence. The proposed report structure is outlined below.</w:t>
      </w:r>
    </w:p>
    <w:p w14:paraId="7DC71EA4" w14:textId="77777777" w:rsidR="00525DAF" w:rsidRPr="00F65B70" w:rsidRDefault="00B05F0E">
      <w:pPr>
        <w:pStyle w:val="Heading3"/>
        <w:rPr>
          <w:rFonts w:ascii="Arial" w:hAnsi="Arial" w:cs="Arial"/>
          <w:sz w:val="22"/>
          <w:szCs w:val="22"/>
        </w:rPr>
      </w:pPr>
      <w:bookmarkStart w:id="44" w:name="_heading=h.qx2lsb8wxzy" w:colFirst="0" w:colLast="0"/>
      <w:bookmarkEnd w:id="44"/>
      <w:r w:rsidRPr="00F65B70">
        <w:rPr>
          <w:rFonts w:ascii="Arial" w:hAnsi="Arial" w:cs="Arial"/>
          <w:sz w:val="22"/>
          <w:szCs w:val="22"/>
        </w:rPr>
        <w:t>Executive Summary and Regional Overview</w:t>
      </w:r>
    </w:p>
    <w:p w14:paraId="0925656E" w14:textId="6A3B5E37" w:rsidR="00F5121B" w:rsidRPr="00C34962" w:rsidRDefault="00F5121B" w:rsidP="00F65B70">
      <w:pPr>
        <w:spacing w:after="120" w:line="276" w:lineRule="auto"/>
        <w:jc w:val="both"/>
        <w:rPr>
          <w:rFonts w:ascii="Arial" w:eastAsia="Arial" w:hAnsi="Arial" w:cs="Arial"/>
        </w:rPr>
      </w:pPr>
      <w:r w:rsidRPr="00C34962">
        <w:rPr>
          <w:rFonts w:ascii="Arial" w:eastAsia="Arial" w:hAnsi="Arial" w:cs="Arial"/>
        </w:rPr>
        <w:t>Provides a concise synthesis of the main findings emerging across the six participating economies, including comparative observations on local authority participation, governance arrangements, implementation patterns and territorial dimensions of the RAs. The section will also present the principal recommendations for NALAS, LGAs, national authorities and relevant EU stakeholders. It is structured to function as a stand-alone strategic overview for decision-makers and senior institutional audiences.</w:t>
      </w:r>
    </w:p>
    <w:p w14:paraId="7DC71EA6" w14:textId="77777777" w:rsidR="00525DAF" w:rsidRPr="00F65B70" w:rsidRDefault="00B05F0E">
      <w:pPr>
        <w:pStyle w:val="Heading3"/>
        <w:rPr>
          <w:rFonts w:ascii="Arial" w:hAnsi="Arial" w:cs="Arial"/>
          <w:sz w:val="22"/>
          <w:szCs w:val="22"/>
        </w:rPr>
      </w:pPr>
      <w:bookmarkStart w:id="45" w:name="_heading=h.ld1b8a1t71m6" w:colFirst="0" w:colLast="0"/>
      <w:bookmarkEnd w:id="45"/>
      <w:r w:rsidRPr="00F65B70">
        <w:rPr>
          <w:rFonts w:ascii="Arial" w:hAnsi="Arial" w:cs="Arial"/>
          <w:sz w:val="22"/>
          <w:szCs w:val="22"/>
        </w:rPr>
        <w:t>Chapter 1   Methodology</w:t>
      </w:r>
    </w:p>
    <w:p w14:paraId="4E7721AF" w14:textId="73114458" w:rsidR="00A215D1" w:rsidRPr="00C34962" w:rsidRDefault="00A215D1" w:rsidP="00F65B70">
      <w:pPr>
        <w:spacing w:after="120" w:line="276" w:lineRule="auto"/>
        <w:jc w:val="both"/>
        <w:rPr>
          <w:rFonts w:ascii="Arial" w:eastAsia="Arial" w:hAnsi="Arial" w:cs="Arial"/>
        </w:rPr>
      </w:pPr>
      <w:r w:rsidRPr="00C34962">
        <w:rPr>
          <w:rFonts w:ascii="Arial" w:eastAsia="Arial" w:hAnsi="Arial" w:cs="Arial"/>
        </w:rPr>
        <w:t xml:space="preserve">This chapter will set out the analytical framework presented in Section 4, including the six pillars, analytical questions and data collection instruments used throughout the study. It will </w:t>
      </w:r>
      <w:r w:rsidRPr="00C34962">
        <w:rPr>
          <w:rFonts w:ascii="Arial" w:eastAsia="Arial" w:hAnsi="Arial" w:cs="Arial"/>
        </w:rPr>
        <w:lastRenderedPageBreak/>
        <w:t>also describe the consultation process across the six participating economies, including surveys, interviews and focus groups, together with sample composition, validation procedures and methodological limitations. The chapter will provide the methodological context necessary for interpretation of the findings presented in the subsequent chapters.</w:t>
      </w:r>
    </w:p>
    <w:p w14:paraId="7DC71EA8" w14:textId="77777777" w:rsidR="00525DAF" w:rsidRPr="002638D8" w:rsidRDefault="00B05F0E">
      <w:pPr>
        <w:pStyle w:val="Heading3"/>
        <w:rPr>
          <w:rFonts w:ascii="Arial" w:hAnsi="Arial" w:cs="Arial"/>
          <w:sz w:val="22"/>
          <w:szCs w:val="22"/>
        </w:rPr>
      </w:pPr>
      <w:bookmarkStart w:id="46" w:name="_heading=h.2ymfi3tuznfm" w:colFirst="0" w:colLast="0"/>
      <w:bookmarkEnd w:id="46"/>
      <w:r w:rsidRPr="002638D8">
        <w:rPr>
          <w:rFonts w:ascii="Arial" w:hAnsi="Arial" w:cs="Arial"/>
          <w:sz w:val="22"/>
          <w:szCs w:val="22"/>
        </w:rPr>
        <w:t>Chapter 2   RA Measures with Significant Local Impact</w:t>
      </w:r>
    </w:p>
    <w:p w14:paraId="5846EADF" w14:textId="42DE0FC5" w:rsidR="00A215D1" w:rsidRPr="00C34962" w:rsidRDefault="00B05F0E" w:rsidP="002638D8">
      <w:pPr>
        <w:spacing w:after="120" w:line="276" w:lineRule="auto"/>
        <w:jc w:val="both"/>
        <w:rPr>
          <w:rFonts w:ascii="Arial" w:eastAsia="Arial" w:hAnsi="Arial" w:cs="Arial"/>
        </w:rPr>
      </w:pPr>
      <w:r w:rsidRPr="002638D8">
        <w:rPr>
          <w:rFonts w:ascii="Arial" w:eastAsia="Arial" w:hAnsi="Arial" w:cs="Arial"/>
        </w:rPr>
        <w:t xml:space="preserve">Output of Pillar 1. </w:t>
      </w:r>
      <w:r w:rsidR="002638D8" w:rsidRPr="002638D8">
        <w:rPr>
          <w:rFonts w:ascii="Arial" w:eastAsia="Arial" w:hAnsi="Arial" w:cs="Arial"/>
        </w:rPr>
        <w:t xml:space="preserve">This chapter will present the cross-walk between RA measures and local government competences across the six participating economies, using the CIVEX (2026) competence framework as the main comparative reference point. It will identify the service areas carrying the strongest local implementation implications and highlight reform measures with significant territorial relevance that remain insufficiently </w:t>
      </w:r>
      <w:proofErr w:type="spellStart"/>
      <w:r w:rsidR="002638D8" w:rsidRPr="002638D8">
        <w:rPr>
          <w:rFonts w:ascii="Arial" w:eastAsia="Arial" w:hAnsi="Arial" w:cs="Arial"/>
        </w:rPr>
        <w:t>recognised</w:t>
      </w:r>
      <w:proofErr w:type="spellEnd"/>
      <w:r w:rsidR="002638D8" w:rsidRPr="002638D8">
        <w:rPr>
          <w:rFonts w:ascii="Arial" w:eastAsia="Arial" w:hAnsi="Arial" w:cs="Arial"/>
        </w:rPr>
        <w:t xml:space="preserve"> within existing central coordination structures. The chapter will include country-level local-impact mappings together with a comparative regional synthesis.</w:t>
      </w:r>
    </w:p>
    <w:p w14:paraId="7DC71EAA" w14:textId="77777777" w:rsidR="00525DAF" w:rsidRPr="00F65B70" w:rsidRDefault="00B05F0E">
      <w:pPr>
        <w:pStyle w:val="Heading3"/>
        <w:rPr>
          <w:rFonts w:ascii="Arial" w:hAnsi="Arial" w:cs="Arial"/>
          <w:sz w:val="22"/>
          <w:szCs w:val="22"/>
        </w:rPr>
      </w:pPr>
      <w:bookmarkStart w:id="47" w:name="_heading=h.3zrp32wstoxb" w:colFirst="0" w:colLast="0"/>
      <w:bookmarkEnd w:id="47"/>
      <w:r w:rsidRPr="00F65B70">
        <w:rPr>
          <w:rFonts w:ascii="Arial" w:hAnsi="Arial" w:cs="Arial"/>
          <w:sz w:val="22"/>
          <w:szCs w:val="22"/>
        </w:rPr>
        <w:t>Chapter 3   Participation of Local Authorities and LGAs</w:t>
      </w:r>
    </w:p>
    <w:p w14:paraId="7DC71EAB"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rPr>
        <w:t>Output of Pillar 2. Country-by-country assessment of LA and LGA participation across the RA cycle (drafting, implementation, monitoring, revision). Applies the participation typology distinguishing informational, consultative and substantive engagement, and diagnoses the institutional, procedural and capacity-related barriers limiting meaningful participation. Includes a regional comparative reading of where participation is formal versus where it influences decisions.</w:t>
      </w:r>
    </w:p>
    <w:p w14:paraId="7DC71EAC" w14:textId="77777777" w:rsidR="00525DAF" w:rsidRPr="00F65B70" w:rsidRDefault="00B05F0E">
      <w:pPr>
        <w:pStyle w:val="Heading3"/>
        <w:rPr>
          <w:rFonts w:ascii="Arial" w:hAnsi="Arial" w:cs="Arial"/>
          <w:sz w:val="22"/>
          <w:szCs w:val="22"/>
        </w:rPr>
      </w:pPr>
      <w:bookmarkStart w:id="48" w:name="_heading=h.9uxah5rowk2i" w:colFirst="0" w:colLast="0"/>
      <w:bookmarkEnd w:id="48"/>
      <w:r w:rsidRPr="00F65B70">
        <w:rPr>
          <w:rFonts w:ascii="Arial" w:hAnsi="Arial" w:cs="Arial"/>
          <w:sz w:val="22"/>
          <w:szCs w:val="22"/>
        </w:rPr>
        <w:t>Chapter 4   Monitoring, Reporting and Accountability Systems</w:t>
      </w:r>
    </w:p>
    <w:p w14:paraId="547C07CD" w14:textId="68B82DBC" w:rsidR="00F0669D" w:rsidRPr="00C34962" w:rsidRDefault="00B05F0E" w:rsidP="00F65B70">
      <w:pPr>
        <w:spacing w:after="120" w:line="276" w:lineRule="auto"/>
        <w:jc w:val="both"/>
        <w:rPr>
          <w:rFonts w:ascii="Arial" w:eastAsia="Arial" w:hAnsi="Arial" w:cs="Arial"/>
        </w:rPr>
      </w:pPr>
      <w:r w:rsidRPr="00C34962">
        <w:rPr>
          <w:rFonts w:ascii="Arial" w:eastAsia="Arial" w:hAnsi="Arial" w:cs="Arial"/>
        </w:rPr>
        <w:t>Output of Pillar 3. Describes the formal monitoring and reporting structures for RA implementation in each economy and locates local authorities and LGAs within those flows. Assesses whether systems are compliance-oriented or implementation-oriented, examines whether feedback loops from local to national level actually work, and reviews accountability mechanisms for resourcing locally-assigned reform responsibilities.</w:t>
      </w:r>
    </w:p>
    <w:p w14:paraId="7DC71EAE" w14:textId="77777777" w:rsidR="00525DAF" w:rsidRPr="00F65B70" w:rsidRDefault="00B05F0E">
      <w:pPr>
        <w:pStyle w:val="Heading3"/>
        <w:rPr>
          <w:rFonts w:ascii="Arial" w:hAnsi="Arial" w:cs="Arial"/>
          <w:sz w:val="22"/>
          <w:szCs w:val="22"/>
        </w:rPr>
      </w:pPr>
      <w:bookmarkStart w:id="49" w:name="_heading=h.6kqdklswssw3" w:colFirst="0" w:colLast="0"/>
      <w:bookmarkEnd w:id="49"/>
      <w:r w:rsidRPr="00F65B70">
        <w:rPr>
          <w:rFonts w:ascii="Arial" w:hAnsi="Arial" w:cs="Arial"/>
          <w:sz w:val="22"/>
          <w:szCs w:val="22"/>
        </w:rPr>
        <w:t>Chapter 5   Indicators and Local Data Capacity</w:t>
      </w:r>
    </w:p>
    <w:p w14:paraId="0C6888CD" w14:textId="4366A626" w:rsidR="00A960F7" w:rsidRPr="00C34962" w:rsidRDefault="00B05F0E" w:rsidP="00F65B70">
      <w:pPr>
        <w:spacing w:after="120" w:line="276" w:lineRule="auto"/>
        <w:jc w:val="both"/>
        <w:rPr>
          <w:rFonts w:ascii="Arial" w:eastAsia="Arial" w:hAnsi="Arial" w:cs="Arial"/>
        </w:rPr>
      </w:pPr>
      <w:r w:rsidRPr="00C34962">
        <w:rPr>
          <w:rFonts w:ascii="Arial" w:eastAsia="Arial" w:hAnsi="Arial" w:cs="Arial"/>
        </w:rPr>
        <w:t xml:space="preserve">Output of Pillar 4. Presents the screened indicator set </w:t>
      </w:r>
      <w:r w:rsidR="006E3FD0" w:rsidRPr="00C34962">
        <w:rPr>
          <w:rFonts w:ascii="Arial" w:eastAsia="Arial" w:hAnsi="Arial" w:cs="Arial"/>
        </w:rPr>
        <w:t>for each economy, including data owners, sources, reporting frequency, burden assessment,</w:t>
      </w:r>
      <w:r w:rsidRPr="00C34962">
        <w:rPr>
          <w:rFonts w:ascii="Arial" w:eastAsia="Arial" w:hAnsi="Arial" w:cs="Arial"/>
        </w:rPr>
        <w:t xml:space="preserve"> and comparability scoring. Consolidates a regional indicator framework feeding the LORAI dashboard, distinguishing indicators usable from existing national systems from those requiring complementary LGA-led or qualitative collection. Includes an assessment of realistic municipal data and reporting capacity.</w:t>
      </w:r>
    </w:p>
    <w:p w14:paraId="7DC71EB0" w14:textId="77777777" w:rsidR="00525DAF" w:rsidRPr="00F65B70" w:rsidRDefault="00B05F0E">
      <w:pPr>
        <w:pStyle w:val="Heading3"/>
        <w:rPr>
          <w:rFonts w:ascii="Arial" w:hAnsi="Arial" w:cs="Arial"/>
          <w:sz w:val="22"/>
          <w:szCs w:val="22"/>
        </w:rPr>
      </w:pPr>
      <w:bookmarkStart w:id="50" w:name="_heading=h.p6xcugg87bhj" w:colFirst="0" w:colLast="0"/>
      <w:bookmarkEnd w:id="50"/>
      <w:r w:rsidRPr="00F65B70">
        <w:rPr>
          <w:rFonts w:ascii="Arial" w:hAnsi="Arial" w:cs="Arial"/>
          <w:sz w:val="22"/>
          <w:szCs w:val="22"/>
        </w:rPr>
        <w:t>Chapter 6   Regional Comparison and Multilevel Governance Coordination</w:t>
      </w:r>
    </w:p>
    <w:p w14:paraId="7DC71EB1"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rPr>
        <w:t xml:space="preserve">Output of Pillar 5. Regional comparison matrix identifying common governance patterns, country-specific differences, transferable practices and peer-learning opportunities across the six economies. Analyses where central-local coordination fails (distinguishing systemic from country-specific causes) and examines the role of regional structures (NALAS, </w:t>
      </w:r>
      <w:proofErr w:type="spellStart"/>
      <w:r w:rsidRPr="00C34962">
        <w:rPr>
          <w:rFonts w:ascii="Arial" w:eastAsia="Arial" w:hAnsi="Arial" w:cs="Arial"/>
        </w:rPr>
        <w:t>CoR</w:t>
      </w:r>
      <w:proofErr w:type="spellEnd"/>
      <w:r w:rsidRPr="00C34962">
        <w:rPr>
          <w:rFonts w:ascii="Arial" w:eastAsia="Arial" w:hAnsi="Arial" w:cs="Arial"/>
        </w:rPr>
        <w:t xml:space="preserve"> Congress, WBIF) in connecting local-level information to regional RA monitoring.</w:t>
      </w:r>
    </w:p>
    <w:p w14:paraId="7DC71EB2" w14:textId="77777777" w:rsidR="00525DAF" w:rsidRPr="00F65B70" w:rsidRDefault="00B05F0E">
      <w:pPr>
        <w:pStyle w:val="Heading3"/>
        <w:rPr>
          <w:rFonts w:ascii="Arial" w:hAnsi="Arial" w:cs="Arial"/>
          <w:sz w:val="22"/>
          <w:szCs w:val="22"/>
        </w:rPr>
      </w:pPr>
      <w:bookmarkStart w:id="51" w:name="_heading=h.q81ka7yxm2in" w:colFirst="0" w:colLast="0"/>
      <w:bookmarkEnd w:id="51"/>
      <w:r w:rsidRPr="00F65B70">
        <w:rPr>
          <w:rFonts w:ascii="Arial" w:hAnsi="Arial" w:cs="Arial"/>
          <w:sz w:val="22"/>
          <w:szCs w:val="22"/>
        </w:rPr>
        <w:t>Chapter 7   Financial Implications for Local Authorities</w:t>
      </w:r>
    </w:p>
    <w:p w14:paraId="7DC71EB3"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rPr>
        <w:t xml:space="preserve">Output of Pillar 6. Practical financial implications matrix linking selected RA measures to affected local competences, resource implications, responsible institutions and data sources. Classifies the main types of implication (investment, co-financing, operational costs, staffing, </w:t>
      </w:r>
      <w:r w:rsidRPr="00C34962">
        <w:rPr>
          <w:rFonts w:ascii="Arial" w:eastAsia="Arial" w:hAnsi="Arial" w:cs="Arial"/>
        </w:rPr>
        <w:lastRenderedPageBreak/>
        <w:t>reporting) and identifies measures generating unfunded or underfunded local responsibilities. Sets out how financial implications can be tracked at indicator level for the LORAI dashboard.</w:t>
      </w:r>
    </w:p>
    <w:p w14:paraId="7DC71EB4" w14:textId="77777777" w:rsidR="00525DAF" w:rsidRPr="00F65B70" w:rsidRDefault="00B05F0E">
      <w:pPr>
        <w:pStyle w:val="Heading3"/>
        <w:rPr>
          <w:rFonts w:ascii="Arial" w:hAnsi="Arial" w:cs="Arial"/>
          <w:sz w:val="22"/>
          <w:szCs w:val="22"/>
        </w:rPr>
      </w:pPr>
      <w:bookmarkStart w:id="52" w:name="_heading=h.g2xvc6iwmrd7" w:colFirst="0" w:colLast="0"/>
      <w:bookmarkEnd w:id="52"/>
      <w:r w:rsidRPr="00F65B70">
        <w:rPr>
          <w:rFonts w:ascii="Arial" w:hAnsi="Arial" w:cs="Arial"/>
          <w:sz w:val="22"/>
          <w:szCs w:val="22"/>
        </w:rPr>
        <w:t>Conclusions and Recommendations</w:t>
      </w:r>
    </w:p>
    <w:p w14:paraId="3E049766" w14:textId="137EFE03" w:rsidR="00AB0133" w:rsidRPr="00C34962" w:rsidRDefault="00AB0133" w:rsidP="00F65B70">
      <w:pPr>
        <w:spacing w:after="120" w:line="276" w:lineRule="auto"/>
        <w:jc w:val="both"/>
        <w:rPr>
          <w:rFonts w:ascii="Arial" w:eastAsia="Arial" w:hAnsi="Arial" w:cs="Arial"/>
        </w:rPr>
      </w:pPr>
      <w:r w:rsidRPr="00C34962">
        <w:rPr>
          <w:rFonts w:ascii="Arial" w:eastAsia="Arial" w:hAnsi="Arial" w:cs="Arial"/>
          <w:lang w:val="en-GB"/>
        </w:rPr>
        <w:t>This section will consolidate the principal conclusions emerging from the assessment and present recommendations addressed to NALAS, LGAs, national authorities, the European Commission and other relevant stakeholders. The recommendations will focus on strengthening multilevel governance, improving local participation in RA processes, reinforcing financial and institutional sustainability, and supporting more implementation-oriented territorial monitoring arrangements. The section will also translate the analytical findings into proposed directions for the future development of the LORAI monitoring and dashboard framework, including reporting logic, coordination arrangements and possible areas for further operationalisation.</w:t>
      </w:r>
    </w:p>
    <w:p w14:paraId="7DC71EB6" w14:textId="694911C8" w:rsidR="00525DAF" w:rsidRPr="00F65B70" w:rsidRDefault="00B05F0E">
      <w:pPr>
        <w:pStyle w:val="Heading3"/>
        <w:rPr>
          <w:rFonts w:ascii="Arial" w:hAnsi="Arial" w:cs="Arial"/>
          <w:sz w:val="22"/>
          <w:szCs w:val="22"/>
        </w:rPr>
      </w:pPr>
      <w:bookmarkStart w:id="53" w:name="_heading=h.oc0si2ntbd7f" w:colFirst="0" w:colLast="0"/>
      <w:bookmarkEnd w:id="53"/>
      <w:r w:rsidRPr="00F65B70">
        <w:rPr>
          <w:rFonts w:ascii="Arial" w:hAnsi="Arial" w:cs="Arial"/>
          <w:sz w:val="22"/>
          <w:szCs w:val="22"/>
        </w:rPr>
        <w:t xml:space="preserve">Annexes to the </w:t>
      </w:r>
      <w:r w:rsidR="001674D2">
        <w:rPr>
          <w:rFonts w:ascii="Arial" w:hAnsi="Arial" w:cs="Arial"/>
          <w:sz w:val="22"/>
          <w:szCs w:val="22"/>
        </w:rPr>
        <w:t>LORAI Baseline</w:t>
      </w:r>
      <w:r w:rsidRPr="00F65B70">
        <w:rPr>
          <w:rFonts w:ascii="Arial" w:hAnsi="Arial" w:cs="Arial"/>
          <w:sz w:val="22"/>
          <w:szCs w:val="22"/>
        </w:rPr>
        <w:t xml:space="preserve"> Report</w:t>
      </w:r>
    </w:p>
    <w:p w14:paraId="12555F0F" w14:textId="2BA22971" w:rsidR="00582AC2" w:rsidRPr="00C34962" w:rsidRDefault="00582AC2" w:rsidP="00F65B70">
      <w:pPr>
        <w:spacing w:after="120" w:line="276" w:lineRule="auto"/>
        <w:jc w:val="both"/>
        <w:rPr>
          <w:rFonts w:ascii="Arial" w:eastAsia="Arial" w:hAnsi="Arial" w:cs="Arial"/>
        </w:rPr>
      </w:pPr>
      <w:r w:rsidRPr="00C34962">
        <w:rPr>
          <w:rFonts w:ascii="Arial" w:eastAsia="Arial" w:hAnsi="Arial" w:cs="Arial"/>
        </w:rPr>
        <w:t>The annexes will include six country profiles (one per participating economy), detailed indicator assessment tables, the financial implications matrix, the list of consultations conducted, survey questionnaires, interview and focus group guides, stakeholder mapping materials and other supporting methodological documentation developed during the assignment.</w:t>
      </w:r>
    </w:p>
    <w:p w14:paraId="7DC71EB8" w14:textId="759EE447" w:rsidR="00525DAF" w:rsidRPr="00C34962" w:rsidRDefault="00B05F0E">
      <w:pPr>
        <w:pStyle w:val="Heading2"/>
        <w:rPr>
          <w:rFonts w:ascii="Arial" w:eastAsia="Arial" w:hAnsi="Arial" w:cs="Arial"/>
        </w:rPr>
      </w:pPr>
      <w:bookmarkStart w:id="54" w:name="_Toc231747518"/>
      <w:r w:rsidRPr="00C34962">
        <w:rPr>
          <w:rFonts w:ascii="Arial" w:eastAsia="Arial" w:hAnsi="Arial" w:cs="Arial"/>
        </w:rPr>
        <w:t xml:space="preserve">6.1 Summary Report </w:t>
      </w:r>
      <w:r w:rsidR="00F07B62" w:rsidRPr="00C34962">
        <w:rPr>
          <w:rFonts w:ascii="Arial" w:eastAsia="Arial" w:hAnsi="Arial" w:cs="Arial"/>
        </w:rPr>
        <w:t>Structure</w:t>
      </w:r>
      <w:bookmarkEnd w:id="54"/>
    </w:p>
    <w:tbl>
      <w:tblPr>
        <w:tblStyle w:val="a0"/>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0"/>
        <w:gridCol w:w="2000"/>
        <w:gridCol w:w="4926"/>
      </w:tblGrid>
      <w:tr w:rsidR="00525DAF" w:rsidRPr="00C34962" w14:paraId="7DC71EBC" w14:textId="77777777">
        <w:trPr>
          <w:tblHeader/>
        </w:trPr>
        <w:tc>
          <w:tcPr>
            <w:tcW w:w="210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EB9" w14:textId="77777777" w:rsidR="00525DAF" w:rsidRPr="00C34962" w:rsidRDefault="00B05F0E">
            <w:pPr>
              <w:rPr>
                <w:rFonts w:ascii="Arial" w:eastAsia="Arial" w:hAnsi="Arial" w:cs="Arial"/>
              </w:rPr>
            </w:pPr>
            <w:r w:rsidRPr="00C34962">
              <w:rPr>
                <w:rFonts w:ascii="Arial" w:eastAsia="Arial" w:hAnsi="Arial" w:cs="Arial"/>
                <w:b/>
                <w:bCs/>
                <w:sz w:val="20"/>
                <w:szCs w:val="20"/>
              </w:rPr>
              <w:t>Report chapter</w:t>
            </w:r>
          </w:p>
        </w:tc>
        <w:tc>
          <w:tcPr>
            <w:tcW w:w="200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EBA" w14:textId="77777777" w:rsidR="00525DAF" w:rsidRPr="00C34962" w:rsidRDefault="00B05F0E">
            <w:pPr>
              <w:rPr>
                <w:rFonts w:ascii="Arial" w:eastAsia="Arial" w:hAnsi="Arial" w:cs="Arial"/>
              </w:rPr>
            </w:pPr>
            <w:r w:rsidRPr="00C34962">
              <w:rPr>
                <w:rFonts w:ascii="Arial" w:eastAsia="Arial" w:hAnsi="Arial" w:cs="Arial"/>
                <w:b/>
                <w:bCs/>
                <w:sz w:val="20"/>
                <w:szCs w:val="20"/>
              </w:rPr>
              <w:t>Analytical basis</w:t>
            </w:r>
          </w:p>
        </w:tc>
        <w:tc>
          <w:tcPr>
            <w:tcW w:w="4926"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EBB" w14:textId="77777777" w:rsidR="00525DAF" w:rsidRPr="00C34962" w:rsidRDefault="00B05F0E">
            <w:pPr>
              <w:rPr>
                <w:rFonts w:ascii="Arial" w:eastAsia="Arial" w:hAnsi="Arial" w:cs="Arial"/>
              </w:rPr>
            </w:pPr>
            <w:r w:rsidRPr="00C34962">
              <w:rPr>
                <w:rFonts w:ascii="Arial" w:eastAsia="Arial" w:hAnsi="Arial" w:cs="Arial"/>
                <w:b/>
                <w:bCs/>
                <w:sz w:val="20"/>
                <w:szCs w:val="20"/>
              </w:rPr>
              <w:t>Key analytical products</w:t>
            </w:r>
          </w:p>
        </w:tc>
      </w:tr>
      <w:tr w:rsidR="00525DAF" w:rsidRPr="00C34962" w14:paraId="7DC71EC0" w14:textId="77777777">
        <w:tc>
          <w:tcPr>
            <w:tcW w:w="21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BD" w14:textId="77777777" w:rsidR="00525DAF" w:rsidRPr="00C34962" w:rsidRDefault="00B05F0E">
            <w:pPr>
              <w:rPr>
                <w:rFonts w:ascii="Arial" w:eastAsia="Arial" w:hAnsi="Arial" w:cs="Arial"/>
              </w:rPr>
            </w:pPr>
            <w:r w:rsidRPr="00C34962">
              <w:rPr>
                <w:rFonts w:ascii="Arial" w:eastAsia="Arial" w:hAnsi="Arial" w:cs="Arial"/>
                <w:sz w:val="18"/>
                <w:szCs w:val="18"/>
              </w:rPr>
              <w:t>Executive Summary and Regional Overview</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BE" w14:textId="77777777" w:rsidR="00525DAF" w:rsidRPr="00C34962" w:rsidRDefault="00B05F0E">
            <w:pPr>
              <w:rPr>
                <w:rFonts w:ascii="Arial" w:eastAsia="Arial" w:hAnsi="Arial" w:cs="Arial"/>
              </w:rPr>
            </w:pPr>
            <w:r w:rsidRPr="00C34962">
              <w:rPr>
                <w:rFonts w:ascii="Arial" w:eastAsia="Arial" w:hAnsi="Arial" w:cs="Arial"/>
                <w:sz w:val="18"/>
                <w:szCs w:val="18"/>
              </w:rPr>
              <w:t>Cross-cutting</w:t>
            </w:r>
          </w:p>
        </w:tc>
        <w:tc>
          <w:tcPr>
            <w:tcW w:w="49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BF" w14:textId="77777777" w:rsidR="00525DAF" w:rsidRPr="00C34962" w:rsidRDefault="00B05F0E">
            <w:pPr>
              <w:rPr>
                <w:rFonts w:ascii="Arial" w:eastAsia="Arial" w:hAnsi="Arial" w:cs="Arial"/>
              </w:rPr>
            </w:pPr>
            <w:r w:rsidRPr="00C34962">
              <w:rPr>
                <w:rFonts w:ascii="Arial" w:eastAsia="Arial" w:hAnsi="Arial" w:cs="Arial"/>
                <w:sz w:val="18"/>
                <w:szCs w:val="18"/>
              </w:rPr>
              <w:t>Headline findings, comparative observations, headline recommendations</w:t>
            </w:r>
          </w:p>
        </w:tc>
      </w:tr>
      <w:tr w:rsidR="00525DAF" w:rsidRPr="00C34962" w14:paraId="7DC71EC4" w14:textId="77777777">
        <w:tc>
          <w:tcPr>
            <w:tcW w:w="21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C1" w14:textId="77777777" w:rsidR="00525DAF" w:rsidRPr="00C34962" w:rsidRDefault="00B05F0E">
            <w:pPr>
              <w:rPr>
                <w:rFonts w:ascii="Arial" w:eastAsia="Arial" w:hAnsi="Arial" w:cs="Arial"/>
              </w:rPr>
            </w:pPr>
            <w:r w:rsidRPr="00C34962">
              <w:rPr>
                <w:rFonts w:ascii="Arial" w:eastAsia="Arial" w:hAnsi="Arial" w:cs="Arial"/>
                <w:sz w:val="18"/>
                <w:szCs w:val="18"/>
              </w:rPr>
              <w:t>Ch. 1   Methodology</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C2" w14:textId="77777777" w:rsidR="00525DAF" w:rsidRPr="00C34962" w:rsidRDefault="00B05F0E">
            <w:pPr>
              <w:rPr>
                <w:rFonts w:ascii="Arial" w:eastAsia="Arial" w:hAnsi="Arial" w:cs="Arial"/>
              </w:rPr>
            </w:pPr>
            <w:r w:rsidRPr="00C34962">
              <w:rPr>
                <w:rFonts w:ascii="Arial" w:eastAsia="Arial" w:hAnsi="Arial" w:cs="Arial"/>
                <w:sz w:val="18"/>
                <w:szCs w:val="18"/>
              </w:rPr>
              <w:t>Methodology</w:t>
            </w:r>
          </w:p>
        </w:tc>
        <w:tc>
          <w:tcPr>
            <w:tcW w:w="49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C3" w14:textId="77777777" w:rsidR="00525DAF" w:rsidRPr="00C34962" w:rsidRDefault="00B05F0E">
            <w:pPr>
              <w:rPr>
                <w:rFonts w:ascii="Arial" w:eastAsia="Arial" w:hAnsi="Arial" w:cs="Arial"/>
              </w:rPr>
            </w:pPr>
            <w:r w:rsidRPr="00C34962">
              <w:rPr>
                <w:rFonts w:ascii="Arial" w:eastAsia="Arial" w:hAnsi="Arial" w:cs="Arial"/>
                <w:sz w:val="18"/>
                <w:szCs w:val="18"/>
              </w:rPr>
              <w:t>Analytical framework recap; sample composition; consultation summary; limitations</w:t>
            </w:r>
          </w:p>
        </w:tc>
      </w:tr>
      <w:tr w:rsidR="00525DAF" w:rsidRPr="00C34962" w14:paraId="7DC71EC8" w14:textId="77777777">
        <w:tc>
          <w:tcPr>
            <w:tcW w:w="21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C5" w14:textId="77777777" w:rsidR="00525DAF" w:rsidRPr="00C34962" w:rsidRDefault="00B05F0E">
            <w:pPr>
              <w:rPr>
                <w:rFonts w:ascii="Arial" w:eastAsia="Arial" w:hAnsi="Arial" w:cs="Arial"/>
              </w:rPr>
            </w:pPr>
            <w:r w:rsidRPr="00C34962">
              <w:rPr>
                <w:rFonts w:ascii="Arial" w:eastAsia="Arial" w:hAnsi="Arial" w:cs="Arial"/>
                <w:sz w:val="18"/>
                <w:szCs w:val="18"/>
              </w:rPr>
              <w:t>Ch. 2   RA Measures with Significant Local Impact</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C6" w14:textId="77777777" w:rsidR="00525DAF" w:rsidRPr="00C34962" w:rsidRDefault="00B05F0E">
            <w:pPr>
              <w:rPr>
                <w:rFonts w:ascii="Arial" w:eastAsia="Arial" w:hAnsi="Arial" w:cs="Arial"/>
              </w:rPr>
            </w:pPr>
            <w:r w:rsidRPr="00C34962">
              <w:rPr>
                <w:rFonts w:ascii="Arial" w:eastAsia="Arial" w:hAnsi="Arial" w:cs="Arial"/>
                <w:sz w:val="18"/>
                <w:szCs w:val="18"/>
              </w:rPr>
              <w:t>Pillar 1</w:t>
            </w:r>
          </w:p>
        </w:tc>
        <w:tc>
          <w:tcPr>
            <w:tcW w:w="49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C7" w14:textId="77777777" w:rsidR="00525DAF" w:rsidRPr="00C34962" w:rsidRDefault="00B05F0E">
            <w:pPr>
              <w:rPr>
                <w:rFonts w:ascii="Arial" w:eastAsia="Arial" w:hAnsi="Arial" w:cs="Arial"/>
              </w:rPr>
            </w:pPr>
            <w:r w:rsidRPr="00C34962">
              <w:rPr>
                <w:rFonts w:ascii="Arial" w:eastAsia="Arial" w:hAnsi="Arial" w:cs="Arial"/>
                <w:sz w:val="18"/>
                <w:szCs w:val="18"/>
              </w:rPr>
              <w:t>Per-economy local-impact maps; regional thematic synthesis; cross-walk against CIVEX competence matrix</w:t>
            </w:r>
          </w:p>
        </w:tc>
      </w:tr>
      <w:tr w:rsidR="00525DAF" w:rsidRPr="00C34962" w14:paraId="7DC71ECC" w14:textId="77777777">
        <w:tc>
          <w:tcPr>
            <w:tcW w:w="21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C9" w14:textId="77777777" w:rsidR="00525DAF" w:rsidRPr="00C34962" w:rsidRDefault="00B05F0E">
            <w:pPr>
              <w:rPr>
                <w:rFonts w:ascii="Arial" w:eastAsia="Arial" w:hAnsi="Arial" w:cs="Arial"/>
              </w:rPr>
            </w:pPr>
            <w:r w:rsidRPr="00C34962">
              <w:rPr>
                <w:rFonts w:ascii="Arial" w:eastAsia="Arial" w:hAnsi="Arial" w:cs="Arial"/>
                <w:sz w:val="18"/>
                <w:szCs w:val="18"/>
              </w:rPr>
              <w:t>Ch. 3   Participation of LAs and LGAs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CA" w14:textId="77777777" w:rsidR="00525DAF" w:rsidRPr="00C34962" w:rsidRDefault="00B05F0E">
            <w:pPr>
              <w:rPr>
                <w:rFonts w:ascii="Arial" w:eastAsia="Arial" w:hAnsi="Arial" w:cs="Arial"/>
              </w:rPr>
            </w:pPr>
            <w:r w:rsidRPr="00C34962">
              <w:rPr>
                <w:rFonts w:ascii="Arial" w:eastAsia="Arial" w:hAnsi="Arial" w:cs="Arial"/>
                <w:sz w:val="18"/>
                <w:szCs w:val="18"/>
              </w:rPr>
              <w:t>Pillar 2</w:t>
            </w:r>
          </w:p>
        </w:tc>
        <w:tc>
          <w:tcPr>
            <w:tcW w:w="49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CB" w14:textId="77777777" w:rsidR="00525DAF" w:rsidRPr="00C34962" w:rsidRDefault="00B05F0E">
            <w:pPr>
              <w:rPr>
                <w:rFonts w:ascii="Arial" w:eastAsia="Arial" w:hAnsi="Arial" w:cs="Arial"/>
              </w:rPr>
            </w:pPr>
            <w:r w:rsidRPr="00C34962">
              <w:rPr>
                <w:rFonts w:ascii="Arial" w:eastAsia="Arial" w:hAnsi="Arial" w:cs="Arial"/>
                <w:sz w:val="18"/>
                <w:szCs w:val="18"/>
              </w:rPr>
              <w:t>Participation typology; barriers diagnosis; regional comparative reading</w:t>
            </w:r>
          </w:p>
        </w:tc>
      </w:tr>
      <w:tr w:rsidR="00525DAF" w:rsidRPr="00C34962" w14:paraId="7DC71ED0" w14:textId="77777777">
        <w:tc>
          <w:tcPr>
            <w:tcW w:w="21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CD" w14:textId="77777777" w:rsidR="00525DAF" w:rsidRPr="00C34962" w:rsidRDefault="00B05F0E">
            <w:pPr>
              <w:rPr>
                <w:rFonts w:ascii="Arial" w:eastAsia="Arial" w:hAnsi="Arial" w:cs="Arial"/>
              </w:rPr>
            </w:pPr>
            <w:r w:rsidRPr="00C34962">
              <w:rPr>
                <w:rFonts w:ascii="Arial" w:eastAsia="Arial" w:hAnsi="Arial" w:cs="Arial"/>
                <w:sz w:val="18"/>
                <w:szCs w:val="18"/>
              </w:rPr>
              <w:t>Ch. 4   Monitoring, Reporting and Accountability</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CE" w14:textId="77777777" w:rsidR="00525DAF" w:rsidRPr="00C34962" w:rsidRDefault="00B05F0E">
            <w:pPr>
              <w:rPr>
                <w:rFonts w:ascii="Arial" w:eastAsia="Arial" w:hAnsi="Arial" w:cs="Arial"/>
              </w:rPr>
            </w:pPr>
            <w:r w:rsidRPr="00C34962">
              <w:rPr>
                <w:rFonts w:ascii="Arial" w:eastAsia="Arial" w:hAnsi="Arial" w:cs="Arial"/>
                <w:sz w:val="18"/>
                <w:szCs w:val="18"/>
              </w:rPr>
              <w:t>Pillar 3</w:t>
            </w:r>
          </w:p>
        </w:tc>
        <w:tc>
          <w:tcPr>
            <w:tcW w:w="49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CF" w14:textId="77777777" w:rsidR="00525DAF" w:rsidRPr="00C34962" w:rsidRDefault="00B05F0E">
            <w:pPr>
              <w:rPr>
                <w:rFonts w:ascii="Arial" w:eastAsia="Arial" w:hAnsi="Arial" w:cs="Arial"/>
              </w:rPr>
            </w:pPr>
            <w:r w:rsidRPr="00C34962">
              <w:rPr>
                <w:rFonts w:ascii="Arial" w:eastAsia="Arial" w:hAnsi="Arial" w:cs="Arial"/>
                <w:sz w:val="18"/>
                <w:szCs w:val="18"/>
              </w:rPr>
              <w:t>Monitoring system maps; compliance vs implementation orientation assessment; feedback-loop diagnosis</w:t>
            </w:r>
          </w:p>
        </w:tc>
      </w:tr>
      <w:tr w:rsidR="00525DAF" w:rsidRPr="00C34962" w14:paraId="7DC71ED4" w14:textId="77777777">
        <w:tc>
          <w:tcPr>
            <w:tcW w:w="21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D1" w14:textId="77777777" w:rsidR="00525DAF" w:rsidRPr="00C34962" w:rsidRDefault="00B05F0E">
            <w:pPr>
              <w:rPr>
                <w:rFonts w:ascii="Arial" w:eastAsia="Arial" w:hAnsi="Arial" w:cs="Arial"/>
              </w:rPr>
            </w:pPr>
            <w:r w:rsidRPr="00C34962">
              <w:rPr>
                <w:rFonts w:ascii="Arial" w:eastAsia="Arial" w:hAnsi="Arial" w:cs="Arial"/>
                <w:sz w:val="18"/>
                <w:szCs w:val="18"/>
              </w:rPr>
              <w:t>Ch. 5   Indicators and Local Data Capacity</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D2" w14:textId="77777777" w:rsidR="00525DAF" w:rsidRPr="00C34962" w:rsidRDefault="00B05F0E">
            <w:pPr>
              <w:rPr>
                <w:rFonts w:ascii="Arial" w:eastAsia="Arial" w:hAnsi="Arial" w:cs="Arial"/>
              </w:rPr>
            </w:pPr>
            <w:r w:rsidRPr="00C34962">
              <w:rPr>
                <w:rFonts w:ascii="Arial" w:eastAsia="Arial" w:hAnsi="Arial" w:cs="Arial"/>
                <w:sz w:val="18"/>
                <w:szCs w:val="18"/>
              </w:rPr>
              <w:t>Pillar 4</w:t>
            </w:r>
          </w:p>
        </w:tc>
        <w:tc>
          <w:tcPr>
            <w:tcW w:w="49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D3" w14:textId="77777777" w:rsidR="00525DAF" w:rsidRPr="00C34962" w:rsidRDefault="00B05F0E">
            <w:pPr>
              <w:rPr>
                <w:rFonts w:ascii="Arial" w:eastAsia="Arial" w:hAnsi="Arial" w:cs="Arial"/>
              </w:rPr>
            </w:pPr>
            <w:r w:rsidRPr="00C34962">
              <w:rPr>
                <w:rFonts w:ascii="Arial" w:eastAsia="Arial" w:hAnsi="Arial" w:cs="Arial"/>
                <w:sz w:val="18"/>
                <w:szCs w:val="18"/>
              </w:rPr>
              <w:t>Screened indicator set per economy; regional indicator framework; capacity assessment</w:t>
            </w:r>
          </w:p>
        </w:tc>
      </w:tr>
      <w:tr w:rsidR="00525DAF" w:rsidRPr="00C34962" w14:paraId="7DC71ED8" w14:textId="77777777">
        <w:tc>
          <w:tcPr>
            <w:tcW w:w="21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D5" w14:textId="77777777" w:rsidR="00525DAF" w:rsidRPr="00C34962" w:rsidRDefault="00B05F0E">
            <w:pPr>
              <w:rPr>
                <w:rFonts w:ascii="Arial" w:eastAsia="Arial" w:hAnsi="Arial" w:cs="Arial"/>
              </w:rPr>
            </w:pPr>
            <w:r w:rsidRPr="00C34962">
              <w:rPr>
                <w:rFonts w:ascii="Arial" w:eastAsia="Arial" w:hAnsi="Arial" w:cs="Arial"/>
                <w:sz w:val="18"/>
                <w:szCs w:val="18"/>
              </w:rPr>
              <w:t>Ch. 6   Regional Comparison and Multilevel Governance</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D6" w14:textId="77777777" w:rsidR="00525DAF" w:rsidRPr="00C34962" w:rsidRDefault="00B05F0E">
            <w:pPr>
              <w:rPr>
                <w:rFonts w:ascii="Arial" w:eastAsia="Arial" w:hAnsi="Arial" w:cs="Arial"/>
              </w:rPr>
            </w:pPr>
            <w:r w:rsidRPr="00C34962">
              <w:rPr>
                <w:rFonts w:ascii="Arial" w:eastAsia="Arial" w:hAnsi="Arial" w:cs="Arial"/>
                <w:sz w:val="18"/>
                <w:szCs w:val="18"/>
              </w:rPr>
              <w:t>Pillar 5</w:t>
            </w:r>
          </w:p>
        </w:tc>
        <w:tc>
          <w:tcPr>
            <w:tcW w:w="49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D7" w14:textId="77777777" w:rsidR="00525DAF" w:rsidRPr="00C34962" w:rsidRDefault="00B05F0E">
            <w:pPr>
              <w:rPr>
                <w:rFonts w:ascii="Arial" w:eastAsia="Arial" w:hAnsi="Arial" w:cs="Arial"/>
              </w:rPr>
            </w:pPr>
            <w:r w:rsidRPr="00C34962">
              <w:rPr>
                <w:rFonts w:ascii="Arial" w:eastAsia="Arial" w:hAnsi="Arial" w:cs="Arial"/>
                <w:sz w:val="18"/>
                <w:szCs w:val="18"/>
              </w:rPr>
              <w:t>Regional comparison matrix; transferable practices; coordination diagnosis</w:t>
            </w:r>
          </w:p>
        </w:tc>
      </w:tr>
      <w:tr w:rsidR="00525DAF" w:rsidRPr="00C34962" w14:paraId="7DC71EDC" w14:textId="77777777">
        <w:tc>
          <w:tcPr>
            <w:tcW w:w="21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D9" w14:textId="77777777" w:rsidR="00525DAF" w:rsidRPr="00C34962" w:rsidRDefault="00B05F0E">
            <w:pPr>
              <w:rPr>
                <w:rFonts w:ascii="Arial" w:eastAsia="Arial" w:hAnsi="Arial" w:cs="Arial"/>
              </w:rPr>
            </w:pPr>
            <w:r w:rsidRPr="00C34962">
              <w:rPr>
                <w:rFonts w:ascii="Arial" w:eastAsia="Arial" w:hAnsi="Arial" w:cs="Arial"/>
                <w:sz w:val="18"/>
                <w:szCs w:val="18"/>
              </w:rPr>
              <w:t>Ch. 7   Financial Implications for LAs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DA" w14:textId="77777777" w:rsidR="00525DAF" w:rsidRPr="00C34962" w:rsidRDefault="00B05F0E">
            <w:pPr>
              <w:rPr>
                <w:rFonts w:ascii="Arial" w:eastAsia="Arial" w:hAnsi="Arial" w:cs="Arial"/>
              </w:rPr>
            </w:pPr>
            <w:r w:rsidRPr="00C34962">
              <w:rPr>
                <w:rFonts w:ascii="Arial" w:eastAsia="Arial" w:hAnsi="Arial" w:cs="Arial"/>
                <w:sz w:val="18"/>
                <w:szCs w:val="18"/>
              </w:rPr>
              <w:t>Pillar 6</w:t>
            </w:r>
          </w:p>
        </w:tc>
        <w:tc>
          <w:tcPr>
            <w:tcW w:w="49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DB" w14:textId="77777777" w:rsidR="00525DAF" w:rsidRPr="00C34962" w:rsidRDefault="00B05F0E">
            <w:pPr>
              <w:rPr>
                <w:rFonts w:ascii="Arial" w:eastAsia="Arial" w:hAnsi="Arial" w:cs="Arial"/>
              </w:rPr>
            </w:pPr>
            <w:r w:rsidRPr="00C34962">
              <w:rPr>
                <w:rFonts w:ascii="Arial" w:eastAsia="Arial" w:hAnsi="Arial" w:cs="Arial"/>
                <w:sz w:val="18"/>
                <w:szCs w:val="18"/>
              </w:rPr>
              <w:t>Financial implications matrix; cost-type classification; unfunded responsibilities mapping</w:t>
            </w:r>
          </w:p>
        </w:tc>
      </w:tr>
      <w:tr w:rsidR="00525DAF" w:rsidRPr="00C34962" w14:paraId="7DC71EE0" w14:textId="77777777">
        <w:tc>
          <w:tcPr>
            <w:tcW w:w="21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DD" w14:textId="77777777" w:rsidR="00525DAF" w:rsidRPr="00C34962" w:rsidRDefault="00B05F0E">
            <w:pPr>
              <w:rPr>
                <w:rFonts w:ascii="Arial" w:eastAsia="Arial" w:hAnsi="Arial" w:cs="Arial"/>
              </w:rPr>
            </w:pPr>
            <w:r w:rsidRPr="00C34962">
              <w:rPr>
                <w:rFonts w:ascii="Arial" w:eastAsia="Arial" w:hAnsi="Arial" w:cs="Arial"/>
                <w:sz w:val="18"/>
                <w:szCs w:val="18"/>
              </w:rPr>
              <w:t>Conclusions and Recommendations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DE" w14:textId="77777777" w:rsidR="00525DAF" w:rsidRPr="00C34962" w:rsidRDefault="00B05F0E">
            <w:pPr>
              <w:rPr>
                <w:rFonts w:ascii="Arial" w:eastAsia="Arial" w:hAnsi="Arial" w:cs="Arial"/>
              </w:rPr>
            </w:pPr>
            <w:r w:rsidRPr="00C34962">
              <w:rPr>
                <w:rFonts w:ascii="Arial" w:eastAsia="Arial" w:hAnsi="Arial" w:cs="Arial"/>
                <w:sz w:val="18"/>
                <w:szCs w:val="18"/>
              </w:rPr>
              <w:t>Cross-cutting</w:t>
            </w:r>
          </w:p>
        </w:tc>
        <w:tc>
          <w:tcPr>
            <w:tcW w:w="49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DF" w14:textId="77777777" w:rsidR="00525DAF" w:rsidRPr="00C34962" w:rsidRDefault="00B05F0E">
            <w:pPr>
              <w:rPr>
                <w:rFonts w:ascii="Arial" w:eastAsia="Arial" w:hAnsi="Arial" w:cs="Arial"/>
              </w:rPr>
            </w:pPr>
            <w:r w:rsidRPr="00C34962">
              <w:rPr>
                <w:rFonts w:ascii="Arial" w:eastAsia="Arial" w:hAnsi="Arial" w:cs="Arial"/>
                <w:sz w:val="18"/>
                <w:szCs w:val="18"/>
              </w:rPr>
              <w:t>Recommendations by stakeholder; translation into dashboard design</w:t>
            </w:r>
          </w:p>
        </w:tc>
      </w:tr>
      <w:tr w:rsidR="00525DAF" w:rsidRPr="00C34962" w14:paraId="7DC71EE4" w14:textId="77777777">
        <w:tc>
          <w:tcPr>
            <w:tcW w:w="21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E1" w14:textId="77777777" w:rsidR="00525DAF" w:rsidRPr="00C34962" w:rsidRDefault="00B05F0E">
            <w:pPr>
              <w:rPr>
                <w:rFonts w:ascii="Arial" w:eastAsia="Arial" w:hAnsi="Arial" w:cs="Arial"/>
              </w:rPr>
            </w:pPr>
            <w:r w:rsidRPr="00C34962">
              <w:rPr>
                <w:rFonts w:ascii="Arial" w:eastAsia="Arial" w:hAnsi="Arial" w:cs="Arial"/>
                <w:sz w:val="18"/>
                <w:szCs w:val="18"/>
              </w:rPr>
              <w:t>Annexes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E2" w14:textId="77777777" w:rsidR="00525DAF" w:rsidRPr="00C34962" w:rsidRDefault="00B05F0E">
            <w:pPr>
              <w:rPr>
                <w:rFonts w:ascii="Arial" w:eastAsia="Arial" w:hAnsi="Arial" w:cs="Arial"/>
              </w:rPr>
            </w:pPr>
            <w:r w:rsidRPr="00C34962">
              <w:rPr>
                <w:rFonts w:ascii="Arial" w:eastAsia="Arial" w:hAnsi="Arial" w:cs="Arial"/>
                <w:sz w:val="18"/>
                <w:szCs w:val="18"/>
              </w:rPr>
              <w:t>Cross-cutting</w:t>
            </w:r>
          </w:p>
        </w:tc>
        <w:tc>
          <w:tcPr>
            <w:tcW w:w="49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EE3" w14:textId="77777777" w:rsidR="00525DAF" w:rsidRPr="00C34962" w:rsidRDefault="00B05F0E">
            <w:pPr>
              <w:rPr>
                <w:rFonts w:ascii="Arial" w:eastAsia="Arial" w:hAnsi="Arial" w:cs="Arial"/>
              </w:rPr>
            </w:pPr>
            <w:r w:rsidRPr="00C34962">
              <w:rPr>
                <w:rFonts w:ascii="Arial" w:eastAsia="Arial" w:hAnsi="Arial" w:cs="Arial"/>
                <w:sz w:val="18"/>
                <w:szCs w:val="18"/>
              </w:rPr>
              <w:t>Country profiles, indicator tables, consultation lists, instruments</w:t>
            </w:r>
          </w:p>
        </w:tc>
      </w:tr>
    </w:tbl>
    <w:p w14:paraId="43609204" w14:textId="52612976" w:rsidR="000D307B" w:rsidRPr="00C34962" w:rsidRDefault="005357C9" w:rsidP="0024673B">
      <w:pPr>
        <w:pStyle w:val="Heading2"/>
        <w:shd w:val="clear" w:color="auto" w:fill="DBE5F1" w:themeFill="accent1" w:themeFillTint="33"/>
        <w:spacing w:line="276" w:lineRule="auto"/>
        <w:rPr>
          <w:rFonts w:ascii="Arial" w:hAnsi="Arial" w:cs="Arial"/>
          <w:sz w:val="28"/>
          <w:szCs w:val="28"/>
        </w:rPr>
      </w:pPr>
      <w:bookmarkStart w:id="55" w:name="_Toc231747519"/>
      <w:r w:rsidRPr="00C34962">
        <w:rPr>
          <w:rFonts w:ascii="Arial" w:hAnsi="Arial" w:cs="Arial"/>
          <w:sz w:val="28"/>
          <w:szCs w:val="28"/>
        </w:rPr>
        <w:lastRenderedPageBreak/>
        <w:t>7. RISKS AND MITIGATION</w:t>
      </w:r>
      <w:bookmarkEnd w:id="55"/>
    </w:p>
    <w:p w14:paraId="241A45E0" w14:textId="333C0C16" w:rsidR="002F509C" w:rsidRPr="00C34962" w:rsidRDefault="002F509C" w:rsidP="00F65B70">
      <w:pPr>
        <w:spacing w:after="120" w:line="276" w:lineRule="auto"/>
        <w:jc w:val="both"/>
        <w:rPr>
          <w:rFonts w:ascii="Arial" w:eastAsia="Arial" w:hAnsi="Arial" w:cs="Arial"/>
        </w:rPr>
      </w:pPr>
      <w:r w:rsidRPr="00C34962">
        <w:rPr>
          <w:rFonts w:ascii="Arial" w:eastAsia="Arial" w:hAnsi="Arial" w:cs="Arial"/>
        </w:rPr>
        <w:t xml:space="preserve">The </w:t>
      </w:r>
      <w:r w:rsidR="001674D2">
        <w:rPr>
          <w:rFonts w:ascii="Arial" w:eastAsia="Arial" w:hAnsi="Arial" w:cs="Arial"/>
        </w:rPr>
        <w:t>LORAI Baseline</w:t>
      </w:r>
      <w:r w:rsidRPr="00C34962">
        <w:rPr>
          <w:rFonts w:ascii="Arial" w:eastAsia="Arial" w:hAnsi="Arial" w:cs="Arial"/>
        </w:rPr>
        <w:t xml:space="preserve"> Study will be implemented in a dynamic and institutionally diverse reform environment </w:t>
      </w:r>
      <w:proofErr w:type="spellStart"/>
      <w:r w:rsidRPr="00C34962">
        <w:rPr>
          <w:rFonts w:ascii="Arial" w:eastAsia="Arial" w:hAnsi="Arial" w:cs="Arial"/>
        </w:rPr>
        <w:t>characterised</w:t>
      </w:r>
      <w:proofErr w:type="spellEnd"/>
      <w:r w:rsidRPr="00C34962">
        <w:rPr>
          <w:rFonts w:ascii="Arial" w:eastAsia="Arial" w:hAnsi="Arial" w:cs="Arial"/>
        </w:rPr>
        <w:t xml:space="preserve"> by differing governance arrangements, evolving coordination structures and varying local administrative capacities across the six participating economies. The main methodological and operational risks identified at this stage are </w:t>
      </w:r>
      <w:proofErr w:type="spellStart"/>
      <w:r w:rsidRPr="00C34962">
        <w:rPr>
          <w:rFonts w:ascii="Arial" w:eastAsia="Arial" w:hAnsi="Arial" w:cs="Arial"/>
        </w:rPr>
        <w:t>summarised</w:t>
      </w:r>
      <w:proofErr w:type="spellEnd"/>
      <w:r w:rsidRPr="00C34962">
        <w:rPr>
          <w:rFonts w:ascii="Arial" w:eastAsia="Arial" w:hAnsi="Arial" w:cs="Arial"/>
        </w:rPr>
        <w:t xml:space="preserve"> below, together with the corresponding mitigation approach.</w:t>
      </w:r>
    </w:p>
    <w:p w14:paraId="7DC71EE8"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u w:val="single"/>
        </w:rPr>
        <w:t>Evolving reform and coordination arrangements</w:t>
      </w:r>
      <w:r w:rsidRPr="00C34962">
        <w:rPr>
          <w:rFonts w:ascii="Arial" w:eastAsia="Arial" w:hAnsi="Arial" w:cs="Arial"/>
          <w:color w:val="000000"/>
        </w:rPr>
        <w:t xml:space="preserve">. Implementation procedures, reporting practices and coordination structures continue to develop across economies. </w:t>
      </w:r>
      <w:r w:rsidRPr="00C34962">
        <w:rPr>
          <w:rFonts w:ascii="Arial" w:eastAsia="Arial" w:hAnsi="Arial" w:cs="Arial"/>
          <w:b/>
          <w:bCs/>
          <w:color w:val="000000"/>
        </w:rPr>
        <w:t>Mitigation</w:t>
      </w:r>
      <w:r w:rsidRPr="00C34962">
        <w:rPr>
          <w:rFonts w:ascii="Arial" w:eastAsia="Arial" w:hAnsi="Arial" w:cs="Arial"/>
          <w:color w:val="000000"/>
        </w:rPr>
        <w:t>: methodology designed to be adaptive; iterative validation throughout the assignment; close coordination with NALAS and LGAs to track institutional developments.</w:t>
      </w:r>
    </w:p>
    <w:p w14:paraId="7DC71EE9" w14:textId="5C5BA024"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u w:val="single"/>
        </w:rPr>
        <w:t xml:space="preserve">Differing governance systems and </w:t>
      </w:r>
      <w:proofErr w:type="spellStart"/>
      <w:r w:rsidRPr="00C34962">
        <w:rPr>
          <w:rFonts w:ascii="Arial" w:eastAsia="Arial" w:hAnsi="Arial" w:cs="Arial"/>
          <w:color w:val="000000"/>
          <w:u w:val="single"/>
        </w:rPr>
        <w:t>decentralisation</w:t>
      </w:r>
      <w:proofErr w:type="spellEnd"/>
      <w:r w:rsidRPr="00C34962">
        <w:rPr>
          <w:rFonts w:ascii="Arial" w:eastAsia="Arial" w:hAnsi="Arial" w:cs="Arial"/>
          <w:color w:val="000000"/>
          <w:u w:val="single"/>
        </w:rPr>
        <w:t xml:space="preserve"> models</w:t>
      </w:r>
      <w:r w:rsidRPr="00C34962">
        <w:rPr>
          <w:rFonts w:ascii="Arial" w:eastAsia="Arial" w:hAnsi="Arial" w:cs="Arial"/>
          <w:color w:val="000000"/>
        </w:rPr>
        <w:t xml:space="preserve">. Substantial differences in municipal </w:t>
      </w:r>
      <w:r w:rsidR="00F07B62" w:rsidRPr="00C34962">
        <w:rPr>
          <w:rFonts w:ascii="Arial" w:eastAsia="Arial" w:hAnsi="Arial" w:cs="Arial"/>
          <w:color w:val="000000"/>
        </w:rPr>
        <w:t>competencies</w:t>
      </w:r>
      <w:r w:rsidRPr="00C34962">
        <w:rPr>
          <w:rFonts w:ascii="Arial" w:eastAsia="Arial" w:hAnsi="Arial" w:cs="Arial"/>
          <w:color w:val="000000"/>
        </w:rPr>
        <w:t xml:space="preserve"> and </w:t>
      </w:r>
      <w:r w:rsidR="00F07B62" w:rsidRPr="00C34962">
        <w:rPr>
          <w:rFonts w:ascii="Arial" w:eastAsia="Arial" w:hAnsi="Arial" w:cs="Arial"/>
          <w:color w:val="000000"/>
        </w:rPr>
        <w:t xml:space="preserve">capacities may limit the feasibility of </w:t>
      </w:r>
      <w:r w:rsidRPr="00C34962">
        <w:rPr>
          <w:rFonts w:ascii="Arial" w:eastAsia="Arial" w:hAnsi="Arial" w:cs="Arial"/>
          <w:color w:val="000000"/>
        </w:rPr>
        <w:t xml:space="preserve">fully uniform analytical approaches. </w:t>
      </w:r>
      <w:r w:rsidRPr="00C34962">
        <w:rPr>
          <w:rFonts w:ascii="Arial" w:eastAsia="Arial" w:hAnsi="Arial" w:cs="Arial"/>
          <w:b/>
          <w:bCs/>
          <w:color w:val="000000"/>
        </w:rPr>
        <w:t>Mitigation:</w:t>
      </w:r>
      <w:r w:rsidRPr="00C34962">
        <w:rPr>
          <w:rFonts w:ascii="Arial" w:eastAsia="Arial" w:hAnsi="Arial" w:cs="Arial"/>
          <w:color w:val="000000"/>
        </w:rPr>
        <w:t xml:space="preserve"> combine </w:t>
      </w:r>
      <w:r w:rsidR="00F07B62" w:rsidRPr="00C34962">
        <w:rPr>
          <w:rFonts w:ascii="Arial" w:eastAsia="Arial" w:hAnsi="Arial" w:cs="Arial"/>
          <w:color w:val="000000"/>
        </w:rPr>
        <w:t xml:space="preserve">a </w:t>
      </w:r>
      <w:proofErr w:type="spellStart"/>
      <w:r w:rsidRPr="00C34962">
        <w:rPr>
          <w:rFonts w:ascii="Arial" w:eastAsia="Arial" w:hAnsi="Arial" w:cs="Arial"/>
          <w:color w:val="000000"/>
        </w:rPr>
        <w:t>harmonised</w:t>
      </w:r>
      <w:proofErr w:type="spellEnd"/>
      <w:r w:rsidRPr="00C34962">
        <w:rPr>
          <w:rFonts w:ascii="Arial" w:eastAsia="Arial" w:hAnsi="Arial" w:cs="Arial"/>
          <w:color w:val="000000"/>
        </w:rPr>
        <w:t xml:space="preserve"> regional framework with country-specific </w:t>
      </w:r>
      <w:proofErr w:type="spellStart"/>
      <w:r w:rsidRPr="00C34962">
        <w:rPr>
          <w:rFonts w:ascii="Arial" w:eastAsia="Arial" w:hAnsi="Arial" w:cs="Arial"/>
          <w:color w:val="000000"/>
        </w:rPr>
        <w:t>contextualisation</w:t>
      </w:r>
      <w:proofErr w:type="spellEnd"/>
      <w:r w:rsidRPr="00C34962">
        <w:rPr>
          <w:rFonts w:ascii="Arial" w:eastAsia="Arial" w:hAnsi="Arial" w:cs="Arial"/>
          <w:color w:val="000000"/>
        </w:rPr>
        <w:t>; triangulate across stakeholder groups; document context explicitly where comparability is limited.</w:t>
      </w:r>
    </w:p>
    <w:p w14:paraId="7DC71EEA" w14:textId="2B80B6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u w:val="single"/>
        </w:rPr>
        <w:t xml:space="preserve">Uneven data availability at </w:t>
      </w:r>
      <w:r w:rsidR="00F07B62" w:rsidRPr="00C34962">
        <w:rPr>
          <w:rFonts w:ascii="Arial" w:eastAsia="Arial" w:hAnsi="Arial" w:cs="Arial"/>
          <w:color w:val="000000"/>
          <w:u w:val="single"/>
        </w:rPr>
        <w:t xml:space="preserve">the </w:t>
      </w:r>
      <w:r w:rsidRPr="00C34962">
        <w:rPr>
          <w:rFonts w:ascii="Arial" w:eastAsia="Arial" w:hAnsi="Arial" w:cs="Arial"/>
          <w:color w:val="000000"/>
          <w:u w:val="single"/>
        </w:rPr>
        <w:t>local level</w:t>
      </w:r>
      <w:r w:rsidRPr="00C34962">
        <w:rPr>
          <w:rFonts w:ascii="Arial" w:eastAsia="Arial" w:hAnsi="Arial" w:cs="Arial"/>
          <w:color w:val="000000"/>
        </w:rPr>
        <w:t xml:space="preserve">. Implementation-related information may be fragmented or insufficiently disaggregated, especially where municipalities contribute without holding formal reporting responsibility. </w:t>
      </w:r>
      <w:r w:rsidRPr="00C34962">
        <w:rPr>
          <w:rFonts w:ascii="Arial" w:eastAsia="Arial" w:hAnsi="Arial" w:cs="Arial"/>
          <w:b/>
          <w:bCs/>
          <w:color w:val="000000"/>
        </w:rPr>
        <w:t>Mitigation:</w:t>
      </w:r>
      <w:r w:rsidRPr="00C34962">
        <w:rPr>
          <w:rFonts w:ascii="Arial" w:eastAsia="Arial" w:hAnsi="Arial" w:cs="Arial"/>
          <w:color w:val="000000"/>
        </w:rPr>
        <w:t xml:space="preserve"> indicator screening privileges existing data sources; complementary indicators developed only where existing data </w:t>
      </w:r>
      <w:r w:rsidR="00F07B62" w:rsidRPr="00C34962">
        <w:rPr>
          <w:rFonts w:ascii="Arial" w:eastAsia="Arial" w:hAnsi="Arial" w:cs="Arial"/>
          <w:color w:val="000000"/>
        </w:rPr>
        <w:t>do</w:t>
      </w:r>
      <w:r w:rsidRPr="00C34962">
        <w:rPr>
          <w:rFonts w:ascii="Arial" w:eastAsia="Arial" w:hAnsi="Arial" w:cs="Arial"/>
          <w:color w:val="000000"/>
        </w:rPr>
        <w:t xml:space="preserve"> not capture local realities; clear identification of data owners and gaps.</w:t>
      </w:r>
    </w:p>
    <w:p w14:paraId="7DC71EEB"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u w:val="single"/>
        </w:rPr>
        <w:t>Political and institutional sensitivities</w:t>
      </w:r>
      <w:r w:rsidRPr="00C34962">
        <w:rPr>
          <w:rFonts w:ascii="Arial" w:eastAsia="Arial" w:hAnsi="Arial" w:cs="Arial"/>
          <w:color w:val="000000"/>
        </w:rPr>
        <w:t xml:space="preserve">. Views on participation quality, performance and resource allocation may diverge between central and local actors. </w:t>
      </w:r>
      <w:r w:rsidRPr="00C34962">
        <w:rPr>
          <w:rFonts w:ascii="Arial" w:eastAsia="Arial" w:hAnsi="Arial" w:cs="Arial"/>
          <w:b/>
          <w:bCs/>
          <w:color w:val="000000"/>
        </w:rPr>
        <w:t>Mitigation:</w:t>
      </w:r>
      <w:r w:rsidRPr="00C34962">
        <w:rPr>
          <w:rFonts w:ascii="Arial" w:eastAsia="Arial" w:hAnsi="Arial" w:cs="Arial"/>
          <w:color w:val="000000"/>
        </w:rPr>
        <w:t xml:space="preserve"> triangulation across central, local and independent perspectives; findings framed around enabling and constraining factors rather than performance judgement.</w:t>
      </w:r>
    </w:p>
    <w:p w14:paraId="50FD40DF" w14:textId="531C8968" w:rsidR="006E3FD0"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u w:val="single"/>
        </w:rPr>
        <w:t>Compressed timeframe across six economies.</w:t>
      </w:r>
      <w:r w:rsidRPr="00C34962">
        <w:rPr>
          <w:rFonts w:ascii="Arial" w:eastAsia="Arial" w:hAnsi="Arial" w:cs="Arial"/>
          <w:color w:val="000000"/>
        </w:rPr>
        <w:t xml:space="preserve"> Risk that consultations and field engagement are uneven. </w:t>
      </w:r>
      <w:r w:rsidRPr="00C34962">
        <w:rPr>
          <w:rFonts w:ascii="Arial" w:eastAsia="Arial" w:hAnsi="Arial" w:cs="Arial"/>
          <w:b/>
          <w:bCs/>
          <w:color w:val="000000"/>
        </w:rPr>
        <w:t>Mitigation:</w:t>
      </w:r>
      <w:r w:rsidRPr="00C34962">
        <w:rPr>
          <w:rFonts w:ascii="Arial" w:eastAsia="Arial" w:hAnsi="Arial" w:cs="Arial"/>
          <w:color w:val="000000"/>
        </w:rPr>
        <w:t xml:space="preserve"> </w:t>
      </w:r>
      <w:proofErr w:type="spellStart"/>
      <w:r w:rsidRPr="00C34962">
        <w:rPr>
          <w:rFonts w:ascii="Arial" w:eastAsia="Arial" w:hAnsi="Arial" w:cs="Arial"/>
          <w:color w:val="000000"/>
        </w:rPr>
        <w:t>prioritisation</w:t>
      </w:r>
      <w:proofErr w:type="spellEnd"/>
      <w:r w:rsidRPr="00C34962">
        <w:rPr>
          <w:rFonts w:ascii="Arial" w:eastAsia="Arial" w:hAnsi="Arial" w:cs="Arial"/>
          <w:color w:val="000000"/>
        </w:rPr>
        <w:t xml:space="preserve"> of stakeholders most directly involved in </w:t>
      </w:r>
      <w:r w:rsidRPr="00C34962">
        <w:rPr>
          <w:rFonts w:ascii="Arial" w:eastAsia="Arial" w:hAnsi="Arial" w:cs="Arial"/>
        </w:rPr>
        <w:t>RA</w:t>
      </w:r>
      <w:r w:rsidRPr="00C34962">
        <w:rPr>
          <w:rFonts w:ascii="Arial" w:eastAsia="Arial" w:hAnsi="Arial" w:cs="Arial"/>
          <w:color w:val="000000"/>
        </w:rPr>
        <w:t xml:space="preserve"> implementation, monitoring</w:t>
      </w:r>
      <w:r w:rsidR="006E3FD0" w:rsidRPr="00C34962">
        <w:rPr>
          <w:rFonts w:ascii="Arial" w:eastAsia="Arial" w:hAnsi="Arial" w:cs="Arial"/>
          <w:color w:val="000000"/>
        </w:rPr>
        <w:t>, and local coordination; phased and</w:t>
      </w:r>
      <w:r w:rsidRPr="00C34962">
        <w:rPr>
          <w:rFonts w:ascii="Arial" w:eastAsia="Arial" w:hAnsi="Arial" w:cs="Arial"/>
          <w:color w:val="000000"/>
        </w:rPr>
        <w:t xml:space="preserve"> flexible sequencing; reliance on LGAs for outreach and scheduling.</w:t>
      </w:r>
    </w:p>
    <w:p w14:paraId="1F3BBDCF" w14:textId="5A488718" w:rsidR="0015473C" w:rsidRPr="00C34962" w:rsidRDefault="0015473C" w:rsidP="0015473C">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9B05D4">
        <w:rPr>
          <w:rFonts w:ascii="Arial" w:eastAsia="Arial" w:hAnsi="Arial" w:cs="Arial"/>
          <w:color w:val="000000"/>
          <w:u w:val="single"/>
        </w:rPr>
        <w:t>Uneven or low municipal survey response rates</w:t>
      </w:r>
      <w:r w:rsidRPr="009B05D4">
        <w:rPr>
          <w:rFonts w:ascii="Arial" w:eastAsia="Arial" w:hAnsi="Arial" w:cs="Arial"/>
          <w:color w:val="000000"/>
        </w:rPr>
        <w:t>. Given the complexity of R</w:t>
      </w:r>
      <w:r>
        <w:rPr>
          <w:rFonts w:ascii="Arial" w:eastAsia="Arial" w:hAnsi="Arial" w:cs="Arial"/>
          <w:color w:val="000000"/>
        </w:rPr>
        <w:t>A</w:t>
      </w:r>
      <w:r w:rsidRPr="009B05D4">
        <w:rPr>
          <w:rFonts w:ascii="Arial" w:eastAsia="Arial" w:hAnsi="Arial" w:cs="Arial"/>
          <w:color w:val="000000"/>
        </w:rPr>
        <w:t xml:space="preserve"> processes and differing levels of municipal familiarity, response rates may vary across economies and municipality types. </w:t>
      </w:r>
      <w:r w:rsidRPr="009B05D4">
        <w:rPr>
          <w:rFonts w:ascii="Arial" w:eastAsia="Arial" w:hAnsi="Arial" w:cs="Arial"/>
          <w:b/>
          <w:bCs/>
          <w:color w:val="000000"/>
        </w:rPr>
        <w:t>Mitigation:</w:t>
      </w:r>
      <w:r w:rsidRPr="009B05D4">
        <w:rPr>
          <w:rFonts w:ascii="Arial" w:eastAsia="Arial" w:hAnsi="Arial" w:cs="Arial"/>
          <w:color w:val="000000"/>
        </w:rPr>
        <w:t xml:space="preserve"> the survey will be distributed through the participating LGAs with active follow-up and targeted outreach. The methodology will aim to support balanced representation across municipality size, territorial distribution and urban/rural context. Where response levels remain limited, survey findings will be triangulated more extensively with interviews, focus groups and desk review evidence in order to preserve analytical robustness.</w:t>
      </w:r>
      <w:r w:rsidR="00EC5B51">
        <w:rPr>
          <w:rFonts w:ascii="Arial" w:eastAsia="Arial" w:hAnsi="Arial" w:cs="Arial"/>
          <w:color w:val="000000"/>
        </w:rPr>
        <w:t xml:space="preserve"> </w:t>
      </w:r>
    </w:p>
    <w:p w14:paraId="744AEEE4" w14:textId="187DF58F" w:rsidR="0015473C" w:rsidRDefault="0015473C"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1C6A24">
        <w:rPr>
          <w:rFonts w:ascii="Arial" w:eastAsia="Arial" w:hAnsi="Arial" w:cs="Arial"/>
          <w:color w:val="000000"/>
          <w:u w:val="single"/>
        </w:rPr>
        <w:t>Uneven coordination or delivery across Local Experts</w:t>
      </w:r>
      <w:r w:rsidRPr="0015473C">
        <w:rPr>
          <w:rFonts w:ascii="Arial" w:eastAsia="Arial" w:hAnsi="Arial" w:cs="Arial"/>
          <w:color w:val="000000"/>
        </w:rPr>
        <w:t xml:space="preserve">. Differences in experience, interpretation or operational approaches may affect consistency of country-level inputs. </w:t>
      </w:r>
      <w:r w:rsidRPr="001C6A24">
        <w:rPr>
          <w:rFonts w:ascii="Arial" w:eastAsia="Arial" w:hAnsi="Arial" w:cs="Arial"/>
          <w:b/>
          <w:bCs/>
          <w:color w:val="000000"/>
        </w:rPr>
        <w:t>Mitigation</w:t>
      </w:r>
      <w:r w:rsidRPr="0015473C">
        <w:rPr>
          <w:rFonts w:ascii="Arial" w:eastAsia="Arial" w:hAnsi="Arial" w:cs="Arial"/>
          <w:color w:val="000000"/>
        </w:rPr>
        <w:t xml:space="preserve">: </w:t>
      </w:r>
      <w:proofErr w:type="spellStart"/>
      <w:r w:rsidRPr="0015473C">
        <w:rPr>
          <w:rFonts w:ascii="Arial" w:eastAsia="Arial" w:hAnsi="Arial" w:cs="Arial"/>
          <w:color w:val="000000"/>
        </w:rPr>
        <w:t>standardised</w:t>
      </w:r>
      <w:proofErr w:type="spellEnd"/>
      <w:r w:rsidRPr="0015473C">
        <w:rPr>
          <w:rFonts w:ascii="Arial" w:eastAsia="Arial" w:hAnsi="Arial" w:cs="Arial"/>
          <w:color w:val="000000"/>
        </w:rPr>
        <w:t xml:space="preserve"> templates and guidance, regular coordination calls, an initial orientation meeting, and ongoing quality assurance support by the Regional Team.</w:t>
      </w:r>
    </w:p>
    <w:p w14:paraId="33CDA530" w14:textId="77777777" w:rsidR="005357C9" w:rsidRPr="00C34962" w:rsidRDefault="005357C9" w:rsidP="00791581">
      <w:pPr>
        <w:pBdr>
          <w:top w:val="nil"/>
          <w:left w:val="nil"/>
          <w:bottom w:val="nil"/>
          <w:right w:val="nil"/>
          <w:between w:val="nil"/>
        </w:pBdr>
        <w:spacing w:after="80" w:line="300" w:lineRule="auto"/>
        <w:jc w:val="both"/>
        <w:rPr>
          <w:rFonts w:ascii="Arial" w:eastAsia="Arial" w:hAnsi="Arial" w:cs="Arial"/>
          <w:color w:val="000000"/>
        </w:rPr>
      </w:pPr>
    </w:p>
    <w:p w14:paraId="7DC71EED" w14:textId="11D97586" w:rsidR="00525DAF" w:rsidRPr="00C34962" w:rsidRDefault="005357C9" w:rsidP="00F65B70">
      <w:pPr>
        <w:pStyle w:val="Heading2"/>
        <w:shd w:val="clear" w:color="auto" w:fill="DBE5F1" w:themeFill="accent1" w:themeFillTint="33"/>
        <w:rPr>
          <w:rFonts w:ascii="Arial" w:hAnsi="Arial" w:cs="Arial"/>
          <w:sz w:val="28"/>
          <w:szCs w:val="28"/>
        </w:rPr>
      </w:pPr>
      <w:bookmarkStart w:id="56" w:name="_Toc231747520"/>
      <w:r w:rsidRPr="00C34962">
        <w:rPr>
          <w:rFonts w:ascii="Arial" w:hAnsi="Arial" w:cs="Arial"/>
          <w:sz w:val="28"/>
          <w:szCs w:val="28"/>
        </w:rPr>
        <w:t>8. STAKEHOLDER COORDINATION</w:t>
      </w:r>
      <w:bookmarkEnd w:id="56"/>
    </w:p>
    <w:sdt>
      <w:sdtPr>
        <w:rPr>
          <w:rFonts w:ascii="Arial" w:hAnsi="Arial" w:cs="Arial"/>
        </w:rPr>
        <w:tag w:val="goog_rdk_87"/>
        <w:id w:val="78387417"/>
      </w:sdtPr>
      <w:sdtEndPr>
        <w:rPr>
          <w:rFonts w:eastAsia="Arial"/>
        </w:rPr>
      </w:sdtEndPr>
      <w:sdtContent>
        <w:p w14:paraId="58F62006" w14:textId="21A86716" w:rsidR="00365D94" w:rsidRPr="00C34962" w:rsidRDefault="00365D94" w:rsidP="00F65B70">
          <w:pPr>
            <w:spacing w:after="120" w:line="276" w:lineRule="auto"/>
            <w:jc w:val="both"/>
            <w:rPr>
              <w:rFonts w:ascii="Arial" w:hAnsi="Arial" w:cs="Arial"/>
              <w:lang w:val="en-GB"/>
            </w:rPr>
          </w:pPr>
          <w:r w:rsidRPr="00C34962">
            <w:rPr>
              <w:rFonts w:ascii="Arial" w:hAnsi="Arial" w:cs="Arial"/>
              <w:lang w:val="en-GB"/>
            </w:rPr>
            <w:t xml:space="preserve">Implementation of the </w:t>
          </w:r>
          <w:r w:rsidR="001674D2">
            <w:rPr>
              <w:rFonts w:ascii="Arial" w:hAnsi="Arial" w:cs="Arial"/>
              <w:lang w:val="en-GB"/>
            </w:rPr>
            <w:t>LORAI Baseline</w:t>
          </w:r>
          <w:r w:rsidRPr="00C34962">
            <w:rPr>
              <w:rFonts w:ascii="Arial" w:hAnsi="Arial" w:cs="Arial"/>
              <w:lang w:val="en-GB"/>
            </w:rPr>
            <w:t xml:space="preserve"> Study relies on a multi-level coordination approach involving NALAS, the participating LGAs, national institutions, Local Experts and other relevant stakeholders across the six participating economies. NALAS serves as the main regional coordination interface, supporting communication across the process, circulation of background materials and consolidation of inputs emerging from the different economies.</w:t>
          </w:r>
        </w:p>
        <w:p w14:paraId="75377479" w14:textId="206D784D" w:rsidR="00365D94" w:rsidRPr="00C34962" w:rsidRDefault="00365D94" w:rsidP="00F65B70">
          <w:pPr>
            <w:spacing w:after="120" w:line="276" w:lineRule="auto"/>
            <w:jc w:val="both"/>
            <w:rPr>
              <w:rFonts w:ascii="Arial" w:hAnsi="Arial" w:cs="Arial"/>
              <w:lang w:val="en-GB"/>
            </w:rPr>
          </w:pPr>
          <w:r w:rsidRPr="00C34962">
            <w:rPr>
              <w:rFonts w:ascii="Arial" w:hAnsi="Arial" w:cs="Arial"/>
              <w:lang w:val="en-GB"/>
            </w:rPr>
            <w:t xml:space="preserve">Within each participating economy, the study will work directly with the participating LGAs: </w:t>
          </w:r>
          <w:bookmarkStart w:id="57" w:name="_Hlk231742390"/>
          <w:r w:rsidRPr="00C34962">
            <w:rPr>
              <w:rFonts w:ascii="Arial" w:hAnsi="Arial" w:cs="Arial"/>
              <w:lang w:val="en-GB"/>
            </w:rPr>
            <w:t>the National Association of Municipalities of Albania (NAMA); the Association of Kosovo Municipalities (AKM); the Standing Conference of Towns and Municipalities of Serbia (SCTM); the Union of Municipalities of Montenegro (</w:t>
          </w:r>
          <w:proofErr w:type="spellStart"/>
          <w:r w:rsidRPr="00C34962">
            <w:rPr>
              <w:rFonts w:ascii="Arial" w:hAnsi="Arial" w:cs="Arial"/>
              <w:lang w:val="en-GB"/>
            </w:rPr>
            <w:t>UoMM</w:t>
          </w:r>
          <w:proofErr w:type="spellEnd"/>
          <w:r w:rsidRPr="00C34962">
            <w:rPr>
              <w:rFonts w:ascii="Arial" w:hAnsi="Arial" w:cs="Arial"/>
              <w:lang w:val="en-GB"/>
            </w:rPr>
            <w:t>); the Association of Municipalities and Cities of the Federation of Bosnia and Herzegovina (</w:t>
          </w:r>
          <w:proofErr w:type="spellStart"/>
          <w:r w:rsidRPr="00C34962">
            <w:rPr>
              <w:rFonts w:ascii="Arial" w:hAnsi="Arial" w:cs="Arial"/>
              <w:lang w:val="en-GB"/>
            </w:rPr>
            <w:t>SOGFBiH</w:t>
          </w:r>
          <w:proofErr w:type="spellEnd"/>
          <w:r w:rsidRPr="00C34962">
            <w:rPr>
              <w:rFonts w:ascii="Arial" w:hAnsi="Arial" w:cs="Arial"/>
              <w:lang w:val="en-GB"/>
            </w:rPr>
            <w:t xml:space="preserve">); the Association of Municipalities and Cities of </w:t>
          </w:r>
          <w:proofErr w:type="spellStart"/>
          <w:r w:rsidRPr="00C34962">
            <w:rPr>
              <w:rFonts w:ascii="Arial" w:hAnsi="Arial" w:cs="Arial"/>
              <w:lang w:val="en-GB"/>
            </w:rPr>
            <w:t>Republika</w:t>
          </w:r>
          <w:proofErr w:type="spellEnd"/>
          <w:r w:rsidRPr="00C34962">
            <w:rPr>
              <w:rFonts w:ascii="Arial" w:hAnsi="Arial" w:cs="Arial"/>
              <w:lang w:val="en-GB"/>
            </w:rPr>
            <w:t xml:space="preserve"> Srpska (AMCRS); and the Association of the Units of Local Self-Government of the Republic of North Macedonia (ZELS).</w:t>
          </w:r>
        </w:p>
        <w:bookmarkEnd w:id="57"/>
        <w:p w14:paraId="6B7C2E2E" w14:textId="77777777" w:rsidR="00365D94" w:rsidRPr="00C34962" w:rsidRDefault="00365D94" w:rsidP="00F65B70">
          <w:pPr>
            <w:spacing w:after="120" w:line="276" w:lineRule="auto"/>
            <w:jc w:val="both"/>
            <w:rPr>
              <w:rFonts w:ascii="Arial" w:hAnsi="Arial" w:cs="Arial"/>
              <w:lang w:val="en-GB"/>
            </w:rPr>
          </w:pPr>
          <w:r w:rsidRPr="00C34962">
            <w:rPr>
              <w:rFonts w:ascii="Arial" w:hAnsi="Arial" w:cs="Arial"/>
              <w:lang w:val="en-GB"/>
            </w:rPr>
            <w:t>The LGAs will support identification of municipal interlocutors, coordination of consultations and focus groups, survey distribution and clarification of existing local-level data availability, ownership and reporting frequency.</w:t>
          </w:r>
        </w:p>
        <w:p w14:paraId="16048E07" w14:textId="119C03BB" w:rsidR="00365D94" w:rsidRPr="00C34962" w:rsidRDefault="00365D94" w:rsidP="00F65B70">
          <w:pPr>
            <w:spacing w:after="120" w:line="276" w:lineRule="auto"/>
            <w:jc w:val="both"/>
            <w:rPr>
              <w:rFonts w:ascii="Arial" w:hAnsi="Arial" w:cs="Arial"/>
              <w:lang w:val="en-GB"/>
            </w:rPr>
          </w:pPr>
          <w:r w:rsidRPr="00C34962">
            <w:rPr>
              <w:rFonts w:ascii="Arial" w:hAnsi="Arial" w:cs="Arial"/>
              <w:lang w:val="en-GB"/>
            </w:rPr>
            <w:t xml:space="preserve">At national level, engagement will include RA Coordinators, Ministries of European Affairs / European Integration, Prime Minister Offices, </w:t>
          </w:r>
          <w:bookmarkStart w:id="58" w:name="_Hlk231742364"/>
          <w:r w:rsidRPr="00C34962">
            <w:rPr>
              <w:rFonts w:ascii="Arial" w:hAnsi="Arial" w:cs="Arial"/>
              <w:lang w:val="en-GB"/>
            </w:rPr>
            <w:t xml:space="preserve">NIPAC structures (and SASPAC </w:t>
          </w:r>
          <w:bookmarkEnd w:id="58"/>
          <w:r w:rsidRPr="00C34962">
            <w:rPr>
              <w:rFonts w:ascii="Arial" w:hAnsi="Arial" w:cs="Arial"/>
              <w:lang w:val="en-GB"/>
            </w:rPr>
            <w:t>in Albania), Ministries of Finance, ministries responsible for local self-government and public administration, sector ministries, monitoring structures and WBIF-related coordination bodies</w:t>
          </w:r>
          <w:r w:rsidR="00681BDC">
            <w:rPr>
              <w:rStyle w:val="FootnoteReference"/>
              <w:rFonts w:ascii="Arial" w:hAnsi="Arial" w:cs="Arial"/>
              <w:lang w:val="en-GB"/>
            </w:rPr>
            <w:footnoteReference w:id="10"/>
          </w:r>
          <w:r w:rsidRPr="00C34962">
            <w:rPr>
              <w:rFonts w:ascii="Arial" w:hAnsi="Arial" w:cs="Arial"/>
              <w:lang w:val="en-GB"/>
            </w:rPr>
            <w:t>. Where relevant, consultations may also involve municipal EU integration units, governance-focused think tanks, civil society monitoring initiatives and development partners active in support of RA implementation.</w:t>
          </w:r>
        </w:p>
        <w:p w14:paraId="0B197384" w14:textId="3478FFE4" w:rsidR="005357C9" w:rsidRPr="00CB0A44" w:rsidRDefault="00365D94" w:rsidP="00CB0A44">
          <w:pPr>
            <w:spacing w:after="120" w:line="276" w:lineRule="auto"/>
            <w:jc w:val="both"/>
            <w:rPr>
              <w:rFonts w:ascii="Arial" w:hAnsi="Arial" w:cs="Arial"/>
              <w:lang w:val="en-GB"/>
            </w:rPr>
          </w:pPr>
          <w:r w:rsidRPr="00C34962">
            <w:rPr>
              <w:rFonts w:ascii="Arial" w:hAnsi="Arial" w:cs="Arial"/>
            </w:rPr>
            <w:t xml:space="preserve">Engagement will follow a phased approach, beginning with institutional mapping and confirmation of focal points, followed by interviews, surveys and focus groups, and concluding with validation of findings during the regional workshop. Country-level consultations will be supported by the Local Experts engaged separately under the LORAI framework and coordinated through </w:t>
          </w:r>
          <w:proofErr w:type="spellStart"/>
          <w:r w:rsidRPr="00C34962">
            <w:rPr>
              <w:rFonts w:ascii="Arial" w:hAnsi="Arial" w:cs="Arial"/>
            </w:rPr>
            <w:t>harmonised</w:t>
          </w:r>
          <w:proofErr w:type="spellEnd"/>
          <w:r w:rsidRPr="00C34962">
            <w:rPr>
              <w:rFonts w:ascii="Arial" w:hAnsi="Arial" w:cs="Arial"/>
            </w:rPr>
            <w:t xml:space="preserve"> guidance, </w:t>
          </w:r>
          <w:proofErr w:type="spellStart"/>
          <w:r w:rsidRPr="00C34962">
            <w:rPr>
              <w:rFonts w:ascii="Arial" w:hAnsi="Arial" w:cs="Arial"/>
            </w:rPr>
            <w:t>standardised</w:t>
          </w:r>
          <w:proofErr w:type="spellEnd"/>
          <w:r w:rsidRPr="00C34962">
            <w:rPr>
              <w:rFonts w:ascii="Arial" w:hAnsi="Arial" w:cs="Arial"/>
            </w:rPr>
            <w:t xml:space="preserve"> tools and regular methodological alignment.</w:t>
          </w:r>
        </w:p>
      </w:sdtContent>
    </w:sdt>
    <w:p w14:paraId="7DC71EF3" w14:textId="48CB088E" w:rsidR="00525DAF" w:rsidRPr="00C34962" w:rsidRDefault="005357C9" w:rsidP="00CB0A44">
      <w:pPr>
        <w:pStyle w:val="Heading2"/>
        <w:shd w:val="clear" w:color="auto" w:fill="DBE5F1" w:themeFill="accent1" w:themeFillTint="33"/>
        <w:spacing w:line="276" w:lineRule="auto"/>
        <w:rPr>
          <w:rFonts w:ascii="Arial" w:hAnsi="Arial" w:cs="Arial"/>
          <w:sz w:val="28"/>
          <w:szCs w:val="28"/>
        </w:rPr>
      </w:pPr>
      <w:bookmarkStart w:id="59" w:name="_Toc231747521"/>
      <w:r w:rsidRPr="00C34962">
        <w:rPr>
          <w:rFonts w:ascii="Arial" w:hAnsi="Arial" w:cs="Arial"/>
          <w:sz w:val="28"/>
          <w:szCs w:val="28"/>
        </w:rPr>
        <w:t>9. IMPLEMENTATION TEAMS, ROLES AND WORK PLAN</w:t>
      </w:r>
      <w:bookmarkEnd w:id="59"/>
    </w:p>
    <w:sdt>
      <w:sdtPr>
        <w:rPr>
          <w:rFonts w:ascii="Arial" w:hAnsi="Arial" w:cs="Arial"/>
        </w:rPr>
        <w:tag w:val="goog_rdk_99"/>
        <w:id w:val="-8538269"/>
      </w:sdtPr>
      <w:sdtContent>
        <w:p w14:paraId="7DC71EF4" w14:textId="42F4B0A7" w:rsidR="00525DAF" w:rsidRPr="00C34962" w:rsidRDefault="00000000" w:rsidP="00F65B70">
          <w:pPr>
            <w:spacing w:before="240" w:after="240" w:line="276" w:lineRule="auto"/>
            <w:jc w:val="both"/>
            <w:rPr>
              <w:rFonts w:ascii="Arial" w:eastAsia="Arial" w:hAnsi="Arial" w:cs="Arial"/>
            </w:rPr>
          </w:pPr>
          <w:sdt>
            <w:sdtPr>
              <w:rPr>
                <w:rFonts w:ascii="Arial" w:hAnsi="Arial" w:cs="Arial"/>
              </w:rPr>
              <w:tag w:val="goog_rdk_97"/>
              <w:id w:val="-1411925451"/>
            </w:sdtPr>
            <w:sdtContent>
              <w:sdt>
                <w:sdtPr>
                  <w:rPr>
                    <w:rFonts w:ascii="Arial" w:hAnsi="Arial" w:cs="Arial"/>
                  </w:rPr>
                  <w:tag w:val="goog_rdk_98"/>
                  <w:id w:val="-1147746757"/>
                </w:sdtPr>
                <w:sdtContent>
                  <w:r w:rsidR="00B05F0E" w:rsidRPr="00C34962">
                    <w:rPr>
                      <w:rFonts w:ascii="Arial" w:eastAsia="Arial" w:hAnsi="Arial" w:cs="Arial"/>
                    </w:rPr>
                    <w:t xml:space="preserve">The </w:t>
                  </w:r>
                  <w:r w:rsidR="001674D2">
                    <w:rPr>
                      <w:rFonts w:ascii="Arial" w:eastAsia="Arial" w:hAnsi="Arial" w:cs="Arial"/>
                    </w:rPr>
                    <w:t>LORAI Baseline</w:t>
                  </w:r>
                  <w:r w:rsidR="00B05F0E" w:rsidRPr="00C34962">
                    <w:rPr>
                      <w:rFonts w:ascii="Arial" w:eastAsia="Arial" w:hAnsi="Arial" w:cs="Arial"/>
                    </w:rPr>
                    <w:t xml:space="preserve"> Study is delivered through a multi-actor implementation arrangement involving </w:t>
                  </w:r>
                  <w:r w:rsidR="00D712CA">
                    <w:rPr>
                      <w:rFonts w:ascii="Arial" w:eastAsia="Arial" w:hAnsi="Arial" w:cs="Arial"/>
                    </w:rPr>
                    <w:t>five</w:t>
                  </w:r>
                  <w:r w:rsidR="00C71A35">
                    <w:rPr>
                      <w:rFonts w:ascii="Arial" w:eastAsia="Arial" w:hAnsi="Arial" w:cs="Arial"/>
                    </w:rPr>
                    <w:t xml:space="preserve"> </w:t>
                  </w:r>
                  <w:r w:rsidR="00B05F0E" w:rsidRPr="00C34962">
                    <w:rPr>
                      <w:rFonts w:ascii="Arial" w:eastAsia="Arial" w:hAnsi="Arial" w:cs="Arial"/>
                    </w:rPr>
                    <w:t xml:space="preserve">parties: </w:t>
                  </w:r>
                  <w:r w:rsidR="00D712CA">
                    <w:rPr>
                      <w:rFonts w:ascii="Arial" w:eastAsia="Arial" w:hAnsi="Arial" w:cs="Arial"/>
                    </w:rPr>
                    <w:t xml:space="preserve">(1) </w:t>
                  </w:r>
                  <w:r w:rsidR="00B05F0E" w:rsidRPr="00C34962">
                    <w:rPr>
                      <w:rFonts w:ascii="Arial" w:eastAsia="Arial" w:hAnsi="Arial" w:cs="Arial"/>
                    </w:rPr>
                    <w:t>NALAS as commissioning body and methodological owner;</w:t>
                  </w:r>
                  <w:r w:rsidR="00C71A35">
                    <w:rPr>
                      <w:rFonts w:ascii="Arial" w:eastAsia="Arial" w:hAnsi="Arial" w:cs="Arial"/>
                    </w:rPr>
                    <w:t xml:space="preserve"> </w:t>
                  </w:r>
                  <w:r w:rsidR="00D712CA">
                    <w:rPr>
                      <w:rFonts w:ascii="Arial" w:eastAsia="Arial" w:hAnsi="Arial" w:cs="Arial"/>
                    </w:rPr>
                    <w:t>(2)</w:t>
                  </w:r>
                  <w:r w:rsidR="00B05F0E" w:rsidRPr="00C34962">
                    <w:rPr>
                      <w:rFonts w:ascii="Arial" w:eastAsia="Arial" w:hAnsi="Arial" w:cs="Arial"/>
                    </w:rPr>
                    <w:t xml:space="preserve"> the Regional Team of Consultants engaged under this assignment; </w:t>
                  </w:r>
                  <w:r w:rsidR="00D712CA">
                    <w:rPr>
                      <w:rFonts w:ascii="Arial" w:eastAsia="Arial" w:hAnsi="Arial" w:cs="Arial"/>
                    </w:rPr>
                    <w:t xml:space="preserve">(3) </w:t>
                  </w:r>
                  <w:r w:rsidR="00B05F0E" w:rsidRPr="00C34962">
                    <w:rPr>
                      <w:rFonts w:ascii="Arial" w:eastAsia="Arial" w:hAnsi="Arial" w:cs="Arial"/>
                    </w:rPr>
                    <w:t xml:space="preserve">the International Consultant engaged separately by the Congress of Local and Regional Authorities of the Council of Europe; </w:t>
                  </w:r>
                  <w:r w:rsidR="00D712CA">
                    <w:rPr>
                      <w:rFonts w:ascii="Arial" w:eastAsia="Arial" w:hAnsi="Arial" w:cs="Arial"/>
                    </w:rPr>
                    <w:t xml:space="preserve">(4) </w:t>
                  </w:r>
                  <w:r w:rsidR="00B05F0E" w:rsidRPr="00C34962">
                    <w:rPr>
                      <w:rFonts w:ascii="Arial" w:eastAsia="Arial" w:hAnsi="Arial" w:cs="Arial"/>
                    </w:rPr>
                    <w:t xml:space="preserve">the Local Experts engaged by each participating LGA; </w:t>
                  </w:r>
                  <w:r w:rsidR="00D712CA">
                    <w:rPr>
                      <w:rFonts w:ascii="Arial" w:eastAsia="Arial" w:hAnsi="Arial" w:cs="Arial"/>
                    </w:rPr>
                    <w:t xml:space="preserve">(5) </w:t>
                  </w:r>
                  <w:r w:rsidR="00B05F0E" w:rsidRPr="00C34962">
                    <w:rPr>
                      <w:rFonts w:ascii="Arial" w:eastAsia="Arial" w:hAnsi="Arial" w:cs="Arial"/>
                    </w:rPr>
                    <w:t>and the LGAs themselves as substantive partners</w:t>
                  </w:r>
                  <w:r w:rsidR="00C7565B">
                    <w:rPr>
                      <w:rFonts w:ascii="Arial" w:eastAsia="Arial" w:hAnsi="Arial" w:cs="Arial"/>
                    </w:rPr>
                    <w:t xml:space="preserve"> and through their LORAI coordinators</w:t>
                  </w:r>
                  <w:r w:rsidR="00B05F0E" w:rsidRPr="00C34962">
                    <w:rPr>
                      <w:rFonts w:ascii="Arial" w:eastAsia="Arial" w:hAnsi="Arial" w:cs="Arial"/>
                    </w:rPr>
                    <w:t>. This section sets out the roles, responsibilities, interfaces and coordination mechanisms among these actors, the chapter-by-chapter division of analytical work, and the phasing of the assignment.</w:t>
                  </w:r>
                </w:sdtContent>
              </w:sdt>
            </w:sdtContent>
          </w:sdt>
        </w:p>
      </w:sdtContent>
    </w:sdt>
    <w:sdt>
      <w:sdtPr>
        <w:rPr>
          <w:rFonts w:ascii="Arial" w:hAnsi="Arial" w:cs="Arial"/>
          <w:color w:val="auto"/>
          <w:sz w:val="22"/>
          <w:szCs w:val="22"/>
        </w:rPr>
        <w:tag w:val="goog_rdk_102"/>
        <w:id w:val="-1485217007"/>
      </w:sdtPr>
      <w:sdtContent>
        <w:p w14:paraId="7DC71EF5" w14:textId="77777777" w:rsidR="00525DAF" w:rsidRPr="00C34962" w:rsidRDefault="00000000">
          <w:pPr>
            <w:pStyle w:val="Heading3"/>
            <w:spacing w:before="280" w:after="80" w:line="300" w:lineRule="auto"/>
            <w:jc w:val="both"/>
            <w:rPr>
              <w:rFonts w:ascii="Arial" w:eastAsia="Arial" w:hAnsi="Arial" w:cs="Arial"/>
              <w:i w:val="0"/>
              <w:iCs w:val="0"/>
              <w:color w:val="auto"/>
              <w:sz w:val="22"/>
              <w:szCs w:val="22"/>
            </w:rPr>
          </w:pPr>
          <w:sdt>
            <w:sdtPr>
              <w:rPr>
                <w:rFonts w:ascii="Arial" w:hAnsi="Arial" w:cs="Arial"/>
                <w:color w:val="auto"/>
                <w:sz w:val="22"/>
                <w:szCs w:val="22"/>
              </w:rPr>
              <w:tag w:val="goog_rdk_100"/>
              <w:id w:val="818025515"/>
            </w:sdtPr>
            <w:sdtContent>
              <w:sdt>
                <w:sdtPr>
                  <w:rPr>
                    <w:rFonts w:ascii="Arial" w:hAnsi="Arial" w:cs="Arial"/>
                    <w:color w:val="auto"/>
                    <w:sz w:val="22"/>
                    <w:szCs w:val="22"/>
                  </w:rPr>
                  <w:tag w:val="goog_rdk_101"/>
                  <w:id w:val="556062548"/>
                </w:sdtPr>
                <w:sdtContent>
                  <w:r w:rsidR="00B05F0E" w:rsidRPr="00C34962">
                    <w:rPr>
                      <w:rFonts w:ascii="Arial" w:eastAsia="Arial" w:hAnsi="Arial" w:cs="Arial"/>
                      <w:i w:val="0"/>
                      <w:iCs w:val="0"/>
                      <w:color w:val="auto"/>
                      <w:sz w:val="22"/>
                      <w:szCs w:val="22"/>
                    </w:rPr>
                    <w:t>9.1 NALAS</w:t>
                  </w:r>
                </w:sdtContent>
              </w:sdt>
              <w:bookmarkStart w:id="60" w:name="_heading=h.ur0sey3wxuoi" w:colFirst="0" w:colLast="0"/>
              <w:bookmarkEnd w:id="60"/>
            </w:sdtContent>
          </w:sdt>
        </w:p>
      </w:sdtContent>
    </w:sdt>
    <w:sdt>
      <w:sdtPr>
        <w:rPr>
          <w:rFonts w:ascii="Arial" w:hAnsi="Arial" w:cs="Arial"/>
        </w:rPr>
        <w:tag w:val="goog_rdk_105"/>
        <w:id w:val="503191875"/>
      </w:sdtPr>
      <w:sdtContent>
        <w:p w14:paraId="7DC71EFC" w14:textId="45F6A9DC" w:rsidR="00525DAF" w:rsidRPr="00C34962" w:rsidRDefault="00000000" w:rsidP="00F65B70">
          <w:pPr>
            <w:spacing w:before="240" w:after="240" w:line="276" w:lineRule="auto"/>
            <w:jc w:val="both"/>
            <w:rPr>
              <w:rFonts w:ascii="Arial" w:eastAsia="Arial" w:hAnsi="Arial" w:cs="Arial"/>
            </w:rPr>
          </w:pPr>
          <w:sdt>
            <w:sdtPr>
              <w:rPr>
                <w:rFonts w:ascii="Arial" w:hAnsi="Arial" w:cs="Arial"/>
              </w:rPr>
              <w:tag w:val="goog_rdk_103"/>
              <w:id w:val="1520270212"/>
            </w:sdtPr>
            <w:sdtContent>
              <w:sdt>
                <w:sdtPr>
                  <w:rPr>
                    <w:rFonts w:ascii="Arial" w:hAnsi="Arial" w:cs="Arial"/>
                  </w:rPr>
                  <w:tag w:val="goog_rdk_104"/>
                  <w:id w:val="1024586696"/>
                </w:sdtPr>
                <w:sdtContent>
                  <w:r w:rsidR="006938CE" w:rsidRPr="00C34962">
                    <w:rPr>
                      <w:rFonts w:ascii="Arial" w:hAnsi="Arial" w:cs="Arial"/>
                    </w:rPr>
                    <w:t xml:space="preserve">NALAS acts as the commissioning and regional coordination body for the </w:t>
                  </w:r>
                  <w:r w:rsidR="001674D2">
                    <w:rPr>
                      <w:rFonts w:ascii="Arial" w:hAnsi="Arial" w:cs="Arial"/>
                    </w:rPr>
                    <w:t>LORAI Baseline</w:t>
                  </w:r>
                  <w:r w:rsidR="006938CE" w:rsidRPr="00C34962">
                    <w:rPr>
                      <w:rFonts w:ascii="Arial" w:hAnsi="Arial" w:cs="Arial"/>
                    </w:rPr>
                    <w:t xml:space="preserve"> Study and serves as the institutional lead for the future development of the LORAI monitoring and dashboard framework. Within the assignment, its role includes strategic oversight, inter-</w:t>
                  </w:r>
                  <w:r w:rsidR="006938CE" w:rsidRPr="00C34962">
                    <w:rPr>
                      <w:rFonts w:ascii="Arial" w:hAnsi="Arial" w:cs="Arial"/>
                    </w:rPr>
                    <w:lastRenderedPageBreak/>
                    <w:t xml:space="preserve">institutional coordination, stakeholder liaison, workshop </w:t>
                  </w:r>
                  <w:proofErr w:type="spellStart"/>
                  <w:r w:rsidR="006938CE" w:rsidRPr="00C34962">
                    <w:rPr>
                      <w:rFonts w:ascii="Arial" w:hAnsi="Arial" w:cs="Arial"/>
                    </w:rPr>
                    <w:t>organisation</w:t>
                  </w:r>
                  <w:proofErr w:type="spellEnd"/>
                  <w:r w:rsidR="006938CE" w:rsidRPr="00C34962">
                    <w:rPr>
                      <w:rFonts w:ascii="Arial" w:hAnsi="Arial" w:cs="Arial"/>
                    </w:rPr>
                    <w:t xml:space="preserve"> and institutional consolidation of outputs</w:t>
                  </w:r>
                  <w:r w:rsidR="001F4CCB" w:rsidRPr="00C34962">
                    <w:rPr>
                      <w:rStyle w:val="FootnoteReference"/>
                      <w:rFonts w:ascii="Arial" w:hAnsi="Arial" w:cs="Arial"/>
                    </w:rPr>
                    <w:footnoteReference w:id="11"/>
                  </w:r>
                  <w:r w:rsidR="006938CE" w:rsidRPr="00C34962">
                    <w:rPr>
                      <w:rFonts w:ascii="Arial" w:hAnsi="Arial" w:cs="Arial"/>
                    </w:rPr>
                    <w:t>.</w:t>
                  </w:r>
                </w:sdtContent>
              </w:sdt>
            </w:sdtContent>
          </w:sdt>
        </w:p>
      </w:sdtContent>
    </w:sdt>
    <w:sdt>
      <w:sdtPr>
        <w:rPr>
          <w:rFonts w:ascii="Arial" w:hAnsi="Arial" w:cs="Arial"/>
          <w:color w:val="auto"/>
          <w:sz w:val="22"/>
          <w:szCs w:val="22"/>
        </w:rPr>
        <w:tag w:val="goog_rdk_132"/>
        <w:id w:val="309073345"/>
      </w:sdtPr>
      <w:sdtContent>
        <w:p w14:paraId="7DC71EFD" w14:textId="77777777" w:rsidR="00525DAF" w:rsidRPr="00C34962" w:rsidRDefault="00000000">
          <w:pPr>
            <w:pStyle w:val="Heading3"/>
            <w:spacing w:before="280" w:after="80" w:line="300" w:lineRule="auto"/>
            <w:jc w:val="both"/>
            <w:rPr>
              <w:rFonts w:ascii="Arial" w:eastAsia="Arial" w:hAnsi="Arial" w:cs="Arial"/>
              <w:i w:val="0"/>
              <w:iCs w:val="0"/>
              <w:color w:val="auto"/>
              <w:sz w:val="22"/>
              <w:szCs w:val="22"/>
            </w:rPr>
          </w:pPr>
          <w:sdt>
            <w:sdtPr>
              <w:rPr>
                <w:rFonts w:ascii="Arial" w:hAnsi="Arial" w:cs="Arial"/>
                <w:color w:val="auto"/>
                <w:sz w:val="22"/>
                <w:szCs w:val="22"/>
              </w:rPr>
              <w:tag w:val="goog_rdk_130"/>
              <w:id w:val="2033571894"/>
            </w:sdtPr>
            <w:sdtContent>
              <w:sdt>
                <w:sdtPr>
                  <w:rPr>
                    <w:rFonts w:ascii="Arial" w:hAnsi="Arial" w:cs="Arial"/>
                    <w:color w:val="auto"/>
                    <w:sz w:val="22"/>
                    <w:szCs w:val="22"/>
                  </w:rPr>
                  <w:tag w:val="goog_rdk_131"/>
                  <w:id w:val="-1969823303"/>
                </w:sdtPr>
                <w:sdtContent>
                  <w:r w:rsidR="00B05F0E" w:rsidRPr="00C34962">
                    <w:rPr>
                      <w:rFonts w:ascii="Arial" w:eastAsia="Arial" w:hAnsi="Arial" w:cs="Arial"/>
                      <w:i w:val="0"/>
                      <w:iCs w:val="0"/>
                      <w:color w:val="auto"/>
                      <w:sz w:val="22"/>
                      <w:szCs w:val="22"/>
                    </w:rPr>
                    <w:t>9.2 International Consultant</w:t>
                  </w:r>
                </w:sdtContent>
              </w:sdt>
              <w:bookmarkStart w:id="61" w:name="_heading=h.mog54k1cpd26" w:colFirst="0" w:colLast="0"/>
              <w:bookmarkEnd w:id="61"/>
            </w:sdtContent>
          </w:sdt>
        </w:p>
      </w:sdtContent>
    </w:sdt>
    <w:sdt>
      <w:sdtPr>
        <w:rPr>
          <w:rFonts w:ascii="Arial" w:hAnsi="Arial" w:cs="Arial"/>
        </w:rPr>
        <w:tag w:val="goog_rdk_135"/>
        <w:id w:val="517371304"/>
      </w:sdtPr>
      <w:sdtContent>
        <w:p w14:paraId="7DC71EFE" w14:textId="6A7DCEE7" w:rsidR="00525DAF" w:rsidRPr="00C34962" w:rsidRDefault="00000000" w:rsidP="00F65B70">
          <w:pPr>
            <w:spacing w:before="240" w:after="240" w:line="276" w:lineRule="auto"/>
            <w:jc w:val="both"/>
            <w:rPr>
              <w:rFonts w:ascii="Arial" w:eastAsia="Arial" w:hAnsi="Arial" w:cs="Arial"/>
            </w:rPr>
          </w:pPr>
          <w:sdt>
            <w:sdtPr>
              <w:rPr>
                <w:rFonts w:ascii="Arial" w:hAnsi="Arial" w:cs="Arial"/>
              </w:rPr>
              <w:tag w:val="goog_rdk_133"/>
              <w:id w:val="1810038105"/>
            </w:sdtPr>
            <w:sdtContent>
              <w:sdt>
                <w:sdtPr>
                  <w:rPr>
                    <w:rFonts w:ascii="Arial" w:hAnsi="Arial" w:cs="Arial"/>
                  </w:rPr>
                  <w:tag w:val="goog_rdk_134"/>
                  <w:id w:val="-1302819693"/>
                </w:sdtPr>
                <w:sdtContent>
                  <w:r w:rsidR="00B05F0E" w:rsidRPr="00C34962">
                    <w:rPr>
                      <w:rFonts w:ascii="Arial" w:eastAsia="Arial" w:hAnsi="Arial" w:cs="Arial"/>
                    </w:rPr>
                    <w:t xml:space="preserve">The International Consultant is engaged separately by the Congress of Local and Regional Authorities under separate contract. </w:t>
                  </w:r>
                  <w:sdt>
                    <w:sdtPr>
                      <w:rPr>
                        <w:rFonts w:ascii="Arial" w:hAnsi="Arial" w:cs="Arial"/>
                      </w:rPr>
                      <w:tag w:val="goog_rdk_141"/>
                      <w:id w:val="1597059140"/>
                    </w:sdtPr>
                    <w:sdtContent>
                      <w:sdt>
                        <w:sdtPr>
                          <w:rPr>
                            <w:rFonts w:ascii="Arial" w:hAnsi="Arial" w:cs="Arial"/>
                          </w:rPr>
                          <w:tag w:val="goog_rdk_139"/>
                          <w:id w:val="18138894"/>
                        </w:sdtPr>
                        <w:sdtContent>
                          <w:sdt>
                            <w:sdtPr>
                              <w:rPr>
                                <w:rFonts w:ascii="Arial" w:hAnsi="Arial" w:cs="Arial"/>
                              </w:rPr>
                              <w:tag w:val="goog_rdk_140"/>
                              <w:id w:val="-1406181943"/>
                            </w:sdtPr>
                            <w:sdtContent>
                              <w:r w:rsidR="009D16DB" w:rsidRPr="00C34962">
                                <w:rPr>
                                  <w:rFonts w:ascii="Arial" w:eastAsia="Arial" w:hAnsi="Arial" w:cs="Arial"/>
                                </w:rPr>
                                <w:t xml:space="preserve">The International Consultant is invited to contribute to the regional workshop and to provide cross-checks on regional comparability and </w:t>
                              </w:r>
                              <w:proofErr w:type="spellStart"/>
                              <w:r w:rsidR="009D16DB" w:rsidRPr="00C34962">
                                <w:rPr>
                                  <w:rFonts w:ascii="Arial" w:eastAsia="Arial" w:hAnsi="Arial" w:cs="Arial"/>
                                </w:rPr>
                                <w:t>CoE</w:t>
                              </w:r>
                              <w:proofErr w:type="spellEnd"/>
                              <w:r w:rsidR="009D16DB" w:rsidRPr="00C34962">
                                <w:rPr>
                                  <w:rFonts w:ascii="Arial" w:eastAsia="Arial" w:hAnsi="Arial" w:cs="Arial"/>
                                </w:rPr>
                                <w:t xml:space="preserve"> alignment in Chapters 3, 4 and 6 of the </w:t>
                              </w:r>
                              <w:r w:rsidR="001674D2">
                                <w:rPr>
                                  <w:rFonts w:ascii="Arial" w:eastAsia="Arial" w:hAnsi="Arial" w:cs="Arial"/>
                                </w:rPr>
                                <w:t>LORAI Baseline</w:t>
                              </w:r>
                              <w:r w:rsidR="009D16DB" w:rsidRPr="00C34962">
                                <w:rPr>
                                  <w:rFonts w:ascii="Arial" w:eastAsia="Arial" w:hAnsi="Arial" w:cs="Arial"/>
                                </w:rPr>
                                <w:t xml:space="preserve"> Study Report.</w:t>
                              </w:r>
                              <w:r w:rsidR="009D16DB" w:rsidRPr="00C34962">
                                <w:rPr>
                                  <w:rFonts w:ascii="Arial" w:hAnsi="Arial" w:cs="Arial"/>
                                </w:rPr>
                                <w:t xml:space="preserve"> </w:t>
                              </w:r>
                              <w:r w:rsidR="009D16DB" w:rsidRPr="00C34962">
                                <w:rPr>
                                  <w:rFonts w:ascii="Arial" w:eastAsia="Arial" w:hAnsi="Arial" w:cs="Arial"/>
                                </w:rPr>
                                <w:t xml:space="preserve">Subject to coordination arrangements during implementation, the International Consultant may contribute to the regional workshop and provide additional comparative input relevant to regional comparability and Council of Europe alignment, particularly in relation to Chapters 3, 4 and 6 of the </w:t>
                              </w:r>
                              <w:r w:rsidR="001674D2">
                                <w:rPr>
                                  <w:rFonts w:ascii="Arial" w:eastAsia="Arial" w:hAnsi="Arial" w:cs="Arial"/>
                                </w:rPr>
                                <w:t>LORAI Baseline</w:t>
                              </w:r>
                              <w:r w:rsidR="009D16DB" w:rsidRPr="00C34962">
                                <w:rPr>
                                  <w:rFonts w:ascii="Arial" w:eastAsia="Arial" w:hAnsi="Arial" w:cs="Arial"/>
                                </w:rPr>
                                <w:t xml:space="preserve"> Study Report.</w:t>
                              </w:r>
                            </w:sdtContent>
                          </w:sdt>
                        </w:sdtContent>
                      </w:sdt>
                    </w:sdtContent>
                  </w:sdt>
                  <w:r w:rsidR="009D16DB" w:rsidRPr="00C34962">
                    <w:rPr>
                      <w:rFonts w:ascii="Arial" w:hAnsi="Arial" w:cs="Arial"/>
                    </w:rPr>
                    <w:t xml:space="preserve"> </w:t>
                  </w:r>
                </w:sdtContent>
              </w:sdt>
            </w:sdtContent>
          </w:sdt>
        </w:p>
      </w:sdtContent>
    </w:sdt>
    <w:sdt>
      <w:sdtPr>
        <w:rPr>
          <w:rFonts w:ascii="Arial" w:hAnsi="Arial" w:cs="Arial"/>
          <w:color w:val="auto"/>
          <w:sz w:val="22"/>
          <w:szCs w:val="22"/>
        </w:rPr>
        <w:tag w:val="goog_rdk_144"/>
        <w:id w:val="-1874428986"/>
      </w:sdtPr>
      <w:sdtContent>
        <w:p w14:paraId="7DC71F01" w14:textId="77777777" w:rsidR="00525DAF" w:rsidRPr="00C34962" w:rsidRDefault="00000000">
          <w:pPr>
            <w:pStyle w:val="Heading3"/>
            <w:spacing w:before="280" w:after="80" w:line="300" w:lineRule="auto"/>
            <w:jc w:val="both"/>
            <w:rPr>
              <w:rFonts w:ascii="Arial" w:eastAsia="Arial" w:hAnsi="Arial" w:cs="Arial"/>
              <w:i w:val="0"/>
              <w:iCs w:val="0"/>
              <w:color w:val="auto"/>
              <w:sz w:val="22"/>
              <w:szCs w:val="22"/>
            </w:rPr>
          </w:pPr>
          <w:sdt>
            <w:sdtPr>
              <w:rPr>
                <w:rFonts w:ascii="Arial" w:hAnsi="Arial" w:cs="Arial"/>
                <w:color w:val="auto"/>
                <w:sz w:val="22"/>
                <w:szCs w:val="22"/>
              </w:rPr>
              <w:tag w:val="goog_rdk_142"/>
              <w:id w:val="395257709"/>
            </w:sdtPr>
            <w:sdtContent>
              <w:sdt>
                <w:sdtPr>
                  <w:rPr>
                    <w:rFonts w:ascii="Arial" w:hAnsi="Arial" w:cs="Arial"/>
                    <w:color w:val="auto"/>
                    <w:sz w:val="22"/>
                    <w:szCs w:val="22"/>
                  </w:rPr>
                  <w:tag w:val="goog_rdk_143"/>
                  <w:id w:val="1692059076"/>
                </w:sdtPr>
                <w:sdtContent>
                  <w:r w:rsidR="00B05F0E" w:rsidRPr="00C34962">
                    <w:rPr>
                      <w:rFonts w:ascii="Arial" w:eastAsia="Arial" w:hAnsi="Arial" w:cs="Arial"/>
                      <w:i w:val="0"/>
                      <w:iCs w:val="0"/>
                      <w:color w:val="auto"/>
                      <w:sz w:val="22"/>
                      <w:szCs w:val="22"/>
                    </w:rPr>
                    <w:t>9.3 Regional Team of Consultants</w:t>
                  </w:r>
                </w:sdtContent>
              </w:sdt>
              <w:bookmarkStart w:id="62" w:name="_heading=h.1bszdzdor1jv" w:colFirst="0" w:colLast="0"/>
              <w:bookmarkEnd w:id="62"/>
            </w:sdtContent>
          </w:sdt>
        </w:p>
      </w:sdtContent>
    </w:sdt>
    <w:sdt>
      <w:sdtPr>
        <w:rPr>
          <w:rFonts w:ascii="Arial" w:hAnsi="Arial" w:cs="Arial"/>
        </w:rPr>
        <w:tag w:val="goog_rdk_147"/>
        <w:id w:val="2081092525"/>
      </w:sdtPr>
      <w:sdtContent>
        <w:p w14:paraId="7DC71F02" w14:textId="77776954" w:rsidR="00525DAF" w:rsidRPr="00C34962" w:rsidRDefault="00000000" w:rsidP="00F65B70">
          <w:pPr>
            <w:spacing w:before="240" w:after="240" w:line="276" w:lineRule="auto"/>
            <w:jc w:val="both"/>
            <w:rPr>
              <w:rFonts w:ascii="Arial" w:eastAsia="Arial" w:hAnsi="Arial" w:cs="Arial"/>
            </w:rPr>
          </w:pPr>
          <w:sdt>
            <w:sdtPr>
              <w:rPr>
                <w:rFonts w:ascii="Arial" w:hAnsi="Arial" w:cs="Arial"/>
              </w:rPr>
              <w:tag w:val="goog_rdk_145"/>
              <w:id w:val="-1174043325"/>
            </w:sdtPr>
            <w:sdtContent>
              <w:sdt>
                <w:sdtPr>
                  <w:rPr>
                    <w:rFonts w:ascii="Arial" w:hAnsi="Arial" w:cs="Arial"/>
                  </w:rPr>
                  <w:tag w:val="goog_rdk_146"/>
                  <w:id w:val="-1841237441"/>
                </w:sdtPr>
                <w:sdtContent>
                  <w:r w:rsidR="00F169DE" w:rsidRPr="00C34962">
                    <w:rPr>
                      <w:rFonts w:ascii="Arial" w:eastAsia="Arial" w:hAnsi="Arial" w:cs="Arial"/>
                      <w:lang w:val="en-GB"/>
                    </w:rPr>
                    <w:t xml:space="preserve">The </w:t>
                  </w:r>
                  <w:r w:rsidR="001674D2">
                    <w:rPr>
                      <w:rFonts w:ascii="Arial" w:eastAsia="Arial" w:hAnsi="Arial" w:cs="Arial"/>
                      <w:lang w:val="en-GB"/>
                    </w:rPr>
                    <w:t>LORAI Baseline</w:t>
                  </w:r>
                  <w:r w:rsidR="00F169DE" w:rsidRPr="00C34962">
                    <w:rPr>
                      <w:rFonts w:ascii="Arial" w:eastAsia="Arial" w:hAnsi="Arial" w:cs="Arial"/>
                      <w:lang w:val="en-GB"/>
                    </w:rPr>
                    <w:t xml:space="preserve"> Study is designed, conducted and coordinated by a four-member multidisciplinary Regional Team engaged under this assignment. The Team Leader holds overall responsibility for methodological leadership, coordination of analytical processes, quality assurance and strategic oversight throughout implementation. The thematic experts hold lead responsibility for their respective analytical pillars and report chapters (see Section 9.7), while also contributing across thematic areas where analytical questions overlap. The Regional Team directly conducts the core analytical and consultation process of the assignment, including interviews, surveys, focus groups, comparative analysis and synthesis of findings across the six participating economies. Interviews, surveys and focus groups are coordinated by the responsible thematic expert, with methodological guidance, synthesis and quality assurance provided by the Team Leader. </w:t>
                  </w:r>
                </w:sdtContent>
              </w:sdt>
            </w:sdtContent>
          </w:sdt>
        </w:p>
      </w:sdtContent>
    </w:sdt>
    <w:sdt>
      <w:sdtPr>
        <w:rPr>
          <w:rFonts w:ascii="Arial" w:hAnsi="Arial" w:cs="Arial"/>
          <w:color w:val="auto"/>
          <w:sz w:val="22"/>
          <w:szCs w:val="22"/>
        </w:rPr>
        <w:tag w:val="goog_rdk_150"/>
        <w:id w:val="-1928224161"/>
      </w:sdtPr>
      <w:sdtContent>
        <w:p w14:paraId="7DC71F03" w14:textId="77777777" w:rsidR="00525DAF" w:rsidRPr="00C34962" w:rsidRDefault="00000000">
          <w:pPr>
            <w:pStyle w:val="Heading3"/>
            <w:spacing w:before="280" w:after="80" w:line="300" w:lineRule="auto"/>
            <w:jc w:val="both"/>
            <w:rPr>
              <w:rFonts w:ascii="Arial" w:eastAsia="Arial" w:hAnsi="Arial" w:cs="Arial"/>
              <w:i w:val="0"/>
              <w:iCs w:val="0"/>
              <w:color w:val="auto"/>
              <w:sz w:val="22"/>
              <w:szCs w:val="22"/>
            </w:rPr>
          </w:pPr>
          <w:sdt>
            <w:sdtPr>
              <w:rPr>
                <w:rFonts w:ascii="Arial" w:hAnsi="Arial" w:cs="Arial"/>
                <w:color w:val="auto"/>
                <w:sz w:val="22"/>
                <w:szCs w:val="22"/>
              </w:rPr>
              <w:tag w:val="goog_rdk_148"/>
              <w:id w:val="-1477537395"/>
            </w:sdtPr>
            <w:sdtContent>
              <w:sdt>
                <w:sdtPr>
                  <w:rPr>
                    <w:rFonts w:ascii="Arial" w:hAnsi="Arial" w:cs="Arial"/>
                    <w:color w:val="auto"/>
                    <w:sz w:val="22"/>
                    <w:szCs w:val="22"/>
                  </w:rPr>
                  <w:tag w:val="goog_rdk_149"/>
                  <w:id w:val="1718237659"/>
                </w:sdtPr>
                <w:sdtContent>
                  <w:r w:rsidR="00B05F0E" w:rsidRPr="00C34962">
                    <w:rPr>
                      <w:rFonts w:ascii="Arial" w:eastAsia="Arial" w:hAnsi="Arial" w:cs="Arial"/>
                      <w:i w:val="0"/>
                      <w:iCs w:val="0"/>
                      <w:color w:val="auto"/>
                      <w:sz w:val="22"/>
                      <w:szCs w:val="22"/>
                    </w:rPr>
                    <w:t>9.4 Local Experts</w:t>
                  </w:r>
                </w:sdtContent>
              </w:sdt>
              <w:bookmarkStart w:id="63" w:name="_heading=h.8iawpraeeq35" w:colFirst="0" w:colLast="0"/>
              <w:bookmarkEnd w:id="63"/>
            </w:sdtContent>
          </w:sdt>
        </w:p>
      </w:sdtContent>
    </w:sdt>
    <w:p w14:paraId="7DC71F18" w14:textId="495E3795" w:rsidR="00525DAF" w:rsidRPr="00C34962" w:rsidRDefault="00000000" w:rsidP="00F65B70">
      <w:pPr>
        <w:spacing w:before="240" w:after="240" w:line="276" w:lineRule="auto"/>
        <w:jc w:val="both"/>
        <w:rPr>
          <w:rFonts w:ascii="Arial" w:eastAsia="Arial" w:hAnsi="Arial" w:cs="Arial"/>
        </w:rPr>
      </w:pPr>
      <w:sdt>
        <w:sdtPr>
          <w:rPr>
            <w:rFonts w:ascii="Arial" w:hAnsi="Arial" w:cs="Arial"/>
          </w:rPr>
          <w:tag w:val="goog_rdk_153"/>
          <w:id w:val="-1795997592"/>
        </w:sdtPr>
        <w:sdtEndPr>
          <w:rPr>
            <w:rFonts w:eastAsia="Arial"/>
          </w:rPr>
        </w:sdtEndPr>
        <w:sdtContent>
          <w:sdt>
            <w:sdtPr>
              <w:rPr>
                <w:rFonts w:ascii="Arial" w:hAnsi="Arial" w:cs="Arial"/>
              </w:rPr>
              <w:tag w:val="goog_rdk_151"/>
              <w:id w:val="-2120489278"/>
            </w:sdtPr>
            <w:sdtEndPr>
              <w:rPr>
                <w:rFonts w:eastAsia="Arial"/>
              </w:rPr>
            </w:sdtEndPr>
            <w:sdtContent>
              <w:r w:rsidR="00F169DE" w:rsidRPr="00C34962">
                <w:rPr>
                  <w:rFonts w:ascii="Arial" w:hAnsi="Arial" w:cs="Arial"/>
                  <w:lang w:val="en-GB"/>
                </w:rPr>
                <w:t xml:space="preserve">Seven Local Experts, one per participating LGA, are engaged separately by the LGAs under dedicated </w:t>
              </w:r>
              <w:bookmarkStart w:id="64" w:name="_Hlk231743425"/>
              <w:r w:rsidR="00F169DE" w:rsidRPr="00C34962">
                <w:rPr>
                  <w:rFonts w:ascii="Arial" w:hAnsi="Arial" w:cs="Arial"/>
                  <w:lang w:val="en-GB"/>
                </w:rPr>
                <w:t>Terms of Reference</w:t>
              </w:r>
              <w:r w:rsidR="00805813" w:rsidRPr="00C34962">
                <w:rPr>
                  <w:rFonts w:ascii="Arial" w:hAnsi="Arial" w:cs="Arial"/>
                  <w:lang w:val="en-GB"/>
                </w:rPr>
                <w:t xml:space="preserve"> (</w:t>
              </w:r>
              <w:proofErr w:type="spellStart"/>
              <w:r w:rsidR="00805813" w:rsidRPr="00C34962">
                <w:rPr>
                  <w:rFonts w:ascii="Arial" w:hAnsi="Arial" w:cs="Arial"/>
                  <w:lang w:val="en-GB"/>
                </w:rPr>
                <w:t>ToR</w:t>
              </w:r>
              <w:bookmarkEnd w:id="64"/>
              <w:proofErr w:type="spellEnd"/>
              <w:r w:rsidR="00805813" w:rsidRPr="00C34962">
                <w:rPr>
                  <w:rFonts w:ascii="Arial" w:hAnsi="Arial" w:cs="Arial"/>
                  <w:lang w:val="en-GB"/>
                </w:rPr>
                <w:t>)</w:t>
              </w:r>
              <w:r w:rsidR="00F169DE" w:rsidRPr="00C34962">
                <w:rPr>
                  <w:rFonts w:ascii="Arial" w:hAnsi="Arial" w:cs="Arial"/>
                  <w:lang w:val="en-GB"/>
                </w:rPr>
                <w:t xml:space="preserve"> and are therefore outside the direct contractual scope of this assignment. </w:t>
              </w:r>
              <w:r w:rsidR="00AF447F" w:rsidRPr="00AF447F">
                <w:rPr>
                  <w:rFonts w:ascii="Arial" w:hAnsi="Arial" w:cs="Arial"/>
                  <w:lang w:val="en-US"/>
                </w:rPr>
                <w:t>To make this coordination operational, the Regional Team will provide Local Experts with a short input roadmap and a set of standardized templates immediately after the orientation meeting. The roadmap will clarify the sequence, format and indicative timing of country-level inputs expected from Local Experts and LGAs. In practical terms, Local Experts will be asked to provide: (</w:t>
              </w:r>
              <w:proofErr w:type="spellStart"/>
              <w:r w:rsidR="00AF447F" w:rsidRPr="00AF447F">
                <w:rPr>
                  <w:rFonts w:ascii="Arial" w:hAnsi="Arial" w:cs="Arial"/>
                  <w:lang w:val="en-US"/>
                </w:rPr>
                <w:t>i</w:t>
              </w:r>
              <w:proofErr w:type="spellEnd"/>
              <w:r w:rsidR="00AF447F" w:rsidRPr="00AF447F">
                <w:rPr>
                  <w:rFonts w:ascii="Arial" w:hAnsi="Arial" w:cs="Arial"/>
                  <w:lang w:val="en-US"/>
                </w:rPr>
                <w:t>) a short country set-up and stakeholder mapping note; (ii) a country desk review input identifying RA measures with significant local relevance; (iii) support to survey distribution and follow-up through the relevant LGA; (iv) structured interview notes or interview synthesis inputs; (v) a preliminary indicator and data-source inventory; (vi) a preliminary financial implications inventory; and (vii) a concise country profile input structured around the six analytical pillars.</w:t>
              </w:r>
              <w:r w:rsidR="00AF447F">
                <w:rPr>
                  <w:rFonts w:ascii="Arial" w:hAnsi="Arial" w:cs="Arial"/>
                  <w:lang w:val="en-US"/>
                </w:rPr>
                <w:t xml:space="preserve"> </w:t>
              </w:r>
              <w:r w:rsidR="00AF447F" w:rsidRPr="00AF447F">
                <w:rPr>
                  <w:rFonts w:ascii="Arial" w:hAnsi="Arial" w:cs="Arial"/>
                  <w:lang w:val="en-US"/>
                </w:rPr>
                <w:t xml:space="preserve">These inputs will not constitute separate national </w:t>
              </w:r>
              <w:r w:rsidR="001674D2">
                <w:rPr>
                  <w:rFonts w:ascii="Arial" w:hAnsi="Arial" w:cs="Arial"/>
                  <w:lang w:val="en-US"/>
                </w:rPr>
                <w:t>LORAI Baseline</w:t>
              </w:r>
              <w:r w:rsidR="00AF447F" w:rsidRPr="00AF447F">
                <w:rPr>
                  <w:rFonts w:ascii="Arial" w:hAnsi="Arial" w:cs="Arial"/>
                  <w:lang w:val="en-US"/>
                </w:rPr>
                <w:t xml:space="preserve"> studies. They will serve as </w:t>
              </w:r>
              <w:proofErr w:type="spellStart"/>
              <w:r w:rsidR="00AF447F" w:rsidRPr="00AF447F">
                <w:rPr>
                  <w:rFonts w:ascii="Arial" w:hAnsi="Arial" w:cs="Arial"/>
                  <w:lang w:val="en-US"/>
                </w:rPr>
                <w:t>standardised</w:t>
              </w:r>
              <w:proofErr w:type="spellEnd"/>
              <w:r w:rsidR="00AF447F" w:rsidRPr="00AF447F">
                <w:rPr>
                  <w:rFonts w:ascii="Arial" w:hAnsi="Arial" w:cs="Arial"/>
                  <w:lang w:val="en-US"/>
                </w:rPr>
                <w:t xml:space="preserve"> country-level building blocks to be reviewed, quality-checked and integrated by the Regional Team into the regional </w:t>
              </w:r>
              <w:r w:rsidR="001674D2">
                <w:rPr>
                  <w:rFonts w:ascii="Arial" w:hAnsi="Arial" w:cs="Arial"/>
                  <w:lang w:val="en-US"/>
                </w:rPr>
                <w:t>LORAI Baseline</w:t>
              </w:r>
              <w:r w:rsidR="00AF447F" w:rsidRPr="00AF447F">
                <w:rPr>
                  <w:rFonts w:ascii="Arial" w:hAnsi="Arial" w:cs="Arial"/>
                  <w:lang w:val="en-US"/>
                </w:rPr>
                <w:t xml:space="preserve"> Study </w:t>
              </w:r>
              <w:r w:rsidR="00AF447F" w:rsidRPr="00AF447F">
                <w:rPr>
                  <w:rFonts w:ascii="Arial" w:hAnsi="Arial" w:cs="Arial"/>
                  <w:lang w:val="en-US"/>
                </w:rPr>
                <w:lastRenderedPageBreak/>
                <w:t xml:space="preserve">Report, the country profiles, the preliminary indicator framework, the financial implications matrix and the dashboard/reporting logic. Indicative deadlines for each input will be confirmed during the orientation meeting, taking into account the contracting date of Local Experts and the availability of national and municipal stakeholders. However, the expected sequence will follow the overall work plan: country set-up and desk review inputs during the initial evidence collection phase; survey, interview and consultation inputs during the </w:t>
              </w:r>
              <w:r w:rsidR="001674D2">
                <w:rPr>
                  <w:rFonts w:ascii="Arial" w:hAnsi="Arial" w:cs="Arial"/>
                  <w:lang w:val="en-US"/>
                </w:rPr>
                <w:t>LORAI Baseline</w:t>
              </w:r>
              <w:r w:rsidR="00AF447F" w:rsidRPr="00AF447F">
                <w:rPr>
                  <w:rFonts w:ascii="Arial" w:hAnsi="Arial" w:cs="Arial"/>
                  <w:lang w:val="en-US"/>
                </w:rPr>
                <w:t xml:space="preserve"> evidence collection phase; indicator and financial implications inventories before regional synthesis; and country profile inputs before finalization of the </w:t>
              </w:r>
              <w:r w:rsidR="00B94377">
                <w:rPr>
                  <w:rFonts w:ascii="Arial" w:hAnsi="Arial" w:cs="Arial"/>
                  <w:lang w:val="en-US"/>
                </w:rPr>
                <w:t xml:space="preserve">LORAI </w:t>
              </w:r>
              <w:r w:rsidR="00EC5B51">
                <w:rPr>
                  <w:rFonts w:ascii="Arial" w:hAnsi="Arial" w:cs="Arial"/>
                  <w:lang w:val="en-US"/>
                </w:rPr>
                <w:t xml:space="preserve">Baseline </w:t>
              </w:r>
              <w:r w:rsidR="00AF447F" w:rsidRPr="00AF447F">
                <w:rPr>
                  <w:rFonts w:ascii="Arial" w:hAnsi="Arial" w:cs="Arial"/>
                  <w:lang w:val="en-US"/>
                </w:rPr>
                <w:t>Study.</w:t>
              </w:r>
              <w:r w:rsidR="00AF447F">
                <w:rPr>
                  <w:rFonts w:ascii="Arial" w:hAnsi="Arial" w:cs="Arial"/>
                  <w:lang w:val="en-US"/>
                </w:rPr>
                <w:t xml:space="preserve"> </w:t>
              </w:r>
              <w:r w:rsidR="00F169DE" w:rsidRPr="00C34962">
                <w:rPr>
                  <w:rFonts w:ascii="Arial" w:hAnsi="Arial" w:cs="Arial"/>
                  <w:lang w:val="en-GB"/>
                </w:rPr>
                <w:t xml:space="preserve">Operationally, however, they form an important extension of the regional analytical process and provide standardised country-level inputs to support the </w:t>
              </w:r>
              <w:r w:rsidR="001674D2">
                <w:rPr>
                  <w:rFonts w:ascii="Arial" w:hAnsi="Arial" w:cs="Arial"/>
                  <w:lang w:val="en-GB"/>
                </w:rPr>
                <w:t>LORAI Baseline</w:t>
              </w:r>
              <w:r w:rsidR="00F169DE" w:rsidRPr="00C34962">
                <w:rPr>
                  <w:rFonts w:ascii="Arial" w:hAnsi="Arial" w:cs="Arial"/>
                  <w:lang w:val="en-GB"/>
                </w:rPr>
                <w:t xml:space="preserve"> Study and future LORAI monitoring framework. Working from harmonised guidance and templates developed by the Regional Team, the Local Experts </w:t>
              </w:r>
              <w:r w:rsidR="00805813" w:rsidRPr="00C34962">
                <w:rPr>
                  <w:rFonts w:ascii="Arial" w:hAnsi="Arial" w:cs="Arial"/>
                  <w:lang w:val="en-GB"/>
                </w:rPr>
                <w:t xml:space="preserve">will </w:t>
              </w:r>
              <w:r w:rsidR="00F169DE" w:rsidRPr="00C34962">
                <w:rPr>
                  <w:rFonts w:ascii="Arial" w:hAnsi="Arial" w:cs="Arial"/>
                  <w:lang w:val="en-GB"/>
                </w:rPr>
                <w:t>contribute to: country-level desk review and stakeholder mapping;  identification and support of interviews and consultations;  municipal survey coordination and follow-up;</w:t>
              </w:r>
              <w:r w:rsidR="00805813" w:rsidRPr="00C34962">
                <w:rPr>
                  <w:rFonts w:ascii="Arial" w:hAnsi="Arial" w:cs="Arial"/>
                  <w:lang w:val="en-GB"/>
                </w:rPr>
                <w:t xml:space="preserve"> </w:t>
              </w:r>
              <w:r w:rsidR="00F169DE" w:rsidRPr="00C34962">
                <w:rPr>
                  <w:rFonts w:ascii="Arial" w:hAnsi="Arial" w:cs="Arial"/>
                  <w:lang w:val="en-GB"/>
                </w:rPr>
                <w:t xml:space="preserve">mapping of monitoring and reporting arrangements;  preliminary indicator and financial implications inventories;  review of WBIF-related coordination and local participation arrangements; and  preparation of draft country profiles for annexation to the </w:t>
              </w:r>
              <w:r w:rsidR="001674D2">
                <w:rPr>
                  <w:rFonts w:ascii="Arial" w:hAnsi="Arial" w:cs="Arial"/>
                  <w:lang w:val="en-GB"/>
                </w:rPr>
                <w:t>LORAI Baseline</w:t>
              </w:r>
              <w:r w:rsidR="00F169DE" w:rsidRPr="00C34962">
                <w:rPr>
                  <w:rFonts w:ascii="Arial" w:hAnsi="Arial" w:cs="Arial"/>
                  <w:lang w:val="en-GB"/>
                </w:rPr>
                <w:t xml:space="preserve"> Study Report.  In Bosnia and Herzegovina, two Local Experts </w:t>
              </w:r>
              <w:r w:rsidR="00805813" w:rsidRPr="00C34962">
                <w:rPr>
                  <w:rFonts w:ascii="Arial" w:hAnsi="Arial" w:cs="Arial"/>
                  <w:lang w:val="en-GB"/>
                </w:rPr>
                <w:t xml:space="preserve">will </w:t>
              </w:r>
              <w:r w:rsidR="00F169DE" w:rsidRPr="00C34962">
                <w:rPr>
                  <w:rFonts w:ascii="Arial" w:hAnsi="Arial" w:cs="Arial"/>
                  <w:lang w:val="en-GB"/>
                </w:rPr>
                <w:t xml:space="preserve">operate separately through the respective entity-level LGAs. Their contributions will be consolidated by the Regional Team into a single country profile and integrated analytical contribution across the regional chapters. The Regional Team will provide methodological guidance, standardised tools, interview and survey protocols, regular coordination support and quality assurance review prior to integration of country-level inputs into the regional analysis. </w:t>
              </w:r>
            </w:sdtContent>
          </w:sdt>
        </w:sdtContent>
      </w:sdt>
    </w:p>
    <w:sdt>
      <w:sdtPr>
        <w:rPr>
          <w:rFonts w:ascii="Arial" w:hAnsi="Arial" w:cs="Arial"/>
          <w:color w:val="auto"/>
          <w:sz w:val="22"/>
          <w:szCs w:val="22"/>
        </w:rPr>
        <w:tag w:val="goog_rdk_218"/>
        <w:id w:val="1538855514"/>
      </w:sdtPr>
      <w:sdtContent>
        <w:p w14:paraId="7DC71F19" w14:textId="0A1914CF" w:rsidR="00525DAF" w:rsidRPr="00C34962" w:rsidRDefault="00000000">
          <w:pPr>
            <w:pStyle w:val="Heading3"/>
            <w:spacing w:before="280" w:after="80" w:line="300" w:lineRule="auto"/>
            <w:jc w:val="both"/>
            <w:rPr>
              <w:rFonts w:ascii="Arial" w:eastAsia="Arial" w:hAnsi="Arial" w:cs="Arial"/>
              <w:i w:val="0"/>
              <w:iCs w:val="0"/>
              <w:color w:val="auto"/>
              <w:sz w:val="22"/>
              <w:szCs w:val="22"/>
            </w:rPr>
          </w:pPr>
          <w:sdt>
            <w:sdtPr>
              <w:rPr>
                <w:rFonts w:ascii="Arial" w:hAnsi="Arial" w:cs="Arial"/>
                <w:color w:val="auto"/>
                <w:sz w:val="22"/>
                <w:szCs w:val="22"/>
              </w:rPr>
              <w:tag w:val="goog_rdk_216"/>
              <w:id w:val="202074763"/>
            </w:sdtPr>
            <w:sdtContent>
              <w:sdt>
                <w:sdtPr>
                  <w:rPr>
                    <w:rFonts w:ascii="Arial" w:hAnsi="Arial" w:cs="Arial"/>
                    <w:color w:val="auto"/>
                    <w:sz w:val="22"/>
                    <w:szCs w:val="22"/>
                  </w:rPr>
                  <w:tag w:val="goog_rdk_217"/>
                  <w:id w:val="256376273"/>
                </w:sdtPr>
                <w:sdtContent>
                  <w:r w:rsidR="00B05F0E" w:rsidRPr="00C34962">
                    <w:rPr>
                      <w:rFonts w:ascii="Arial" w:eastAsia="Arial" w:hAnsi="Arial" w:cs="Arial"/>
                      <w:i w:val="0"/>
                      <w:iCs w:val="0"/>
                      <w:color w:val="auto"/>
                      <w:sz w:val="22"/>
                      <w:szCs w:val="22"/>
                    </w:rPr>
                    <w:t>9.5 Local Government Associations</w:t>
                  </w:r>
                </w:sdtContent>
              </w:sdt>
              <w:bookmarkStart w:id="65" w:name="_heading=h.a6o99noismya" w:colFirst="0" w:colLast="0"/>
              <w:bookmarkEnd w:id="65"/>
            </w:sdtContent>
          </w:sdt>
        </w:p>
      </w:sdtContent>
    </w:sdt>
    <w:sdt>
      <w:sdtPr>
        <w:rPr>
          <w:rFonts w:ascii="Arial" w:hAnsi="Arial" w:cs="Arial"/>
        </w:rPr>
        <w:tag w:val="goog_rdk_221"/>
        <w:id w:val="28935854"/>
      </w:sdtPr>
      <w:sdtContent>
        <w:p w14:paraId="7DC71F1A" w14:textId="3E8727C5" w:rsidR="00525DAF" w:rsidRPr="00C34962" w:rsidRDefault="00000000" w:rsidP="00F65B70">
          <w:pPr>
            <w:spacing w:before="240" w:after="240" w:line="276" w:lineRule="auto"/>
            <w:jc w:val="both"/>
            <w:rPr>
              <w:rFonts w:ascii="Arial" w:eastAsia="Arial" w:hAnsi="Arial" w:cs="Arial"/>
            </w:rPr>
          </w:pPr>
          <w:sdt>
            <w:sdtPr>
              <w:rPr>
                <w:rFonts w:ascii="Arial" w:hAnsi="Arial" w:cs="Arial"/>
              </w:rPr>
              <w:tag w:val="goog_rdk_219"/>
              <w:id w:val="1273750426"/>
            </w:sdtPr>
            <w:sdtContent>
              <w:sdt>
                <w:sdtPr>
                  <w:rPr>
                    <w:rFonts w:ascii="Arial" w:hAnsi="Arial" w:cs="Arial"/>
                  </w:rPr>
                  <w:tag w:val="goog_rdk_220"/>
                  <w:id w:val="-2062319605"/>
                </w:sdtPr>
                <w:sdtContent>
                  <w:r w:rsidR="00B05F0E" w:rsidRPr="00C34962">
                    <w:rPr>
                      <w:rFonts w:ascii="Arial" w:eastAsia="Arial" w:hAnsi="Arial" w:cs="Arial"/>
                    </w:rPr>
                    <w:t xml:space="preserve">The seven LGAs are substantive partners in the </w:t>
                  </w:r>
                  <w:r w:rsidR="001674D2">
                    <w:rPr>
                      <w:rFonts w:ascii="Arial" w:eastAsia="Arial" w:hAnsi="Arial" w:cs="Arial"/>
                    </w:rPr>
                    <w:t>LORAI Baseline</w:t>
                  </w:r>
                  <w:r w:rsidR="00B05F0E" w:rsidRPr="00C34962">
                    <w:rPr>
                      <w:rFonts w:ascii="Arial" w:eastAsia="Arial" w:hAnsi="Arial" w:cs="Arial"/>
                    </w:rPr>
                    <w:t xml:space="preserve"> Study and bring institutional knowledge that no other actor in the chain can substitute. Their role spans the full assignment cycle.</w:t>
                  </w:r>
                </w:sdtContent>
              </w:sdt>
            </w:sdtContent>
          </w:sdt>
        </w:p>
      </w:sdtContent>
    </w:sdt>
    <w:sdt>
      <w:sdtPr>
        <w:rPr>
          <w:rFonts w:ascii="Arial" w:hAnsi="Arial" w:cs="Arial"/>
        </w:rPr>
        <w:tag w:val="goog_rdk_225"/>
        <w:id w:val="-101986796"/>
      </w:sdtPr>
      <w:sdtContent>
        <w:p w14:paraId="7DC71F1B" w14:textId="7238F326" w:rsidR="00525DAF" w:rsidRPr="00C34962" w:rsidRDefault="00000000" w:rsidP="00F65B70">
          <w:pPr>
            <w:numPr>
              <w:ilvl w:val="0"/>
              <w:numId w:val="9"/>
            </w:numPr>
            <w:spacing w:before="120" w:line="276" w:lineRule="auto"/>
            <w:rPr>
              <w:rFonts w:ascii="Arial" w:eastAsia="Arial" w:hAnsi="Arial" w:cs="Arial"/>
            </w:rPr>
          </w:pPr>
          <w:sdt>
            <w:sdtPr>
              <w:rPr>
                <w:rFonts w:ascii="Arial" w:hAnsi="Arial" w:cs="Arial"/>
              </w:rPr>
              <w:tag w:val="goog_rdk_222"/>
              <w:id w:val="502878226"/>
            </w:sdtPr>
            <w:sdtContent>
              <w:sdt>
                <w:sdtPr>
                  <w:rPr>
                    <w:rFonts w:ascii="Arial" w:hAnsi="Arial" w:cs="Arial"/>
                  </w:rPr>
                  <w:tag w:val="goog_rdk_223"/>
                  <w:id w:val="913249304"/>
                </w:sdtPr>
                <w:sdtContent>
                  <w:r w:rsidR="00B05F0E" w:rsidRPr="00C34962">
                    <w:rPr>
                      <w:rFonts w:ascii="Arial" w:eastAsia="Arial" w:hAnsi="Arial" w:cs="Arial"/>
                      <w:b/>
                      <w:bCs/>
                    </w:rPr>
                    <w:t>Engagement of Local Experts.</w:t>
                  </w:r>
                </w:sdtContent>
              </w:sdt>
              <w:sdt>
                <w:sdtPr>
                  <w:rPr>
                    <w:rFonts w:ascii="Arial" w:hAnsi="Arial" w:cs="Arial"/>
                  </w:rPr>
                  <w:tag w:val="goog_rdk_224"/>
                  <w:id w:val="-1008528269"/>
                </w:sdtPr>
                <w:sdtContent>
                  <w:r w:rsidR="00B05F0E" w:rsidRPr="00C34962">
                    <w:rPr>
                      <w:rFonts w:ascii="Arial" w:eastAsia="Arial" w:hAnsi="Arial" w:cs="Arial"/>
                    </w:rPr>
                    <w:t xml:space="preserve"> Each LGA contracts, supervises and validates the work of its Local Expert under its own Terms of Reference.</w:t>
                  </w:r>
                </w:sdtContent>
              </w:sdt>
            </w:sdtContent>
          </w:sdt>
        </w:p>
      </w:sdtContent>
    </w:sdt>
    <w:sdt>
      <w:sdtPr>
        <w:rPr>
          <w:rFonts w:ascii="Arial" w:hAnsi="Arial" w:cs="Arial"/>
        </w:rPr>
        <w:tag w:val="goog_rdk_229"/>
        <w:id w:val="331058124"/>
      </w:sdtPr>
      <w:sdtContent>
        <w:p w14:paraId="7DC71F1C" w14:textId="77777777" w:rsidR="00525DAF" w:rsidRPr="00C34962" w:rsidRDefault="00000000" w:rsidP="00F65B70">
          <w:pPr>
            <w:numPr>
              <w:ilvl w:val="0"/>
              <w:numId w:val="9"/>
            </w:numPr>
            <w:spacing w:before="120" w:line="276" w:lineRule="auto"/>
            <w:rPr>
              <w:rFonts w:ascii="Arial" w:eastAsia="Arial" w:hAnsi="Arial" w:cs="Arial"/>
            </w:rPr>
          </w:pPr>
          <w:sdt>
            <w:sdtPr>
              <w:rPr>
                <w:rFonts w:ascii="Arial" w:hAnsi="Arial" w:cs="Arial"/>
              </w:rPr>
              <w:tag w:val="goog_rdk_226"/>
              <w:id w:val="-238484886"/>
            </w:sdtPr>
            <w:sdtContent>
              <w:sdt>
                <w:sdtPr>
                  <w:rPr>
                    <w:rFonts w:ascii="Arial" w:hAnsi="Arial" w:cs="Arial"/>
                  </w:rPr>
                  <w:tag w:val="goog_rdk_227"/>
                  <w:id w:val="1232228954"/>
                </w:sdtPr>
                <w:sdtContent>
                  <w:r w:rsidR="00B05F0E" w:rsidRPr="00C34962">
                    <w:rPr>
                      <w:rFonts w:ascii="Arial" w:eastAsia="Arial" w:hAnsi="Arial" w:cs="Arial"/>
                      <w:b/>
                      <w:bCs/>
                    </w:rPr>
                    <w:t>Distribution and follow-up of the municipal survey.</w:t>
                  </w:r>
                </w:sdtContent>
              </w:sdt>
              <w:sdt>
                <w:sdtPr>
                  <w:rPr>
                    <w:rFonts w:ascii="Arial" w:hAnsi="Arial" w:cs="Arial"/>
                  </w:rPr>
                  <w:tag w:val="goog_rdk_228"/>
                  <w:id w:val="-578059130"/>
                </w:sdtPr>
                <w:sdtContent>
                  <w:r w:rsidR="00B05F0E" w:rsidRPr="00C34962">
                    <w:rPr>
                      <w:rFonts w:ascii="Arial" w:eastAsia="Arial" w:hAnsi="Arial" w:cs="Arial"/>
                    </w:rPr>
                    <w:t xml:space="preserve"> LGAs distribute the online survey to their member municipalities, identify a contact point per municipality, and follow up to secure adequate response rates. The Local Expert supports this process operationally.</w:t>
                  </w:r>
                </w:sdtContent>
              </w:sdt>
            </w:sdtContent>
          </w:sdt>
        </w:p>
      </w:sdtContent>
    </w:sdt>
    <w:sdt>
      <w:sdtPr>
        <w:rPr>
          <w:rFonts w:ascii="Arial" w:hAnsi="Arial" w:cs="Arial"/>
        </w:rPr>
        <w:tag w:val="goog_rdk_233"/>
        <w:id w:val="1621541716"/>
      </w:sdtPr>
      <w:sdtContent>
        <w:p w14:paraId="7DC71F1D" w14:textId="77777777" w:rsidR="00525DAF" w:rsidRPr="00C34962" w:rsidRDefault="00000000" w:rsidP="00F65B70">
          <w:pPr>
            <w:numPr>
              <w:ilvl w:val="0"/>
              <w:numId w:val="9"/>
            </w:numPr>
            <w:spacing w:before="120" w:line="276" w:lineRule="auto"/>
            <w:rPr>
              <w:rFonts w:ascii="Arial" w:eastAsia="Arial" w:hAnsi="Arial" w:cs="Arial"/>
            </w:rPr>
          </w:pPr>
          <w:sdt>
            <w:sdtPr>
              <w:rPr>
                <w:rFonts w:ascii="Arial" w:hAnsi="Arial" w:cs="Arial"/>
              </w:rPr>
              <w:tag w:val="goog_rdk_230"/>
              <w:id w:val="-42549496"/>
            </w:sdtPr>
            <w:sdtContent>
              <w:sdt>
                <w:sdtPr>
                  <w:rPr>
                    <w:rFonts w:ascii="Arial" w:hAnsi="Arial" w:cs="Arial"/>
                  </w:rPr>
                  <w:tag w:val="goog_rdk_231"/>
                  <w:id w:val="1392568090"/>
                </w:sdtPr>
                <w:sdtContent>
                  <w:r w:rsidR="00B05F0E" w:rsidRPr="00C34962">
                    <w:rPr>
                      <w:rFonts w:ascii="Arial" w:eastAsia="Arial" w:hAnsi="Arial" w:cs="Arial"/>
                      <w:b/>
                      <w:bCs/>
                    </w:rPr>
                    <w:t>Identification of municipal interlocutors.</w:t>
                  </w:r>
                </w:sdtContent>
              </w:sdt>
              <w:sdt>
                <w:sdtPr>
                  <w:rPr>
                    <w:rFonts w:ascii="Arial" w:hAnsi="Arial" w:cs="Arial"/>
                  </w:rPr>
                  <w:tag w:val="goog_rdk_232"/>
                  <w:id w:val="-584175049"/>
                </w:sdtPr>
                <w:sdtContent>
                  <w:r w:rsidR="00B05F0E" w:rsidRPr="00C34962">
                    <w:rPr>
                      <w:rFonts w:ascii="Arial" w:eastAsia="Arial" w:hAnsi="Arial" w:cs="Arial"/>
                    </w:rPr>
                    <w:t xml:space="preserve"> LGAs identify the municipalities and municipal officials most relevant for interviews and focus groups, with particular attention to balancing small, medium and large municipalities and to ensuring geographic and demographic representativeness within each beneficiary.</w:t>
                  </w:r>
                </w:sdtContent>
              </w:sdt>
            </w:sdtContent>
          </w:sdt>
        </w:p>
      </w:sdtContent>
    </w:sdt>
    <w:sdt>
      <w:sdtPr>
        <w:rPr>
          <w:rFonts w:ascii="Arial" w:hAnsi="Arial" w:cs="Arial"/>
        </w:rPr>
        <w:tag w:val="goog_rdk_237"/>
        <w:id w:val="156041632"/>
      </w:sdtPr>
      <w:sdtContent>
        <w:p w14:paraId="7DC71F1E" w14:textId="77777777" w:rsidR="00525DAF" w:rsidRPr="00C34962" w:rsidRDefault="00000000" w:rsidP="00F65B70">
          <w:pPr>
            <w:numPr>
              <w:ilvl w:val="0"/>
              <w:numId w:val="9"/>
            </w:numPr>
            <w:spacing w:before="120" w:line="276" w:lineRule="auto"/>
            <w:rPr>
              <w:rFonts w:ascii="Arial" w:eastAsia="Arial" w:hAnsi="Arial" w:cs="Arial"/>
            </w:rPr>
          </w:pPr>
          <w:sdt>
            <w:sdtPr>
              <w:rPr>
                <w:rFonts w:ascii="Arial" w:hAnsi="Arial" w:cs="Arial"/>
              </w:rPr>
              <w:tag w:val="goog_rdk_234"/>
              <w:id w:val="767572615"/>
            </w:sdtPr>
            <w:sdtContent>
              <w:sdt>
                <w:sdtPr>
                  <w:rPr>
                    <w:rFonts w:ascii="Arial" w:hAnsi="Arial" w:cs="Arial"/>
                  </w:rPr>
                  <w:tag w:val="goog_rdk_235"/>
                  <w:id w:val="-1338274410"/>
                </w:sdtPr>
                <w:sdtContent>
                  <w:r w:rsidR="00B05F0E" w:rsidRPr="00C34962">
                    <w:rPr>
                      <w:rFonts w:ascii="Arial" w:eastAsia="Arial" w:hAnsi="Arial" w:cs="Arial"/>
                      <w:b/>
                      <w:bCs/>
                    </w:rPr>
                    <w:t>LGA-level institutional perspective.</w:t>
                  </w:r>
                </w:sdtContent>
              </w:sdt>
              <w:sdt>
                <w:sdtPr>
                  <w:rPr>
                    <w:rFonts w:ascii="Arial" w:hAnsi="Arial" w:cs="Arial"/>
                  </w:rPr>
                  <w:tag w:val="goog_rdk_236"/>
                  <w:id w:val="-2083875773"/>
                </w:sdtPr>
                <w:sdtContent>
                  <w:r w:rsidR="00B05F0E" w:rsidRPr="00C34962">
                    <w:rPr>
                      <w:rFonts w:ascii="Arial" w:eastAsia="Arial" w:hAnsi="Arial" w:cs="Arial"/>
                    </w:rPr>
                    <w:t xml:space="preserve"> Each LGA also participates as a respondent in its own right, through a short parallel version of the survey and a dedicated interview with LGA leadership. The LGA voice — distinct from the municipal voice — is part of the evidence base.</w:t>
                  </w:r>
                </w:sdtContent>
              </w:sdt>
            </w:sdtContent>
          </w:sdt>
        </w:p>
      </w:sdtContent>
    </w:sdt>
    <w:sdt>
      <w:sdtPr>
        <w:rPr>
          <w:rFonts w:ascii="Arial" w:hAnsi="Arial" w:cs="Arial"/>
        </w:rPr>
        <w:tag w:val="goog_rdk_241"/>
        <w:id w:val="1889333564"/>
      </w:sdtPr>
      <w:sdtContent>
        <w:p w14:paraId="7DC71F1F" w14:textId="77777777" w:rsidR="00525DAF" w:rsidRPr="00C34962" w:rsidRDefault="00000000" w:rsidP="00F65B70">
          <w:pPr>
            <w:numPr>
              <w:ilvl w:val="0"/>
              <w:numId w:val="9"/>
            </w:numPr>
            <w:spacing w:before="120" w:line="276" w:lineRule="auto"/>
            <w:rPr>
              <w:rFonts w:ascii="Arial" w:eastAsia="Arial" w:hAnsi="Arial" w:cs="Arial"/>
            </w:rPr>
          </w:pPr>
          <w:sdt>
            <w:sdtPr>
              <w:rPr>
                <w:rFonts w:ascii="Arial" w:hAnsi="Arial" w:cs="Arial"/>
              </w:rPr>
              <w:tag w:val="goog_rdk_238"/>
              <w:id w:val="2050345729"/>
            </w:sdtPr>
            <w:sdtContent>
              <w:sdt>
                <w:sdtPr>
                  <w:rPr>
                    <w:rFonts w:ascii="Arial" w:hAnsi="Arial" w:cs="Arial"/>
                  </w:rPr>
                  <w:tag w:val="goog_rdk_239"/>
                  <w:id w:val="-1601768884"/>
                </w:sdtPr>
                <w:sdtContent>
                  <w:r w:rsidR="00B05F0E" w:rsidRPr="00C34962">
                    <w:rPr>
                      <w:rFonts w:ascii="Arial" w:eastAsia="Arial" w:hAnsi="Arial" w:cs="Arial"/>
                      <w:b/>
                      <w:bCs/>
                    </w:rPr>
                    <w:t>Validation of country findings.</w:t>
                  </w:r>
                </w:sdtContent>
              </w:sdt>
              <w:sdt>
                <w:sdtPr>
                  <w:rPr>
                    <w:rFonts w:ascii="Arial" w:hAnsi="Arial" w:cs="Arial"/>
                  </w:rPr>
                  <w:tag w:val="goog_rdk_240"/>
                  <w:id w:val="1122291499"/>
                </w:sdtPr>
                <w:sdtContent>
                  <w:r w:rsidR="00B05F0E" w:rsidRPr="00C34962">
                    <w:rPr>
                      <w:rFonts w:ascii="Arial" w:eastAsia="Arial" w:hAnsi="Arial" w:cs="Arial"/>
                    </w:rPr>
                    <w:t xml:space="preserve"> Each LGA reviews and validates its draft country profile before it is integrated into the regional report. Validation comments are recorded and addressed by the Regional Team in a brief response sheet.</w:t>
                  </w:r>
                </w:sdtContent>
              </w:sdt>
            </w:sdtContent>
          </w:sdt>
        </w:p>
      </w:sdtContent>
    </w:sdt>
    <w:sdt>
      <w:sdtPr>
        <w:rPr>
          <w:rFonts w:ascii="Arial" w:hAnsi="Arial" w:cs="Arial"/>
        </w:rPr>
        <w:tag w:val="goog_rdk_245"/>
        <w:id w:val="-1282562721"/>
      </w:sdtPr>
      <w:sdtContent>
        <w:p w14:paraId="7DC71F20" w14:textId="77777777" w:rsidR="00525DAF" w:rsidRPr="00C34962" w:rsidRDefault="00000000" w:rsidP="00F65B70">
          <w:pPr>
            <w:numPr>
              <w:ilvl w:val="0"/>
              <w:numId w:val="9"/>
            </w:numPr>
            <w:spacing w:before="120" w:line="276" w:lineRule="auto"/>
            <w:rPr>
              <w:rFonts w:ascii="Arial" w:eastAsia="Arial" w:hAnsi="Arial" w:cs="Arial"/>
            </w:rPr>
          </w:pPr>
          <w:sdt>
            <w:sdtPr>
              <w:rPr>
                <w:rFonts w:ascii="Arial" w:hAnsi="Arial" w:cs="Arial"/>
              </w:rPr>
              <w:tag w:val="goog_rdk_242"/>
              <w:id w:val="696792657"/>
            </w:sdtPr>
            <w:sdtContent>
              <w:sdt>
                <w:sdtPr>
                  <w:rPr>
                    <w:rFonts w:ascii="Arial" w:hAnsi="Arial" w:cs="Arial"/>
                  </w:rPr>
                  <w:tag w:val="goog_rdk_243"/>
                  <w:id w:val="-1231676913"/>
                </w:sdtPr>
                <w:sdtContent>
                  <w:r w:rsidR="00B05F0E" w:rsidRPr="00C34962">
                    <w:rPr>
                      <w:rFonts w:ascii="Arial" w:eastAsia="Arial" w:hAnsi="Arial" w:cs="Arial"/>
                      <w:b/>
                      <w:bCs/>
                    </w:rPr>
                    <w:t>Participation in the regional workshop.</w:t>
                  </w:r>
                </w:sdtContent>
              </w:sdt>
              <w:sdt>
                <w:sdtPr>
                  <w:rPr>
                    <w:rFonts w:ascii="Arial" w:hAnsi="Arial" w:cs="Arial"/>
                  </w:rPr>
                  <w:tag w:val="goog_rdk_244"/>
                  <w:id w:val="-1068949079"/>
                </w:sdtPr>
                <w:sdtContent>
                  <w:r w:rsidR="00B05F0E" w:rsidRPr="00C34962">
                    <w:rPr>
                      <w:rFonts w:ascii="Arial" w:eastAsia="Arial" w:hAnsi="Arial" w:cs="Arial"/>
                    </w:rPr>
                    <w:t xml:space="preserve"> LGA leadership participates in the regional workshop as principal stakeholder and validates the dashboard logic, indicator set and reporting arrangements.</w:t>
                  </w:r>
                </w:sdtContent>
              </w:sdt>
            </w:sdtContent>
          </w:sdt>
        </w:p>
      </w:sdtContent>
    </w:sdt>
    <w:sdt>
      <w:sdtPr>
        <w:rPr>
          <w:rFonts w:ascii="Arial" w:hAnsi="Arial" w:cs="Arial"/>
        </w:rPr>
        <w:tag w:val="goog_rdk_249"/>
        <w:id w:val="975217795"/>
      </w:sdtPr>
      <w:sdtContent>
        <w:p w14:paraId="7DC71F21" w14:textId="5675C533" w:rsidR="00525DAF" w:rsidRPr="00C34962" w:rsidRDefault="00000000" w:rsidP="00F65B70">
          <w:pPr>
            <w:numPr>
              <w:ilvl w:val="0"/>
              <w:numId w:val="9"/>
            </w:numPr>
            <w:spacing w:before="120" w:after="240" w:line="276" w:lineRule="auto"/>
            <w:rPr>
              <w:rFonts w:ascii="Arial" w:eastAsia="Arial" w:hAnsi="Arial" w:cs="Arial"/>
            </w:rPr>
          </w:pPr>
          <w:sdt>
            <w:sdtPr>
              <w:rPr>
                <w:rFonts w:ascii="Arial" w:hAnsi="Arial" w:cs="Arial"/>
              </w:rPr>
              <w:tag w:val="goog_rdk_246"/>
              <w:id w:val="-1677264704"/>
            </w:sdtPr>
            <w:sdtContent>
              <w:sdt>
                <w:sdtPr>
                  <w:rPr>
                    <w:rFonts w:ascii="Arial" w:hAnsi="Arial" w:cs="Arial"/>
                  </w:rPr>
                  <w:tag w:val="goog_rdk_247"/>
                  <w:id w:val="1727791248"/>
                </w:sdtPr>
                <w:sdtContent>
                  <w:r w:rsidR="00B05F0E" w:rsidRPr="00C34962">
                    <w:rPr>
                      <w:rFonts w:ascii="Arial" w:eastAsia="Arial" w:hAnsi="Arial" w:cs="Arial"/>
                      <w:b/>
                      <w:bCs/>
                    </w:rPr>
                    <w:t>Post-</w:t>
                  </w:r>
                  <w:r w:rsidR="001674D2">
                    <w:rPr>
                      <w:rFonts w:ascii="Arial" w:eastAsia="Arial" w:hAnsi="Arial" w:cs="Arial"/>
                      <w:b/>
                      <w:bCs/>
                    </w:rPr>
                    <w:t>LORAI Baseline</w:t>
                  </w:r>
                  <w:r w:rsidR="00B05F0E" w:rsidRPr="00C34962">
                    <w:rPr>
                      <w:rFonts w:ascii="Arial" w:eastAsia="Arial" w:hAnsi="Arial" w:cs="Arial"/>
                      <w:b/>
                      <w:bCs/>
                    </w:rPr>
                    <w:t xml:space="preserve"> ownership.</w:t>
                  </w:r>
                </w:sdtContent>
              </w:sdt>
              <w:sdt>
                <w:sdtPr>
                  <w:rPr>
                    <w:rFonts w:ascii="Arial" w:hAnsi="Arial" w:cs="Arial"/>
                  </w:rPr>
                  <w:tag w:val="goog_rdk_248"/>
                  <w:id w:val="-1202442062"/>
                </w:sdtPr>
                <w:sdtContent>
                  <w:r w:rsidR="00B05F0E" w:rsidRPr="00C34962">
                    <w:rPr>
                      <w:rFonts w:ascii="Arial" w:eastAsia="Arial" w:hAnsi="Arial" w:cs="Arial"/>
                    </w:rPr>
                    <w:t xml:space="preserve"> Beyond the </w:t>
                  </w:r>
                  <w:r w:rsidR="001674D2">
                    <w:rPr>
                      <w:rFonts w:ascii="Arial" w:eastAsia="Arial" w:hAnsi="Arial" w:cs="Arial"/>
                    </w:rPr>
                    <w:t>LORAI Baseline</w:t>
                  </w:r>
                  <w:r w:rsidR="00B05F0E" w:rsidRPr="00C34962">
                    <w:rPr>
                      <w:rFonts w:ascii="Arial" w:eastAsia="Arial" w:hAnsi="Arial" w:cs="Arial"/>
                    </w:rPr>
                    <w:t xml:space="preserve"> Study, the LGAs are the institutional home of the data collection process for the LORAI dashboard. The </w:t>
                  </w:r>
                  <w:r w:rsidR="001674D2">
                    <w:rPr>
                      <w:rFonts w:ascii="Arial" w:eastAsia="Arial" w:hAnsi="Arial" w:cs="Arial"/>
                    </w:rPr>
                    <w:t>LORAI Baseline</w:t>
                  </w:r>
                  <w:r w:rsidR="00B05F0E" w:rsidRPr="00C34962">
                    <w:rPr>
                      <w:rFonts w:ascii="Arial" w:eastAsia="Arial" w:hAnsi="Arial" w:cs="Arial"/>
                    </w:rPr>
                    <w:t xml:space="preserve"> Study methodology is designed to make that hand-over straightforward.</w:t>
                  </w:r>
                </w:sdtContent>
              </w:sdt>
            </w:sdtContent>
          </w:sdt>
        </w:p>
      </w:sdtContent>
    </w:sdt>
    <w:sdt>
      <w:sdtPr>
        <w:rPr>
          <w:rFonts w:ascii="Arial" w:hAnsi="Arial" w:cs="Arial"/>
          <w:color w:val="auto"/>
          <w:sz w:val="22"/>
          <w:szCs w:val="22"/>
        </w:rPr>
        <w:tag w:val="goog_rdk_252"/>
        <w:id w:val="273864313"/>
      </w:sdtPr>
      <w:sdtContent>
        <w:p w14:paraId="7DC71F22" w14:textId="77777777" w:rsidR="00525DAF" w:rsidRPr="00C34962" w:rsidRDefault="00000000" w:rsidP="00F0669D">
          <w:pPr>
            <w:pStyle w:val="Heading3"/>
            <w:spacing w:before="280" w:after="80" w:line="300" w:lineRule="auto"/>
            <w:jc w:val="both"/>
            <w:rPr>
              <w:rFonts w:ascii="Arial" w:eastAsia="Arial" w:hAnsi="Arial" w:cs="Arial"/>
              <w:i w:val="0"/>
              <w:iCs w:val="0"/>
              <w:color w:val="auto"/>
              <w:sz w:val="22"/>
              <w:szCs w:val="22"/>
            </w:rPr>
          </w:pPr>
          <w:sdt>
            <w:sdtPr>
              <w:rPr>
                <w:rFonts w:ascii="Arial" w:hAnsi="Arial" w:cs="Arial"/>
                <w:color w:val="auto"/>
                <w:sz w:val="22"/>
                <w:szCs w:val="22"/>
              </w:rPr>
              <w:tag w:val="goog_rdk_250"/>
              <w:id w:val="794623007"/>
            </w:sdtPr>
            <w:sdtContent>
              <w:sdt>
                <w:sdtPr>
                  <w:rPr>
                    <w:rFonts w:ascii="Arial" w:hAnsi="Arial" w:cs="Arial"/>
                    <w:color w:val="auto"/>
                    <w:sz w:val="22"/>
                    <w:szCs w:val="22"/>
                  </w:rPr>
                  <w:tag w:val="goog_rdk_251"/>
                  <w:id w:val="-1215027510"/>
                </w:sdtPr>
                <w:sdtContent>
                  <w:r w:rsidR="00B05F0E" w:rsidRPr="00C34962">
                    <w:rPr>
                      <w:rFonts w:ascii="Arial" w:eastAsia="Arial" w:hAnsi="Arial" w:cs="Arial"/>
                      <w:i w:val="0"/>
                      <w:iCs w:val="0"/>
                      <w:color w:val="auto"/>
                      <w:sz w:val="22"/>
                      <w:szCs w:val="22"/>
                    </w:rPr>
                    <w:t xml:space="preserve">9.6 Operational division of </w:t>
                  </w:r>
                  <w:proofErr w:type="spellStart"/>
                  <w:r w:rsidR="00B05F0E" w:rsidRPr="00C34962">
                    <w:rPr>
                      <w:rFonts w:ascii="Arial" w:eastAsia="Arial" w:hAnsi="Arial" w:cs="Arial"/>
                      <w:i w:val="0"/>
                      <w:iCs w:val="0"/>
                      <w:color w:val="auto"/>
                      <w:sz w:val="22"/>
                      <w:szCs w:val="22"/>
                    </w:rPr>
                    <w:t>labour</w:t>
                  </w:r>
                  <w:proofErr w:type="spellEnd"/>
                </w:sdtContent>
              </w:sdt>
              <w:bookmarkStart w:id="66" w:name="_heading=h.16pspxjuhq9o" w:colFirst="0" w:colLast="0"/>
              <w:bookmarkEnd w:id="66"/>
            </w:sdtContent>
          </w:sdt>
        </w:p>
      </w:sdtContent>
    </w:sdt>
    <w:sdt>
      <w:sdtPr>
        <w:rPr>
          <w:rFonts w:ascii="Arial" w:hAnsi="Arial" w:cs="Arial"/>
        </w:rPr>
        <w:tag w:val="goog_rdk_255"/>
        <w:id w:val="-112601429"/>
      </w:sdtPr>
      <w:sdtContent>
        <w:p w14:paraId="7DC71F23" w14:textId="7F1B1342" w:rsidR="00525DAF" w:rsidRPr="00C34962" w:rsidRDefault="00000000" w:rsidP="00F65B70">
          <w:pPr>
            <w:spacing w:before="240" w:after="240" w:line="276" w:lineRule="auto"/>
            <w:rPr>
              <w:rFonts w:ascii="Arial" w:eastAsia="Arial" w:hAnsi="Arial" w:cs="Arial"/>
            </w:rPr>
          </w:pPr>
          <w:sdt>
            <w:sdtPr>
              <w:rPr>
                <w:rFonts w:ascii="Arial" w:hAnsi="Arial" w:cs="Arial"/>
              </w:rPr>
              <w:tag w:val="goog_rdk_253"/>
              <w:id w:val="166522397"/>
            </w:sdtPr>
            <w:sdtContent>
              <w:sdt>
                <w:sdtPr>
                  <w:rPr>
                    <w:rFonts w:ascii="Arial" w:hAnsi="Arial" w:cs="Arial"/>
                  </w:rPr>
                  <w:tag w:val="goog_rdk_254"/>
                  <w:id w:val="254526387"/>
                </w:sdtPr>
                <w:sdtContent>
                  <w:r w:rsidR="00A77576" w:rsidRPr="00C34962">
                    <w:rPr>
                      <w:rFonts w:ascii="Arial" w:hAnsi="Arial" w:cs="Arial"/>
                    </w:rPr>
                    <w:t xml:space="preserve">The table below sets out the indicative operational division of </w:t>
                  </w:r>
                  <w:proofErr w:type="spellStart"/>
                  <w:r w:rsidR="00A77576" w:rsidRPr="00C34962">
                    <w:rPr>
                      <w:rFonts w:ascii="Arial" w:hAnsi="Arial" w:cs="Arial"/>
                    </w:rPr>
                    <w:t>labour</w:t>
                  </w:r>
                  <w:proofErr w:type="spellEnd"/>
                  <w:r w:rsidR="00A77576" w:rsidRPr="00C34962">
                    <w:rPr>
                      <w:rFonts w:ascii="Arial" w:hAnsi="Arial" w:cs="Arial"/>
                    </w:rPr>
                    <w:t xml:space="preserve"> for each chapter of the </w:t>
                  </w:r>
                  <w:r w:rsidR="001674D2">
                    <w:rPr>
                      <w:rFonts w:ascii="Arial" w:hAnsi="Arial" w:cs="Arial"/>
                    </w:rPr>
                    <w:t>LORAI Baseline</w:t>
                  </w:r>
                  <w:r w:rsidR="00A77576" w:rsidRPr="00C34962">
                    <w:rPr>
                      <w:rFonts w:ascii="Arial" w:hAnsi="Arial" w:cs="Arial"/>
                    </w:rPr>
                    <w:t xml:space="preserve"> Study Report, including the responsibilities of the Regional Team, the expected contributions of the Local Experts and LGAs, and the coordination and support functions of NALAS and, where relevant, the International Consultant. </w:t>
                  </w:r>
                  <w:r w:rsidR="0015473C" w:rsidRPr="0015473C">
                    <w:rPr>
                      <w:rFonts w:ascii="Arial" w:hAnsi="Arial" w:cs="Arial"/>
                    </w:rPr>
                    <w:t xml:space="preserve">An initial orientation and coordination meeting will be </w:t>
                  </w:r>
                  <w:proofErr w:type="spellStart"/>
                  <w:r w:rsidR="0015473C" w:rsidRPr="0015473C">
                    <w:rPr>
                      <w:rFonts w:ascii="Arial" w:hAnsi="Arial" w:cs="Arial"/>
                    </w:rPr>
                    <w:t>organised</w:t>
                  </w:r>
                  <w:proofErr w:type="spellEnd"/>
                  <w:r w:rsidR="0015473C" w:rsidRPr="0015473C">
                    <w:rPr>
                      <w:rFonts w:ascii="Arial" w:hAnsi="Arial" w:cs="Arial"/>
                    </w:rPr>
                    <w:t xml:space="preserve"> with the Local Experts and participating LGAs in order to clarify the methodology, division of roles, communication arrangements, reporting expectations and coordination procedures.</w:t>
                  </w:r>
                </w:sdtContent>
              </w:sdt>
            </w:sdtContent>
          </w:sdt>
        </w:p>
      </w:sdtContent>
    </w:sdt>
    <w:sdt>
      <w:sdtPr>
        <w:rPr>
          <w:rFonts w:ascii="Arial" w:hAnsi="Arial" w:cs="Arial"/>
        </w:rPr>
        <w:tag w:val="goog_rdk_258"/>
        <w:id w:val="-429628937"/>
        <w:showingPlcHdr/>
      </w:sdtPr>
      <w:sdtContent>
        <w:p w14:paraId="6D3268ED" w14:textId="16C9FBB1" w:rsidR="005357C9" w:rsidRPr="00C34962" w:rsidRDefault="008E5C09" w:rsidP="00F92468">
          <w:pPr>
            <w:spacing w:before="240" w:after="240"/>
            <w:rPr>
              <w:rFonts w:ascii="Arial" w:hAnsi="Arial" w:cs="Arial"/>
            </w:rPr>
          </w:pPr>
          <w:r>
            <w:rPr>
              <w:rFonts w:ascii="Arial" w:hAnsi="Arial" w:cs="Arial"/>
            </w:rPr>
            <w:t xml:space="preserve">     </w:t>
          </w:r>
        </w:p>
      </w:sdtContent>
    </w:sdt>
    <w:tbl>
      <w:tblPr>
        <w:tblStyle w:val="a1"/>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44"/>
        <w:gridCol w:w="1958"/>
        <w:gridCol w:w="2040"/>
        <w:gridCol w:w="1583"/>
        <w:gridCol w:w="1500"/>
      </w:tblGrid>
      <w:sdt>
        <w:sdtPr>
          <w:rPr>
            <w:rFonts w:ascii="Arial" w:hAnsi="Arial" w:cs="Arial"/>
            <w:color w:val="365F91" w:themeColor="accent1" w:themeShade="BF"/>
          </w:rPr>
          <w:tag w:val="goog_rdk_259"/>
          <w:id w:val="-489480951"/>
        </w:sdtPr>
        <w:sdtContent>
          <w:tr w:rsidR="00525DAF" w:rsidRPr="00C34962" w14:paraId="7DC71F2A" w14:textId="77777777" w:rsidTr="00F65B70">
            <w:trPr>
              <w:trHeight w:val="1055"/>
            </w:trPr>
            <w:tc>
              <w:tcPr>
                <w:tcW w:w="1943" w:type="dxa"/>
                <w:tcBorders>
                  <w:top w:val="nil"/>
                  <w:left w:val="nil"/>
                  <w:bottom w:val="nil"/>
                  <w:right w:val="nil"/>
                </w:tcBorders>
                <w:shd w:val="clear" w:color="auto" w:fill="DBE5F1" w:themeFill="accent1" w:themeFillTint="33"/>
                <w:tcMar>
                  <w:top w:w="100" w:type="dxa"/>
                  <w:left w:w="100" w:type="dxa"/>
                  <w:bottom w:w="100" w:type="dxa"/>
                  <w:right w:w="100" w:type="dxa"/>
                </w:tcMar>
              </w:tcPr>
              <w:sdt>
                <w:sdtPr>
                  <w:rPr>
                    <w:rFonts w:ascii="Arial" w:hAnsi="Arial" w:cs="Arial"/>
                    <w:color w:val="365F91" w:themeColor="accent1" w:themeShade="BF"/>
                  </w:rPr>
                  <w:tag w:val="goog_rdk_263"/>
                  <w:id w:val="-1036284309"/>
                </w:sdtPr>
                <w:sdtContent>
                  <w:p w14:paraId="7DC71F25" w14:textId="77777777" w:rsidR="00525DAF" w:rsidRPr="00F65B70" w:rsidRDefault="00000000">
                    <w:pPr>
                      <w:jc w:val="center"/>
                      <w:rPr>
                        <w:rFonts w:ascii="Arial" w:eastAsia="Arial" w:hAnsi="Arial" w:cs="Arial"/>
                        <w:color w:val="365F91" w:themeColor="accent1" w:themeShade="BF"/>
                      </w:rPr>
                    </w:pPr>
                    <w:sdt>
                      <w:sdtPr>
                        <w:rPr>
                          <w:rFonts w:ascii="Arial" w:hAnsi="Arial" w:cs="Arial"/>
                          <w:color w:val="365F91" w:themeColor="accent1" w:themeShade="BF"/>
                        </w:rPr>
                        <w:tag w:val="goog_rdk_260"/>
                        <w:id w:val="-1568704183"/>
                      </w:sdtPr>
                      <w:sdtContent>
                        <w:sdt>
                          <w:sdtPr>
                            <w:rPr>
                              <w:rFonts w:ascii="Arial" w:hAnsi="Arial" w:cs="Arial"/>
                              <w:color w:val="365F91" w:themeColor="accent1" w:themeShade="BF"/>
                            </w:rPr>
                            <w:tag w:val="goog_rdk_261"/>
                            <w:id w:val="-82519883"/>
                          </w:sdtPr>
                          <w:sdtContent>
                            <w:r w:rsidR="00B05F0E" w:rsidRPr="00F65B70">
                              <w:rPr>
                                <w:rFonts w:ascii="Arial" w:eastAsia="Arial" w:hAnsi="Arial" w:cs="Arial"/>
                                <w:b/>
                                <w:bCs/>
                                <w:color w:val="365F91" w:themeColor="accent1" w:themeShade="BF"/>
                              </w:rPr>
                              <w:t>Report chapter</w:t>
                            </w:r>
                          </w:sdtContent>
                        </w:sdt>
                        <w:sdt>
                          <w:sdtPr>
                            <w:rPr>
                              <w:rFonts w:ascii="Arial" w:hAnsi="Arial" w:cs="Arial"/>
                              <w:color w:val="365F91" w:themeColor="accent1" w:themeShade="BF"/>
                            </w:rPr>
                            <w:tag w:val="goog_rdk_262"/>
                            <w:id w:val="2115197323"/>
                          </w:sdtPr>
                          <w:sdtContent/>
                        </w:sdt>
                      </w:sdtContent>
                    </w:sdt>
                  </w:p>
                </w:sdtContent>
              </w:sdt>
            </w:tc>
            <w:tc>
              <w:tcPr>
                <w:tcW w:w="1957" w:type="dxa"/>
                <w:tcBorders>
                  <w:top w:val="nil"/>
                  <w:left w:val="nil"/>
                  <w:bottom w:val="nil"/>
                  <w:right w:val="nil"/>
                </w:tcBorders>
                <w:shd w:val="clear" w:color="auto" w:fill="DBE5F1" w:themeFill="accent1" w:themeFillTint="33"/>
                <w:tcMar>
                  <w:top w:w="100" w:type="dxa"/>
                  <w:left w:w="100" w:type="dxa"/>
                  <w:bottom w:w="100" w:type="dxa"/>
                  <w:right w:w="100" w:type="dxa"/>
                </w:tcMar>
              </w:tcPr>
              <w:sdt>
                <w:sdtPr>
                  <w:rPr>
                    <w:rFonts w:ascii="Arial" w:hAnsi="Arial" w:cs="Arial"/>
                    <w:color w:val="365F91" w:themeColor="accent1" w:themeShade="BF"/>
                  </w:rPr>
                  <w:tag w:val="goog_rdk_267"/>
                  <w:id w:val="715563420"/>
                </w:sdtPr>
                <w:sdtContent>
                  <w:p w14:paraId="7DC71F26" w14:textId="77777777" w:rsidR="00525DAF" w:rsidRPr="00F65B70" w:rsidRDefault="00000000">
                    <w:pPr>
                      <w:jc w:val="center"/>
                      <w:rPr>
                        <w:rFonts w:ascii="Arial" w:eastAsia="Arial" w:hAnsi="Arial" w:cs="Arial"/>
                        <w:color w:val="365F91" w:themeColor="accent1" w:themeShade="BF"/>
                      </w:rPr>
                    </w:pPr>
                    <w:sdt>
                      <w:sdtPr>
                        <w:rPr>
                          <w:rFonts w:ascii="Arial" w:hAnsi="Arial" w:cs="Arial"/>
                          <w:color w:val="365F91" w:themeColor="accent1" w:themeShade="BF"/>
                        </w:rPr>
                        <w:tag w:val="goog_rdk_264"/>
                        <w:id w:val="661992812"/>
                      </w:sdtPr>
                      <w:sdtContent>
                        <w:sdt>
                          <w:sdtPr>
                            <w:rPr>
                              <w:rFonts w:ascii="Arial" w:hAnsi="Arial" w:cs="Arial"/>
                              <w:color w:val="365F91" w:themeColor="accent1" w:themeShade="BF"/>
                            </w:rPr>
                            <w:tag w:val="goog_rdk_265"/>
                            <w:id w:val="1116555307"/>
                          </w:sdtPr>
                          <w:sdtContent>
                            <w:r w:rsidR="00B05F0E" w:rsidRPr="00F65B70">
                              <w:rPr>
                                <w:rFonts w:ascii="Arial" w:eastAsia="Arial" w:hAnsi="Arial" w:cs="Arial"/>
                                <w:b/>
                                <w:bCs/>
                                <w:color w:val="365F91" w:themeColor="accent1" w:themeShade="BF"/>
                              </w:rPr>
                              <w:t>Regional Team</w:t>
                            </w:r>
                          </w:sdtContent>
                        </w:sdt>
                        <w:sdt>
                          <w:sdtPr>
                            <w:rPr>
                              <w:rFonts w:ascii="Arial" w:hAnsi="Arial" w:cs="Arial"/>
                              <w:color w:val="365F91" w:themeColor="accent1" w:themeShade="BF"/>
                            </w:rPr>
                            <w:tag w:val="goog_rdk_266"/>
                            <w:id w:val="-575807630"/>
                          </w:sdtPr>
                          <w:sdtContent/>
                        </w:sdt>
                      </w:sdtContent>
                    </w:sdt>
                  </w:p>
                </w:sdtContent>
              </w:sdt>
            </w:tc>
            <w:tc>
              <w:tcPr>
                <w:tcW w:w="2040" w:type="dxa"/>
                <w:tcBorders>
                  <w:top w:val="nil"/>
                  <w:left w:val="nil"/>
                  <w:bottom w:val="nil"/>
                  <w:right w:val="nil"/>
                </w:tcBorders>
                <w:shd w:val="clear" w:color="auto" w:fill="DBE5F1" w:themeFill="accent1" w:themeFillTint="33"/>
                <w:tcMar>
                  <w:top w:w="100" w:type="dxa"/>
                  <w:left w:w="100" w:type="dxa"/>
                  <w:bottom w:w="100" w:type="dxa"/>
                  <w:right w:w="100" w:type="dxa"/>
                </w:tcMar>
              </w:tcPr>
              <w:sdt>
                <w:sdtPr>
                  <w:rPr>
                    <w:rFonts w:ascii="Arial" w:hAnsi="Arial" w:cs="Arial"/>
                    <w:color w:val="365F91" w:themeColor="accent1" w:themeShade="BF"/>
                  </w:rPr>
                  <w:tag w:val="goog_rdk_271"/>
                  <w:id w:val="950548785"/>
                </w:sdtPr>
                <w:sdtContent>
                  <w:p w14:paraId="7DC71F27" w14:textId="1795AF26" w:rsidR="00525DAF" w:rsidRPr="00F65B70" w:rsidRDefault="00000000">
                    <w:pPr>
                      <w:jc w:val="center"/>
                      <w:rPr>
                        <w:rFonts w:ascii="Arial" w:eastAsia="Arial" w:hAnsi="Arial" w:cs="Arial"/>
                        <w:color w:val="365F91" w:themeColor="accent1" w:themeShade="BF"/>
                      </w:rPr>
                    </w:pPr>
                    <w:sdt>
                      <w:sdtPr>
                        <w:rPr>
                          <w:rFonts w:ascii="Arial" w:hAnsi="Arial" w:cs="Arial"/>
                          <w:color w:val="365F91" w:themeColor="accent1" w:themeShade="BF"/>
                        </w:rPr>
                        <w:tag w:val="goog_rdk_268"/>
                        <w:id w:val="1769976314"/>
                      </w:sdtPr>
                      <w:sdtContent>
                        <w:sdt>
                          <w:sdtPr>
                            <w:rPr>
                              <w:rFonts w:ascii="Arial" w:hAnsi="Arial" w:cs="Arial"/>
                              <w:color w:val="365F91" w:themeColor="accent1" w:themeShade="BF"/>
                            </w:rPr>
                            <w:tag w:val="goog_rdk_269"/>
                            <w:id w:val="864870619"/>
                          </w:sdtPr>
                          <w:sdtContent>
                            <w:r w:rsidR="00B05F0E" w:rsidRPr="00F65B70">
                              <w:rPr>
                                <w:rFonts w:ascii="Arial" w:eastAsia="Arial" w:hAnsi="Arial" w:cs="Arial"/>
                                <w:b/>
                                <w:bCs/>
                                <w:color w:val="365F91" w:themeColor="accent1" w:themeShade="BF"/>
                              </w:rPr>
                              <w:t>Local Expert input</w:t>
                            </w:r>
                          </w:sdtContent>
                        </w:sdt>
                        <w:sdt>
                          <w:sdtPr>
                            <w:rPr>
                              <w:rFonts w:ascii="Arial" w:hAnsi="Arial" w:cs="Arial"/>
                              <w:color w:val="365F91" w:themeColor="accent1" w:themeShade="BF"/>
                            </w:rPr>
                            <w:tag w:val="goog_rdk_270"/>
                            <w:id w:val="-1652870179"/>
                            <w:showingPlcHdr/>
                          </w:sdtPr>
                          <w:sdtContent>
                            <w:r w:rsidR="00817AD4">
                              <w:rPr>
                                <w:rFonts w:ascii="Arial" w:hAnsi="Arial" w:cs="Arial"/>
                                <w:color w:val="365F91" w:themeColor="accent1" w:themeShade="BF"/>
                              </w:rPr>
                              <w:t xml:space="preserve">     </w:t>
                            </w:r>
                          </w:sdtContent>
                        </w:sdt>
                      </w:sdtContent>
                    </w:sdt>
                  </w:p>
                </w:sdtContent>
              </w:sdt>
            </w:tc>
            <w:tc>
              <w:tcPr>
                <w:tcW w:w="1583" w:type="dxa"/>
                <w:tcBorders>
                  <w:top w:val="nil"/>
                  <w:left w:val="nil"/>
                  <w:bottom w:val="nil"/>
                  <w:right w:val="nil"/>
                </w:tcBorders>
                <w:shd w:val="clear" w:color="auto" w:fill="DBE5F1" w:themeFill="accent1" w:themeFillTint="33"/>
                <w:tcMar>
                  <w:top w:w="100" w:type="dxa"/>
                  <w:left w:w="100" w:type="dxa"/>
                  <w:bottom w:w="100" w:type="dxa"/>
                  <w:right w:w="100" w:type="dxa"/>
                </w:tcMar>
              </w:tcPr>
              <w:sdt>
                <w:sdtPr>
                  <w:rPr>
                    <w:rFonts w:ascii="Arial" w:hAnsi="Arial" w:cs="Arial"/>
                    <w:color w:val="365F91" w:themeColor="accent1" w:themeShade="BF"/>
                  </w:rPr>
                  <w:tag w:val="goog_rdk_275"/>
                  <w:id w:val="1085009396"/>
                </w:sdtPr>
                <w:sdtContent>
                  <w:p w14:paraId="7DC71F28" w14:textId="77777777" w:rsidR="00525DAF" w:rsidRPr="00F65B70" w:rsidRDefault="00000000">
                    <w:pPr>
                      <w:jc w:val="center"/>
                      <w:rPr>
                        <w:rFonts w:ascii="Arial" w:eastAsia="Arial" w:hAnsi="Arial" w:cs="Arial"/>
                        <w:color w:val="365F91" w:themeColor="accent1" w:themeShade="BF"/>
                      </w:rPr>
                    </w:pPr>
                    <w:sdt>
                      <w:sdtPr>
                        <w:rPr>
                          <w:rFonts w:ascii="Arial" w:hAnsi="Arial" w:cs="Arial"/>
                          <w:color w:val="365F91" w:themeColor="accent1" w:themeShade="BF"/>
                        </w:rPr>
                        <w:tag w:val="goog_rdk_272"/>
                        <w:id w:val="-1072533403"/>
                      </w:sdtPr>
                      <w:sdtContent>
                        <w:sdt>
                          <w:sdtPr>
                            <w:rPr>
                              <w:rFonts w:ascii="Arial" w:hAnsi="Arial" w:cs="Arial"/>
                              <w:color w:val="365F91" w:themeColor="accent1" w:themeShade="BF"/>
                            </w:rPr>
                            <w:tag w:val="goog_rdk_273"/>
                            <w:id w:val="430906595"/>
                          </w:sdtPr>
                          <w:sdtContent>
                            <w:r w:rsidR="00B05F0E" w:rsidRPr="00F65B70">
                              <w:rPr>
                                <w:rFonts w:ascii="Arial" w:eastAsia="Arial" w:hAnsi="Arial" w:cs="Arial"/>
                                <w:b/>
                                <w:bCs/>
                                <w:color w:val="365F91" w:themeColor="accent1" w:themeShade="BF"/>
                              </w:rPr>
                              <w:t>LGA input</w:t>
                            </w:r>
                          </w:sdtContent>
                        </w:sdt>
                        <w:sdt>
                          <w:sdtPr>
                            <w:rPr>
                              <w:rFonts w:ascii="Arial" w:hAnsi="Arial" w:cs="Arial"/>
                              <w:color w:val="365F91" w:themeColor="accent1" w:themeShade="BF"/>
                            </w:rPr>
                            <w:tag w:val="goog_rdk_274"/>
                            <w:id w:val="-1334682995"/>
                          </w:sdtPr>
                          <w:sdtContent/>
                        </w:sdt>
                      </w:sdtContent>
                    </w:sdt>
                  </w:p>
                </w:sdtContent>
              </w:sdt>
            </w:tc>
            <w:tc>
              <w:tcPr>
                <w:tcW w:w="1500" w:type="dxa"/>
                <w:tcBorders>
                  <w:top w:val="nil"/>
                  <w:left w:val="nil"/>
                  <w:bottom w:val="nil"/>
                  <w:right w:val="nil"/>
                </w:tcBorders>
                <w:shd w:val="clear" w:color="auto" w:fill="DBE5F1" w:themeFill="accent1" w:themeFillTint="33"/>
                <w:tcMar>
                  <w:top w:w="100" w:type="dxa"/>
                  <w:left w:w="100" w:type="dxa"/>
                  <w:bottom w:w="100" w:type="dxa"/>
                  <w:right w:w="100" w:type="dxa"/>
                </w:tcMar>
              </w:tcPr>
              <w:sdt>
                <w:sdtPr>
                  <w:rPr>
                    <w:rFonts w:ascii="Arial" w:hAnsi="Arial" w:cs="Arial"/>
                    <w:color w:val="365F91" w:themeColor="accent1" w:themeShade="BF"/>
                  </w:rPr>
                  <w:tag w:val="goog_rdk_279"/>
                  <w:id w:val="1774464128"/>
                </w:sdtPr>
                <w:sdtContent>
                  <w:p w14:paraId="7DC71F29" w14:textId="236C7664" w:rsidR="00525DAF" w:rsidRPr="00F65B70" w:rsidRDefault="00000000">
                    <w:pPr>
                      <w:jc w:val="center"/>
                      <w:rPr>
                        <w:rFonts w:ascii="Arial" w:eastAsia="Arial" w:hAnsi="Arial" w:cs="Arial"/>
                        <w:color w:val="365F91" w:themeColor="accent1" w:themeShade="BF"/>
                      </w:rPr>
                    </w:pPr>
                    <w:sdt>
                      <w:sdtPr>
                        <w:rPr>
                          <w:rFonts w:ascii="Arial" w:hAnsi="Arial" w:cs="Arial"/>
                          <w:color w:val="365F91" w:themeColor="accent1" w:themeShade="BF"/>
                        </w:rPr>
                        <w:tag w:val="goog_rdk_276"/>
                        <w:id w:val="919643194"/>
                      </w:sdtPr>
                      <w:sdtContent>
                        <w:sdt>
                          <w:sdtPr>
                            <w:rPr>
                              <w:rFonts w:ascii="Arial" w:hAnsi="Arial" w:cs="Arial"/>
                              <w:color w:val="365F91" w:themeColor="accent1" w:themeShade="BF"/>
                            </w:rPr>
                            <w:tag w:val="goog_rdk_277"/>
                            <w:id w:val="1608527899"/>
                          </w:sdtPr>
                          <w:sdtContent>
                            <w:r w:rsidR="00B05F0E" w:rsidRPr="00F65B70">
                              <w:rPr>
                                <w:rFonts w:ascii="Arial" w:eastAsia="Arial" w:hAnsi="Arial" w:cs="Arial"/>
                                <w:b/>
                                <w:bCs/>
                                <w:color w:val="365F91" w:themeColor="accent1" w:themeShade="BF"/>
                              </w:rPr>
                              <w:t>NALAS / Int. Consultant role</w:t>
                            </w:r>
                          </w:sdtContent>
                        </w:sdt>
                        <w:sdt>
                          <w:sdtPr>
                            <w:rPr>
                              <w:rFonts w:ascii="Arial" w:hAnsi="Arial" w:cs="Arial"/>
                              <w:color w:val="365F91" w:themeColor="accent1" w:themeShade="BF"/>
                            </w:rPr>
                            <w:tag w:val="goog_rdk_278"/>
                            <w:id w:val="962607261"/>
                            <w:showingPlcHdr/>
                          </w:sdtPr>
                          <w:sdtContent>
                            <w:r w:rsidR="0005210F">
                              <w:rPr>
                                <w:rFonts w:ascii="Arial" w:hAnsi="Arial" w:cs="Arial"/>
                                <w:color w:val="365F91" w:themeColor="accent1" w:themeShade="BF"/>
                              </w:rPr>
                              <w:t xml:space="preserve">     </w:t>
                            </w:r>
                          </w:sdtContent>
                        </w:sdt>
                      </w:sdtContent>
                    </w:sdt>
                  </w:p>
                </w:sdtContent>
              </w:sdt>
            </w:tc>
          </w:tr>
        </w:sdtContent>
      </w:sdt>
      <w:sdt>
        <w:sdtPr>
          <w:rPr>
            <w:rFonts w:ascii="Arial" w:hAnsi="Arial" w:cs="Arial"/>
          </w:rPr>
          <w:tag w:val="goog_rdk_280"/>
          <w:id w:val="-936801815"/>
        </w:sdtPr>
        <w:sdtContent>
          <w:tr w:rsidR="00525DAF" w:rsidRPr="00C34962" w14:paraId="7DC71F30" w14:textId="77777777">
            <w:trPr>
              <w:trHeight w:val="2405"/>
            </w:trPr>
            <w:tc>
              <w:tcPr>
                <w:tcW w:w="1943" w:type="dxa"/>
                <w:tcBorders>
                  <w:top w:val="nil"/>
                  <w:left w:val="nil"/>
                  <w:bottom w:val="nil"/>
                  <w:right w:val="nil"/>
                </w:tcBorders>
                <w:tcMar>
                  <w:top w:w="100" w:type="dxa"/>
                  <w:left w:w="100" w:type="dxa"/>
                  <w:bottom w:w="100" w:type="dxa"/>
                  <w:right w:w="100" w:type="dxa"/>
                </w:tcMar>
              </w:tcPr>
              <w:sdt>
                <w:sdtPr>
                  <w:rPr>
                    <w:rFonts w:ascii="Arial" w:hAnsi="Arial" w:cs="Arial"/>
                  </w:rPr>
                  <w:tag w:val="goog_rdk_283"/>
                  <w:id w:val="-1611928357"/>
                </w:sdtPr>
                <w:sdtContent>
                  <w:p w14:paraId="7DC71F2B" w14:textId="77777777" w:rsidR="00525DAF" w:rsidRPr="00C34962" w:rsidRDefault="00000000">
                    <w:pPr>
                      <w:rPr>
                        <w:rFonts w:ascii="Arial" w:eastAsia="Arial" w:hAnsi="Arial" w:cs="Arial"/>
                      </w:rPr>
                    </w:pPr>
                    <w:sdt>
                      <w:sdtPr>
                        <w:rPr>
                          <w:rFonts w:ascii="Arial" w:hAnsi="Arial" w:cs="Arial"/>
                        </w:rPr>
                        <w:tag w:val="goog_rdk_281"/>
                        <w:id w:val="-2103737338"/>
                      </w:sdtPr>
                      <w:sdtContent>
                        <w:sdt>
                          <w:sdtPr>
                            <w:rPr>
                              <w:rFonts w:ascii="Arial" w:hAnsi="Arial" w:cs="Arial"/>
                            </w:rPr>
                            <w:tag w:val="goog_rdk_282"/>
                            <w:id w:val="-405695133"/>
                          </w:sdtPr>
                          <w:sdtContent>
                            <w:r w:rsidR="00B05F0E" w:rsidRPr="00C34962">
                              <w:rPr>
                                <w:rFonts w:ascii="Arial" w:eastAsia="Arial" w:hAnsi="Arial" w:cs="Arial"/>
                              </w:rPr>
                              <w:t>Executive Summary and Regional Overview</w:t>
                            </w:r>
                          </w:sdtContent>
                        </w:sdt>
                      </w:sdtContent>
                    </w:sdt>
                  </w:p>
                </w:sdtContent>
              </w:sdt>
            </w:tc>
            <w:tc>
              <w:tcPr>
                <w:tcW w:w="1957" w:type="dxa"/>
                <w:tcBorders>
                  <w:top w:val="nil"/>
                  <w:left w:val="nil"/>
                  <w:bottom w:val="nil"/>
                  <w:right w:val="nil"/>
                </w:tcBorders>
                <w:tcMar>
                  <w:top w:w="100" w:type="dxa"/>
                  <w:left w:w="100" w:type="dxa"/>
                  <w:bottom w:w="100" w:type="dxa"/>
                  <w:right w:w="100" w:type="dxa"/>
                </w:tcMar>
              </w:tcPr>
              <w:sdt>
                <w:sdtPr>
                  <w:rPr>
                    <w:rFonts w:ascii="Arial" w:hAnsi="Arial" w:cs="Arial"/>
                  </w:rPr>
                  <w:tag w:val="goog_rdk_286"/>
                  <w:id w:val="-1428205273"/>
                </w:sdtPr>
                <w:sdtContent>
                  <w:p w14:paraId="7DC71F2C" w14:textId="77777777" w:rsidR="00525DAF" w:rsidRPr="00C34962" w:rsidRDefault="00000000">
                    <w:pPr>
                      <w:rPr>
                        <w:rFonts w:ascii="Arial" w:eastAsia="Arial" w:hAnsi="Arial" w:cs="Arial"/>
                      </w:rPr>
                    </w:pPr>
                    <w:sdt>
                      <w:sdtPr>
                        <w:rPr>
                          <w:rFonts w:ascii="Arial" w:hAnsi="Arial" w:cs="Arial"/>
                        </w:rPr>
                        <w:tag w:val="goog_rdk_284"/>
                        <w:id w:val="-812170517"/>
                      </w:sdtPr>
                      <w:sdtContent>
                        <w:sdt>
                          <w:sdtPr>
                            <w:rPr>
                              <w:rFonts w:ascii="Arial" w:hAnsi="Arial" w:cs="Arial"/>
                            </w:rPr>
                            <w:tag w:val="goog_rdk_285"/>
                            <w:id w:val="-212581516"/>
                          </w:sdtPr>
                          <w:sdtContent>
                            <w:r w:rsidR="00B05F0E" w:rsidRPr="00C34962">
                              <w:rPr>
                                <w:rFonts w:ascii="Arial" w:eastAsia="Arial" w:hAnsi="Arial" w:cs="Arial"/>
                              </w:rPr>
                              <w:t>Drafts headline findings, comparative observations and principal recommendations across the six economies</w:t>
                            </w:r>
                          </w:sdtContent>
                        </w:sdt>
                      </w:sdtContent>
                    </w:sdt>
                  </w:p>
                </w:sdtContent>
              </w:sdt>
            </w:tc>
            <w:tc>
              <w:tcPr>
                <w:tcW w:w="2040" w:type="dxa"/>
                <w:tcBorders>
                  <w:top w:val="nil"/>
                  <w:left w:val="nil"/>
                  <w:bottom w:val="nil"/>
                  <w:right w:val="nil"/>
                </w:tcBorders>
                <w:tcMar>
                  <w:top w:w="100" w:type="dxa"/>
                  <w:left w:w="100" w:type="dxa"/>
                  <w:bottom w:w="100" w:type="dxa"/>
                  <w:right w:w="100" w:type="dxa"/>
                </w:tcMar>
              </w:tcPr>
              <w:sdt>
                <w:sdtPr>
                  <w:rPr>
                    <w:rFonts w:ascii="Arial" w:hAnsi="Arial" w:cs="Arial"/>
                  </w:rPr>
                  <w:tag w:val="goog_rdk_289"/>
                  <w:id w:val="1698492358"/>
                </w:sdtPr>
                <w:sdtContent>
                  <w:p w14:paraId="7DC71F2D" w14:textId="266DA963" w:rsidR="00525DAF" w:rsidRPr="00C34962" w:rsidRDefault="00000000">
                    <w:pPr>
                      <w:rPr>
                        <w:rFonts w:ascii="Arial" w:eastAsia="Arial" w:hAnsi="Arial" w:cs="Arial"/>
                      </w:rPr>
                    </w:pPr>
                    <w:sdt>
                      <w:sdtPr>
                        <w:rPr>
                          <w:rFonts w:ascii="Arial" w:hAnsi="Arial" w:cs="Arial"/>
                        </w:rPr>
                        <w:tag w:val="goog_rdk_287"/>
                        <w:id w:val="-700229670"/>
                      </w:sdtPr>
                      <w:sdtContent>
                        <w:sdt>
                          <w:sdtPr>
                            <w:rPr>
                              <w:rFonts w:ascii="Arial" w:hAnsi="Arial" w:cs="Arial"/>
                            </w:rPr>
                            <w:tag w:val="goog_rdk_288"/>
                            <w:id w:val="426900785"/>
                          </w:sdtPr>
                          <w:sdtContent>
                            <w:r w:rsidR="00B05F0E" w:rsidRPr="00C34962">
                              <w:rPr>
                                <w:rFonts w:ascii="Arial" w:eastAsia="Arial" w:hAnsi="Arial" w:cs="Arial"/>
                              </w:rPr>
                              <w:t>Country headlines extracted from country profiles</w:t>
                            </w:r>
                            <w:r w:rsidR="00A706BD">
                              <w:rPr>
                                <w:rFonts w:ascii="Arial" w:eastAsia="Arial" w:hAnsi="Arial" w:cs="Arial"/>
                              </w:rPr>
                              <w:t xml:space="preserve"> by</w:t>
                            </w:r>
                            <w:r w:rsidR="00E03738">
                              <w:rPr>
                                <w:rFonts w:ascii="Arial" w:eastAsia="Arial" w:hAnsi="Arial" w:cs="Arial"/>
                              </w:rPr>
                              <w:t xml:space="preserve"> </w:t>
                            </w:r>
                            <w:r w:rsidR="00A614BC">
                              <w:rPr>
                                <w:rFonts w:ascii="Arial" w:eastAsia="Arial" w:hAnsi="Arial" w:cs="Arial"/>
                              </w:rPr>
                              <w:t>5</w:t>
                            </w:r>
                            <w:r w:rsidR="00E03738">
                              <w:rPr>
                                <w:rFonts w:ascii="Arial" w:eastAsia="Arial" w:hAnsi="Arial" w:cs="Arial"/>
                              </w:rPr>
                              <w:t xml:space="preserve"> July</w:t>
                            </w:r>
                            <w:r w:rsidR="00A706BD">
                              <w:rPr>
                                <w:rFonts w:ascii="Arial" w:eastAsia="Arial" w:hAnsi="Arial" w:cs="Arial"/>
                              </w:rPr>
                              <w:t xml:space="preserve"> </w:t>
                            </w:r>
                            <w:r w:rsidR="000B28EB">
                              <w:rPr>
                                <w:rFonts w:ascii="Arial" w:eastAsia="Arial" w:hAnsi="Arial" w:cs="Arial"/>
                              </w:rPr>
                              <w:t>2026</w:t>
                            </w:r>
                          </w:sdtContent>
                        </w:sdt>
                      </w:sdtContent>
                    </w:sdt>
                  </w:p>
                </w:sdtContent>
              </w:sdt>
            </w:tc>
            <w:tc>
              <w:tcPr>
                <w:tcW w:w="1583" w:type="dxa"/>
                <w:tcBorders>
                  <w:top w:val="nil"/>
                  <w:left w:val="nil"/>
                  <w:bottom w:val="nil"/>
                  <w:right w:val="nil"/>
                </w:tcBorders>
                <w:tcMar>
                  <w:top w:w="100" w:type="dxa"/>
                  <w:left w:w="100" w:type="dxa"/>
                  <w:bottom w:w="100" w:type="dxa"/>
                  <w:right w:w="100" w:type="dxa"/>
                </w:tcMar>
              </w:tcPr>
              <w:sdt>
                <w:sdtPr>
                  <w:rPr>
                    <w:rFonts w:ascii="Arial" w:hAnsi="Arial" w:cs="Arial"/>
                  </w:rPr>
                  <w:tag w:val="goog_rdk_292"/>
                  <w:id w:val="-2055783108"/>
                </w:sdtPr>
                <w:sdtContent>
                  <w:p w14:paraId="7DC71F2E" w14:textId="77777777" w:rsidR="00525DAF" w:rsidRPr="00C34962" w:rsidRDefault="00000000">
                    <w:pPr>
                      <w:rPr>
                        <w:rFonts w:ascii="Arial" w:eastAsia="Arial" w:hAnsi="Arial" w:cs="Arial"/>
                      </w:rPr>
                    </w:pPr>
                    <w:sdt>
                      <w:sdtPr>
                        <w:rPr>
                          <w:rFonts w:ascii="Arial" w:hAnsi="Arial" w:cs="Arial"/>
                        </w:rPr>
                        <w:tag w:val="goog_rdk_290"/>
                        <w:id w:val="1333747947"/>
                      </w:sdtPr>
                      <w:sdtContent>
                        <w:sdt>
                          <w:sdtPr>
                            <w:rPr>
                              <w:rFonts w:ascii="Arial" w:hAnsi="Arial" w:cs="Arial"/>
                            </w:rPr>
                            <w:tag w:val="goog_rdk_291"/>
                            <w:id w:val="-857566108"/>
                          </w:sdtPr>
                          <w:sdtContent>
                            <w:r w:rsidR="00B05F0E" w:rsidRPr="00C34962">
                              <w:rPr>
                                <w:rFonts w:ascii="Arial" w:eastAsia="Arial" w:hAnsi="Arial" w:cs="Arial"/>
                              </w:rPr>
                              <w:t>Validation at the regional workshop</w:t>
                            </w:r>
                          </w:sdtContent>
                        </w:sdt>
                      </w:sdtContent>
                    </w:sdt>
                  </w:p>
                </w:sdtContent>
              </w:sdt>
            </w:tc>
            <w:tc>
              <w:tcPr>
                <w:tcW w:w="1500" w:type="dxa"/>
                <w:tcBorders>
                  <w:top w:val="nil"/>
                  <w:left w:val="nil"/>
                  <w:bottom w:val="nil"/>
                  <w:right w:val="nil"/>
                </w:tcBorders>
                <w:tcMar>
                  <w:top w:w="100" w:type="dxa"/>
                  <w:left w:w="100" w:type="dxa"/>
                  <w:bottom w:w="100" w:type="dxa"/>
                  <w:right w:w="100" w:type="dxa"/>
                </w:tcMar>
              </w:tcPr>
              <w:sdt>
                <w:sdtPr>
                  <w:rPr>
                    <w:rFonts w:ascii="Arial" w:hAnsi="Arial" w:cs="Arial"/>
                  </w:rPr>
                  <w:tag w:val="goog_rdk_295"/>
                  <w:id w:val="1034100418"/>
                </w:sdtPr>
                <w:sdtContent>
                  <w:p w14:paraId="7DC71F2F" w14:textId="77777777" w:rsidR="00525DAF" w:rsidRPr="00C34962" w:rsidRDefault="00000000">
                    <w:pPr>
                      <w:rPr>
                        <w:rFonts w:ascii="Arial" w:eastAsia="Arial" w:hAnsi="Arial" w:cs="Arial"/>
                      </w:rPr>
                    </w:pPr>
                    <w:sdt>
                      <w:sdtPr>
                        <w:rPr>
                          <w:rFonts w:ascii="Arial" w:hAnsi="Arial" w:cs="Arial"/>
                        </w:rPr>
                        <w:tag w:val="goog_rdk_293"/>
                        <w:id w:val="-1262171420"/>
                      </w:sdtPr>
                      <w:sdtContent>
                        <w:sdt>
                          <w:sdtPr>
                            <w:rPr>
                              <w:rFonts w:ascii="Arial" w:hAnsi="Arial" w:cs="Arial"/>
                            </w:rPr>
                            <w:tag w:val="goog_rdk_294"/>
                            <w:id w:val="-2129502031"/>
                          </w:sdtPr>
                          <w:sdtContent>
                            <w:r w:rsidR="00B05F0E" w:rsidRPr="00C34962">
                              <w:rPr>
                                <w:rFonts w:ascii="Arial" w:eastAsia="Arial" w:hAnsi="Arial" w:cs="Arial"/>
                              </w:rPr>
                              <w:t xml:space="preserve">NALAS final approval; Int. Consultant cross-check on </w:t>
                            </w:r>
                            <w:proofErr w:type="spellStart"/>
                            <w:r w:rsidR="00B05F0E" w:rsidRPr="00C34962">
                              <w:rPr>
                                <w:rFonts w:ascii="Arial" w:eastAsia="Arial" w:hAnsi="Arial" w:cs="Arial"/>
                              </w:rPr>
                              <w:t>CoE</w:t>
                            </w:r>
                            <w:proofErr w:type="spellEnd"/>
                            <w:r w:rsidR="00B05F0E" w:rsidRPr="00C34962">
                              <w:rPr>
                                <w:rFonts w:ascii="Arial" w:eastAsia="Arial" w:hAnsi="Arial" w:cs="Arial"/>
                              </w:rPr>
                              <w:t xml:space="preserve"> alignment</w:t>
                            </w:r>
                          </w:sdtContent>
                        </w:sdt>
                      </w:sdtContent>
                    </w:sdt>
                  </w:p>
                </w:sdtContent>
              </w:sdt>
            </w:tc>
          </w:tr>
        </w:sdtContent>
      </w:sdt>
      <w:sdt>
        <w:sdtPr>
          <w:rPr>
            <w:rFonts w:ascii="Arial" w:hAnsi="Arial" w:cs="Arial"/>
          </w:rPr>
          <w:tag w:val="goog_rdk_296"/>
          <w:id w:val="1175377837"/>
        </w:sdtPr>
        <w:sdtContent>
          <w:tr w:rsidR="00525DAF" w:rsidRPr="00C34962" w14:paraId="7DC71F36" w14:textId="77777777">
            <w:trPr>
              <w:trHeight w:val="2405"/>
            </w:trPr>
            <w:tc>
              <w:tcPr>
                <w:tcW w:w="1943" w:type="dxa"/>
                <w:tcBorders>
                  <w:top w:val="nil"/>
                  <w:left w:val="nil"/>
                  <w:bottom w:val="nil"/>
                  <w:right w:val="nil"/>
                </w:tcBorders>
                <w:tcMar>
                  <w:top w:w="100" w:type="dxa"/>
                  <w:left w:w="100" w:type="dxa"/>
                  <w:bottom w:w="100" w:type="dxa"/>
                  <w:right w:w="100" w:type="dxa"/>
                </w:tcMar>
              </w:tcPr>
              <w:sdt>
                <w:sdtPr>
                  <w:rPr>
                    <w:rFonts w:ascii="Arial" w:hAnsi="Arial" w:cs="Arial"/>
                  </w:rPr>
                  <w:tag w:val="goog_rdk_299"/>
                  <w:id w:val="-37608592"/>
                </w:sdtPr>
                <w:sdtContent>
                  <w:p w14:paraId="7DC71F31" w14:textId="77777777" w:rsidR="00525DAF" w:rsidRPr="00C34962" w:rsidRDefault="00000000">
                    <w:pPr>
                      <w:rPr>
                        <w:rFonts w:ascii="Arial" w:eastAsia="Arial" w:hAnsi="Arial" w:cs="Arial"/>
                      </w:rPr>
                    </w:pPr>
                    <w:sdt>
                      <w:sdtPr>
                        <w:rPr>
                          <w:rFonts w:ascii="Arial" w:hAnsi="Arial" w:cs="Arial"/>
                        </w:rPr>
                        <w:tag w:val="goog_rdk_297"/>
                        <w:id w:val="1266241178"/>
                      </w:sdtPr>
                      <w:sdtContent>
                        <w:sdt>
                          <w:sdtPr>
                            <w:rPr>
                              <w:rFonts w:ascii="Arial" w:hAnsi="Arial" w:cs="Arial"/>
                            </w:rPr>
                            <w:tag w:val="goog_rdk_298"/>
                            <w:id w:val="1016684071"/>
                          </w:sdtPr>
                          <w:sdtContent>
                            <w:r w:rsidR="00B05F0E" w:rsidRPr="00C34962">
                              <w:rPr>
                                <w:rFonts w:ascii="Arial" w:eastAsia="Arial" w:hAnsi="Arial" w:cs="Arial"/>
                              </w:rPr>
                              <w:t>Ch. 1 — Methodology</w:t>
                            </w:r>
                          </w:sdtContent>
                        </w:sdt>
                      </w:sdtContent>
                    </w:sdt>
                  </w:p>
                </w:sdtContent>
              </w:sdt>
            </w:tc>
            <w:tc>
              <w:tcPr>
                <w:tcW w:w="1957" w:type="dxa"/>
                <w:tcBorders>
                  <w:top w:val="nil"/>
                  <w:left w:val="nil"/>
                  <w:bottom w:val="nil"/>
                  <w:right w:val="nil"/>
                </w:tcBorders>
                <w:tcMar>
                  <w:top w:w="100" w:type="dxa"/>
                  <w:left w:w="100" w:type="dxa"/>
                  <w:bottom w:w="100" w:type="dxa"/>
                  <w:right w:w="100" w:type="dxa"/>
                </w:tcMar>
              </w:tcPr>
              <w:sdt>
                <w:sdtPr>
                  <w:rPr>
                    <w:rFonts w:ascii="Arial" w:hAnsi="Arial" w:cs="Arial"/>
                  </w:rPr>
                  <w:tag w:val="goog_rdk_302"/>
                  <w:id w:val="-1219029592"/>
                </w:sdtPr>
                <w:sdtContent>
                  <w:p w14:paraId="7DC71F32" w14:textId="77777777" w:rsidR="00525DAF" w:rsidRPr="00C34962" w:rsidRDefault="00000000">
                    <w:pPr>
                      <w:rPr>
                        <w:rFonts w:ascii="Arial" w:eastAsia="Arial" w:hAnsi="Arial" w:cs="Arial"/>
                      </w:rPr>
                    </w:pPr>
                    <w:sdt>
                      <w:sdtPr>
                        <w:rPr>
                          <w:rFonts w:ascii="Arial" w:hAnsi="Arial" w:cs="Arial"/>
                        </w:rPr>
                        <w:tag w:val="goog_rdk_300"/>
                        <w:id w:val="833327672"/>
                      </w:sdtPr>
                      <w:sdtContent>
                        <w:sdt>
                          <w:sdtPr>
                            <w:rPr>
                              <w:rFonts w:ascii="Arial" w:hAnsi="Arial" w:cs="Arial"/>
                            </w:rPr>
                            <w:tag w:val="goog_rdk_301"/>
                            <w:id w:val="-1511790019"/>
                          </w:sdtPr>
                          <w:sdtContent>
                            <w:r w:rsidR="00B05F0E" w:rsidRPr="00C34962">
                              <w:rPr>
                                <w:rFonts w:ascii="Arial" w:eastAsia="Arial" w:hAnsi="Arial" w:cs="Arial"/>
                              </w:rPr>
                              <w:t>Recapitulates the analytical framework, sample composition, consultation process, validation procedures and limitations</w:t>
                            </w:r>
                          </w:sdtContent>
                        </w:sdt>
                      </w:sdtContent>
                    </w:sdt>
                  </w:p>
                </w:sdtContent>
              </w:sdt>
            </w:tc>
            <w:tc>
              <w:tcPr>
                <w:tcW w:w="2040" w:type="dxa"/>
                <w:tcBorders>
                  <w:top w:val="nil"/>
                  <w:left w:val="nil"/>
                  <w:bottom w:val="nil"/>
                  <w:right w:val="nil"/>
                </w:tcBorders>
                <w:tcMar>
                  <w:top w:w="100" w:type="dxa"/>
                  <w:left w:w="100" w:type="dxa"/>
                  <w:bottom w:w="100" w:type="dxa"/>
                  <w:right w:w="100" w:type="dxa"/>
                </w:tcMar>
              </w:tcPr>
              <w:sdt>
                <w:sdtPr>
                  <w:rPr>
                    <w:rFonts w:ascii="Arial" w:hAnsi="Arial" w:cs="Arial"/>
                  </w:rPr>
                  <w:tag w:val="goog_rdk_305"/>
                  <w:id w:val="-1967793826"/>
                </w:sdtPr>
                <w:sdtContent>
                  <w:p w14:paraId="7DC71F33" w14:textId="77777777" w:rsidR="00525DAF" w:rsidRPr="00C34962" w:rsidRDefault="00000000">
                    <w:pPr>
                      <w:rPr>
                        <w:rFonts w:ascii="Arial" w:eastAsia="Arial" w:hAnsi="Arial" w:cs="Arial"/>
                      </w:rPr>
                    </w:pPr>
                    <w:sdt>
                      <w:sdtPr>
                        <w:rPr>
                          <w:rFonts w:ascii="Arial" w:hAnsi="Arial" w:cs="Arial"/>
                        </w:rPr>
                        <w:tag w:val="goog_rdk_303"/>
                        <w:id w:val="1275753662"/>
                      </w:sdtPr>
                      <w:sdtContent>
                        <w:sdt>
                          <w:sdtPr>
                            <w:rPr>
                              <w:rFonts w:ascii="Arial" w:hAnsi="Arial" w:cs="Arial"/>
                            </w:rPr>
                            <w:tag w:val="goog_rdk_304"/>
                            <w:id w:val="-2145326174"/>
                          </w:sdtPr>
                          <w:sdtContent>
                            <w:r w:rsidR="00B05F0E" w:rsidRPr="00C34962">
                              <w:rPr>
                                <w:rFonts w:ascii="Arial" w:eastAsia="Arial" w:hAnsi="Arial" w:cs="Arial"/>
                              </w:rPr>
                              <w:t>Acknowledgement of country adaptation notes</w:t>
                            </w:r>
                          </w:sdtContent>
                        </w:sdt>
                      </w:sdtContent>
                    </w:sdt>
                  </w:p>
                </w:sdtContent>
              </w:sdt>
            </w:tc>
            <w:tc>
              <w:tcPr>
                <w:tcW w:w="1583" w:type="dxa"/>
                <w:tcBorders>
                  <w:top w:val="nil"/>
                  <w:left w:val="nil"/>
                  <w:bottom w:val="nil"/>
                  <w:right w:val="nil"/>
                </w:tcBorders>
                <w:tcMar>
                  <w:top w:w="100" w:type="dxa"/>
                  <w:left w:w="100" w:type="dxa"/>
                  <w:bottom w:w="100" w:type="dxa"/>
                  <w:right w:w="100" w:type="dxa"/>
                </w:tcMar>
              </w:tcPr>
              <w:sdt>
                <w:sdtPr>
                  <w:rPr>
                    <w:rFonts w:ascii="Arial" w:hAnsi="Arial" w:cs="Arial"/>
                  </w:rPr>
                  <w:tag w:val="goog_rdk_308"/>
                  <w:id w:val="-1174601495"/>
                </w:sdtPr>
                <w:sdtContent>
                  <w:p w14:paraId="7DC71F34" w14:textId="77777777" w:rsidR="00525DAF" w:rsidRPr="00C34962" w:rsidRDefault="00000000">
                    <w:pPr>
                      <w:rPr>
                        <w:rFonts w:ascii="Arial" w:eastAsia="Arial" w:hAnsi="Arial" w:cs="Arial"/>
                      </w:rPr>
                    </w:pPr>
                    <w:sdt>
                      <w:sdtPr>
                        <w:rPr>
                          <w:rFonts w:ascii="Arial" w:hAnsi="Arial" w:cs="Arial"/>
                        </w:rPr>
                        <w:tag w:val="goog_rdk_306"/>
                        <w:id w:val="273487276"/>
                      </w:sdtPr>
                      <w:sdtContent>
                        <w:sdt>
                          <w:sdtPr>
                            <w:rPr>
                              <w:rFonts w:ascii="Arial" w:hAnsi="Arial" w:cs="Arial"/>
                            </w:rPr>
                            <w:tag w:val="goog_rdk_307"/>
                            <w:id w:val="-1530550907"/>
                          </w:sdtPr>
                          <w:sdtContent>
                            <w:r w:rsidR="00B05F0E" w:rsidRPr="00C34962">
                              <w:rPr>
                                <w:rFonts w:ascii="Arial" w:eastAsia="Arial" w:hAnsi="Arial" w:cs="Arial"/>
                              </w:rPr>
                              <w:t>None</w:t>
                            </w:r>
                          </w:sdtContent>
                        </w:sdt>
                      </w:sdtContent>
                    </w:sdt>
                  </w:p>
                </w:sdtContent>
              </w:sdt>
            </w:tc>
            <w:tc>
              <w:tcPr>
                <w:tcW w:w="1500" w:type="dxa"/>
                <w:tcBorders>
                  <w:top w:val="nil"/>
                  <w:left w:val="nil"/>
                  <w:bottom w:val="nil"/>
                  <w:right w:val="nil"/>
                </w:tcBorders>
                <w:tcMar>
                  <w:top w:w="100" w:type="dxa"/>
                  <w:left w:w="100" w:type="dxa"/>
                  <w:bottom w:w="100" w:type="dxa"/>
                  <w:right w:w="100" w:type="dxa"/>
                </w:tcMar>
              </w:tcPr>
              <w:sdt>
                <w:sdtPr>
                  <w:rPr>
                    <w:rFonts w:ascii="Arial" w:hAnsi="Arial" w:cs="Arial"/>
                  </w:rPr>
                  <w:tag w:val="goog_rdk_311"/>
                  <w:id w:val="-68053876"/>
                </w:sdtPr>
                <w:sdtContent>
                  <w:p w14:paraId="7DC71F35" w14:textId="77777777" w:rsidR="00525DAF" w:rsidRPr="00C34962" w:rsidRDefault="00000000">
                    <w:pPr>
                      <w:rPr>
                        <w:rFonts w:ascii="Arial" w:eastAsia="Arial" w:hAnsi="Arial" w:cs="Arial"/>
                      </w:rPr>
                    </w:pPr>
                    <w:sdt>
                      <w:sdtPr>
                        <w:rPr>
                          <w:rFonts w:ascii="Arial" w:hAnsi="Arial" w:cs="Arial"/>
                        </w:rPr>
                        <w:tag w:val="goog_rdk_309"/>
                        <w:id w:val="1207367335"/>
                      </w:sdtPr>
                      <w:sdtContent>
                        <w:sdt>
                          <w:sdtPr>
                            <w:rPr>
                              <w:rFonts w:ascii="Arial" w:hAnsi="Arial" w:cs="Arial"/>
                            </w:rPr>
                            <w:tag w:val="goog_rdk_310"/>
                            <w:id w:val="-278189817"/>
                          </w:sdtPr>
                          <w:sdtContent>
                            <w:r w:rsidR="00B05F0E" w:rsidRPr="00C34962">
                              <w:rPr>
                                <w:rFonts w:ascii="Arial" w:eastAsia="Arial" w:hAnsi="Arial" w:cs="Arial"/>
                              </w:rPr>
                              <w:t>NALAS approves the methodology in Phase 1</w:t>
                            </w:r>
                          </w:sdtContent>
                        </w:sdt>
                      </w:sdtContent>
                    </w:sdt>
                  </w:p>
                </w:sdtContent>
              </w:sdt>
            </w:tc>
          </w:tr>
        </w:sdtContent>
      </w:sdt>
      <w:sdt>
        <w:sdtPr>
          <w:rPr>
            <w:rFonts w:ascii="Arial" w:hAnsi="Arial" w:cs="Arial"/>
          </w:rPr>
          <w:tag w:val="goog_rdk_312"/>
          <w:id w:val="-246503954"/>
        </w:sdtPr>
        <w:sdtContent>
          <w:tr w:rsidR="00525DAF" w:rsidRPr="00C34962" w14:paraId="7DC71F3C" w14:textId="77777777">
            <w:trPr>
              <w:trHeight w:val="2135"/>
            </w:trPr>
            <w:tc>
              <w:tcPr>
                <w:tcW w:w="1943" w:type="dxa"/>
                <w:tcBorders>
                  <w:top w:val="nil"/>
                  <w:left w:val="nil"/>
                  <w:bottom w:val="nil"/>
                  <w:right w:val="nil"/>
                </w:tcBorders>
                <w:tcMar>
                  <w:top w:w="100" w:type="dxa"/>
                  <w:left w:w="100" w:type="dxa"/>
                  <w:bottom w:w="100" w:type="dxa"/>
                  <w:right w:w="100" w:type="dxa"/>
                </w:tcMar>
              </w:tcPr>
              <w:sdt>
                <w:sdtPr>
                  <w:rPr>
                    <w:rFonts w:ascii="Arial" w:hAnsi="Arial" w:cs="Arial"/>
                  </w:rPr>
                  <w:tag w:val="goog_rdk_315"/>
                  <w:id w:val="384873792"/>
                </w:sdtPr>
                <w:sdtContent>
                  <w:p w14:paraId="7DC71F37" w14:textId="77777777" w:rsidR="00525DAF" w:rsidRPr="00C34962" w:rsidRDefault="00000000">
                    <w:pPr>
                      <w:rPr>
                        <w:rFonts w:ascii="Arial" w:eastAsia="Arial" w:hAnsi="Arial" w:cs="Arial"/>
                      </w:rPr>
                    </w:pPr>
                    <w:sdt>
                      <w:sdtPr>
                        <w:rPr>
                          <w:rFonts w:ascii="Arial" w:hAnsi="Arial" w:cs="Arial"/>
                        </w:rPr>
                        <w:tag w:val="goog_rdk_313"/>
                        <w:id w:val="412510197"/>
                      </w:sdtPr>
                      <w:sdtContent>
                        <w:sdt>
                          <w:sdtPr>
                            <w:rPr>
                              <w:rFonts w:ascii="Arial" w:hAnsi="Arial" w:cs="Arial"/>
                            </w:rPr>
                            <w:tag w:val="goog_rdk_314"/>
                            <w:id w:val="-424330367"/>
                          </w:sdtPr>
                          <w:sdtContent>
                            <w:r w:rsidR="00B05F0E" w:rsidRPr="00C34962">
                              <w:rPr>
                                <w:rFonts w:ascii="Arial" w:eastAsia="Arial" w:hAnsi="Arial" w:cs="Arial"/>
                              </w:rPr>
                              <w:t>Ch. 2 — RA Measures with Significant Local Impact</w:t>
                            </w:r>
                          </w:sdtContent>
                        </w:sdt>
                      </w:sdtContent>
                    </w:sdt>
                  </w:p>
                </w:sdtContent>
              </w:sdt>
            </w:tc>
            <w:tc>
              <w:tcPr>
                <w:tcW w:w="1957" w:type="dxa"/>
                <w:tcBorders>
                  <w:top w:val="nil"/>
                  <w:left w:val="nil"/>
                  <w:bottom w:val="nil"/>
                  <w:right w:val="nil"/>
                </w:tcBorders>
                <w:tcMar>
                  <w:top w:w="100" w:type="dxa"/>
                  <w:left w:w="100" w:type="dxa"/>
                  <w:bottom w:w="100" w:type="dxa"/>
                  <w:right w:w="100" w:type="dxa"/>
                </w:tcMar>
              </w:tcPr>
              <w:sdt>
                <w:sdtPr>
                  <w:rPr>
                    <w:rFonts w:ascii="Arial" w:hAnsi="Arial" w:cs="Arial"/>
                  </w:rPr>
                  <w:tag w:val="goog_rdk_318"/>
                  <w:id w:val="335121110"/>
                </w:sdtPr>
                <w:sdtContent>
                  <w:p w14:paraId="7DC71F38" w14:textId="77777777" w:rsidR="00525DAF" w:rsidRPr="00C34962" w:rsidRDefault="00000000">
                    <w:pPr>
                      <w:rPr>
                        <w:rFonts w:ascii="Arial" w:eastAsia="Arial" w:hAnsi="Arial" w:cs="Arial"/>
                      </w:rPr>
                    </w:pPr>
                    <w:sdt>
                      <w:sdtPr>
                        <w:rPr>
                          <w:rFonts w:ascii="Arial" w:hAnsi="Arial" w:cs="Arial"/>
                        </w:rPr>
                        <w:tag w:val="goog_rdk_316"/>
                        <w:id w:val="1597938468"/>
                      </w:sdtPr>
                      <w:sdtContent>
                        <w:sdt>
                          <w:sdtPr>
                            <w:rPr>
                              <w:rFonts w:ascii="Arial" w:hAnsi="Arial" w:cs="Arial"/>
                            </w:rPr>
                            <w:tag w:val="goog_rdk_317"/>
                            <w:id w:val="2049390396"/>
                          </w:sdtPr>
                          <w:sdtContent>
                            <w:r w:rsidR="00B05F0E" w:rsidRPr="00C34962">
                              <w:rPr>
                                <w:rFonts w:ascii="Arial" w:eastAsia="Arial" w:hAnsi="Arial" w:cs="Arial"/>
                              </w:rPr>
                              <w:t>Produces the regional thematic synthesis and the per-economy local-impact maps using the CIVEX (2026) competence matrix</w:t>
                            </w:r>
                          </w:sdtContent>
                        </w:sdt>
                      </w:sdtContent>
                    </w:sdt>
                  </w:p>
                </w:sdtContent>
              </w:sdt>
            </w:tc>
            <w:tc>
              <w:tcPr>
                <w:tcW w:w="2040" w:type="dxa"/>
                <w:tcBorders>
                  <w:top w:val="nil"/>
                  <w:left w:val="nil"/>
                  <w:bottom w:val="nil"/>
                  <w:right w:val="nil"/>
                </w:tcBorders>
                <w:tcMar>
                  <w:top w:w="100" w:type="dxa"/>
                  <w:left w:w="100" w:type="dxa"/>
                  <w:bottom w:w="100" w:type="dxa"/>
                  <w:right w:w="100" w:type="dxa"/>
                </w:tcMar>
              </w:tcPr>
              <w:sdt>
                <w:sdtPr>
                  <w:rPr>
                    <w:rFonts w:ascii="Arial" w:hAnsi="Arial" w:cs="Arial"/>
                  </w:rPr>
                  <w:tag w:val="goog_rdk_321"/>
                  <w:id w:val="1188223366"/>
                </w:sdtPr>
                <w:sdtContent>
                  <w:p w14:paraId="7DC71F39" w14:textId="2395EBBA" w:rsidR="00525DAF" w:rsidRPr="00C34962" w:rsidRDefault="00000000">
                    <w:pPr>
                      <w:rPr>
                        <w:rFonts w:ascii="Arial" w:eastAsia="Arial" w:hAnsi="Arial" w:cs="Arial"/>
                      </w:rPr>
                    </w:pPr>
                    <w:sdt>
                      <w:sdtPr>
                        <w:rPr>
                          <w:rFonts w:ascii="Arial" w:hAnsi="Arial" w:cs="Arial"/>
                        </w:rPr>
                        <w:tag w:val="goog_rdk_319"/>
                        <w:id w:val="1990393226"/>
                      </w:sdtPr>
                      <w:sdtContent>
                        <w:sdt>
                          <w:sdtPr>
                            <w:rPr>
                              <w:rFonts w:ascii="Arial" w:hAnsi="Arial" w:cs="Arial"/>
                            </w:rPr>
                            <w:tag w:val="goog_rdk_320"/>
                            <w:id w:val="-428200671"/>
                          </w:sdtPr>
                          <w:sdtContent>
                            <w:r w:rsidR="00B05F0E" w:rsidRPr="00C34962">
                              <w:rPr>
                                <w:rFonts w:ascii="Arial" w:eastAsia="Arial" w:hAnsi="Arial" w:cs="Arial"/>
                              </w:rPr>
                              <w:t>Country desk review; cross-walk against the CIVEX matrix; interview inputs on local-impact divergence</w:t>
                            </w:r>
                            <w:r w:rsidR="00CC500F">
                              <w:rPr>
                                <w:rFonts w:ascii="Arial" w:eastAsia="Arial" w:hAnsi="Arial" w:cs="Arial"/>
                              </w:rPr>
                              <w:t xml:space="preserve"> by </w:t>
                            </w:r>
                            <w:r w:rsidR="009E7467">
                              <w:rPr>
                                <w:rFonts w:ascii="Arial" w:eastAsia="Arial" w:hAnsi="Arial" w:cs="Arial"/>
                              </w:rPr>
                              <w:t xml:space="preserve">26 </w:t>
                            </w:r>
                            <w:r w:rsidR="00CC500F">
                              <w:rPr>
                                <w:rFonts w:ascii="Arial" w:eastAsia="Arial" w:hAnsi="Arial" w:cs="Arial"/>
                              </w:rPr>
                              <w:t>July</w:t>
                            </w:r>
                            <w:r w:rsidR="009E7467">
                              <w:rPr>
                                <w:rFonts w:ascii="Arial" w:eastAsia="Arial" w:hAnsi="Arial" w:cs="Arial"/>
                              </w:rPr>
                              <w:t xml:space="preserve"> 2026</w:t>
                            </w:r>
                          </w:sdtContent>
                        </w:sdt>
                      </w:sdtContent>
                    </w:sdt>
                  </w:p>
                </w:sdtContent>
              </w:sdt>
            </w:tc>
            <w:tc>
              <w:tcPr>
                <w:tcW w:w="1583" w:type="dxa"/>
                <w:tcBorders>
                  <w:top w:val="nil"/>
                  <w:left w:val="nil"/>
                  <w:bottom w:val="nil"/>
                  <w:right w:val="nil"/>
                </w:tcBorders>
                <w:tcMar>
                  <w:top w:w="100" w:type="dxa"/>
                  <w:left w:w="100" w:type="dxa"/>
                  <w:bottom w:w="100" w:type="dxa"/>
                  <w:right w:w="100" w:type="dxa"/>
                </w:tcMar>
              </w:tcPr>
              <w:sdt>
                <w:sdtPr>
                  <w:rPr>
                    <w:rFonts w:ascii="Arial" w:hAnsi="Arial" w:cs="Arial"/>
                  </w:rPr>
                  <w:tag w:val="goog_rdk_324"/>
                  <w:id w:val="337288368"/>
                </w:sdtPr>
                <w:sdtContent>
                  <w:p w14:paraId="7DC71F3A" w14:textId="77777777" w:rsidR="00525DAF" w:rsidRPr="00C34962" w:rsidRDefault="00000000">
                    <w:pPr>
                      <w:rPr>
                        <w:rFonts w:ascii="Arial" w:eastAsia="Arial" w:hAnsi="Arial" w:cs="Arial"/>
                      </w:rPr>
                    </w:pPr>
                    <w:sdt>
                      <w:sdtPr>
                        <w:rPr>
                          <w:rFonts w:ascii="Arial" w:hAnsi="Arial" w:cs="Arial"/>
                        </w:rPr>
                        <w:tag w:val="goog_rdk_322"/>
                        <w:id w:val="1934520352"/>
                      </w:sdtPr>
                      <w:sdtContent>
                        <w:sdt>
                          <w:sdtPr>
                            <w:rPr>
                              <w:rFonts w:ascii="Arial" w:hAnsi="Arial" w:cs="Arial"/>
                            </w:rPr>
                            <w:tag w:val="goog_rdk_323"/>
                            <w:id w:val="-221724127"/>
                          </w:sdtPr>
                          <w:sdtContent>
                            <w:r w:rsidR="00B05F0E" w:rsidRPr="00C34962">
                              <w:rPr>
                                <w:rFonts w:ascii="Arial" w:eastAsia="Arial" w:hAnsi="Arial" w:cs="Arial"/>
                              </w:rPr>
                              <w:t>Sector-level confirmation; LGA interview on practical local-impact measures</w:t>
                            </w:r>
                          </w:sdtContent>
                        </w:sdt>
                      </w:sdtContent>
                    </w:sdt>
                  </w:p>
                </w:sdtContent>
              </w:sdt>
            </w:tc>
            <w:tc>
              <w:tcPr>
                <w:tcW w:w="1500" w:type="dxa"/>
                <w:tcBorders>
                  <w:top w:val="nil"/>
                  <w:left w:val="nil"/>
                  <w:bottom w:val="nil"/>
                  <w:right w:val="nil"/>
                </w:tcBorders>
                <w:tcMar>
                  <w:top w:w="100" w:type="dxa"/>
                  <w:left w:w="100" w:type="dxa"/>
                  <w:bottom w:w="100" w:type="dxa"/>
                  <w:right w:w="100" w:type="dxa"/>
                </w:tcMar>
              </w:tcPr>
              <w:sdt>
                <w:sdtPr>
                  <w:rPr>
                    <w:rFonts w:ascii="Arial" w:hAnsi="Arial" w:cs="Arial"/>
                  </w:rPr>
                  <w:tag w:val="goog_rdk_327"/>
                  <w:id w:val="1734138745"/>
                </w:sdtPr>
                <w:sdtContent>
                  <w:p w14:paraId="7DC71F3B" w14:textId="77777777" w:rsidR="00525DAF" w:rsidRPr="00C34962" w:rsidRDefault="00000000">
                    <w:pPr>
                      <w:rPr>
                        <w:rFonts w:ascii="Arial" w:eastAsia="Arial" w:hAnsi="Arial" w:cs="Arial"/>
                      </w:rPr>
                    </w:pPr>
                    <w:sdt>
                      <w:sdtPr>
                        <w:rPr>
                          <w:rFonts w:ascii="Arial" w:hAnsi="Arial" w:cs="Arial"/>
                        </w:rPr>
                        <w:tag w:val="goog_rdk_325"/>
                        <w:id w:val="-1470629237"/>
                      </w:sdtPr>
                      <w:sdtContent>
                        <w:sdt>
                          <w:sdtPr>
                            <w:rPr>
                              <w:rFonts w:ascii="Arial" w:hAnsi="Arial" w:cs="Arial"/>
                            </w:rPr>
                            <w:tag w:val="goog_rdk_326"/>
                            <w:id w:val="1454572663"/>
                          </w:sdtPr>
                          <w:sdtContent>
                            <w:r w:rsidR="00B05F0E" w:rsidRPr="00C34962">
                              <w:rPr>
                                <w:rFonts w:ascii="Arial" w:eastAsia="Arial" w:hAnsi="Arial" w:cs="Arial"/>
                              </w:rPr>
                              <w:t>Int. Consultant cross-check against CIVEX (2026) findings</w:t>
                            </w:r>
                          </w:sdtContent>
                        </w:sdt>
                      </w:sdtContent>
                    </w:sdt>
                  </w:p>
                </w:sdtContent>
              </w:sdt>
            </w:tc>
          </w:tr>
        </w:sdtContent>
      </w:sdt>
      <w:sdt>
        <w:sdtPr>
          <w:rPr>
            <w:rFonts w:ascii="Arial" w:hAnsi="Arial" w:cs="Arial"/>
          </w:rPr>
          <w:tag w:val="goog_rdk_328"/>
          <w:id w:val="328993763"/>
        </w:sdtPr>
        <w:sdtContent>
          <w:tr w:rsidR="00525DAF" w:rsidRPr="00C34962" w14:paraId="7DC71F42" w14:textId="77777777">
            <w:trPr>
              <w:trHeight w:val="2405"/>
            </w:trPr>
            <w:tc>
              <w:tcPr>
                <w:tcW w:w="1943" w:type="dxa"/>
                <w:tcBorders>
                  <w:top w:val="nil"/>
                  <w:left w:val="nil"/>
                  <w:bottom w:val="nil"/>
                  <w:right w:val="nil"/>
                </w:tcBorders>
                <w:tcMar>
                  <w:top w:w="100" w:type="dxa"/>
                  <w:left w:w="100" w:type="dxa"/>
                  <w:bottom w:w="100" w:type="dxa"/>
                  <w:right w:w="100" w:type="dxa"/>
                </w:tcMar>
              </w:tcPr>
              <w:sdt>
                <w:sdtPr>
                  <w:rPr>
                    <w:rFonts w:ascii="Arial" w:hAnsi="Arial" w:cs="Arial"/>
                  </w:rPr>
                  <w:tag w:val="goog_rdk_331"/>
                  <w:id w:val="116655912"/>
                </w:sdtPr>
                <w:sdtContent>
                  <w:p w14:paraId="7DC71F3D" w14:textId="77777777" w:rsidR="00525DAF" w:rsidRPr="00C34962" w:rsidRDefault="00000000">
                    <w:pPr>
                      <w:rPr>
                        <w:rFonts w:ascii="Arial" w:eastAsia="Arial" w:hAnsi="Arial" w:cs="Arial"/>
                      </w:rPr>
                    </w:pPr>
                    <w:sdt>
                      <w:sdtPr>
                        <w:rPr>
                          <w:rFonts w:ascii="Arial" w:hAnsi="Arial" w:cs="Arial"/>
                        </w:rPr>
                        <w:tag w:val="goog_rdk_329"/>
                        <w:id w:val="-1543438136"/>
                      </w:sdtPr>
                      <w:sdtContent>
                        <w:sdt>
                          <w:sdtPr>
                            <w:rPr>
                              <w:rFonts w:ascii="Arial" w:hAnsi="Arial" w:cs="Arial"/>
                            </w:rPr>
                            <w:tag w:val="goog_rdk_330"/>
                            <w:id w:val="213716316"/>
                          </w:sdtPr>
                          <w:sdtContent>
                            <w:r w:rsidR="00B05F0E" w:rsidRPr="00C34962">
                              <w:rPr>
                                <w:rFonts w:ascii="Arial" w:eastAsia="Arial" w:hAnsi="Arial" w:cs="Arial"/>
                              </w:rPr>
                              <w:t>Ch. 3 — Participation of LAs and LGAs</w:t>
                            </w:r>
                          </w:sdtContent>
                        </w:sdt>
                      </w:sdtContent>
                    </w:sdt>
                  </w:p>
                </w:sdtContent>
              </w:sdt>
            </w:tc>
            <w:tc>
              <w:tcPr>
                <w:tcW w:w="1957" w:type="dxa"/>
                <w:tcBorders>
                  <w:top w:val="nil"/>
                  <w:left w:val="nil"/>
                  <w:bottom w:val="nil"/>
                  <w:right w:val="nil"/>
                </w:tcBorders>
                <w:tcMar>
                  <w:top w:w="100" w:type="dxa"/>
                  <w:left w:w="100" w:type="dxa"/>
                  <w:bottom w:w="100" w:type="dxa"/>
                  <w:right w:w="100" w:type="dxa"/>
                </w:tcMar>
              </w:tcPr>
              <w:sdt>
                <w:sdtPr>
                  <w:rPr>
                    <w:rFonts w:ascii="Arial" w:hAnsi="Arial" w:cs="Arial"/>
                  </w:rPr>
                  <w:tag w:val="goog_rdk_334"/>
                  <w:id w:val="-1766714908"/>
                </w:sdtPr>
                <w:sdtContent>
                  <w:p w14:paraId="7DC71F3E" w14:textId="77777777" w:rsidR="00525DAF" w:rsidRPr="00C34962" w:rsidRDefault="00000000">
                    <w:pPr>
                      <w:rPr>
                        <w:rFonts w:ascii="Arial" w:eastAsia="Arial" w:hAnsi="Arial" w:cs="Arial"/>
                      </w:rPr>
                    </w:pPr>
                    <w:sdt>
                      <w:sdtPr>
                        <w:rPr>
                          <w:rFonts w:ascii="Arial" w:hAnsi="Arial" w:cs="Arial"/>
                        </w:rPr>
                        <w:tag w:val="goog_rdk_332"/>
                        <w:id w:val="-1066893605"/>
                      </w:sdtPr>
                      <w:sdtContent>
                        <w:sdt>
                          <w:sdtPr>
                            <w:rPr>
                              <w:rFonts w:ascii="Arial" w:hAnsi="Arial" w:cs="Arial"/>
                            </w:rPr>
                            <w:tag w:val="goog_rdk_333"/>
                            <w:id w:val="813255378"/>
                          </w:sdtPr>
                          <w:sdtContent>
                            <w:r w:rsidR="00B05F0E" w:rsidRPr="00C34962">
                              <w:rPr>
                                <w:rFonts w:ascii="Arial" w:eastAsia="Arial" w:hAnsi="Arial" w:cs="Arial"/>
                              </w:rPr>
                              <w:t>Applies the participation typology; diagnoses barriers; produces the regional comparative reading</w:t>
                            </w:r>
                          </w:sdtContent>
                        </w:sdt>
                      </w:sdtContent>
                    </w:sdt>
                  </w:p>
                </w:sdtContent>
              </w:sdt>
            </w:tc>
            <w:tc>
              <w:tcPr>
                <w:tcW w:w="2040" w:type="dxa"/>
                <w:tcBorders>
                  <w:top w:val="nil"/>
                  <w:left w:val="nil"/>
                  <w:bottom w:val="nil"/>
                  <w:right w:val="nil"/>
                </w:tcBorders>
                <w:tcMar>
                  <w:top w:w="100" w:type="dxa"/>
                  <w:left w:w="100" w:type="dxa"/>
                  <w:bottom w:w="100" w:type="dxa"/>
                  <w:right w:w="100" w:type="dxa"/>
                </w:tcMar>
              </w:tcPr>
              <w:sdt>
                <w:sdtPr>
                  <w:rPr>
                    <w:rFonts w:ascii="Arial" w:hAnsi="Arial" w:cs="Arial"/>
                  </w:rPr>
                  <w:tag w:val="goog_rdk_337"/>
                  <w:id w:val="1735582428"/>
                </w:sdtPr>
                <w:sdtContent>
                  <w:p w14:paraId="7DC71F3F" w14:textId="62F5A56A" w:rsidR="00525DAF" w:rsidRPr="00C34962" w:rsidRDefault="00000000">
                    <w:pPr>
                      <w:rPr>
                        <w:rFonts w:ascii="Arial" w:eastAsia="Arial" w:hAnsi="Arial" w:cs="Arial"/>
                      </w:rPr>
                    </w:pPr>
                    <w:sdt>
                      <w:sdtPr>
                        <w:rPr>
                          <w:rFonts w:ascii="Arial" w:hAnsi="Arial" w:cs="Arial"/>
                        </w:rPr>
                        <w:tag w:val="goog_rdk_335"/>
                        <w:id w:val="1028896864"/>
                      </w:sdtPr>
                      <w:sdtContent>
                        <w:sdt>
                          <w:sdtPr>
                            <w:rPr>
                              <w:rFonts w:ascii="Arial" w:hAnsi="Arial" w:cs="Arial"/>
                            </w:rPr>
                            <w:tag w:val="goog_rdk_336"/>
                            <w:id w:val="397496583"/>
                          </w:sdtPr>
                          <w:sdtContent>
                            <w:r w:rsidR="00B05F0E" w:rsidRPr="00C34962">
                              <w:rPr>
                                <w:rFonts w:ascii="Arial" w:eastAsia="Arial" w:hAnsi="Arial" w:cs="Arial"/>
                              </w:rPr>
                              <w:t>Country interview synthesis; municipal survey country results; LGA leadership interview</w:t>
                            </w:r>
                            <w:r w:rsidR="000B28EB">
                              <w:rPr>
                                <w:rFonts w:ascii="Arial" w:eastAsia="Arial" w:hAnsi="Arial" w:cs="Arial"/>
                              </w:rPr>
                              <w:t xml:space="preserve"> by 05 July 2026</w:t>
                            </w:r>
                          </w:sdtContent>
                        </w:sdt>
                      </w:sdtContent>
                    </w:sdt>
                  </w:p>
                </w:sdtContent>
              </w:sdt>
            </w:tc>
            <w:tc>
              <w:tcPr>
                <w:tcW w:w="1583" w:type="dxa"/>
                <w:tcBorders>
                  <w:top w:val="nil"/>
                  <w:left w:val="nil"/>
                  <w:bottom w:val="nil"/>
                  <w:right w:val="nil"/>
                </w:tcBorders>
                <w:tcMar>
                  <w:top w:w="100" w:type="dxa"/>
                  <w:left w:w="100" w:type="dxa"/>
                  <w:bottom w:w="100" w:type="dxa"/>
                  <w:right w:w="100" w:type="dxa"/>
                </w:tcMar>
              </w:tcPr>
              <w:sdt>
                <w:sdtPr>
                  <w:rPr>
                    <w:rFonts w:ascii="Arial" w:hAnsi="Arial" w:cs="Arial"/>
                  </w:rPr>
                  <w:tag w:val="goog_rdk_340"/>
                  <w:id w:val="-1541716796"/>
                </w:sdtPr>
                <w:sdtContent>
                  <w:p w14:paraId="7DC71F40" w14:textId="77777777" w:rsidR="00525DAF" w:rsidRPr="00C34962" w:rsidRDefault="00000000">
                    <w:pPr>
                      <w:rPr>
                        <w:rFonts w:ascii="Arial" w:eastAsia="Arial" w:hAnsi="Arial" w:cs="Arial"/>
                      </w:rPr>
                    </w:pPr>
                    <w:sdt>
                      <w:sdtPr>
                        <w:rPr>
                          <w:rFonts w:ascii="Arial" w:hAnsi="Arial" w:cs="Arial"/>
                        </w:rPr>
                        <w:tag w:val="goog_rdk_338"/>
                        <w:id w:val="-1306125500"/>
                      </w:sdtPr>
                      <w:sdtContent>
                        <w:sdt>
                          <w:sdtPr>
                            <w:rPr>
                              <w:rFonts w:ascii="Arial" w:hAnsi="Arial" w:cs="Arial"/>
                            </w:rPr>
                            <w:tag w:val="goog_rdk_339"/>
                            <w:id w:val="1763398519"/>
                          </w:sdtPr>
                          <w:sdtContent>
                            <w:r w:rsidR="00B05F0E" w:rsidRPr="00C34962">
                              <w:rPr>
                                <w:rFonts w:ascii="Arial" w:eastAsia="Arial" w:hAnsi="Arial" w:cs="Arial"/>
                              </w:rPr>
                              <w:t>LGA-level institutional perspective; identification of barriers</w:t>
                            </w:r>
                          </w:sdtContent>
                        </w:sdt>
                      </w:sdtContent>
                    </w:sdt>
                  </w:p>
                </w:sdtContent>
              </w:sdt>
            </w:tc>
            <w:tc>
              <w:tcPr>
                <w:tcW w:w="1500" w:type="dxa"/>
                <w:tcBorders>
                  <w:top w:val="nil"/>
                  <w:left w:val="nil"/>
                  <w:bottom w:val="nil"/>
                  <w:right w:val="nil"/>
                </w:tcBorders>
                <w:tcMar>
                  <w:top w:w="100" w:type="dxa"/>
                  <w:left w:w="100" w:type="dxa"/>
                  <w:bottom w:w="100" w:type="dxa"/>
                  <w:right w:w="100" w:type="dxa"/>
                </w:tcMar>
              </w:tcPr>
              <w:sdt>
                <w:sdtPr>
                  <w:rPr>
                    <w:rFonts w:ascii="Arial" w:hAnsi="Arial" w:cs="Arial"/>
                  </w:rPr>
                  <w:tag w:val="goog_rdk_343"/>
                  <w:id w:val="-1120994418"/>
                </w:sdtPr>
                <w:sdtContent>
                  <w:p w14:paraId="7DC71F41" w14:textId="77777777" w:rsidR="00525DAF" w:rsidRPr="00C34962" w:rsidRDefault="00000000">
                    <w:pPr>
                      <w:rPr>
                        <w:rFonts w:ascii="Arial" w:eastAsia="Arial" w:hAnsi="Arial" w:cs="Arial"/>
                      </w:rPr>
                    </w:pPr>
                    <w:sdt>
                      <w:sdtPr>
                        <w:rPr>
                          <w:rFonts w:ascii="Arial" w:hAnsi="Arial" w:cs="Arial"/>
                        </w:rPr>
                        <w:tag w:val="goog_rdk_341"/>
                        <w:id w:val="1314912202"/>
                      </w:sdtPr>
                      <w:sdtContent>
                        <w:sdt>
                          <w:sdtPr>
                            <w:rPr>
                              <w:rFonts w:ascii="Arial" w:hAnsi="Arial" w:cs="Arial"/>
                            </w:rPr>
                            <w:tag w:val="goog_rdk_342"/>
                            <w:id w:val="-946823439"/>
                          </w:sdtPr>
                          <w:sdtContent>
                            <w:r w:rsidR="00B05F0E" w:rsidRPr="00C34962">
                              <w:rPr>
                                <w:rFonts w:ascii="Arial" w:eastAsia="Arial" w:hAnsi="Arial" w:cs="Arial"/>
                              </w:rPr>
                              <w:t>Int. Consultant cross-check on European Charter of Local Self-Government alignment</w:t>
                            </w:r>
                          </w:sdtContent>
                        </w:sdt>
                      </w:sdtContent>
                    </w:sdt>
                  </w:p>
                </w:sdtContent>
              </w:sdt>
            </w:tc>
          </w:tr>
        </w:sdtContent>
      </w:sdt>
      <w:sdt>
        <w:sdtPr>
          <w:rPr>
            <w:rFonts w:ascii="Arial" w:hAnsi="Arial" w:cs="Arial"/>
          </w:rPr>
          <w:tag w:val="goog_rdk_344"/>
          <w:id w:val="-1029902520"/>
        </w:sdtPr>
        <w:sdtContent>
          <w:tr w:rsidR="00525DAF" w:rsidRPr="00C34962" w14:paraId="7DC71F48" w14:textId="77777777">
            <w:trPr>
              <w:trHeight w:val="2405"/>
            </w:trPr>
            <w:tc>
              <w:tcPr>
                <w:tcW w:w="1943" w:type="dxa"/>
                <w:tcBorders>
                  <w:top w:val="nil"/>
                  <w:left w:val="nil"/>
                  <w:bottom w:val="nil"/>
                  <w:right w:val="nil"/>
                </w:tcBorders>
                <w:tcMar>
                  <w:top w:w="100" w:type="dxa"/>
                  <w:left w:w="100" w:type="dxa"/>
                  <w:bottom w:w="100" w:type="dxa"/>
                  <w:right w:w="100" w:type="dxa"/>
                </w:tcMar>
              </w:tcPr>
              <w:sdt>
                <w:sdtPr>
                  <w:rPr>
                    <w:rFonts w:ascii="Arial" w:hAnsi="Arial" w:cs="Arial"/>
                  </w:rPr>
                  <w:tag w:val="goog_rdk_347"/>
                  <w:id w:val="1685340476"/>
                </w:sdtPr>
                <w:sdtContent>
                  <w:p w14:paraId="7DC71F43" w14:textId="77777777" w:rsidR="00525DAF" w:rsidRPr="00C34962" w:rsidRDefault="00000000">
                    <w:pPr>
                      <w:rPr>
                        <w:rFonts w:ascii="Arial" w:eastAsia="Arial" w:hAnsi="Arial" w:cs="Arial"/>
                      </w:rPr>
                    </w:pPr>
                    <w:sdt>
                      <w:sdtPr>
                        <w:rPr>
                          <w:rFonts w:ascii="Arial" w:hAnsi="Arial" w:cs="Arial"/>
                        </w:rPr>
                        <w:tag w:val="goog_rdk_345"/>
                        <w:id w:val="-735750423"/>
                      </w:sdtPr>
                      <w:sdtContent>
                        <w:sdt>
                          <w:sdtPr>
                            <w:rPr>
                              <w:rFonts w:ascii="Arial" w:hAnsi="Arial" w:cs="Arial"/>
                            </w:rPr>
                            <w:tag w:val="goog_rdk_346"/>
                            <w:id w:val="-842801812"/>
                          </w:sdtPr>
                          <w:sdtContent>
                            <w:r w:rsidR="00B05F0E" w:rsidRPr="00C34962">
                              <w:rPr>
                                <w:rFonts w:ascii="Arial" w:eastAsia="Arial" w:hAnsi="Arial" w:cs="Arial"/>
                              </w:rPr>
                              <w:t>Ch. 4 — Monitoring, Reporting and Accountability Systems</w:t>
                            </w:r>
                          </w:sdtContent>
                        </w:sdt>
                      </w:sdtContent>
                    </w:sdt>
                  </w:p>
                </w:sdtContent>
              </w:sdt>
            </w:tc>
            <w:tc>
              <w:tcPr>
                <w:tcW w:w="1957" w:type="dxa"/>
                <w:tcBorders>
                  <w:top w:val="nil"/>
                  <w:left w:val="nil"/>
                  <w:bottom w:val="nil"/>
                  <w:right w:val="nil"/>
                </w:tcBorders>
                <w:tcMar>
                  <w:top w:w="100" w:type="dxa"/>
                  <w:left w:w="100" w:type="dxa"/>
                  <w:bottom w:w="100" w:type="dxa"/>
                  <w:right w:w="100" w:type="dxa"/>
                </w:tcMar>
              </w:tcPr>
              <w:sdt>
                <w:sdtPr>
                  <w:rPr>
                    <w:rFonts w:ascii="Arial" w:hAnsi="Arial" w:cs="Arial"/>
                  </w:rPr>
                  <w:tag w:val="goog_rdk_350"/>
                  <w:id w:val="-1408514511"/>
                </w:sdtPr>
                <w:sdtContent>
                  <w:p w14:paraId="7DC71F44" w14:textId="77777777" w:rsidR="00525DAF" w:rsidRPr="00C34962" w:rsidRDefault="00000000">
                    <w:pPr>
                      <w:rPr>
                        <w:rFonts w:ascii="Arial" w:eastAsia="Arial" w:hAnsi="Arial" w:cs="Arial"/>
                      </w:rPr>
                    </w:pPr>
                    <w:sdt>
                      <w:sdtPr>
                        <w:rPr>
                          <w:rFonts w:ascii="Arial" w:hAnsi="Arial" w:cs="Arial"/>
                        </w:rPr>
                        <w:tag w:val="goog_rdk_348"/>
                        <w:id w:val="93100417"/>
                      </w:sdtPr>
                      <w:sdtContent>
                        <w:sdt>
                          <w:sdtPr>
                            <w:rPr>
                              <w:rFonts w:ascii="Arial" w:hAnsi="Arial" w:cs="Arial"/>
                            </w:rPr>
                            <w:tag w:val="goog_rdk_349"/>
                            <w:id w:val="-254952009"/>
                          </w:sdtPr>
                          <w:sdtContent>
                            <w:r w:rsidR="00B05F0E" w:rsidRPr="00C34962">
                              <w:rPr>
                                <w:rFonts w:ascii="Arial" w:eastAsia="Arial" w:hAnsi="Arial" w:cs="Arial"/>
                              </w:rPr>
                              <w:t>Maps monitoring and reporting structures; assesses compliance vs implementation orientation; diagnoses feedback loops</w:t>
                            </w:r>
                          </w:sdtContent>
                        </w:sdt>
                      </w:sdtContent>
                    </w:sdt>
                  </w:p>
                </w:sdtContent>
              </w:sdt>
            </w:tc>
            <w:tc>
              <w:tcPr>
                <w:tcW w:w="2040" w:type="dxa"/>
                <w:tcBorders>
                  <w:top w:val="nil"/>
                  <w:left w:val="nil"/>
                  <w:bottom w:val="nil"/>
                  <w:right w:val="nil"/>
                </w:tcBorders>
                <w:tcMar>
                  <w:top w:w="100" w:type="dxa"/>
                  <w:left w:w="100" w:type="dxa"/>
                  <w:bottom w:w="100" w:type="dxa"/>
                  <w:right w:w="100" w:type="dxa"/>
                </w:tcMar>
              </w:tcPr>
              <w:sdt>
                <w:sdtPr>
                  <w:rPr>
                    <w:rFonts w:ascii="Arial" w:hAnsi="Arial" w:cs="Arial"/>
                  </w:rPr>
                  <w:tag w:val="goog_rdk_353"/>
                  <w:id w:val="86041936"/>
                </w:sdtPr>
                <w:sdtContent>
                  <w:p w14:paraId="7DC71F45" w14:textId="33B602B9" w:rsidR="00525DAF" w:rsidRPr="00C34962" w:rsidRDefault="00000000">
                    <w:pPr>
                      <w:rPr>
                        <w:rFonts w:ascii="Arial" w:eastAsia="Arial" w:hAnsi="Arial" w:cs="Arial"/>
                      </w:rPr>
                    </w:pPr>
                    <w:sdt>
                      <w:sdtPr>
                        <w:rPr>
                          <w:rFonts w:ascii="Arial" w:hAnsi="Arial" w:cs="Arial"/>
                        </w:rPr>
                        <w:tag w:val="goog_rdk_351"/>
                        <w:id w:val="-1729378209"/>
                      </w:sdtPr>
                      <w:sdtContent>
                        <w:sdt>
                          <w:sdtPr>
                            <w:rPr>
                              <w:rFonts w:ascii="Arial" w:hAnsi="Arial" w:cs="Arial"/>
                            </w:rPr>
                            <w:tag w:val="goog_rdk_352"/>
                            <w:id w:val="-888330181"/>
                          </w:sdtPr>
                          <w:sdtContent>
                            <w:r w:rsidR="00B05F0E" w:rsidRPr="00C34962">
                              <w:rPr>
                                <w:rFonts w:ascii="Arial" w:eastAsia="Arial" w:hAnsi="Arial" w:cs="Arial"/>
                              </w:rPr>
                              <w:t>Country mapping of monitoring and reporting flows</w:t>
                            </w:r>
                            <w:r w:rsidR="00FB1609">
                              <w:rPr>
                                <w:rFonts w:ascii="Arial" w:eastAsia="Arial" w:hAnsi="Arial" w:cs="Arial"/>
                              </w:rPr>
                              <w:t xml:space="preserve">:- </w:t>
                            </w:r>
                            <w:r w:rsidR="00B05F0E" w:rsidRPr="00C34962">
                              <w:rPr>
                                <w:rFonts w:ascii="Arial" w:eastAsia="Arial" w:hAnsi="Arial" w:cs="Arial"/>
                              </w:rPr>
                              <w:t xml:space="preserve">interviews with Reform Coordinators, </w:t>
                            </w:r>
                            <w:r w:rsidR="00FB1609">
                              <w:rPr>
                                <w:rFonts w:ascii="Arial" w:eastAsia="Arial" w:hAnsi="Arial" w:cs="Arial"/>
                              </w:rPr>
                              <w:t xml:space="preserve">- </w:t>
                            </w:r>
                            <w:r w:rsidR="00B05F0E" w:rsidRPr="00C34962">
                              <w:rPr>
                                <w:rFonts w:ascii="Arial" w:eastAsia="Arial" w:hAnsi="Arial" w:cs="Arial"/>
                              </w:rPr>
                              <w:t>NIPAC</w:t>
                            </w:r>
                            <w:r w:rsidR="00FB1609">
                              <w:rPr>
                                <w:rFonts w:ascii="Arial" w:eastAsia="Arial" w:hAnsi="Arial" w:cs="Arial"/>
                              </w:rPr>
                              <w:t>;</w:t>
                            </w:r>
                            <w:r w:rsidR="00B05F0E" w:rsidRPr="00C34962">
                              <w:rPr>
                                <w:rFonts w:ascii="Arial" w:eastAsia="Arial" w:hAnsi="Arial" w:cs="Arial"/>
                              </w:rPr>
                              <w:t xml:space="preserve"> and </w:t>
                            </w:r>
                            <w:r w:rsidR="002316C6">
                              <w:rPr>
                                <w:rFonts w:ascii="Arial" w:eastAsia="Arial" w:hAnsi="Arial" w:cs="Arial"/>
                              </w:rPr>
                              <w:t>- L</w:t>
                            </w:r>
                            <w:r w:rsidR="00B05F0E" w:rsidRPr="00C34962">
                              <w:rPr>
                                <w:rFonts w:ascii="Arial" w:eastAsia="Arial" w:hAnsi="Arial" w:cs="Arial"/>
                              </w:rPr>
                              <w:t>ine ministries</w:t>
                            </w:r>
                            <w:r w:rsidR="00A614BC">
                              <w:rPr>
                                <w:rFonts w:ascii="Arial" w:eastAsia="Arial" w:hAnsi="Arial" w:cs="Arial"/>
                              </w:rPr>
                              <w:t xml:space="preserve"> by </w:t>
                            </w:r>
                            <w:r w:rsidR="00AE77A3">
                              <w:rPr>
                                <w:rFonts w:ascii="Arial" w:eastAsia="Arial" w:hAnsi="Arial" w:cs="Arial"/>
                              </w:rPr>
                              <w:t>1 July 2026</w:t>
                            </w:r>
                          </w:sdtContent>
                        </w:sdt>
                      </w:sdtContent>
                    </w:sdt>
                  </w:p>
                </w:sdtContent>
              </w:sdt>
            </w:tc>
            <w:tc>
              <w:tcPr>
                <w:tcW w:w="1583" w:type="dxa"/>
                <w:tcBorders>
                  <w:top w:val="nil"/>
                  <w:left w:val="nil"/>
                  <w:bottom w:val="nil"/>
                  <w:right w:val="nil"/>
                </w:tcBorders>
                <w:tcMar>
                  <w:top w:w="100" w:type="dxa"/>
                  <w:left w:w="100" w:type="dxa"/>
                  <w:bottom w:w="100" w:type="dxa"/>
                  <w:right w:w="100" w:type="dxa"/>
                </w:tcMar>
              </w:tcPr>
              <w:sdt>
                <w:sdtPr>
                  <w:rPr>
                    <w:rFonts w:ascii="Arial" w:hAnsi="Arial" w:cs="Arial"/>
                  </w:rPr>
                  <w:tag w:val="goog_rdk_356"/>
                  <w:id w:val="-579379285"/>
                </w:sdtPr>
                <w:sdtContent>
                  <w:p w14:paraId="7DC71F46" w14:textId="77777777" w:rsidR="00525DAF" w:rsidRPr="00C34962" w:rsidRDefault="00000000">
                    <w:pPr>
                      <w:rPr>
                        <w:rFonts w:ascii="Arial" w:eastAsia="Arial" w:hAnsi="Arial" w:cs="Arial"/>
                      </w:rPr>
                    </w:pPr>
                    <w:sdt>
                      <w:sdtPr>
                        <w:rPr>
                          <w:rFonts w:ascii="Arial" w:hAnsi="Arial" w:cs="Arial"/>
                        </w:rPr>
                        <w:tag w:val="goog_rdk_354"/>
                        <w:id w:val="1253431778"/>
                      </w:sdtPr>
                      <w:sdtContent>
                        <w:sdt>
                          <w:sdtPr>
                            <w:rPr>
                              <w:rFonts w:ascii="Arial" w:hAnsi="Arial" w:cs="Arial"/>
                            </w:rPr>
                            <w:tag w:val="goog_rdk_355"/>
                            <w:id w:val="220916583"/>
                          </w:sdtPr>
                          <w:sdtContent>
                            <w:r w:rsidR="00B05F0E" w:rsidRPr="00C34962">
                              <w:rPr>
                                <w:rFonts w:ascii="Arial" w:eastAsia="Arial" w:hAnsi="Arial" w:cs="Arial"/>
                              </w:rPr>
                              <w:t>Mapping of LGA involvement in formal monitoring</w:t>
                            </w:r>
                          </w:sdtContent>
                        </w:sdt>
                      </w:sdtContent>
                    </w:sdt>
                  </w:p>
                </w:sdtContent>
              </w:sdt>
            </w:tc>
            <w:tc>
              <w:tcPr>
                <w:tcW w:w="1500" w:type="dxa"/>
                <w:tcBorders>
                  <w:top w:val="nil"/>
                  <w:left w:val="nil"/>
                  <w:bottom w:val="nil"/>
                  <w:right w:val="nil"/>
                </w:tcBorders>
                <w:tcMar>
                  <w:top w:w="100" w:type="dxa"/>
                  <w:left w:w="100" w:type="dxa"/>
                  <w:bottom w:w="100" w:type="dxa"/>
                  <w:right w:w="100" w:type="dxa"/>
                </w:tcMar>
              </w:tcPr>
              <w:sdt>
                <w:sdtPr>
                  <w:rPr>
                    <w:rFonts w:ascii="Arial" w:hAnsi="Arial" w:cs="Arial"/>
                  </w:rPr>
                  <w:tag w:val="goog_rdk_359"/>
                  <w:id w:val="-1985614602"/>
                </w:sdtPr>
                <w:sdtContent>
                  <w:p w14:paraId="7DC71F47" w14:textId="77777777" w:rsidR="00525DAF" w:rsidRPr="00C34962" w:rsidRDefault="00000000">
                    <w:pPr>
                      <w:rPr>
                        <w:rFonts w:ascii="Arial" w:eastAsia="Arial" w:hAnsi="Arial" w:cs="Arial"/>
                      </w:rPr>
                    </w:pPr>
                    <w:sdt>
                      <w:sdtPr>
                        <w:rPr>
                          <w:rFonts w:ascii="Arial" w:hAnsi="Arial" w:cs="Arial"/>
                        </w:rPr>
                        <w:tag w:val="goog_rdk_357"/>
                        <w:id w:val="-827059187"/>
                      </w:sdtPr>
                      <w:sdtContent>
                        <w:sdt>
                          <w:sdtPr>
                            <w:rPr>
                              <w:rFonts w:ascii="Arial" w:hAnsi="Arial" w:cs="Arial"/>
                            </w:rPr>
                            <w:tag w:val="goog_rdk_358"/>
                            <w:id w:val="-657821100"/>
                          </w:sdtPr>
                          <w:sdtContent>
                            <w:r w:rsidR="00B05F0E" w:rsidRPr="00C34962">
                              <w:rPr>
                                <w:rFonts w:ascii="Arial" w:eastAsia="Arial" w:hAnsi="Arial" w:cs="Arial"/>
                              </w:rPr>
                              <w:t>NALAS supports access to NIPAC, SASPAC and Reform Coordinator contacts</w:t>
                            </w:r>
                          </w:sdtContent>
                        </w:sdt>
                      </w:sdtContent>
                    </w:sdt>
                  </w:p>
                </w:sdtContent>
              </w:sdt>
            </w:tc>
          </w:tr>
        </w:sdtContent>
      </w:sdt>
      <w:sdt>
        <w:sdtPr>
          <w:rPr>
            <w:rFonts w:ascii="Arial" w:hAnsi="Arial" w:cs="Arial"/>
          </w:rPr>
          <w:tag w:val="goog_rdk_360"/>
          <w:id w:val="637742853"/>
        </w:sdtPr>
        <w:sdtContent>
          <w:tr w:rsidR="00525DAF" w:rsidRPr="00C34962" w14:paraId="7DC71F4E" w14:textId="77777777">
            <w:trPr>
              <w:trHeight w:val="2405"/>
            </w:trPr>
            <w:tc>
              <w:tcPr>
                <w:tcW w:w="1943" w:type="dxa"/>
                <w:tcBorders>
                  <w:top w:val="nil"/>
                  <w:left w:val="nil"/>
                  <w:bottom w:val="nil"/>
                  <w:right w:val="nil"/>
                </w:tcBorders>
                <w:tcMar>
                  <w:top w:w="100" w:type="dxa"/>
                  <w:left w:w="100" w:type="dxa"/>
                  <w:bottom w:w="100" w:type="dxa"/>
                  <w:right w:w="100" w:type="dxa"/>
                </w:tcMar>
              </w:tcPr>
              <w:sdt>
                <w:sdtPr>
                  <w:rPr>
                    <w:rFonts w:ascii="Arial" w:hAnsi="Arial" w:cs="Arial"/>
                  </w:rPr>
                  <w:tag w:val="goog_rdk_363"/>
                  <w:id w:val="-1564518584"/>
                </w:sdtPr>
                <w:sdtContent>
                  <w:p w14:paraId="7DC71F49" w14:textId="77777777" w:rsidR="00525DAF" w:rsidRPr="00C34962" w:rsidRDefault="00000000">
                    <w:pPr>
                      <w:rPr>
                        <w:rFonts w:ascii="Arial" w:eastAsia="Arial" w:hAnsi="Arial" w:cs="Arial"/>
                      </w:rPr>
                    </w:pPr>
                    <w:sdt>
                      <w:sdtPr>
                        <w:rPr>
                          <w:rFonts w:ascii="Arial" w:hAnsi="Arial" w:cs="Arial"/>
                        </w:rPr>
                        <w:tag w:val="goog_rdk_361"/>
                        <w:id w:val="-548759153"/>
                      </w:sdtPr>
                      <w:sdtContent>
                        <w:sdt>
                          <w:sdtPr>
                            <w:rPr>
                              <w:rFonts w:ascii="Arial" w:hAnsi="Arial" w:cs="Arial"/>
                            </w:rPr>
                            <w:tag w:val="goog_rdk_362"/>
                            <w:id w:val="1394708646"/>
                          </w:sdtPr>
                          <w:sdtContent>
                            <w:r w:rsidR="00B05F0E" w:rsidRPr="00C34962">
                              <w:rPr>
                                <w:rFonts w:ascii="Arial" w:eastAsia="Arial" w:hAnsi="Arial" w:cs="Arial"/>
                              </w:rPr>
                              <w:t>Ch. 5 — Indicators and Local Data Capacity</w:t>
                            </w:r>
                          </w:sdtContent>
                        </w:sdt>
                      </w:sdtContent>
                    </w:sdt>
                  </w:p>
                </w:sdtContent>
              </w:sdt>
            </w:tc>
            <w:tc>
              <w:tcPr>
                <w:tcW w:w="1957" w:type="dxa"/>
                <w:tcBorders>
                  <w:top w:val="nil"/>
                  <w:left w:val="nil"/>
                  <w:bottom w:val="nil"/>
                  <w:right w:val="nil"/>
                </w:tcBorders>
                <w:tcMar>
                  <w:top w:w="100" w:type="dxa"/>
                  <w:left w:w="100" w:type="dxa"/>
                  <w:bottom w:w="100" w:type="dxa"/>
                  <w:right w:w="100" w:type="dxa"/>
                </w:tcMar>
              </w:tcPr>
              <w:sdt>
                <w:sdtPr>
                  <w:rPr>
                    <w:rFonts w:ascii="Arial" w:hAnsi="Arial" w:cs="Arial"/>
                  </w:rPr>
                  <w:tag w:val="goog_rdk_366"/>
                  <w:id w:val="-2081608995"/>
                </w:sdtPr>
                <w:sdtContent>
                  <w:p w14:paraId="7DC71F4A" w14:textId="77777777" w:rsidR="00525DAF" w:rsidRPr="00C34962" w:rsidRDefault="00000000">
                    <w:pPr>
                      <w:rPr>
                        <w:rFonts w:ascii="Arial" w:eastAsia="Arial" w:hAnsi="Arial" w:cs="Arial"/>
                      </w:rPr>
                    </w:pPr>
                    <w:sdt>
                      <w:sdtPr>
                        <w:rPr>
                          <w:rFonts w:ascii="Arial" w:hAnsi="Arial" w:cs="Arial"/>
                        </w:rPr>
                        <w:tag w:val="goog_rdk_364"/>
                        <w:id w:val="1967196213"/>
                      </w:sdtPr>
                      <w:sdtContent>
                        <w:sdt>
                          <w:sdtPr>
                            <w:rPr>
                              <w:rFonts w:ascii="Arial" w:hAnsi="Arial" w:cs="Arial"/>
                            </w:rPr>
                            <w:tag w:val="goog_rdk_365"/>
                            <w:id w:val="-1133462622"/>
                          </w:sdtPr>
                          <w:sdtContent>
                            <w:r w:rsidR="00B05F0E" w:rsidRPr="00C34962">
                              <w:rPr>
                                <w:rFonts w:ascii="Arial" w:eastAsia="Arial" w:hAnsi="Arial" w:cs="Arial"/>
                              </w:rPr>
                              <w:t xml:space="preserve">Consolidates the regional indicator framework and the capacity assessment; </w:t>
                            </w:r>
                            <w:proofErr w:type="spellStart"/>
                            <w:r w:rsidR="00B05F0E" w:rsidRPr="00C34962">
                              <w:rPr>
                                <w:rFonts w:ascii="Arial" w:eastAsia="Arial" w:hAnsi="Arial" w:cs="Arial"/>
                              </w:rPr>
                              <w:t>finalises</w:t>
                            </w:r>
                            <w:proofErr w:type="spellEnd"/>
                            <w:r w:rsidR="00B05F0E" w:rsidRPr="00C34962">
                              <w:rPr>
                                <w:rFonts w:ascii="Arial" w:eastAsia="Arial" w:hAnsi="Arial" w:cs="Arial"/>
                              </w:rPr>
                              <w:t xml:space="preserve"> the screening across the eight criteria</w:t>
                            </w:r>
                          </w:sdtContent>
                        </w:sdt>
                      </w:sdtContent>
                    </w:sdt>
                  </w:p>
                </w:sdtContent>
              </w:sdt>
            </w:tc>
            <w:tc>
              <w:tcPr>
                <w:tcW w:w="2040" w:type="dxa"/>
                <w:tcBorders>
                  <w:top w:val="nil"/>
                  <w:left w:val="nil"/>
                  <w:bottom w:val="nil"/>
                  <w:right w:val="nil"/>
                </w:tcBorders>
                <w:tcMar>
                  <w:top w:w="100" w:type="dxa"/>
                  <w:left w:w="100" w:type="dxa"/>
                  <w:bottom w:w="100" w:type="dxa"/>
                  <w:right w:w="100" w:type="dxa"/>
                </w:tcMar>
              </w:tcPr>
              <w:sdt>
                <w:sdtPr>
                  <w:rPr>
                    <w:rFonts w:ascii="Arial" w:hAnsi="Arial" w:cs="Arial"/>
                  </w:rPr>
                  <w:tag w:val="goog_rdk_369"/>
                  <w:id w:val="-917368246"/>
                </w:sdtPr>
                <w:sdtContent>
                  <w:p w14:paraId="7DC71F4B" w14:textId="7D336DA4" w:rsidR="00525DAF" w:rsidRPr="00C34962" w:rsidRDefault="00000000">
                    <w:pPr>
                      <w:rPr>
                        <w:rFonts w:ascii="Arial" w:eastAsia="Arial" w:hAnsi="Arial" w:cs="Arial"/>
                      </w:rPr>
                    </w:pPr>
                    <w:sdt>
                      <w:sdtPr>
                        <w:rPr>
                          <w:rFonts w:ascii="Arial" w:hAnsi="Arial" w:cs="Arial"/>
                        </w:rPr>
                        <w:tag w:val="goog_rdk_367"/>
                        <w:id w:val="536430078"/>
                      </w:sdtPr>
                      <w:sdtContent>
                        <w:sdt>
                          <w:sdtPr>
                            <w:rPr>
                              <w:rFonts w:ascii="Arial" w:hAnsi="Arial" w:cs="Arial"/>
                            </w:rPr>
                            <w:tag w:val="goog_rdk_368"/>
                            <w:id w:val="-1968161412"/>
                          </w:sdtPr>
                          <w:sdtContent>
                            <w:r w:rsidR="00B05F0E" w:rsidRPr="00C34962">
                              <w:rPr>
                                <w:rFonts w:ascii="Arial" w:eastAsia="Arial" w:hAnsi="Arial" w:cs="Arial"/>
                              </w:rPr>
                              <w:t>Country indicator inventory against the eight screening criteria; data ownership and frequency notes</w:t>
                            </w:r>
                            <w:r w:rsidR="00F41F3B">
                              <w:rPr>
                                <w:rFonts w:ascii="Arial" w:eastAsia="Arial" w:hAnsi="Arial" w:cs="Arial"/>
                              </w:rPr>
                              <w:t xml:space="preserve"> by 10 July 2026</w:t>
                            </w:r>
                          </w:sdtContent>
                        </w:sdt>
                      </w:sdtContent>
                    </w:sdt>
                  </w:p>
                </w:sdtContent>
              </w:sdt>
            </w:tc>
            <w:tc>
              <w:tcPr>
                <w:tcW w:w="1583" w:type="dxa"/>
                <w:tcBorders>
                  <w:top w:val="nil"/>
                  <w:left w:val="nil"/>
                  <w:bottom w:val="nil"/>
                  <w:right w:val="nil"/>
                </w:tcBorders>
                <w:tcMar>
                  <w:top w:w="100" w:type="dxa"/>
                  <w:left w:w="100" w:type="dxa"/>
                  <w:bottom w:w="100" w:type="dxa"/>
                  <w:right w:w="100" w:type="dxa"/>
                </w:tcMar>
              </w:tcPr>
              <w:sdt>
                <w:sdtPr>
                  <w:rPr>
                    <w:rFonts w:ascii="Arial" w:hAnsi="Arial" w:cs="Arial"/>
                  </w:rPr>
                  <w:tag w:val="goog_rdk_372"/>
                  <w:id w:val="302270159"/>
                </w:sdtPr>
                <w:sdtContent>
                  <w:p w14:paraId="7DC71F4C" w14:textId="77777777" w:rsidR="00525DAF" w:rsidRPr="00C34962" w:rsidRDefault="00000000">
                    <w:pPr>
                      <w:rPr>
                        <w:rFonts w:ascii="Arial" w:eastAsia="Arial" w:hAnsi="Arial" w:cs="Arial"/>
                      </w:rPr>
                    </w:pPr>
                    <w:sdt>
                      <w:sdtPr>
                        <w:rPr>
                          <w:rFonts w:ascii="Arial" w:hAnsi="Arial" w:cs="Arial"/>
                        </w:rPr>
                        <w:tag w:val="goog_rdk_370"/>
                        <w:id w:val="1806080794"/>
                      </w:sdtPr>
                      <w:sdtContent>
                        <w:sdt>
                          <w:sdtPr>
                            <w:rPr>
                              <w:rFonts w:ascii="Arial" w:hAnsi="Arial" w:cs="Arial"/>
                            </w:rPr>
                            <w:tag w:val="goog_rdk_371"/>
                            <w:id w:val="517212312"/>
                          </w:sdtPr>
                          <w:sdtContent>
                            <w:r w:rsidR="00B05F0E" w:rsidRPr="00C34962">
                              <w:rPr>
                                <w:rFonts w:ascii="Arial" w:eastAsia="Arial" w:hAnsi="Arial" w:cs="Arial"/>
                              </w:rPr>
                              <w:t>Data availability assessment at LGA and municipal level</w:t>
                            </w:r>
                          </w:sdtContent>
                        </w:sdt>
                      </w:sdtContent>
                    </w:sdt>
                  </w:p>
                </w:sdtContent>
              </w:sdt>
            </w:tc>
            <w:tc>
              <w:tcPr>
                <w:tcW w:w="1500" w:type="dxa"/>
                <w:tcBorders>
                  <w:top w:val="nil"/>
                  <w:left w:val="nil"/>
                  <w:bottom w:val="nil"/>
                  <w:right w:val="nil"/>
                </w:tcBorders>
                <w:tcMar>
                  <w:top w:w="100" w:type="dxa"/>
                  <w:left w:w="100" w:type="dxa"/>
                  <w:bottom w:w="100" w:type="dxa"/>
                  <w:right w:w="100" w:type="dxa"/>
                </w:tcMar>
              </w:tcPr>
              <w:sdt>
                <w:sdtPr>
                  <w:rPr>
                    <w:rFonts w:ascii="Arial" w:hAnsi="Arial" w:cs="Arial"/>
                  </w:rPr>
                  <w:tag w:val="goog_rdk_375"/>
                  <w:id w:val="2020724142"/>
                </w:sdtPr>
                <w:sdtContent>
                  <w:p w14:paraId="7DC71F4D" w14:textId="77777777" w:rsidR="00525DAF" w:rsidRPr="00C34962" w:rsidRDefault="00000000">
                    <w:pPr>
                      <w:rPr>
                        <w:rFonts w:ascii="Arial" w:eastAsia="Arial" w:hAnsi="Arial" w:cs="Arial"/>
                      </w:rPr>
                    </w:pPr>
                    <w:sdt>
                      <w:sdtPr>
                        <w:rPr>
                          <w:rFonts w:ascii="Arial" w:hAnsi="Arial" w:cs="Arial"/>
                        </w:rPr>
                        <w:tag w:val="goog_rdk_373"/>
                        <w:id w:val="-1126137780"/>
                      </w:sdtPr>
                      <w:sdtContent>
                        <w:sdt>
                          <w:sdtPr>
                            <w:rPr>
                              <w:rFonts w:ascii="Arial" w:hAnsi="Arial" w:cs="Arial"/>
                            </w:rPr>
                            <w:tag w:val="goog_rdk_374"/>
                            <w:id w:val="-867318633"/>
                          </w:sdtPr>
                          <w:sdtContent>
                            <w:r w:rsidR="00B05F0E" w:rsidRPr="00C34962">
                              <w:rPr>
                                <w:rFonts w:ascii="Arial" w:eastAsia="Arial" w:hAnsi="Arial" w:cs="Arial"/>
                              </w:rPr>
                              <w:t>None</w:t>
                            </w:r>
                          </w:sdtContent>
                        </w:sdt>
                      </w:sdtContent>
                    </w:sdt>
                  </w:p>
                </w:sdtContent>
              </w:sdt>
            </w:tc>
          </w:tr>
        </w:sdtContent>
      </w:sdt>
      <w:sdt>
        <w:sdtPr>
          <w:rPr>
            <w:rFonts w:ascii="Arial" w:hAnsi="Arial" w:cs="Arial"/>
          </w:rPr>
          <w:tag w:val="goog_rdk_376"/>
          <w:id w:val="-1810809242"/>
        </w:sdtPr>
        <w:sdtContent>
          <w:tr w:rsidR="00525DAF" w:rsidRPr="00C34962" w14:paraId="7DC71F54" w14:textId="77777777">
            <w:trPr>
              <w:trHeight w:val="2405"/>
            </w:trPr>
            <w:tc>
              <w:tcPr>
                <w:tcW w:w="1943" w:type="dxa"/>
                <w:tcBorders>
                  <w:top w:val="nil"/>
                  <w:left w:val="nil"/>
                  <w:bottom w:val="nil"/>
                  <w:right w:val="nil"/>
                </w:tcBorders>
                <w:tcMar>
                  <w:top w:w="100" w:type="dxa"/>
                  <w:left w:w="100" w:type="dxa"/>
                  <w:bottom w:w="100" w:type="dxa"/>
                  <w:right w:w="100" w:type="dxa"/>
                </w:tcMar>
              </w:tcPr>
              <w:sdt>
                <w:sdtPr>
                  <w:rPr>
                    <w:rFonts w:ascii="Arial" w:hAnsi="Arial" w:cs="Arial"/>
                  </w:rPr>
                  <w:tag w:val="goog_rdk_379"/>
                  <w:id w:val="-1380036499"/>
                </w:sdtPr>
                <w:sdtContent>
                  <w:p w14:paraId="7DC71F4F" w14:textId="77777777" w:rsidR="00525DAF" w:rsidRPr="00C34962" w:rsidRDefault="00000000">
                    <w:pPr>
                      <w:rPr>
                        <w:rFonts w:ascii="Arial" w:eastAsia="Arial" w:hAnsi="Arial" w:cs="Arial"/>
                      </w:rPr>
                    </w:pPr>
                    <w:sdt>
                      <w:sdtPr>
                        <w:rPr>
                          <w:rFonts w:ascii="Arial" w:hAnsi="Arial" w:cs="Arial"/>
                        </w:rPr>
                        <w:tag w:val="goog_rdk_377"/>
                        <w:id w:val="1041287965"/>
                      </w:sdtPr>
                      <w:sdtContent>
                        <w:sdt>
                          <w:sdtPr>
                            <w:rPr>
                              <w:rFonts w:ascii="Arial" w:hAnsi="Arial" w:cs="Arial"/>
                            </w:rPr>
                            <w:tag w:val="goog_rdk_378"/>
                            <w:id w:val="-1958051099"/>
                          </w:sdtPr>
                          <w:sdtContent>
                            <w:r w:rsidR="00B05F0E" w:rsidRPr="00C34962">
                              <w:rPr>
                                <w:rFonts w:ascii="Arial" w:eastAsia="Arial" w:hAnsi="Arial" w:cs="Arial"/>
                              </w:rPr>
                              <w:t>Ch. 6 — Regional Comparison and Multilevel Governance Coordination</w:t>
                            </w:r>
                          </w:sdtContent>
                        </w:sdt>
                      </w:sdtContent>
                    </w:sdt>
                  </w:p>
                </w:sdtContent>
              </w:sdt>
            </w:tc>
            <w:tc>
              <w:tcPr>
                <w:tcW w:w="1957" w:type="dxa"/>
                <w:tcBorders>
                  <w:top w:val="nil"/>
                  <w:left w:val="nil"/>
                  <w:bottom w:val="nil"/>
                  <w:right w:val="nil"/>
                </w:tcBorders>
                <w:tcMar>
                  <w:top w:w="100" w:type="dxa"/>
                  <w:left w:w="100" w:type="dxa"/>
                  <w:bottom w:w="100" w:type="dxa"/>
                  <w:right w:w="100" w:type="dxa"/>
                </w:tcMar>
              </w:tcPr>
              <w:sdt>
                <w:sdtPr>
                  <w:rPr>
                    <w:rFonts w:ascii="Arial" w:hAnsi="Arial" w:cs="Arial"/>
                  </w:rPr>
                  <w:tag w:val="goog_rdk_382"/>
                  <w:id w:val="-310281042"/>
                </w:sdtPr>
                <w:sdtContent>
                  <w:p w14:paraId="7DC71F50" w14:textId="77777777" w:rsidR="00525DAF" w:rsidRPr="00C34962" w:rsidRDefault="00000000">
                    <w:pPr>
                      <w:rPr>
                        <w:rFonts w:ascii="Arial" w:eastAsia="Arial" w:hAnsi="Arial" w:cs="Arial"/>
                      </w:rPr>
                    </w:pPr>
                    <w:sdt>
                      <w:sdtPr>
                        <w:rPr>
                          <w:rFonts w:ascii="Arial" w:hAnsi="Arial" w:cs="Arial"/>
                        </w:rPr>
                        <w:tag w:val="goog_rdk_380"/>
                        <w:id w:val="-14233720"/>
                      </w:sdtPr>
                      <w:sdtContent>
                        <w:sdt>
                          <w:sdtPr>
                            <w:rPr>
                              <w:rFonts w:ascii="Arial" w:hAnsi="Arial" w:cs="Arial"/>
                            </w:rPr>
                            <w:tag w:val="goog_rdk_381"/>
                            <w:id w:val="-995036371"/>
                          </w:sdtPr>
                          <w:sdtContent>
                            <w:r w:rsidR="00B05F0E" w:rsidRPr="00C34962">
                              <w:rPr>
                                <w:rFonts w:ascii="Arial" w:eastAsia="Arial" w:hAnsi="Arial" w:cs="Arial"/>
                              </w:rPr>
                              <w:t>Produces the regional comparison matrix; identifies transferable practices; diagnoses central-local coordination</w:t>
                            </w:r>
                          </w:sdtContent>
                        </w:sdt>
                      </w:sdtContent>
                    </w:sdt>
                  </w:p>
                </w:sdtContent>
              </w:sdt>
            </w:tc>
            <w:tc>
              <w:tcPr>
                <w:tcW w:w="2040" w:type="dxa"/>
                <w:tcBorders>
                  <w:top w:val="nil"/>
                  <w:left w:val="nil"/>
                  <w:bottom w:val="nil"/>
                  <w:right w:val="nil"/>
                </w:tcBorders>
                <w:tcMar>
                  <w:top w:w="100" w:type="dxa"/>
                  <w:left w:w="100" w:type="dxa"/>
                  <w:bottom w:w="100" w:type="dxa"/>
                  <w:right w:w="100" w:type="dxa"/>
                </w:tcMar>
              </w:tcPr>
              <w:sdt>
                <w:sdtPr>
                  <w:rPr>
                    <w:rFonts w:ascii="Arial" w:hAnsi="Arial" w:cs="Arial"/>
                  </w:rPr>
                  <w:tag w:val="goog_rdk_385"/>
                  <w:id w:val="-982964594"/>
                </w:sdtPr>
                <w:sdtContent>
                  <w:p w14:paraId="7DC71F51" w14:textId="10DE81C3" w:rsidR="00525DAF" w:rsidRPr="00C34962" w:rsidRDefault="00000000">
                    <w:pPr>
                      <w:rPr>
                        <w:rFonts w:ascii="Arial" w:eastAsia="Arial" w:hAnsi="Arial" w:cs="Arial"/>
                      </w:rPr>
                    </w:pPr>
                    <w:sdt>
                      <w:sdtPr>
                        <w:rPr>
                          <w:rFonts w:ascii="Arial" w:hAnsi="Arial" w:cs="Arial"/>
                        </w:rPr>
                        <w:tag w:val="goog_rdk_383"/>
                        <w:id w:val="757931177"/>
                      </w:sdtPr>
                      <w:sdtContent>
                        <w:sdt>
                          <w:sdtPr>
                            <w:rPr>
                              <w:rFonts w:ascii="Arial" w:hAnsi="Arial" w:cs="Arial"/>
                            </w:rPr>
                            <w:tag w:val="goog_rdk_384"/>
                            <w:id w:val="1404831398"/>
                          </w:sdtPr>
                          <w:sdtContent>
                            <w:r w:rsidR="00B05F0E" w:rsidRPr="00C34962">
                              <w:rPr>
                                <w:rFonts w:ascii="Arial" w:eastAsia="Arial" w:hAnsi="Arial" w:cs="Arial"/>
                              </w:rPr>
                              <w:t>Country thematic synthesis feeding the regional comparison matrix</w:t>
                            </w:r>
                            <w:r w:rsidR="002C6290">
                              <w:rPr>
                                <w:rFonts w:ascii="Arial" w:eastAsia="Arial" w:hAnsi="Arial" w:cs="Arial"/>
                              </w:rPr>
                              <w:t xml:space="preserve"> by 5 July 2026</w:t>
                            </w:r>
                          </w:sdtContent>
                        </w:sdt>
                      </w:sdtContent>
                    </w:sdt>
                  </w:p>
                </w:sdtContent>
              </w:sdt>
            </w:tc>
            <w:tc>
              <w:tcPr>
                <w:tcW w:w="1583" w:type="dxa"/>
                <w:tcBorders>
                  <w:top w:val="nil"/>
                  <w:left w:val="nil"/>
                  <w:bottom w:val="nil"/>
                  <w:right w:val="nil"/>
                </w:tcBorders>
                <w:tcMar>
                  <w:top w:w="100" w:type="dxa"/>
                  <w:left w:w="100" w:type="dxa"/>
                  <w:bottom w:w="100" w:type="dxa"/>
                  <w:right w:w="100" w:type="dxa"/>
                </w:tcMar>
              </w:tcPr>
              <w:sdt>
                <w:sdtPr>
                  <w:rPr>
                    <w:rFonts w:ascii="Arial" w:hAnsi="Arial" w:cs="Arial"/>
                  </w:rPr>
                  <w:tag w:val="goog_rdk_388"/>
                  <w:id w:val="-1543142842"/>
                </w:sdtPr>
                <w:sdtContent>
                  <w:p w14:paraId="7DC71F52" w14:textId="77777777" w:rsidR="00525DAF" w:rsidRPr="00C34962" w:rsidRDefault="00000000">
                    <w:pPr>
                      <w:rPr>
                        <w:rFonts w:ascii="Arial" w:eastAsia="Arial" w:hAnsi="Arial" w:cs="Arial"/>
                      </w:rPr>
                    </w:pPr>
                    <w:sdt>
                      <w:sdtPr>
                        <w:rPr>
                          <w:rFonts w:ascii="Arial" w:hAnsi="Arial" w:cs="Arial"/>
                        </w:rPr>
                        <w:tag w:val="goog_rdk_386"/>
                        <w:id w:val="1816625544"/>
                      </w:sdtPr>
                      <w:sdtContent>
                        <w:sdt>
                          <w:sdtPr>
                            <w:rPr>
                              <w:rFonts w:ascii="Arial" w:hAnsi="Arial" w:cs="Arial"/>
                            </w:rPr>
                            <w:tag w:val="goog_rdk_387"/>
                            <w:id w:val="-1013744774"/>
                          </w:sdtPr>
                          <w:sdtContent>
                            <w:r w:rsidR="00B05F0E" w:rsidRPr="00C34962">
                              <w:rPr>
                                <w:rFonts w:ascii="Arial" w:eastAsia="Arial" w:hAnsi="Arial" w:cs="Arial"/>
                              </w:rPr>
                              <w:t>LGA peer-learning perspective; transferable practices</w:t>
                            </w:r>
                          </w:sdtContent>
                        </w:sdt>
                      </w:sdtContent>
                    </w:sdt>
                  </w:p>
                </w:sdtContent>
              </w:sdt>
            </w:tc>
            <w:tc>
              <w:tcPr>
                <w:tcW w:w="1500" w:type="dxa"/>
                <w:tcBorders>
                  <w:top w:val="nil"/>
                  <w:left w:val="nil"/>
                  <w:bottom w:val="nil"/>
                  <w:right w:val="nil"/>
                </w:tcBorders>
                <w:tcMar>
                  <w:top w:w="100" w:type="dxa"/>
                  <w:left w:w="100" w:type="dxa"/>
                  <w:bottom w:w="100" w:type="dxa"/>
                  <w:right w:w="100" w:type="dxa"/>
                </w:tcMar>
              </w:tcPr>
              <w:sdt>
                <w:sdtPr>
                  <w:rPr>
                    <w:rFonts w:ascii="Arial" w:hAnsi="Arial" w:cs="Arial"/>
                  </w:rPr>
                  <w:tag w:val="goog_rdk_391"/>
                  <w:id w:val="1918236610"/>
                </w:sdtPr>
                <w:sdtContent>
                  <w:p w14:paraId="7DC71F53" w14:textId="78B807A8" w:rsidR="00525DAF" w:rsidRPr="00C34962" w:rsidRDefault="00000000">
                    <w:pPr>
                      <w:rPr>
                        <w:rFonts w:ascii="Arial" w:eastAsia="Arial" w:hAnsi="Arial" w:cs="Arial"/>
                      </w:rPr>
                    </w:pPr>
                    <w:sdt>
                      <w:sdtPr>
                        <w:rPr>
                          <w:rFonts w:ascii="Arial" w:hAnsi="Arial" w:cs="Arial"/>
                        </w:rPr>
                        <w:tag w:val="goog_rdk_389"/>
                        <w:id w:val="1461720317"/>
                      </w:sdtPr>
                      <w:sdtContent>
                        <w:sdt>
                          <w:sdtPr>
                            <w:rPr>
                              <w:rFonts w:ascii="Arial" w:hAnsi="Arial" w:cs="Arial"/>
                            </w:rPr>
                            <w:tag w:val="goog_rdk_390"/>
                            <w:id w:val="1789997058"/>
                          </w:sdtPr>
                          <w:sdtContent>
                            <w:r w:rsidR="00B05F0E" w:rsidRPr="00C34962">
                              <w:rPr>
                                <w:rFonts w:ascii="Arial" w:eastAsia="Arial" w:hAnsi="Arial" w:cs="Arial"/>
                              </w:rPr>
                              <w:t>Int</w:t>
                            </w:r>
                            <w:r w:rsidR="00750FFB" w:rsidRPr="00C34962">
                              <w:rPr>
                                <w:rFonts w:ascii="Arial" w:eastAsia="Arial" w:hAnsi="Arial" w:cs="Arial"/>
                              </w:rPr>
                              <w:t>ernation</w:t>
                            </w:r>
                            <w:r w:rsidR="00B43B6F" w:rsidRPr="00C34962">
                              <w:rPr>
                                <w:rFonts w:ascii="Arial" w:eastAsia="Arial" w:hAnsi="Arial" w:cs="Arial"/>
                              </w:rPr>
                              <w:t>al</w:t>
                            </w:r>
                            <w:r w:rsidR="00B05F0E" w:rsidRPr="00C34962">
                              <w:rPr>
                                <w:rFonts w:ascii="Arial" w:eastAsia="Arial" w:hAnsi="Arial" w:cs="Arial"/>
                              </w:rPr>
                              <w:t xml:space="preserve"> Consultant input on regional </w:t>
                            </w:r>
                            <w:proofErr w:type="spellStart"/>
                            <w:r w:rsidR="00B05F0E" w:rsidRPr="00C34962">
                              <w:rPr>
                                <w:rFonts w:ascii="Arial" w:eastAsia="Arial" w:hAnsi="Arial" w:cs="Arial"/>
                              </w:rPr>
                              <w:t>CoE</w:t>
                            </w:r>
                            <w:proofErr w:type="spellEnd"/>
                            <w:r w:rsidR="00B05F0E" w:rsidRPr="00C34962">
                              <w:rPr>
                                <w:rFonts w:ascii="Arial" w:eastAsia="Arial" w:hAnsi="Arial" w:cs="Arial"/>
                              </w:rPr>
                              <w:t xml:space="preserve"> perspective and WBIF interaction</w:t>
                            </w:r>
                          </w:sdtContent>
                        </w:sdt>
                      </w:sdtContent>
                    </w:sdt>
                  </w:p>
                </w:sdtContent>
              </w:sdt>
            </w:tc>
          </w:tr>
        </w:sdtContent>
      </w:sdt>
      <w:sdt>
        <w:sdtPr>
          <w:rPr>
            <w:rFonts w:ascii="Arial" w:hAnsi="Arial" w:cs="Arial"/>
          </w:rPr>
          <w:tag w:val="goog_rdk_392"/>
          <w:id w:val="-1764553115"/>
        </w:sdtPr>
        <w:sdtContent>
          <w:tr w:rsidR="00525DAF" w:rsidRPr="00C34962" w14:paraId="7DC71F5A" w14:textId="77777777">
            <w:trPr>
              <w:trHeight w:val="2135"/>
            </w:trPr>
            <w:tc>
              <w:tcPr>
                <w:tcW w:w="1943" w:type="dxa"/>
                <w:tcBorders>
                  <w:top w:val="nil"/>
                  <w:left w:val="nil"/>
                  <w:bottom w:val="nil"/>
                  <w:right w:val="nil"/>
                </w:tcBorders>
                <w:tcMar>
                  <w:top w:w="100" w:type="dxa"/>
                  <w:left w:w="100" w:type="dxa"/>
                  <w:bottom w:w="100" w:type="dxa"/>
                  <w:right w:w="100" w:type="dxa"/>
                </w:tcMar>
              </w:tcPr>
              <w:sdt>
                <w:sdtPr>
                  <w:rPr>
                    <w:rFonts w:ascii="Arial" w:hAnsi="Arial" w:cs="Arial"/>
                  </w:rPr>
                  <w:tag w:val="goog_rdk_395"/>
                  <w:id w:val="56288531"/>
                </w:sdtPr>
                <w:sdtContent>
                  <w:p w14:paraId="7DC71F55" w14:textId="77777777" w:rsidR="00525DAF" w:rsidRPr="00C34962" w:rsidRDefault="00000000">
                    <w:pPr>
                      <w:rPr>
                        <w:rFonts w:ascii="Arial" w:eastAsia="Arial" w:hAnsi="Arial" w:cs="Arial"/>
                      </w:rPr>
                    </w:pPr>
                    <w:sdt>
                      <w:sdtPr>
                        <w:rPr>
                          <w:rFonts w:ascii="Arial" w:hAnsi="Arial" w:cs="Arial"/>
                        </w:rPr>
                        <w:tag w:val="goog_rdk_393"/>
                        <w:id w:val="980193823"/>
                      </w:sdtPr>
                      <w:sdtContent>
                        <w:sdt>
                          <w:sdtPr>
                            <w:rPr>
                              <w:rFonts w:ascii="Arial" w:hAnsi="Arial" w:cs="Arial"/>
                            </w:rPr>
                            <w:tag w:val="goog_rdk_394"/>
                            <w:id w:val="936404177"/>
                          </w:sdtPr>
                          <w:sdtContent>
                            <w:r w:rsidR="00B05F0E" w:rsidRPr="00C34962">
                              <w:rPr>
                                <w:rFonts w:ascii="Arial" w:eastAsia="Arial" w:hAnsi="Arial" w:cs="Arial"/>
                              </w:rPr>
                              <w:t>Ch. 7 — Financial Implications for Local Authorities</w:t>
                            </w:r>
                          </w:sdtContent>
                        </w:sdt>
                      </w:sdtContent>
                    </w:sdt>
                  </w:p>
                </w:sdtContent>
              </w:sdt>
            </w:tc>
            <w:tc>
              <w:tcPr>
                <w:tcW w:w="1957" w:type="dxa"/>
                <w:tcBorders>
                  <w:top w:val="nil"/>
                  <w:left w:val="nil"/>
                  <w:bottom w:val="nil"/>
                  <w:right w:val="nil"/>
                </w:tcBorders>
                <w:tcMar>
                  <w:top w:w="100" w:type="dxa"/>
                  <w:left w:w="100" w:type="dxa"/>
                  <w:bottom w:w="100" w:type="dxa"/>
                  <w:right w:w="100" w:type="dxa"/>
                </w:tcMar>
              </w:tcPr>
              <w:sdt>
                <w:sdtPr>
                  <w:rPr>
                    <w:rFonts w:ascii="Arial" w:hAnsi="Arial" w:cs="Arial"/>
                  </w:rPr>
                  <w:tag w:val="goog_rdk_398"/>
                  <w:id w:val="-867417169"/>
                </w:sdtPr>
                <w:sdtContent>
                  <w:p w14:paraId="7DC71F56" w14:textId="77777777" w:rsidR="00525DAF" w:rsidRPr="00C34962" w:rsidRDefault="00000000">
                    <w:pPr>
                      <w:rPr>
                        <w:rFonts w:ascii="Arial" w:eastAsia="Arial" w:hAnsi="Arial" w:cs="Arial"/>
                      </w:rPr>
                    </w:pPr>
                    <w:sdt>
                      <w:sdtPr>
                        <w:rPr>
                          <w:rFonts w:ascii="Arial" w:hAnsi="Arial" w:cs="Arial"/>
                        </w:rPr>
                        <w:tag w:val="goog_rdk_396"/>
                        <w:id w:val="-1655496799"/>
                      </w:sdtPr>
                      <w:sdtContent>
                        <w:sdt>
                          <w:sdtPr>
                            <w:rPr>
                              <w:rFonts w:ascii="Arial" w:hAnsi="Arial" w:cs="Arial"/>
                            </w:rPr>
                            <w:tag w:val="goog_rdk_397"/>
                            <w:id w:val="-568446932"/>
                          </w:sdtPr>
                          <w:sdtContent>
                            <w:r w:rsidR="00B05F0E" w:rsidRPr="00C34962">
                              <w:rPr>
                                <w:rFonts w:ascii="Arial" w:eastAsia="Arial" w:hAnsi="Arial" w:cs="Arial"/>
                              </w:rPr>
                              <w:t>Builds the financial implications matrix; classifies cost types; maps unfunded responsibilities</w:t>
                            </w:r>
                          </w:sdtContent>
                        </w:sdt>
                      </w:sdtContent>
                    </w:sdt>
                  </w:p>
                </w:sdtContent>
              </w:sdt>
            </w:tc>
            <w:tc>
              <w:tcPr>
                <w:tcW w:w="2040" w:type="dxa"/>
                <w:tcBorders>
                  <w:top w:val="nil"/>
                  <w:left w:val="nil"/>
                  <w:bottom w:val="nil"/>
                  <w:right w:val="nil"/>
                </w:tcBorders>
                <w:tcMar>
                  <w:top w:w="100" w:type="dxa"/>
                  <w:left w:w="100" w:type="dxa"/>
                  <w:bottom w:w="100" w:type="dxa"/>
                  <w:right w:w="100" w:type="dxa"/>
                </w:tcMar>
              </w:tcPr>
              <w:sdt>
                <w:sdtPr>
                  <w:rPr>
                    <w:rFonts w:ascii="Arial" w:hAnsi="Arial" w:cs="Arial"/>
                  </w:rPr>
                  <w:tag w:val="goog_rdk_401"/>
                  <w:id w:val="1962074821"/>
                </w:sdtPr>
                <w:sdtContent>
                  <w:p w14:paraId="7DC71F57" w14:textId="77777777" w:rsidR="00525DAF" w:rsidRPr="00C34962" w:rsidRDefault="00000000">
                    <w:pPr>
                      <w:rPr>
                        <w:rFonts w:ascii="Arial" w:eastAsia="Arial" w:hAnsi="Arial" w:cs="Arial"/>
                      </w:rPr>
                    </w:pPr>
                    <w:sdt>
                      <w:sdtPr>
                        <w:rPr>
                          <w:rFonts w:ascii="Arial" w:hAnsi="Arial" w:cs="Arial"/>
                        </w:rPr>
                        <w:tag w:val="goog_rdk_399"/>
                        <w:id w:val="-157275059"/>
                      </w:sdtPr>
                      <w:sdtContent>
                        <w:sdt>
                          <w:sdtPr>
                            <w:rPr>
                              <w:rFonts w:ascii="Arial" w:hAnsi="Arial" w:cs="Arial"/>
                            </w:rPr>
                            <w:tag w:val="goog_rdk_400"/>
                            <w:id w:val="125381530"/>
                          </w:sdtPr>
                          <w:sdtContent>
                            <w:r w:rsidR="00B05F0E" w:rsidRPr="00C34962">
                              <w:rPr>
                                <w:rFonts w:ascii="Arial" w:eastAsia="Arial" w:hAnsi="Arial" w:cs="Arial"/>
                              </w:rPr>
                              <w:t>Country financial implications inventory; cost-type classification; unfunded responsibilities mapping</w:t>
                            </w:r>
                          </w:sdtContent>
                        </w:sdt>
                      </w:sdtContent>
                    </w:sdt>
                  </w:p>
                </w:sdtContent>
              </w:sdt>
            </w:tc>
            <w:tc>
              <w:tcPr>
                <w:tcW w:w="1583" w:type="dxa"/>
                <w:tcBorders>
                  <w:top w:val="nil"/>
                  <w:left w:val="nil"/>
                  <w:bottom w:val="nil"/>
                  <w:right w:val="nil"/>
                </w:tcBorders>
                <w:tcMar>
                  <w:top w:w="100" w:type="dxa"/>
                  <w:left w:w="100" w:type="dxa"/>
                  <w:bottom w:w="100" w:type="dxa"/>
                  <w:right w:w="100" w:type="dxa"/>
                </w:tcMar>
              </w:tcPr>
              <w:sdt>
                <w:sdtPr>
                  <w:rPr>
                    <w:rFonts w:ascii="Arial" w:hAnsi="Arial" w:cs="Arial"/>
                  </w:rPr>
                  <w:tag w:val="goog_rdk_404"/>
                  <w:id w:val="24842632"/>
                </w:sdtPr>
                <w:sdtContent>
                  <w:p w14:paraId="7DC71F58" w14:textId="77777777" w:rsidR="00525DAF" w:rsidRPr="00C34962" w:rsidRDefault="00000000">
                    <w:pPr>
                      <w:rPr>
                        <w:rFonts w:ascii="Arial" w:eastAsia="Arial" w:hAnsi="Arial" w:cs="Arial"/>
                      </w:rPr>
                    </w:pPr>
                    <w:sdt>
                      <w:sdtPr>
                        <w:rPr>
                          <w:rFonts w:ascii="Arial" w:hAnsi="Arial" w:cs="Arial"/>
                        </w:rPr>
                        <w:tag w:val="goog_rdk_402"/>
                        <w:id w:val="-1300540461"/>
                      </w:sdtPr>
                      <w:sdtContent>
                        <w:sdt>
                          <w:sdtPr>
                            <w:rPr>
                              <w:rFonts w:ascii="Arial" w:hAnsi="Arial" w:cs="Arial"/>
                            </w:rPr>
                            <w:tag w:val="goog_rdk_403"/>
                            <w:id w:val="-1647163701"/>
                          </w:sdtPr>
                          <w:sdtContent>
                            <w:r w:rsidR="00B05F0E" w:rsidRPr="00C34962">
                              <w:rPr>
                                <w:rFonts w:ascii="Arial" w:eastAsia="Arial" w:hAnsi="Arial" w:cs="Arial"/>
                              </w:rPr>
                              <w:t>Co-financing arrangements; administrative burden assessment</w:t>
                            </w:r>
                          </w:sdtContent>
                        </w:sdt>
                      </w:sdtContent>
                    </w:sdt>
                  </w:p>
                </w:sdtContent>
              </w:sdt>
            </w:tc>
            <w:tc>
              <w:tcPr>
                <w:tcW w:w="1500" w:type="dxa"/>
                <w:tcBorders>
                  <w:top w:val="nil"/>
                  <w:left w:val="nil"/>
                  <w:bottom w:val="nil"/>
                  <w:right w:val="nil"/>
                </w:tcBorders>
                <w:tcMar>
                  <w:top w:w="100" w:type="dxa"/>
                  <w:left w:w="100" w:type="dxa"/>
                  <w:bottom w:w="100" w:type="dxa"/>
                  <w:right w:w="100" w:type="dxa"/>
                </w:tcMar>
              </w:tcPr>
              <w:sdt>
                <w:sdtPr>
                  <w:rPr>
                    <w:rFonts w:ascii="Arial" w:hAnsi="Arial" w:cs="Arial"/>
                  </w:rPr>
                  <w:tag w:val="goog_rdk_407"/>
                  <w:id w:val="-677376580"/>
                </w:sdtPr>
                <w:sdtContent>
                  <w:p w14:paraId="7DC71F59" w14:textId="77777777" w:rsidR="00525DAF" w:rsidRPr="00C34962" w:rsidRDefault="00000000">
                    <w:pPr>
                      <w:rPr>
                        <w:rFonts w:ascii="Arial" w:eastAsia="Arial" w:hAnsi="Arial" w:cs="Arial"/>
                      </w:rPr>
                    </w:pPr>
                    <w:sdt>
                      <w:sdtPr>
                        <w:rPr>
                          <w:rFonts w:ascii="Arial" w:hAnsi="Arial" w:cs="Arial"/>
                        </w:rPr>
                        <w:tag w:val="goog_rdk_405"/>
                        <w:id w:val="-1763933630"/>
                      </w:sdtPr>
                      <w:sdtContent>
                        <w:sdt>
                          <w:sdtPr>
                            <w:rPr>
                              <w:rFonts w:ascii="Arial" w:hAnsi="Arial" w:cs="Arial"/>
                            </w:rPr>
                            <w:tag w:val="goog_rdk_406"/>
                            <w:id w:val="-1674833502"/>
                          </w:sdtPr>
                          <w:sdtContent>
                            <w:r w:rsidR="00B05F0E" w:rsidRPr="00C34962">
                              <w:rPr>
                                <w:rFonts w:ascii="Arial" w:eastAsia="Arial" w:hAnsi="Arial" w:cs="Arial"/>
                              </w:rPr>
                              <w:t>None</w:t>
                            </w:r>
                          </w:sdtContent>
                        </w:sdt>
                      </w:sdtContent>
                    </w:sdt>
                  </w:p>
                </w:sdtContent>
              </w:sdt>
            </w:tc>
          </w:tr>
        </w:sdtContent>
      </w:sdt>
      <w:sdt>
        <w:sdtPr>
          <w:rPr>
            <w:rFonts w:ascii="Arial" w:hAnsi="Arial" w:cs="Arial"/>
          </w:rPr>
          <w:tag w:val="goog_rdk_408"/>
          <w:id w:val="-604282664"/>
        </w:sdtPr>
        <w:sdtContent>
          <w:tr w:rsidR="00525DAF" w:rsidRPr="00C34962" w14:paraId="7DC71F60" w14:textId="77777777">
            <w:trPr>
              <w:trHeight w:val="2690"/>
            </w:trPr>
            <w:tc>
              <w:tcPr>
                <w:tcW w:w="1943" w:type="dxa"/>
                <w:tcBorders>
                  <w:top w:val="nil"/>
                  <w:left w:val="nil"/>
                  <w:bottom w:val="nil"/>
                  <w:right w:val="nil"/>
                </w:tcBorders>
                <w:tcMar>
                  <w:top w:w="100" w:type="dxa"/>
                  <w:left w:w="100" w:type="dxa"/>
                  <w:bottom w:w="100" w:type="dxa"/>
                  <w:right w:w="100" w:type="dxa"/>
                </w:tcMar>
              </w:tcPr>
              <w:sdt>
                <w:sdtPr>
                  <w:rPr>
                    <w:rFonts w:ascii="Arial" w:hAnsi="Arial" w:cs="Arial"/>
                  </w:rPr>
                  <w:tag w:val="goog_rdk_411"/>
                  <w:id w:val="-1302473530"/>
                </w:sdtPr>
                <w:sdtContent>
                  <w:p w14:paraId="7DC71F5B" w14:textId="77777777" w:rsidR="00525DAF" w:rsidRPr="00C34962" w:rsidRDefault="00000000">
                    <w:pPr>
                      <w:rPr>
                        <w:rFonts w:ascii="Arial" w:eastAsia="Arial" w:hAnsi="Arial" w:cs="Arial"/>
                      </w:rPr>
                    </w:pPr>
                    <w:sdt>
                      <w:sdtPr>
                        <w:rPr>
                          <w:rFonts w:ascii="Arial" w:hAnsi="Arial" w:cs="Arial"/>
                        </w:rPr>
                        <w:tag w:val="goog_rdk_409"/>
                        <w:id w:val="-207930513"/>
                      </w:sdtPr>
                      <w:sdtContent>
                        <w:sdt>
                          <w:sdtPr>
                            <w:rPr>
                              <w:rFonts w:ascii="Arial" w:hAnsi="Arial" w:cs="Arial"/>
                            </w:rPr>
                            <w:tag w:val="goog_rdk_410"/>
                            <w:id w:val="1594293872"/>
                          </w:sdtPr>
                          <w:sdtContent>
                            <w:r w:rsidR="00B05F0E" w:rsidRPr="00C34962">
                              <w:rPr>
                                <w:rFonts w:ascii="Arial" w:eastAsia="Arial" w:hAnsi="Arial" w:cs="Arial"/>
                              </w:rPr>
                              <w:t>Conclusions and Recommendations</w:t>
                            </w:r>
                          </w:sdtContent>
                        </w:sdt>
                      </w:sdtContent>
                    </w:sdt>
                  </w:p>
                </w:sdtContent>
              </w:sdt>
            </w:tc>
            <w:tc>
              <w:tcPr>
                <w:tcW w:w="1957" w:type="dxa"/>
                <w:tcBorders>
                  <w:top w:val="nil"/>
                  <w:left w:val="nil"/>
                  <w:bottom w:val="nil"/>
                  <w:right w:val="nil"/>
                </w:tcBorders>
                <w:tcMar>
                  <w:top w:w="100" w:type="dxa"/>
                  <w:left w:w="100" w:type="dxa"/>
                  <w:bottom w:w="100" w:type="dxa"/>
                  <w:right w:w="100" w:type="dxa"/>
                </w:tcMar>
              </w:tcPr>
              <w:sdt>
                <w:sdtPr>
                  <w:rPr>
                    <w:rFonts w:ascii="Arial" w:hAnsi="Arial" w:cs="Arial"/>
                  </w:rPr>
                  <w:tag w:val="goog_rdk_414"/>
                  <w:id w:val="211747906"/>
                </w:sdtPr>
                <w:sdtContent>
                  <w:p w14:paraId="7DC71F5C" w14:textId="77777777" w:rsidR="00525DAF" w:rsidRPr="00C34962" w:rsidRDefault="00000000">
                    <w:pPr>
                      <w:rPr>
                        <w:rFonts w:ascii="Arial" w:eastAsia="Arial" w:hAnsi="Arial" w:cs="Arial"/>
                      </w:rPr>
                    </w:pPr>
                    <w:sdt>
                      <w:sdtPr>
                        <w:rPr>
                          <w:rFonts w:ascii="Arial" w:hAnsi="Arial" w:cs="Arial"/>
                        </w:rPr>
                        <w:tag w:val="goog_rdk_412"/>
                        <w:id w:val="-2091947417"/>
                      </w:sdtPr>
                      <w:sdtContent>
                        <w:sdt>
                          <w:sdtPr>
                            <w:rPr>
                              <w:rFonts w:ascii="Arial" w:hAnsi="Arial" w:cs="Arial"/>
                            </w:rPr>
                            <w:tag w:val="goog_rdk_413"/>
                            <w:id w:val="-485572500"/>
                          </w:sdtPr>
                          <w:sdtContent>
                            <w:r w:rsidR="00B05F0E" w:rsidRPr="00C34962">
                              <w:rPr>
                                <w:rFonts w:ascii="Arial" w:eastAsia="Arial" w:hAnsi="Arial" w:cs="Arial"/>
                              </w:rPr>
                              <w:t>Drafts recommendations addressed to NALAS, LGAs, national authorities, the European Commission and other stakeholders</w:t>
                            </w:r>
                          </w:sdtContent>
                        </w:sdt>
                      </w:sdtContent>
                    </w:sdt>
                  </w:p>
                </w:sdtContent>
              </w:sdt>
            </w:tc>
            <w:tc>
              <w:tcPr>
                <w:tcW w:w="2040" w:type="dxa"/>
                <w:tcBorders>
                  <w:top w:val="nil"/>
                  <w:left w:val="nil"/>
                  <w:bottom w:val="nil"/>
                  <w:right w:val="nil"/>
                </w:tcBorders>
                <w:tcMar>
                  <w:top w:w="100" w:type="dxa"/>
                  <w:left w:w="100" w:type="dxa"/>
                  <w:bottom w:w="100" w:type="dxa"/>
                  <w:right w:w="100" w:type="dxa"/>
                </w:tcMar>
              </w:tcPr>
              <w:sdt>
                <w:sdtPr>
                  <w:rPr>
                    <w:rFonts w:ascii="Arial" w:hAnsi="Arial" w:cs="Arial"/>
                  </w:rPr>
                  <w:tag w:val="goog_rdk_417"/>
                  <w:id w:val="368248568"/>
                </w:sdtPr>
                <w:sdtContent>
                  <w:p w14:paraId="7DC71F5D" w14:textId="77777777" w:rsidR="00525DAF" w:rsidRPr="00C34962" w:rsidRDefault="00000000">
                    <w:pPr>
                      <w:rPr>
                        <w:rFonts w:ascii="Arial" w:eastAsia="Arial" w:hAnsi="Arial" w:cs="Arial"/>
                      </w:rPr>
                    </w:pPr>
                    <w:sdt>
                      <w:sdtPr>
                        <w:rPr>
                          <w:rFonts w:ascii="Arial" w:hAnsi="Arial" w:cs="Arial"/>
                        </w:rPr>
                        <w:tag w:val="goog_rdk_415"/>
                        <w:id w:val="-1317344851"/>
                      </w:sdtPr>
                      <w:sdtContent>
                        <w:sdt>
                          <w:sdtPr>
                            <w:rPr>
                              <w:rFonts w:ascii="Arial" w:hAnsi="Arial" w:cs="Arial"/>
                            </w:rPr>
                            <w:tag w:val="goog_rdk_416"/>
                            <w:id w:val="-2116125003"/>
                          </w:sdtPr>
                          <w:sdtContent>
                            <w:r w:rsidR="00B05F0E" w:rsidRPr="00C34962">
                              <w:rPr>
                                <w:rFonts w:ascii="Arial" w:eastAsia="Arial" w:hAnsi="Arial" w:cs="Arial"/>
                              </w:rPr>
                              <w:t>None directly</w:t>
                            </w:r>
                          </w:sdtContent>
                        </w:sdt>
                      </w:sdtContent>
                    </w:sdt>
                  </w:p>
                </w:sdtContent>
              </w:sdt>
            </w:tc>
            <w:tc>
              <w:tcPr>
                <w:tcW w:w="1583" w:type="dxa"/>
                <w:tcBorders>
                  <w:top w:val="nil"/>
                  <w:left w:val="nil"/>
                  <w:bottom w:val="nil"/>
                  <w:right w:val="nil"/>
                </w:tcBorders>
                <w:tcMar>
                  <w:top w:w="100" w:type="dxa"/>
                  <w:left w:w="100" w:type="dxa"/>
                  <w:bottom w:w="100" w:type="dxa"/>
                  <w:right w:w="100" w:type="dxa"/>
                </w:tcMar>
              </w:tcPr>
              <w:sdt>
                <w:sdtPr>
                  <w:rPr>
                    <w:rFonts w:ascii="Arial" w:hAnsi="Arial" w:cs="Arial"/>
                  </w:rPr>
                  <w:tag w:val="goog_rdk_420"/>
                  <w:id w:val="-57433577"/>
                </w:sdtPr>
                <w:sdtContent>
                  <w:p w14:paraId="7DC71F5E" w14:textId="77777777" w:rsidR="00525DAF" w:rsidRPr="00C34962" w:rsidRDefault="00000000">
                    <w:pPr>
                      <w:rPr>
                        <w:rFonts w:ascii="Arial" w:eastAsia="Arial" w:hAnsi="Arial" w:cs="Arial"/>
                      </w:rPr>
                    </w:pPr>
                    <w:sdt>
                      <w:sdtPr>
                        <w:rPr>
                          <w:rFonts w:ascii="Arial" w:hAnsi="Arial" w:cs="Arial"/>
                        </w:rPr>
                        <w:tag w:val="goog_rdk_418"/>
                        <w:id w:val="-2103372832"/>
                      </w:sdtPr>
                      <w:sdtContent>
                        <w:sdt>
                          <w:sdtPr>
                            <w:rPr>
                              <w:rFonts w:ascii="Arial" w:hAnsi="Arial" w:cs="Arial"/>
                            </w:rPr>
                            <w:tag w:val="goog_rdk_419"/>
                            <w:id w:val="-474145269"/>
                          </w:sdtPr>
                          <w:sdtContent>
                            <w:r w:rsidR="00B05F0E" w:rsidRPr="00C34962">
                              <w:rPr>
                                <w:rFonts w:ascii="Arial" w:eastAsia="Arial" w:hAnsi="Arial" w:cs="Arial"/>
                              </w:rPr>
                              <w:t>Validation at the regional workshop</w:t>
                            </w:r>
                          </w:sdtContent>
                        </w:sdt>
                      </w:sdtContent>
                    </w:sdt>
                  </w:p>
                </w:sdtContent>
              </w:sdt>
            </w:tc>
            <w:tc>
              <w:tcPr>
                <w:tcW w:w="1500" w:type="dxa"/>
                <w:tcBorders>
                  <w:top w:val="nil"/>
                  <w:left w:val="nil"/>
                  <w:bottom w:val="nil"/>
                  <w:right w:val="nil"/>
                </w:tcBorders>
                <w:tcMar>
                  <w:top w:w="100" w:type="dxa"/>
                  <w:left w:w="100" w:type="dxa"/>
                  <w:bottom w:w="100" w:type="dxa"/>
                  <w:right w:w="100" w:type="dxa"/>
                </w:tcMar>
              </w:tcPr>
              <w:sdt>
                <w:sdtPr>
                  <w:rPr>
                    <w:rFonts w:ascii="Arial" w:hAnsi="Arial" w:cs="Arial"/>
                  </w:rPr>
                  <w:tag w:val="goog_rdk_423"/>
                  <w:id w:val="383474750"/>
                </w:sdtPr>
                <w:sdtContent>
                  <w:p w14:paraId="7DC71F5F" w14:textId="77777777" w:rsidR="00525DAF" w:rsidRPr="00C34962" w:rsidRDefault="00000000">
                    <w:pPr>
                      <w:rPr>
                        <w:rFonts w:ascii="Arial" w:eastAsia="Arial" w:hAnsi="Arial" w:cs="Arial"/>
                      </w:rPr>
                    </w:pPr>
                    <w:sdt>
                      <w:sdtPr>
                        <w:rPr>
                          <w:rFonts w:ascii="Arial" w:hAnsi="Arial" w:cs="Arial"/>
                        </w:rPr>
                        <w:tag w:val="goog_rdk_421"/>
                        <w:id w:val="-735096466"/>
                      </w:sdtPr>
                      <w:sdtContent>
                        <w:sdt>
                          <w:sdtPr>
                            <w:rPr>
                              <w:rFonts w:ascii="Arial" w:hAnsi="Arial" w:cs="Arial"/>
                            </w:rPr>
                            <w:tag w:val="goog_rdk_422"/>
                            <w:id w:val="217806616"/>
                          </w:sdtPr>
                          <w:sdtContent>
                            <w:r w:rsidR="00B05F0E" w:rsidRPr="00C34962">
                              <w:rPr>
                                <w:rFonts w:ascii="Arial" w:eastAsia="Arial" w:hAnsi="Arial" w:cs="Arial"/>
                              </w:rPr>
                              <w:t>NALAS final approval; Int. Consultant cross-check</w:t>
                            </w:r>
                          </w:sdtContent>
                        </w:sdt>
                      </w:sdtContent>
                    </w:sdt>
                  </w:p>
                </w:sdtContent>
              </w:sdt>
            </w:tc>
          </w:tr>
        </w:sdtContent>
      </w:sdt>
      <w:sdt>
        <w:sdtPr>
          <w:rPr>
            <w:rFonts w:ascii="Arial" w:hAnsi="Arial" w:cs="Arial"/>
          </w:rPr>
          <w:tag w:val="goog_rdk_424"/>
          <w:id w:val="1675299083"/>
        </w:sdtPr>
        <w:sdtContent>
          <w:tr w:rsidR="00525DAF" w:rsidRPr="00C34962" w14:paraId="7DC71F66" w14:textId="77777777">
            <w:trPr>
              <w:trHeight w:val="2135"/>
            </w:trPr>
            <w:tc>
              <w:tcPr>
                <w:tcW w:w="1943" w:type="dxa"/>
                <w:tcBorders>
                  <w:top w:val="nil"/>
                  <w:left w:val="nil"/>
                  <w:bottom w:val="nil"/>
                  <w:right w:val="nil"/>
                </w:tcBorders>
                <w:tcMar>
                  <w:top w:w="100" w:type="dxa"/>
                  <w:left w:w="100" w:type="dxa"/>
                  <w:bottom w:w="100" w:type="dxa"/>
                  <w:right w:w="100" w:type="dxa"/>
                </w:tcMar>
              </w:tcPr>
              <w:sdt>
                <w:sdtPr>
                  <w:rPr>
                    <w:rFonts w:ascii="Arial" w:hAnsi="Arial" w:cs="Arial"/>
                  </w:rPr>
                  <w:tag w:val="goog_rdk_427"/>
                  <w:id w:val="-1407349964"/>
                </w:sdtPr>
                <w:sdtContent>
                  <w:p w14:paraId="7DC71F61" w14:textId="77777777" w:rsidR="00525DAF" w:rsidRPr="00C34962" w:rsidRDefault="00000000">
                    <w:pPr>
                      <w:rPr>
                        <w:rFonts w:ascii="Arial" w:eastAsia="Arial" w:hAnsi="Arial" w:cs="Arial"/>
                      </w:rPr>
                    </w:pPr>
                    <w:sdt>
                      <w:sdtPr>
                        <w:rPr>
                          <w:rFonts w:ascii="Arial" w:hAnsi="Arial" w:cs="Arial"/>
                        </w:rPr>
                        <w:tag w:val="goog_rdk_425"/>
                        <w:id w:val="-2086508759"/>
                      </w:sdtPr>
                      <w:sdtContent>
                        <w:sdt>
                          <w:sdtPr>
                            <w:rPr>
                              <w:rFonts w:ascii="Arial" w:hAnsi="Arial" w:cs="Arial"/>
                            </w:rPr>
                            <w:tag w:val="goog_rdk_426"/>
                            <w:id w:val="748858351"/>
                          </w:sdtPr>
                          <w:sdtContent>
                            <w:r w:rsidR="00B05F0E" w:rsidRPr="00C34962">
                              <w:rPr>
                                <w:rFonts w:ascii="Arial" w:eastAsia="Arial" w:hAnsi="Arial" w:cs="Arial"/>
                              </w:rPr>
                              <w:t>Annexes — Country profiles (seven inputs consolidated to six profiles)</w:t>
                            </w:r>
                          </w:sdtContent>
                        </w:sdt>
                      </w:sdtContent>
                    </w:sdt>
                  </w:p>
                </w:sdtContent>
              </w:sdt>
            </w:tc>
            <w:tc>
              <w:tcPr>
                <w:tcW w:w="1957" w:type="dxa"/>
                <w:tcBorders>
                  <w:top w:val="nil"/>
                  <w:left w:val="nil"/>
                  <w:bottom w:val="nil"/>
                  <w:right w:val="nil"/>
                </w:tcBorders>
                <w:tcMar>
                  <w:top w:w="100" w:type="dxa"/>
                  <w:left w:w="100" w:type="dxa"/>
                  <w:bottom w:w="100" w:type="dxa"/>
                  <w:right w:w="100" w:type="dxa"/>
                </w:tcMar>
              </w:tcPr>
              <w:sdt>
                <w:sdtPr>
                  <w:rPr>
                    <w:rFonts w:ascii="Arial" w:hAnsi="Arial" w:cs="Arial"/>
                  </w:rPr>
                  <w:tag w:val="goog_rdk_430"/>
                  <w:id w:val="631253434"/>
                </w:sdtPr>
                <w:sdtContent>
                  <w:p w14:paraId="7DC71F62" w14:textId="77777777" w:rsidR="00525DAF" w:rsidRPr="00C34962" w:rsidRDefault="00000000">
                    <w:pPr>
                      <w:rPr>
                        <w:rFonts w:ascii="Arial" w:eastAsia="Arial" w:hAnsi="Arial" w:cs="Arial"/>
                      </w:rPr>
                    </w:pPr>
                    <w:sdt>
                      <w:sdtPr>
                        <w:rPr>
                          <w:rFonts w:ascii="Arial" w:hAnsi="Arial" w:cs="Arial"/>
                        </w:rPr>
                        <w:tag w:val="goog_rdk_428"/>
                        <w:id w:val="-541634056"/>
                      </w:sdtPr>
                      <w:sdtContent>
                        <w:sdt>
                          <w:sdtPr>
                            <w:rPr>
                              <w:rFonts w:ascii="Arial" w:hAnsi="Arial" w:cs="Arial"/>
                            </w:rPr>
                            <w:tag w:val="goog_rdk_429"/>
                            <w:id w:val="-1692336911"/>
                          </w:sdtPr>
                          <w:sdtContent>
                            <w:r w:rsidR="00B05F0E" w:rsidRPr="00C34962">
                              <w:rPr>
                                <w:rFonts w:ascii="Arial" w:eastAsia="Arial" w:hAnsi="Arial" w:cs="Arial"/>
                              </w:rPr>
                              <w:t xml:space="preserve">Quality assurance, integration and consolidation; lead on the BiH consolidation from </w:t>
                            </w:r>
                            <w:proofErr w:type="spellStart"/>
                            <w:r w:rsidR="00B05F0E" w:rsidRPr="00C34962">
                              <w:rPr>
                                <w:rFonts w:ascii="Arial" w:eastAsia="Arial" w:hAnsi="Arial" w:cs="Arial"/>
                              </w:rPr>
                              <w:t>SOGFBiH</w:t>
                            </w:r>
                            <w:proofErr w:type="spellEnd"/>
                            <w:r w:rsidR="00B05F0E" w:rsidRPr="00C34962">
                              <w:rPr>
                                <w:rFonts w:ascii="Arial" w:eastAsia="Arial" w:hAnsi="Arial" w:cs="Arial"/>
                              </w:rPr>
                              <w:t xml:space="preserve"> and AMCRS inputs</w:t>
                            </w:r>
                          </w:sdtContent>
                        </w:sdt>
                      </w:sdtContent>
                    </w:sdt>
                  </w:p>
                </w:sdtContent>
              </w:sdt>
            </w:tc>
            <w:tc>
              <w:tcPr>
                <w:tcW w:w="2040" w:type="dxa"/>
                <w:tcBorders>
                  <w:top w:val="nil"/>
                  <w:left w:val="nil"/>
                  <w:bottom w:val="nil"/>
                  <w:right w:val="nil"/>
                </w:tcBorders>
                <w:tcMar>
                  <w:top w:w="100" w:type="dxa"/>
                  <w:left w:w="100" w:type="dxa"/>
                  <w:bottom w:w="100" w:type="dxa"/>
                  <w:right w:w="100" w:type="dxa"/>
                </w:tcMar>
              </w:tcPr>
              <w:sdt>
                <w:sdtPr>
                  <w:rPr>
                    <w:rFonts w:ascii="Arial" w:hAnsi="Arial" w:cs="Arial"/>
                  </w:rPr>
                  <w:tag w:val="goog_rdk_433"/>
                  <w:id w:val="2042129845"/>
                </w:sdtPr>
                <w:sdtContent>
                  <w:p w14:paraId="7DC71F63" w14:textId="19CF2D34" w:rsidR="00525DAF" w:rsidRPr="00C34962" w:rsidRDefault="00000000">
                    <w:pPr>
                      <w:rPr>
                        <w:rFonts w:ascii="Arial" w:eastAsia="Arial" w:hAnsi="Arial" w:cs="Arial"/>
                      </w:rPr>
                    </w:pPr>
                    <w:sdt>
                      <w:sdtPr>
                        <w:rPr>
                          <w:rFonts w:ascii="Arial" w:hAnsi="Arial" w:cs="Arial"/>
                        </w:rPr>
                        <w:tag w:val="goog_rdk_431"/>
                        <w:id w:val="-362153321"/>
                      </w:sdtPr>
                      <w:sdtContent>
                        <w:sdt>
                          <w:sdtPr>
                            <w:rPr>
                              <w:rFonts w:ascii="Arial" w:hAnsi="Arial" w:cs="Arial"/>
                            </w:rPr>
                            <w:tag w:val="goog_rdk_432"/>
                            <w:id w:val="-1845788377"/>
                          </w:sdtPr>
                          <w:sdtContent>
                            <w:r w:rsidR="00B05F0E" w:rsidRPr="00C34962">
                              <w:rPr>
                                <w:rFonts w:ascii="Arial" w:eastAsia="Arial" w:hAnsi="Arial" w:cs="Arial"/>
                              </w:rPr>
                              <w:t>Country profile is the primary Local Expert deliverable</w:t>
                            </w:r>
                            <w:r w:rsidR="001E5B43">
                              <w:rPr>
                                <w:rFonts w:ascii="Arial" w:eastAsia="Arial" w:hAnsi="Arial" w:cs="Arial"/>
                              </w:rPr>
                              <w:t xml:space="preserve"> by 10 July 2026</w:t>
                            </w:r>
                          </w:sdtContent>
                        </w:sdt>
                      </w:sdtContent>
                    </w:sdt>
                  </w:p>
                </w:sdtContent>
              </w:sdt>
            </w:tc>
            <w:tc>
              <w:tcPr>
                <w:tcW w:w="1583" w:type="dxa"/>
                <w:tcBorders>
                  <w:top w:val="nil"/>
                  <w:left w:val="nil"/>
                  <w:bottom w:val="nil"/>
                  <w:right w:val="nil"/>
                </w:tcBorders>
                <w:tcMar>
                  <w:top w:w="100" w:type="dxa"/>
                  <w:left w:w="100" w:type="dxa"/>
                  <w:bottom w:w="100" w:type="dxa"/>
                  <w:right w:w="100" w:type="dxa"/>
                </w:tcMar>
              </w:tcPr>
              <w:sdt>
                <w:sdtPr>
                  <w:rPr>
                    <w:rFonts w:ascii="Arial" w:hAnsi="Arial" w:cs="Arial"/>
                  </w:rPr>
                  <w:tag w:val="goog_rdk_436"/>
                  <w:id w:val="695259375"/>
                </w:sdtPr>
                <w:sdtContent>
                  <w:p w14:paraId="7DC71F64" w14:textId="77777777" w:rsidR="00525DAF" w:rsidRPr="00C34962" w:rsidRDefault="00000000">
                    <w:pPr>
                      <w:rPr>
                        <w:rFonts w:ascii="Arial" w:eastAsia="Arial" w:hAnsi="Arial" w:cs="Arial"/>
                      </w:rPr>
                    </w:pPr>
                    <w:sdt>
                      <w:sdtPr>
                        <w:rPr>
                          <w:rFonts w:ascii="Arial" w:hAnsi="Arial" w:cs="Arial"/>
                        </w:rPr>
                        <w:tag w:val="goog_rdk_434"/>
                        <w:id w:val="-30033103"/>
                      </w:sdtPr>
                      <w:sdtContent>
                        <w:sdt>
                          <w:sdtPr>
                            <w:rPr>
                              <w:rFonts w:ascii="Arial" w:hAnsi="Arial" w:cs="Arial"/>
                            </w:rPr>
                            <w:tag w:val="goog_rdk_435"/>
                            <w:id w:val="325833723"/>
                          </w:sdtPr>
                          <w:sdtContent>
                            <w:r w:rsidR="00B05F0E" w:rsidRPr="00C34962">
                              <w:rPr>
                                <w:rFonts w:ascii="Arial" w:eastAsia="Arial" w:hAnsi="Arial" w:cs="Arial"/>
                              </w:rPr>
                              <w:t>LGA validation sign-off before integration</w:t>
                            </w:r>
                          </w:sdtContent>
                        </w:sdt>
                      </w:sdtContent>
                    </w:sdt>
                  </w:p>
                </w:sdtContent>
              </w:sdt>
            </w:tc>
            <w:tc>
              <w:tcPr>
                <w:tcW w:w="1500" w:type="dxa"/>
                <w:tcBorders>
                  <w:top w:val="nil"/>
                  <w:left w:val="nil"/>
                  <w:bottom w:val="nil"/>
                  <w:right w:val="nil"/>
                </w:tcBorders>
                <w:tcMar>
                  <w:top w:w="100" w:type="dxa"/>
                  <w:left w:w="100" w:type="dxa"/>
                  <w:bottom w:w="100" w:type="dxa"/>
                  <w:right w:w="100" w:type="dxa"/>
                </w:tcMar>
              </w:tcPr>
              <w:sdt>
                <w:sdtPr>
                  <w:rPr>
                    <w:rFonts w:ascii="Arial" w:hAnsi="Arial" w:cs="Arial"/>
                  </w:rPr>
                  <w:tag w:val="goog_rdk_439"/>
                  <w:id w:val="-48877404"/>
                </w:sdtPr>
                <w:sdtContent>
                  <w:p w14:paraId="7DC71F65" w14:textId="77777777" w:rsidR="00525DAF" w:rsidRPr="00C34962" w:rsidRDefault="00000000">
                    <w:pPr>
                      <w:rPr>
                        <w:rFonts w:ascii="Arial" w:eastAsia="Arial" w:hAnsi="Arial" w:cs="Arial"/>
                      </w:rPr>
                    </w:pPr>
                    <w:sdt>
                      <w:sdtPr>
                        <w:rPr>
                          <w:rFonts w:ascii="Arial" w:hAnsi="Arial" w:cs="Arial"/>
                        </w:rPr>
                        <w:tag w:val="goog_rdk_437"/>
                        <w:id w:val="1147481407"/>
                      </w:sdtPr>
                      <w:sdtContent>
                        <w:sdt>
                          <w:sdtPr>
                            <w:rPr>
                              <w:rFonts w:ascii="Arial" w:hAnsi="Arial" w:cs="Arial"/>
                            </w:rPr>
                            <w:tag w:val="goog_rdk_438"/>
                            <w:id w:val="-190288826"/>
                          </w:sdtPr>
                          <w:sdtContent>
                            <w:r w:rsidR="00B05F0E" w:rsidRPr="00C34962">
                              <w:rPr>
                                <w:rFonts w:ascii="Arial" w:eastAsia="Arial" w:hAnsi="Arial" w:cs="Arial"/>
                              </w:rPr>
                              <w:t>NALAS approves the consolidated annex package</w:t>
                            </w:r>
                          </w:sdtContent>
                        </w:sdt>
                      </w:sdtContent>
                    </w:sdt>
                  </w:p>
                </w:sdtContent>
              </w:sdt>
            </w:tc>
          </w:tr>
        </w:sdtContent>
      </w:sdt>
    </w:tbl>
    <w:sdt>
      <w:sdtPr>
        <w:rPr>
          <w:rFonts w:ascii="Arial" w:hAnsi="Arial" w:cs="Arial"/>
        </w:rPr>
        <w:tag w:val="goog_rdk_442"/>
        <w:id w:val="1940411055"/>
      </w:sdtPr>
      <w:sdtContent>
        <w:p w14:paraId="7DC71F67" w14:textId="296633C0" w:rsidR="00525DAF" w:rsidRPr="00C34962" w:rsidRDefault="00000000">
          <w:pPr>
            <w:rPr>
              <w:rFonts w:ascii="Arial" w:eastAsia="Arial" w:hAnsi="Arial" w:cs="Arial"/>
            </w:rPr>
          </w:pPr>
          <w:sdt>
            <w:sdtPr>
              <w:rPr>
                <w:rFonts w:ascii="Arial" w:hAnsi="Arial" w:cs="Arial"/>
              </w:rPr>
              <w:tag w:val="goog_rdk_440"/>
              <w:id w:val="-688332892"/>
            </w:sdtPr>
            <w:sdtContent>
              <w:sdt>
                <w:sdtPr>
                  <w:rPr>
                    <w:rFonts w:ascii="Arial" w:hAnsi="Arial" w:cs="Arial"/>
                  </w:rPr>
                  <w:tag w:val="goog_rdk_441"/>
                  <w:id w:val="1667505164"/>
                  <w:showingPlcHdr/>
                </w:sdtPr>
                <w:sdtContent>
                  <w:r w:rsidR="00F042B9">
                    <w:rPr>
                      <w:rFonts w:ascii="Arial" w:hAnsi="Arial" w:cs="Arial"/>
                    </w:rPr>
                    <w:t xml:space="preserve">     </w:t>
                  </w:r>
                </w:sdtContent>
              </w:sdt>
            </w:sdtContent>
          </w:sdt>
        </w:p>
      </w:sdtContent>
    </w:sdt>
    <w:sdt>
      <w:sdtPr>
        <w:rPr>
          <w:rFonts w:ascii="Arial" w:hAnsi="Arial" w:cs="Arial"/>
          <w:color w:val="auto"/>
          <w:sz w:val="22"/>
          <w:szCs w:val="22"/>
        </w:rPr>
        <w:tag w:val="goog_rdk_445"/>
        <w:id w:val="-1077290622"/>
      </w:sdtPr>
      <w:sdtContent>
        <w:p w14:paraId="7DC71F68" w14:textId="77777777" w:rsidR="00525DAF" w:rsidRPr="00C34962" w:rsidRDefault="00000000">
          <w:pPr>
            <w:pStyle w:val="Heading3"/>
            <w:spacing w:before="280" w:after="80" w:line="300" w:lineRule="auto"/>
            <w:jc w:val="both"/>
            <w:rPr>
              <w:rFonts w:ascii="Arial" w:eastAsia="Arial" w:hAnsi="Arial" w:cs="Arial"/>
              <w:i w:val="0"/>
              <w:iCs w:val="0"/>
              <w:color w:val="auto"/>
              <w:sz w:val="22"/>
              <w:szCs w:val="22"/>
            </w:rPr>
          </w:pPr>
          <w:sdt>
            <w:sdtPr>
              <w:rPr>
                <w:rFonts w:ascii="Arial" w:hAnsi="Arial" w:cs="Arial"/>
                <w:color w:val="auto"/>
                <w:sz w:val="22"/>
                <w:szCs w:val="22"/>
              </w:rPr>
              <w:tag w:val="goog_rdk_443"/>
              <w:id w:val="-182455303"/>
            </w:sdtPr>
            <w:sdtContent>
              <w:sdt>
                <w:sdtPr>
                  <w:rPr>
                    <w:rFonts w:ascii="Arial" w:hAnsi="Arial" w:cs="Arial"/>
                    <w:color w:val="auto"/>
                    <w:sz w:val="22"/>
                    <w:szCs w:val="22"/>
                  </w:rPr>
                  <w:tag w:val="goog_rdk_444"/>
                  <w:id w:val="-2024234202"/>
                </w:sdtPr>
                <w:sdtContent>
                  <w:r w:rsidR="00B05F0E" w:rsidRPr="00C34962">
                    <w:rPr>
                      <w:rFonts w:ascii="Arial" w:eastAsia="Arial" w:hAnsi="Arial" w:cs="Arial"/>
                      <w:i w:val="0"/>
                      <w:iCs w:val="0"/>
                      <w:color w:val="auto"/>
                      <w:sz w:val="22"/>
                      <w:szCs w:val="22"/>
                    </w:rPr>
                    <w:t xml:space="preserve">9.7 </w:t>
                  </w:r>
                  <w:proofErr w:type="spellStart"/>
                  <w:r w:rsidR="00B05F0E" w:rsidRPr="00C34962">
                    <w:rPr>
                      <w:rFonts w:ascii="Arial" w:eastAsia="Arial" w:hAnsi="Arial" w:cs="Arial"/>
                      <w:i w:val="0"/>
                      <w:iCs w:val="0"/>
                      <w:color w:val="auto"/>
                      <w:sz w:val="22"/>
                      <w:szCs w:val="22"/>
                    </w:rPr>
                    <w:t>Standardised</w:t>
                  </w:r>
                  <w:proofErr w:type="spellEnd"/>
                  <w:r w:rsidR="00B05F0E" w:rsidRPr="00C34962">
                    <w:rPr>
                      <w:rFonts w:ascii="Arial" w:eastAsia="Arial" w:hAnsi="Arial" w:cs="Arial"/>
                      <w:i w:val="0"/>
                      <w:iCs w:val="0"/>
                      <w:color w:val="auto"/>
                      <w:sz w:val="22"/>
                      <w:szCs w:val="22"/>
                    </w:rPr>
                    <w:t xml:space="preserve"> tools provided by the Regional Team</w:t>
                  </w:r>
                </w:sdtContent>
              </w:sdt>
              <w:bookmarkStart w:id="67" w:name="_heading=h.to7rz6qrti0v" w:colFirst="0" w:colLast="0"/>
              <w:bookmarkEnd w:id="67"/>
            </w:sdtContent>
          </w:sdt>
        </w:p>
      </w:sdtContent>
    </w:sdt>
    <w:sdt>
      <w:sdtPr>
        <w:rPr>
          <w:rFonts w:ascii="Arial" w:hAnsi="Arial" w:cs="Arial"/>
        </w:rPr>
        <w:tag w:val="goog_rdk_448"/>
        <w:id w:val="-1616443652"/>
      </w:sdtPr>
      <w:sdtContent>
        <w:p w14:paraId="7DC71F69" w14:textId="68933F68" w:rsidR="00525DAF" w:rsidRPr="00C34962" w:rsidRDefault="00000000" w:rsidP="00F65B70">
          <w:pPr>
            <w:spacing w:before="240" w:after="240" w:line="276" w:lineRule="auto"/>
            <w:jc w:val="both"/>
            <w:rPr>
              <w:rFonts w:ascii="Arial" w:eastAsia="Arial" w:hAnsi="Arial" w:cs="Arial"/>
            </w:rPr>
          </w:pPr>
          <w:sdt>
            <w:sdtPr>
              <w:rPr>
                <w:rFonts w:ascii="Arial" w:hAnsi="Arial" w:cs="Arial"/>
              </w:rPr>
              <w:tag w:val="goog_rdk_446"/>
              <w:id w:val="-1408925166"/>
            </w:sdtPr>
            <w:sdtContent>
              <w:sdt>
                <w:sdtPr>
                  <w:rPr>
                    <w:rFonts w:ascii="Arial" w:hAnsi="Arial" w:cs="Arial"/>
                  </w:rPr>
                  <w:tag w:val="goog_rdk_447"/>
                  <w:id w:val="-1282438982"/>
                </w:sdtPr>
                <w:sdtContent>
                  <w:r w:rsidR="008E246A" w:rsidRPr="00C34962">
                    <w:rPr>
                      <w:rFonts w:ascii="Arial" w:eastAsia="Arial" w:hAnsi="Arial" w:cs="Arial"/>
                      <w:lang w:val="en-GB"/>
                    </w:rPr>
                    <w:t xml:space="preserve">To ensure methodological consistency, regional comparability and coherent integration of country-level inputs into the </w:t>
                  </w:r>
                  <w:r w:rsidR="001674D2">
                    <w:rPr>
                      <w:rFonts w:ascii="Arial" w:eastAsia="Arial" w:hAnsi="Arial" w:cs="Arial"/>
                      <w:lang w:val="en-GB"/>
                    </w:rPr>
                    <w:t>LORAI Baseline</w:t>
                  </w:r>
                  <w:r w:rsidR="008E246A" w:rsidRPr="00C34962">
                    <w:rPr>
                      <w:rFonts w:ascii="Arial" w:eastAsia="Arial" w:hAnsi="Arial" w:cs="Arial"/>
                      <w:lang w:val="en-GB"/>
                    </w:rPr>
                    <w:t xml:space="preserve"> Study Report, the Regional Team will develop and maintain a set of standardised analytical and reporting tools derived from the analytical framework presented in Section 4. These tools include: </w:t>
                  </w:r>
                </w:sdtContent>
              </w:sdt>
            </w:sdtContent>
          </w:sdt>
        </w:p>
      </w:sdtContent>
    </w:sdt>
    <w:sdt>
      <w:sdtPr>
        <w:rPr>
          <w:rFonts w:ascii="Arial" w:hAnsi="Arial" w:cs="Arial"/>
        </w:rPr>
        <w:tag w:val="goog_rdk_452"/>
        <w:id w:val="-2119249992"/>
      </w:sdtPr>
      <w:sdtContent>
        <w:p w14:paraId="7DC71F6A" w14:textId="77777777" w:rsidR="00525DAF" w:rsidRPr="00C34962" w:rsidRDefault="00000000" w:rsidP="00F65B70">
          <w:pPr>
            <w:numPr>
              <w:ilvl w:val="0"/>
              <w:numId w:val="6"/>
            </w:numPr>
            <w:spacing w:before="240" w:line="276" w:lineRule="auto"/>
            <w:rPr>
              <w:rFonts w:ascii="Arial" w:eastAsia="Arial" w:hAnsi="Arial" w:cs="Arial"/>
            </w:rPr>
          </w:pPr>
          <w:sdt>
            <w:sdtPr>
              <w:rPr>
                <w:rFonts w:ascii="Arial" w:hAnsi="Arial" w:cs="Arial"/>
              </w:rPr>
              <w:tag w:val="goog_rdk_449"/>
              <w:id w:val="-657839882"/>
            </w:sdtPr>
            <w:sdtContent>
              <w:sdt>
                <w:sdtPr>
                  <w:rPr>
                    <w:rFonts w:ascii="Arial" w:hAnsi="Arial" w:cs="Arial"/>
                  </w:rPr>
                  <w:tag w:val="goog_rdk_450"/>
                  <w:id w:val="1503286534"/>
                </w:sdtPr>
                <w:sdtContent>
                  <w:r w:rsidR="00B05F0E" w:rsidRPr="00C34962">
                    <w:rPr>
                      <w:rFonts w:ascii="Arial" w:eastAsia="Arial" w:hAnsi="Arial" w:cs="Arial"/>
                      <w:b/>
                      <w:bCs/>
                    </w:rPr>
                    <w:t>Local Expert briefing note</w:t>
                  </w:r>
                </w:sdtContent>
              </w:sdt>
              <w:sdt>
                <w:sdtPr>
                  <w:rPr>
                    <w:rFonts w:ascii="Arial" w:hAnsi="Arial" w:cs="Arial"/>
                  </w:rPr>
                  <w:tag w:val="goog_rdk_451"/>
                  <w:id w:val="1756126365"/>
                </w:sdtPr>
                <w:sdtContent>
                  <w:r w:rsidR="00B05F0E" w:rsidRPr="00C34962">
                    <w:rPr>
                      <w:rFonts w:ascii="Arial" w:eastAsia="Arial" w:hAnsi="Arial" w:cs="Arial"/>
                    </w:rPr>
                    <w:t xml:space="preserve"> with the analytical framework summary, expected outputs, quality standards and submission protocol.</w:t>
                  </w:r>
                </w:sdtContent>
              </w:sdt>
            </w:sdtContent>
          </w:sdt>
        </w:p>
      </w:sdtContent>
    </w:sdt>
    <w:sdt>
      <w:sdtPr>
        <w:rPr>
          <w:rFonts w:ascii="Arial" w:hAnsi="Arial" w:cs="Arial"/>
        </w:rPr>
        <w:tag w:val="goog_rdk_456"/>
        <w:id w:val="-1962420888"/>
      </w:sdtPr>
      <w:sdtContent>
        <w:p w14:paraId="7DC71F6B" w14:textId="77777777" w:rsidR="00525DAF" w:rsidRPr="00C34962" w:rsidRDefault="00000000" w:rsidP="00F65B70">
          <w:pPr>
            <w:numPr>
              <w:ilvl w:val="0"/>
              <w:numId w:val="6"/>
            </w:numPr>
            <w:spacing w:line="276" w:lineRule="auto"/>
            <w:rPr>
              <w:rFonts w:ascii="Arial" w:eastAsia="Arial" w:hAnsi="Arial" w:cs="Arial"/>
            </w:rPr>
          </w:pPr>
          <w:sdt>
            <w:sdtPr>
              <w:rPr>
                <w:rFonts w:ascii="Arial" w:hAnsi="Arial" w:cs="Arial"/>
              </w:rPr>
              <w:tag w:val="goog_rdk_453"/>
              <w:id w:val="-1348848050"/>
            </w:sdtPr>
            <w:sdtContent>
              <w:sdt>
                <w:sdtPr>
                  <w:rPr>
                    <w:rFonts w:ascii="Arial" w:hAnsi="Arial" w:cs="Arial"/>
                  </w:rPr>
                  <w:tag w:val="goog_rdk_454"/>
                  <w:id w:val="685424627"/>
                </w:sdtPr>
                <w:sdtContent>
                  <w:r w:rsidR="00B05F0E" w:rsidRPr="00C34962">
                    <w:rPr>
                      <w:rFonts w:ascii="Arial" w:eastAsia="Arial" w:hAnsi="Arial" w:cs="Arial"/>
                      <w:b/>
                      <w:bCs/>
                    </w:rPr>
                    <w:t>Country desk review template</w:t>
                  </w:r>
                </w:sdtContent>
              </w:sdt>
              <w:sdt>
                <w:sdtPr>
                  <w:rPr>
                    <w:rFonts w:ascii="Arial" w:hAnsi="Arial" w:cs="Arial"/>
                  </w:rPr>
                  <w:tag w:val="goog_rdk_455"/>
                  <w:id w:val="2090401775"/>
                </w:sdtPr>
                <w:sdtContent>
                  <w:r w:rsidR="00B05F0E" w:rsidRPr="00C34962">
                    <w:rPr>
                      <w:rFonts w:ascii="Arial" w:eastAsia="Arial" w:hAnsi="Arial" w:cs="Arial"/>
                    </w:rPr>
                    <w:t xml:space="preserve"> structured by Pillar.</w:t>
                  </w:r>
                </w:sdtContent>
              </w:sdt>
            </w:sdtContent>
          </w:sdt>
        </w:p>
      </w:sdtContent>
    </w:sdt>
    <w:sdt>
      <w:sdtPr>
        <w:rPr>
          <w:rFonts w:ascii="Arial" w:hAnsi="Arial" w:cs="Arial"/>
        </w:rPr>
        <w:tag w:val="goog_rdk_460"/>
        <w:id w:val="240752486"/>
      </w:sdtPr>
      <w:sdtContent>
        <w:p w14:paraId="7DC71F6C" w14:textId="77777777" w:rsidR="00525DAF" w:rsidRPr="00C34962" w:rsidRDefault="00000000" w:rsidP="00F65B70">
          <w:pPr>
            <w:numPr>
              <w:ilvl w:val="0"/>
              <w:numId w:val="6"/>
            </w:numPr>
            <w:spacing w:line="276" w:lineRule="auto"/>
            <w:rPr>
              <w:rFonts w:ascii="Arial" w:eastAsia="Arial" w:hAnsi="Arial" w:cs="Arial"/>
            </w:rPr>
          </w:pPr>
          <w:sdt>
            <w:sdtPr>
              <w:rPr>
                <w:rFonts w:ascii="Arial" w:hAnsi="Arial" w:cs="Arial"/>
              </w:rPr>
              <w:tag w:val="goog_rdk_457"/>
              <w:id w:val="-1514826146"/>
            </w:sdtPr>
            <w:sdtContent>
              <w:sdt>
                <w:sdtPr>
                  <w:rPr>
                    <w:rFonts w:ascii="Arial" w:hAnsi="Arial" w:cs="Arial"/>
                  </w:rPr>
                  <w:tag w:val="goog_rdk_458"/>
                  <w:id w:val="1180778498"/>
                </w:sdtPr>
                <w:sdtContent>
                  <w:r w:rsidR="00B05F0E" w:rsidRPr="00C34962">
                    <w:rPr>
                      <w:rFonts w:ascii="Arial" w:eastAsia="Arial" w:hAnsi="Arial" w:cs="Arial"/>
                      <w:b/>
                      <w:bCs/>
                    </w:rPr>
                    <w:t>Country interview synthesis template</w:t>
                  </w:r>
                </w:sdtContent>
              </w:sdt>
              <w:sdt>
                <w:sdtPr>
                  <w:rPr>
                    <w:rFonts w:ascii="Arial" w:hAnsi="Arial" w:cs="Arial"/>
                  </w:rPr>
                  <w:tag w:val="goog_rdk_459"/>
                  <w:id w:val="-1606098723"/>
                </w:sdtPr>
                <w:sdtContent>
                  <w:r w:rsidR="00B05F0E" w:rsidRPr="00C34962">
                    <w:rPr>
                      <w:rFonts w:ascii="Arial" w:eastAsia="Arial" w:hAnsi="Arial" w:cs="Arial"/>
                    </w:rPr>
                    <w:t xml:space="preserve"> structured by analytical question.</w:t>
                  </w:r>
                </w:sdtContent>
              </w:sdt>
            </w:sdtContent>
          </w:sdt>
        </w:p>
      </w:sdtContent>
    </w:sdt>
    <w:sdt>
      <w:sdtPr>
        <w:rPr>
          <w:rFonts w:ascii="Arial" w:hAnsi="Arial" w:cs="Arial"/>
        </w:rPr>
        <w:tag w:val="goog_rdk_464"/>
        <w:id w:val="-1954396185"/>
      </w:sdtPr>
      <w:sdtContent>
        <w:p w14:paraId="7DC71F6D" w14:textId="77777777" w:rsidR="00525DAF" w:rsidRPr="00C34962" w:rsidRDefault="00000000" w:rsidP="00F65B70">
          <w:pPr>
            <w:numPr>
              <w:ilvl w:val="0"/>
              <w:numId w:val="6"/>
            </w:numPr>
            <w:spacing w:line="276" w:lineRule="auto"/>
            <w:rPr>
              <w:rFonts w:ascii="Arial" w:eastAsia="Arial" w:hAnsi="Arial" w:cs="Arial"/>
            </w:rPr>
          </w:pPr>
          <w:sdt>
            <w:sdtPr>
              <w:rPr>
                <w:rFonts w:ascii="Arial" w:hAnsi="Arial" w:cs="Arial"/>
              </w:rPr>
              <w:tag w:val="goog_rdk_461"/>
              <w:id w:val="1974656133"/>
            </w:sdtPr>
            <w:sdtContent>
              <w:sdt>
                <w:sdtPr>
                  <w:rPr>
                    <w:rFonts w:ascii="Arial" w:hAnsi="Arial" w:cs="Arial"/>
                  </w:rPr>
                  <w:tag w:val="goog_rdk_462"/>
                  <w:id w:val="1004173522"/>
                </w:sdtPr>
                <w:sdtContent>
                  <w:r w:rsidR="00B05F0E" w:rsidRPr="00C34962">
                    <w:rPr>
                      <w:rFonts w:ascii="Arial" w:eastAsia="Arial" w:hAnsi="Arial" w:cs="Arial"/>
                      <w:b/>
                      <w:bCs/>
                    </w:rPr>
                    <w:t>Country indicator inventory template</w:t>
                  </w:r>
                </w:sdtContent>
              </w:sdt>
              <w:sdt>
                <w:sdtPr>
                  <w:rPr>
                    <w:rFonts w:ascii="Arial" w:hAnsi="Arial" w:cs="Arial"/>
                  </w:rPr>
                  <w:tag w:val="goog_rdk_463"/>
                  <w:id w:val="-1348758156"/>
                </w:sdtPr>
                <w:sdtContent>
                  <w:r w:rsidR="00B05F0E" w:rsidRPr="00C34962">
                    <w:rPr>
                      <w:rFonts w:ascii="Arial" w:eastAsia="Arial" w:hAnsi="Arial" w:cs="Arial"/>
                    </w:rPr>
                    <w:t xml:space="preserve"> based on the eight screening criteria.</w:t>
                  </w:r>
                </w:sdtContent>
              </w:sdt>
            </w:sdtContent>
          </w:sdt>
        </w:p>
      </w:sdtContent>
    </w:sdt>
    <w:sdt>
      <w:sdtPr>
        <w:rPr>
          <w:rFonts w:ascii="Arial" w:hAnsi="Arial" w:cs="Arial"/>
        </w:rPr>
        <w:tag w:val="goog_rdk_468"/>
        <w:id w:val="886062673"/>
      </w:sdtPr>
      <w:sdtContent>
        <w:p w14:paraId="7DC71F6E" w14:textId="77777777" w:rsidR="00525DAF" w:rsidRPr="00C34962" w:rsidRDefault="00000000" w:rsidP="00F65B70">
          <w:pPr>
            <w:numPr>
              <w:ilvl w:val="0"/>
              <w:numId w:val="6"/>
            </w:numPr>
            <w:spacing w:line="276" w:lineRule="auto"/>
            <w:rPr>
              <w:rFonts w:ascii="Arial" w:eastAsia="Arial" w:hAnsi="Arial" w:cs="Arial"/>
            </w:rPr>
          </w:pPr>
          <w:sdt>
            <w:sdtPr>
              <w:rPr>
                <w:rFonts w:ascii="Arial" w:hAnsi="Arial" w:cs="Arial"/>
              </w:rPr>
              <w:tag w:val="goog_rdk_465"/>
              <w:id w:val="-720232201"/>
            </w:sdtPr>
            <w:sdtContent>
              <w:sdt>
                <w:sdtPr>
                  <w:rPr>
                    <w:rFonts w:ascii="Arial" w:hAnsi="Arial" w:cs="Arial"/>
                  </w:rPr>
                  <w:tag w:val="goog_rdk_466"/>
                  <w:id w:val="-1545118033"/>
                </w:sdtPr>
                <w:sdtContent>
                  <w:r w:rsidR="00B05F0E" w:rsidRPr="00C34962">
                    <w:rPr>
                      <w:rFonts w:ascii="Arial" w:eastAsia="Arial" w:hAnsi="Arial" w:cs="Arial"/>
                      <w:b/>
                      <w:bCs/>
                    </w:rPr>
                    <w:t>Country financial implications matrix template</w:t>
                  </w:r>
                </w:sdtContent>
              </w:sdt>
              <w:sdt>
                <w:sdtPr>
                  <w:rPr>
                    <w:rFonts w:ascii="Arial" w:hAnsi="Arial" w:cs="Arial"/>
                  </w:rPr>
                  <w:tag w:val="goog_rdk_467"/>
                  <w:id w:val="1918284806"/>
                </w:sdtPr>
                <w:sdtContent>
                  <w:r w:rsidR="00B05F0E" w:rsidRPr="00C34962">
                    <w:rPr>
                      <w:rFonts w:ascii="Arial" w:eastAsia="Arial" w:hAnsi="Arial" w:cs="Arial"/>
                    </w:rPr>
                    <w:t xml:space="preserve"> with the </w:t>
                  </w:r>
                  <w:proofErr w:type="spellStart"/>
                  <w:r w:rsidR="00B05F0E" w:rsidRPr="00C34962">
                    <w:rPr>
                      <w:rFonts w:ascii="Arial" w:eastAsia="Arial" w:hAnsi="Arial" w:cs="Arial"/>
                    </w:rPr>
                    <w:t>standardised</w:t>
                  </w:r>
                  <w:proofErr w:type="spellEnd"/>
                  <w:r w:rsidR="00B05F0E" w:rsidRPr="00C34962">
                    <w:rPr>
                      <w:rFonts w:ascii="Arial" w:eastAsia="Arial" w:hAnsi="Arial" w:cs="Arial"/>
                    </w:rPr>
                    <w:t xml:space="preserve"> cost-type classification.</w:t>
                  </w:r>
                </w:sdtContent>
              </w:sdt>
            </w:sdtContent>
          </w:sdt>
        </w:p>
      </w:sdtContent>
    </w:sdt>
    <w:sdt>
      <w:sdtPr>
        <w:rPr>
          <w:rFonts w:ascii="Arial" w:hAnsi="Arial" w:cs="Arial"/>
        </w:rPr>
        <w:tag w:val="goog_rdk_472"/>
        <w:id w:val="649743194"/>
      </w:sdtPr>
      <w:sdtContent>
        <w:p w14:paraId="7DC71F6F" w14:textId="77777777" w:rsidR="00525DAF" w:rsidRPr="00C34962" w:rsidRDefault="00000000" w:rsidP="00F65B70">
          <w:pPr>
            <w:numPr>
              <w:ilvl w:val="0"/>
              <w:numId w:val="6"/>
            </w:numPr>
            <w:spacing w:line="276" w:lineRule="auto"/>
            <w:rPr>
              <w:rFonts w:ascii="Arial" w:eastAsia="Arial" w:hAnsi="Arial" w:cs="Arial"/>
            </w:rPr>
          </w:pPr>
          <w:sdt>
            <w:sdtPr>
              <w:rPr>
                <w:rFonts w:ascii="Arial" w:hAnsi="Arial" w:cs="Arial"/>
              </w:rPr>
              <w:tag w:val="goog_rdk_469"/>
              <w:id w:val="-1078717456"/>
            </w:sdtPr>
            <w:sdtContent>
              <w:sdt>
                <w:sdtPr>
                  <w:rPr>
                    <w:rFonts w:ascii="Arial" w:hAnsi="Arial" w:cs="Arial"/>
                  </w:rPr>
                  <w:tag w:val="goog_rdk_470"/>
                  <w:id w:val="2006977531"/>
                </w:sdtPr>
                <w:sdtContent>
                  <w:r w:rsidR="00B05F0E" w:rsidRPr="00C34962">
                    <w:rPr>
                      <w:rFonts w:ascii="Arial" w:eastAsia="Arial" w:hAnsi="Arial" w:cs="Arial"/>
                      <w:b/>
                      <w:bCs/>
                    </w:rPr>
                    <w:t>Country profile template</w:t>
                  </w:r>
                </w:sdtContent>
              </w:sdt>
              <w:sdt>
                <w:sdtPr>
                  <w:rPr>
                    <w:rFonts w:ascii="Arial" w:hAnsi="Arial" w:cs="Arial"/>
                  </w:rPr>
                  <w:tag w:val="goog_rdk_471"/>
                  <w:id w:val="2000115248"/>
                </w:sdtPr>
                <w:sdtContent>
                  <w:r w:rsidR="00B05F0E" w:rsidRPr="00C34962">
                    <w:rPr>
                      <w:rFonts w:ascii="Arial" w:eastAsia="Arial" w:hAnsi="Arial" w:cs="Arial"/>
                    </w:rPr>
                    <w:t xml:space="preserve"> for the report annex.</w:t>
                  </w:r>
                </w:sdtContent>
              </w:sdt>
            </w:sdtContent>
          </w:sdt>
        </w:p>
      </w:sdtContent>
    </w:sdt>
    <w:sdt>
      <w:sdtPr>
        <w:rPr>
          <w:rFonts w:ascii="Arial" w:hAnsi="Arial" w:cs="Arial"/>
        </w:rPr>
        <w:tag w:val="goog_rdk_476"/>
        <w:id w:val="-1281702934"/>
      </w:sdtPr>
      <w:sdtContent>
        <w:p w14:paraId="7DC71F70" w14:textId="77777777" w:rsidR="00525DAF" w:rsidRPr="00C34962" w:rsidRDefault="00000000" w:rsidP="00F65B70">
          <w:pPr>
            <w:numPr>
              <w:ilvl w:val="0"/>
              <w:numId w:val="6"/>
            </w:numPr>
            <w:spacing w:after="240" w:line="276" w:lineRule="auto"/>
            <w:rPr>
              <w:rFonts w:ascii="Arial" w:eastAsia="Arial" w:hAnsi="Arial" w:cs="Arial"/>
            </w:rPr>
          </w:pPr>
          <w:sdt>
            <w:sdtPr>
              <w:rPr>
                <w:rFonts w:ascii="Arial" w:hAnsi="Arial" w:cs="Arial"/>
              </w:rPr>
              <w:tag w:val="goog_rdk_473"/>
              <w:id w:val="941509304"/>
            </w:sdtPr>
            <w:sdtContent>
              <w:sdt>
                <w:sdtPr>
                  <w:rPr>
                    <w:rFonts w:ascii="Arial" w:hAnsi="Arial" w:cs="Arial"/>
                  </w:rPr>
                  <w:tag w:val="goog_rdk_474"/>
                  <w:id w:val="1430399761"/>
                </w:sdtPr>
                <w:sdtContent>
                  <w:r w:rsidR="00B05F0E" w:rsidRPr="00C34962">
                    <w:rPr>
                      <w:rFonts w:ascii="Arial" w:eastAsia="Arial" w:hAnsi="Arial" w:cs="Arial"/>
                      <w:b/>
                      <w:bCs/>
                    </w:rPr>
                    <w:t>Quality assurance checklist</w:t>
                  </w:r>
                </w:sdtContent>
              </w:sdt>
              <w:sdt>
                <w:sdtPr>
                  <w:rPr>
                    <w:rFonts w:ascii="Arial" w:hAnsi="Arial" w:cs="Arial"/>
                  </w:rPr>
                  <w:tag w:val="goog_rdk_475"/>
                  <w:id w:val="-573659354"/>
                </w:sdtPr>
                <w:sdtContent>
                  <w:r w:rsidR="00B05F0E" w:rsidRPr="00C34962">
                    <w:rPr>
                      <w:rFonts w:ascii="Arial" w:eastAsia="Arial" w:hAnsi="Arial" w:cs="Arial"/>
                    </w:rPr>
                    <w:t xml:space="preserve"> applied by the Regional Team before each country input is accepted for integration.</w:t>
                  </w:r>
                </w:sdtContent>
              </w:sdt>
            </w:sdtContent>
          </w:sdt>
        </w:p>
      </w:sdtContent>
    </w:sdt>
    <w:sdt>
      <w:sdtPr>
        <w:rPr>
          <w:rFonts w:ascii="Arial" w:hAnsi="Arial" w:cs="Arial"/>
        </w:rPr>
        <w:tag w:val="goog_rdk_479"/>
        <w:id w:val="427128268"/>
      </w:sdtPr>
      <w:sdtContent>
        <w:p w14:paraId="7DC71F71" w14:textId="33E0A9FA" w:rsidR="00525DAF" w:rsidRPr="00C34962" w:rsidRDefault="00000000">
          <w:pPr>
            <w:spacing w:before="240" w:after="240" w:line="300" w:lineRule="auto"/>
            <w:jc w:val="both"/>
            <w:rPr>
              <w:rFonts w:ascii="Arial" w:eastAsia="Arial" w:hAnsi="Arial" w:cs="Arial"/>
            </w:rPr>
          </w:pPr>
          <w:sdt>
            <w:sdtPr>
              <w:rPr>
                <w:rFonts w:ascii="Arial" w:hAnsi="Arial" w:cs="Arial"/>
              </w:rPr>
              <w:tag w:val="goog_rdk_477"/>
              <w:id w:val="551755547"/>
              <w:showingPlcHdr/>
            </w:sdtPr>
            <w:sdtContent>
              <w:r w:rsidR="008E5C09">
                <w:rPr>
                  <w:rFonts w:ascii="Arial" w:hAnsi="Arial" w:cs="Arial"/>
                </w:rPr>
                <w:t xml:space="preserve">     </w:t>
              </w:r>
            </w:sdtContent>
          </w:sdt>
        </w:p>
      </w:sdtContent>
    </w:sdt>
    <w:sdt>
      <w:sdtPr>
        <w:rPr>
          <w:rFonts w:ascii="Arial" w:hAnsi="Arial" w:cs="Arial"/>
        </w:rPr>
        <w:tag w:val="goog_rdk_482"/>
        <w:id w:val="599492077"/>
      </w:sdtPr>
      <w:sdtContent>
        <w:p w14:paraId="7DC71F72" w14:textId="11E5E35E" w:rsidR="00525DAF" w:rsidRPr="00C34962" w:rsidRDefault="00000000">
          <w:pPr>
            <w:spacing w:before="240" w:after="240" w:line="300" w:lineRule="auto"/>
            <w:jc w:val="both"/>
            <w:rPr>
              <w:rFonts w:ascii="Arial" w:eastAsia="Arial" w:hAnsi="Arial" w:cs="Arial"/>
            </w:rPr>
          </w:pPr>
          <w:sdt>
            <w:sdtPr>
              <w:rPr>
                <w:rFonts w:ascii="Arial" w:hAnsi="Arial" w:cs="Arial"/>
              </w:rPr>
              <w:tag w:val="goog_rdk_480"/>
              <w:id w:val="-1935099614"/>
            </w:sdtPr>
            <w:sdtEndPr>
              <w:rPr>
                <w:b/>
                <w:bCs/>
              </w:rPr>
            </w:sdtEndPr>
            <w:sdtContent>
              <w:sdt>
                <w:sdtPr>
                  <w:rPr>
                    <w:rFonts w:ascii="Arial" w:hAnsi="Arial" w:cs="Arial"/>
                  </w:rPr>
                  <w:tag w:val="goog_rdk_481"/>
                  <w:id w:val="35728507"/>
                </w:sdtPr>
                <w:sdtEndPr>
                  <w:rPr>
                    <w:b/>
                    <w:bCs/>
                  </w:rPr>
                </w:sdtEndPr>
                <w:sdtContent>
                  <w:r w:rsidR="00754CF9" w:rsidRPr="00C34962">
                    <w:rPr>
                      <w:rFonts w:ascii="Arial" w:eastAsia="Arial" w:hAnsi="Arial" w:cs="Arial"/>
                      <w:b/>
                      <w:bCs/>
                    </w:rPr>
                    <w:t>9.8 Timeline</w:t>
                  </w:r>
                </w:sdtContent>
              </w:sdt>
            </w:sdtContent>
          </w:sdt>
        </w:p>
      </w:sdtContent>
    </w:sdt>
    <w:p w14:paraId="28C55554" w14:textId="73F46E91" w:rsidR="008E246A" w:rsidRPr="00C34962" w:rsidRDefault="008E246A" w:rsidP="00F65B70">
      <w:pPr>
        <w:spacing w:line="276" w:lineRule="auto"/>
        <w:jc w:val="both"/>
        <w:rPr>
          <w:rFonts w:ascii="Arial" w:hAnsi="Arial" w:cs="Arial"/>
          <w:lang w:val="en-GB"/>
        </w:rPr>
      </w:pPr>
      <w:r w:rsidRPr="00C34962">
        <w:rPr>
          <w:rFonts w:ascii="Arial" w:hAnsi="Arial" w:cs="Arial"/>
          <w:lang w:val="en-GB"/>
        </w:rPr>
        <w:t xml:space="preserve">The proposed timeline is structured to support progressive development of the </w:t>
      </w:r>
      <w:r w:rsidR="001674D2">
        <w:rPr>
          <w:rFonts w:ascii="Arial" w:hAnsi="Arial" w:cs="Arial"/>
          <w:lang w:val="en-GB"/>
        </w:rPr>
        <w:t>LORAI Baseline</w:t>
      </w:r>
      <w:r w:rsidRPr="00C34962">
        <w:rPr>
          <w:rFonts w:ascii="Arial" w:hAnsi="Arial" w:cs="Arial"/>
          <w:lang w:val="en-GB"/>
        </w:rPr>
        <w:t xml:space="preserve"> Study, continuous coordination with the participating LGAs and regular interaction with institutional stakeholders throughout implementation. Given the regional scope of the assignment and differing institutional calendars across the six economies, the sequencing of activities will remain sufficiently flexible to accommodate consultation availability, reporting cycles and evolving coordination arrangements related to RA implementation. The table below presents the main implementation phases, indicative timelines, core activities and expected outputs foreseen under the assignment.</w:t>
      </w:r>
    </w:p>
    <w:p w14:paraId="7DC71F73" w14:textId="77777777" w:rsidR="00525DAF" w:rsidRPr="00C34962" w:rsidRDefault="00525DAF">
      <w:pPr>
        <w:spacing w:after="120" w:line="300" w:lineRule="auto"/>
        <w:jc w:val="both"/>
        <w:rPr>
          <w:rFonts w:ascii="Arial" w:eastAsia="Arial" w:hAnsi="Arial" w:cs="Arial"/>
          <w:highlight w:val="yellow"/>
        </w:rPr>
      </w:pPr>
    </w:p>
    <w:p w14:paraId="4EF7F3A9" w14:textId="77777777" w:rsidR="0088165E" w:rsidRPr="00C34962" w:rsidRDefault="0088165E" w:rsidP="0088165E">
      <w:pPr>
        <w:jc w:val="both"/>
        <w:rPr>
          <w:rFonts w:ascii="Arial" w:hAnsi="Arial" w:cs="Arial"/>
        </w:rPr>
      </w:pPr>
    </w:p>
    <w:tbl>
      <w:tblPr>
        <w:tblStyle w:val="a"/>
        <w:tblW w:w="8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1521"/>
        <w:gridCol w:w="2799"/>
        <w:gridCol w:w="2160"/>
      </w:tblGrid>
      <w:tr w:rsidR="0088165E" w:rsidRPr="00C34962" w14:paraId="76A2739B" w14:textId="77777777" w:rsidTr="00F65B70">
        <w:tc>
          <w:tcPr>
            <w:tcW w:w="2160" w:type="dxa"/>
            <w:shd w:val="clear" w:color="auto" w:fill="DBE5F1" w:themeFill="accent1" w:themeFillTint="33"/>
          </w:tcPr>
          <w:p w14:paraId="194B6A45" w14:textId="77777777" w:rsidR="0088165E" w:rsidRPr="00F65B70" w:rsidRDefault="0088165E" w:rsidP="00872FBE">
            <w:pPr>
              <w:rPr>
                <w:rFonts w:ascii="Arial" w:hAnsi="Arial" w:cs="Arial"/>
                <w:b/>
                <w:bCs/>
                <w:color w:val="365F91" w:themeColor="accent1" w:themeShade="BF"/>
              </w:rPr>
            </w:pPr>
            <w:r w:rsidRPr="00F65B70">
              <w:rPr>
                <w:rFonts w:ascii="Arial" w:hAnsi="Arial" w:cs="Arial"/>
                <w:b/>
                <w:bCs/>
                <w:color w:val="365F91" w:themeColor="accent1" w:themeShade="BF"/>
              </w:rPr>
              <w:t>Phase</w:t>
            </w:r>
          </w:p>
        </w:tc>
        <w:tc>
          <w:tcPr>
            <w:tcW w:w="1521" w:type="dxa"/>
            <w:shd w:val="clear" w:color="auto" w:fill="DBE5F1" w:themeFill="accent1" w:themeFillTint="33"/>
          </w:tcPr>
          <w:p w14:paraId="7D38A4AA" w14:textId="77777777" w:rsidR="0088165E" w:rsidRPr="00F65B70" w:rsidRDefault="0088165E" w:rsidP="00872FBE">
            <w:pPr>
              <w:rPr>
                <w:rFonts w:ascii="Arial" w:hAnsi="Arial" w:cs="Arial"/>
                <w:b/>
                <w:bCs/>
                <w:color w:val="365F91" w:themeColor="accent1" w:themeShade="BF"/>
              </w:rPr>
            </w:pPr>
            <w:r w:rsidRPr="00F65B70">
              <w:rPr>
                <w:rFonts w:ascii="Arial" w:hAnsi="Arial" w:cs="Arial"/>
                <w:b/>
                <w:bCs/>
                <w:color w:val="365F91" w:themeColor="accent1" w:themeShade="BF"/>
              </w:rPr>
              <w:t>Indicative Timeline</w:t>
            </w:r>
          </w:p>
        </w:tc>
        <w:tc>
          <w:tcPr>
            <w:tcW w:w="2799" w:type="dxa"/>
            <w:shd w:val="clear" w:color="auto" w:fill="DBE5F1" w:themeFill="accent1" w:themeFillTint="33"/>
          </w:tcPr>
          <w:p w14:paraId="01121887" w14:textId="77777777" w:rsidR="0088165E" w:rsidRPr="00F65B70" w:rsidRDefault="0088165E" w:rsidP="00872FBE">
            <w:pPr>
              <w:rPr>
                <w:rFonts w:ascii="Arial" w:hAnsi="Arial" w:cs="Arial"/>
                <w:b/>
                <w:bCs/>
                <w:color w:val="365F91" w:themeColor="accent1" w:themeShade="BF"/>
              </w:rPr>
            </w:pPr>
            <w:r w:rsidRPr="00F65B70">
              <w:rPr>
                <w:rFonts w:ascii="Arial" w:hAnsi="Arial" w:cs="Arial"/>
                <w:b/>
                <w:bCs/>
                <w:color w:val="365F91" w:themeColor="accent1" w:themeShade="BF"/>
              </w:rPr>
              <w:t>Main Activities</w:t>
            </w:r>
          </w:p>
        </w:tc>
        <w:tc>
          <w:tcPr>
            <w:tcW w:w="2160" w:type="dxa"/>
            <w:shd w:val="clear" w:color="auto" w:fill="DBE5F1" w:themeFill="accent1" w:themeFillTint="33"/>
          </w:tcPr>
          <w:p w14:paraId="2E43B5CE" w14:textId="77777777" w:rsidR="0088165E" w:rsidRPr="00F65B70" w:rsidRDefault="0088165E" w:rsidP="00872FBE">
            <w:pPr>
              <w:rPr>
                <w:rFonts w:ascii="Arial" w:hAnsi="Arial" w:cs="Arial"/>
                <w:b/>
                <w:bCs/>
                <w:color w:val="365F91" w:themeColor="accent1" w:themeShade="BF"/>
              </w:rPr>
            </w:pPr>
            <w:r w:rsidRPr="00F65B70">
              <w:rPr>
                <w:rFonts w:ascii="Arial" w:hAnsi="Arial" w:cs="Arial"/>
                <w:b/>
                <w:bCs/>
                <w:color w:val="365F91" w:themeColor="accent1" w:themeShade="BF"/>
              </w:rPr>
              <w:t>Main Outputs</w:t>
            </w:r>
          </w:p>
        </w:tc>
      </w:tr>
      <w:tr w:rsidR="0088165E" w:rsidRPr="00C34962" w14:paraId="79C0162F" w14:textId="77777777" w:rsidTr="00872FBE">
        <w:tc>
          <w:tcPr>
            <w:tcW w:w="2160" w:type="dxa"/>
          </w:tcPr>
          <w:p w14:paraId="5139E97F" w14:textId="77777777" w:rsidR="0088165E" w:rsidRPr="00C34962" w:rsidRDefault="0088165E" w:rsidP="00872FBE">
            <w:pPr>
              <w:rPr>
                <w:rFonts w:ascii="Arial" w:hAnsi="Arial" w:cs="Arial"/>
              </w:rPr>
            </w:pPr>
            <w:r w:rsidRPr="00C34962">
              <w:rPr>
                <w:rFonts w:ascii="Arial" w:hAnsi="Arial" w:cs="Arial"/>
              </w:rPr>
              <w:t>Inception and methodological preparation</w:t>
            </w:r>
          </w:p>
        </w:tc>
        <w:tc>
          <w:tcPr>
            <w:tcW w:w="1521" w:type="dxa"/>
          </w:tcPr>
          <w:p w14:paraId="35BF89D3" w14:textId="77777777" w:rsidR="0088165E" w:rsidRPr="00C34962" w:rsidRDefault="0088165E" w:rsidP="00872FBE">
            <w:pPr>
              <w:rPr>
                <w:rFonts w:ascii="Arial" w:hAnsi="Arial" w:cs="Arial"/>
              </w:rPr>
            </w:pPr>
            <w:r w:rsidRPr="00C34962">
              <w:rPr>
                <w:rFonts w:ascii="Arial" w:hAnsi="Arial" w:cs="Arial"/>
              </w:rPr>
              <w:t>10 June 2026</w:t>
            </w:r>
          </w:p>
        </w:tc>
        <w:tc>
          <w:tcPr>
            <w:tcW w:w="2799" w:type="dxa"/>
          </w:tcPr>
          <w:p w14:paraId="10173195" w14:textId="77777777" w:rsidR="0088165E" w:rsidRPr="00C34962" w:rsidRDefault="0088165E" w:rsidP="00872FBE">
            <w:pPr>
              <w:rPr>
                <w:rFonts w:ascii="Arial" w:hAnsi="Arial" w:cs="Arial"/>
              </w:rPr>
            </w:pPr>
            <w:proofErr w:type="spellStart"/>
            <w:r w:rsidRPr="00C34962">
              <w:rPr>
                <w:rFonts w:ascii="Arial" w:hAnsi="Arial" w:cs="Arial"/>
              </w:rPr>
              <w:t>Finalisation</w:t>
            </w:r>
            <w:proofErr w:type="spellEnd"/>
            <w:r w:rsidRPr="00C34962">
              <w:rPr>
                <w:rFonts w:ascii="Arial" w:hAnsi="Arial" w:cs="Arial"/>
              </w:rPr>
              <w:t xml:space="preserve"> of methodology framework, refinement of analytical dimensions, stakeholder mapping, review of Reform Agenda and monitoring documentation, confirmation of consultation arrangements with participating LGAs and institutional stakeholders</w:t>
            </w:r>
          </w:p>
        </w:tc>
        <w:tc>
          <w:tcPr>
            <w:tcW w:w="2160" w:type="dxa"/>
          </w:tcPr>
          <w:p w14:paraId="64D5D102" w14:textId="77777777" w:rsidR="0088165E" w:rsidRPr="00C34962" w:rsidRDefault="0088165E" w:rsidP="00872FBE">
            <w:pPr>
              <w:rPr>
                <w:rFonts w:ascii="Arial" w:hAnsi="Arial" w:cs="Arial"/>
              </w:rPr>
            </w:pPr>
            <w:r w:rsidRPr="00C34962">
              <w:rPr>
                <w:rFonts w:ascii="Arial" w:hAnsi="Arial" w:cs="Arial"/>
              </w:rPr>
              <w:t>Final methodology framework and consultation approach</w:t>
            </w:r>
          </w:p>
        </w:tc>
      </w:tr>
      <w:tr w:rsidR="0088165E" w:rsidRPr="00C34962" w14:paraId="2962042C" w14:textId="77777777" w:rsidTr="00872FBE">
        <w:tc>
          <w:tcPr>
            <w:tcW w:w="2160" w:type="dxa"/>
          </w:tcPr>
          <w:p w14:paraId="59200ED2" w14:textId="03429F33" w:rsidR="0088165E" w:rsidRPr="00C34962" w:rsidRDefault="0088165E" w:rsidP="00872FBE">
            <w:pPr>
              <w:rPr>
                <w:rFonts w:ascii="Arial" w:hAnsi="Arial" w:cs="Arial"/>
              </w:rPr>
            </w:pPr>
            <w:r w:rsidRPr="00C34962">
              <w:rPr>
                <w:rFonts w:ascii="Arial" w:hAnsi="Arial" w:cs="Arial"/>
              </w:rPr>
              <w:t xml:space="preserve">Consultations and </w:t>
            </w:r>
            <w:r w:rsidR="001674D2">
              <w:rPr>
                <w:rFonts w:ascii="Arial" w:hAnsi="Arial" w:cs="Arial"/>
              </w:rPr>
              <w:t>LORAI Baseline</w:t>
            </w:r>
            <w:r w:rsidRPr="00C34962">
              <w:rPr>
                <w:rFonts w:ascii="Arial" w:hAnsi="Arial" w:cs="Arial"/>
              </w:rPr>
              <w:t xml:space="preserve"> evidence collection</w:t>
            </w:r>
          </w:p>
        </w:tc>
        <w:tc>
          <w:tcPr>
            <w:tcW w:w="1521" w:type="dxa"/>
          </w:tcPr>
          <w:p w14:paraId="3DE570F8" w14:textId="3C2ED81F" w:rsidR="0088165E" w:rsidRPr="00C34962" w:rsidRDefault="00000000" w:rsidP="00872FBE">
            <w:pPr>
              <w:rPr>
                <w:rFonts w:ascii="Arial" w:hAnsi="Arial" w:cs="Arial"/>
              </w:rPr>
            </w:pPr>
            <w:sdt>
              <w:sdtPr>
                <w:rPr>
                  <w:rFonts w:ascii="Arial" w:hAnsi="Arial" w:cs="Arial"/>
                </w:rPr>
                <w:tag w:val="goog_rdk_144"/>
                <w:id w:val="-2052465168"/>
              </w:sdtPr>
              <w:sdtContent>
                <w:r w:rsidR="0088165E" w:rsidRPr="00C34962">
                  <w:rPr>
                    <w:rFonts w:ascii="Arial" w:hAnsi="Arial" w:cs="Arial"/>
                  </w:rPr>
                  <w:t xml:space="preserve">10 June 2026 - 26 June </w:t>
                </w:r>
              </w:sdtContent>
            </w:sdt>
            <w:r w:rsidR="0088165E" w:rsidRPr="00C34962">
              <w:rPr>
                <w:rFonts w:ascii="Arial" w:hAnsi="Arial" w:cs="Arial"/>
              </w:rPr>
              <w:t>20</w:t>
            </w:r>
            <w:sdt>
              <w:sdtPr>
                <w:rPr>
                  <w:rFonts w:ascii="Arial" w:hAnsi="Arial" w:cs="Arial"/>
                </w:rPr>
                <w:tag w:val="goog_rdk_145"/>
                <w:id w:val="691799151"/>
                <w:showingPlcHdr/>
              </w:sdtPr>
              <w:sdtContent>
                <w:r w:rsidR="008E5C09">
                  <w:rPr>
                    <w:rFonts w:ascii="Arial" w:hAnsi="Arial" w:cs="Arial"/>
                  </w:rPr>
                  <w:t xml:space="preserve">     </w:t>
                </w:r>
              </w:sdtContent>
            </w:sdt>
            <w:r w:rsidR="0088165E" w:rsidRPr="00C34962">
              <w:rPr>
                <w:rFonts w:ascii="Arial" w:hAnsi="Arial" w:cs="Arial"/>
              </w:rPr>
              <w:t>26</w:t>
            </w:r>
          </w:p>
        </w:tc>
        <w:tc>
          <w:tcPr>
            <w:tcW w:w="2799" w:type="dxa"/>
          </w:tcPr>
          <w:p w14:paraId="262BBC67" w14:textId="77777777" w:rsidR="0088165E" w:rsidRPr="00C34962" w:rsidRDefault="0088165E" w:rsidP="00872FBE">
            <w:pPr>
              <w:rPr>
                <w:rFonts w:ascii="Arial" w:hAnsi="Arial" w:cs="Arial"/>
              </w:rPr>
            </w:pPr>
            <w:r w:rsidRPr="00C34962">
              <w:rPr>
                <w:rFonts w:ascii="Arial" w:hAnsi="Arial" w:cs="Arial"/>
              </w:rPr>
              <w:t>KIIs, questionnaires, consultations with LGAs, municipalities and national stakeholders, collection of implementation and monitoring evidence across participating economies</w:t>
            </w:r>
          </w:p>
        </w:tc>
        <w:tc>
          <w:tcPr>
            <w:tcW w:w="2160" w:type="dxa"/>
          </w:tcPr>
          <w:p w14:paraId="76E77AE1" w14:textId="2DE21802" w:rsidR="0088165E" w:rsidRPr="00C34962" w:rsidRDefault="0088165E" w:rsidP="00872FBE">
            <w:pPr>
              <w:rPr>
                <w:rFonts w:ascii="Arial" w:hAnsi="Arial" w:cs="Arial"/>
              </w:rPr>
            </w:pPr>
            <w:r w:rsidRPr="00C34962">
              <w:rPr>
                <w:rFonts w:ascii="Arial" w:hAnsi="Arial" w:cs="Arial"/>
              </w:rPr>
              <w:t xml:space="preserve">Consultation findings, </w:t>
            </w:r>
            <w:r w:rsidR="001674D2">
              <w:rPr>
                <w:rFonts w:ascii="Arial" w:hAnsi="Arial" w:cs="Arial"/>
              </w:rPr>
              <w:t>LORAI Baseline</w:t>
            </w:r>
            <w:r w:rsidRPr="00C34962">
              <w:rPr>
                <w:rFonts w:ascii="Arial" w:hAnsi="Arial" w:cs="Arial"/>
              </w:rPr>
              <w:t xml:space="preserve"> evidence and governance observations</w:t>
            </w:r>
          </w:p>
        </w:tc>
      </w:tr>
      <w:tr w:rsidR="0088165E" w:rsidRPr="00C34962" w14:paraId="65B9B40F" w14:textId="77777777" w:rsidTr="00872FBE">
        <w:tc>
          <w:tcPr>
            <w:tcW w:w="2160" w:type="dxa"/>
          </w:tcPr>
          <w:p w14:paraId="3046DE55" w14:textId="77777777" w:rsidR="0088165E" w:rsidRPr="00C34962" w:rsidRDefault="0088165E" w:rsidP="00872FBE">
            <w:pPr>
              <w:rPr>
                <w:rFonts w:ascii="Arial" w:hAnsi="Arial" w:cs="Arial"/>
              </w:rPr>
            </w:pPr>
            <w:r w:rsidRPr="00C34962">
              <w:rPr>
                <w:rFonts w:ascii="Arial" w:hAnsi="Arial" w:cs="Arial"/>
              </w:rPr>
              <w:t>Comparative analysis and report drafting</w:t>
            </w:r>
          </w:p>
        </w:tc>
        <w:tc>
          <w:tcPr>
            <w:tcW w:w="1521" w:type="dxa"/>
          </w:tcPr>
          <w:p w14:paraId="29CC2E42" w14:textId="77777777" w:rsidR="0088165E" w:rsidRPr="00C34962" w:rsidRDefault="00000000" w:rsidP="00872FBE">
            <w:pPr>
              <w:rPr>
                <w:rFonts w:ascii="Arial" w:hAnsi="Arial" w:cs="Arial"/>
              </w:rPr>
            </w:pPr>
            <w:sdt>
              <w:sdtPr>
                <w:rPr>
                  <w:rFonts w:ascii="Arial" w:hAnsi="Arial" w:cs="Arial"/>
                </w:rPr>
                <w:tag w:val="goog_rdk_147"/>
                <w:id w:val="2068772196"/>
              </w:sdtPr>
              <w:sdtContent>
                <w:r w:rsidR="0088165E" w:rsidRPr="00C34962">
                  <w:rPr>
                    <w:rFonts w:ascii="Arial" w:hAnsi="Arial" w:cs="Arial"/>
                  </w:rPr>
                  <w:t xml:space="preserve">27 June 2026 - 15 </w:t>
                </w:r>
              </w:sdtContent>
            </w:sdt>
            <w:r w:rsidR="0088165E" w:rsidRPr="00C34962">
              <w:rPr>
                <w:rFonts w:ascii="Arial" w:hAnsi="Arial" w:cs="Arial"/>
              </w:rPr>
              <w:t>July 2026</w:t>
            </w:r>
          </w:p>
        </w:tc>
        <w:tc>
          <w:tcPr>
            <w:tcW w:w="2799" w:type="dxa"/>
          </w:tcPr>
          <w:p w14:paraId="1917697A" w14:textId="77777777" w:rsidR="0088165E" w:rsidRPr="00C34962" w:rsidRDefault="0088165E" w:rsidP="00872FBE">
            <w:pPr>
              <w:rPr>
                <w:rFonts w:ascii="Arial" w:hAnsi="Arial" w:cs="Arial"/>
              </w:rPr>
            </w:pPr>
            <w:r w:rsidRPr="00C34962">
              <w:rPr>
                <w:rFonts w:ascii="Arial" w:hAnsi="Arial" w:cs="Arial"/>
              </w:rPr>
              <w:t>Comparative assessment across participating economies, consolidation of findings, identification of implementation patterns, governance bottlenecks and preliminary monitoring dimensions</w:t>
            </w:r>
          </w:p>
        </w:tc>
        <w:tc>
          <w:tcPr>
            <w:tcW w:w="2160" w:type="dxa"/>
          </w:tcPr>
          <w:p w14:paraId="32363C72" w14:textId="55BFCC36" w:rsidR="0088165E" w:rsidRPr="00C34962" w:rsidRDefault="0088165E" w:rsidP="00872FBE">
            <w:pPr>
              <w:rPr>
                <w:rFonts w:ascii="Arial" w:hAnsi="Arial" w:cs="Arial"/>
              </w:rPr>
            </w:pPr>
            <w:r w:rsidRPr="00C34962">
              <w:rPr>
                <w:rFonts w:ascii="Arial" w:hAnsi="Arial" w:cs="Arial"/>
              </w:rPr>
              <w:t xml:space="preserve">Draft </w:t>
            </w:r>
            <w:r w:rsidR="001674D2">
              <w:rPr>
                <w:rFonts w:ascii="Arial" w:hAnsi="Arial" w:cs="Arial"/>
              </w:rPr>
              <w:t>LORAI Baseline</w:t>
            </w:r>
            <w:r w:rsidRPr="00C34962">
              <w:rPr>
                <w:rFonts w:ascii="Arial" w:hAnsi="Arial" w:cs="Arial"/>
              </w:rPr>
              <w:t xml:space="preserve"> Study report</w:t>
            </w:r>
          </w:p>
        </w:tc>
      </w:tr>
      <w:tr w:rsidR="0088165E" w:rsidRPr="00C34962" w14:paraId="6694C01E" w14:textId="77777777" w:rsidTr="00872FBE">
        <w:tc>
          <w:tcPr>
            <w:tcW w:w="2160" w:type="dxa"/>
          </w:tcPr>
          <w:p w14:paraId="203D8AB4" w14:textId="2580EAD8" w:rsidR="0088165E" w:rsidRPr="00C34962" w:rsidRDefault="00D9335F" w:rsidP="00872FBE">
            <w:pPr>
              <w:rPr>
                <w:rFonts w:ascii="Arial" w:hAnsi="Arial" w:cs="Arial"/>
              </w:rPr>
            </w:pPr>
            <w:r>
              <w:rPr>
                <w:rFonts w:ascii="Arial" w:hAnsi="Arial" w:cs="Arial"/>
              </w:rPr>
              <w:t xml:space="preserve">Preliminary indicator mapping and screening </w:t>
            </w:r>
          </w:p>
        </w:tc>
        <w:tc>
          <w:tcPr>
            <w:tcW w:w="1521" w:type="dxa"/>
          </w:tcPr>
          <w:sdt>
            <w:sdtPr>
              <w:rPr>
                <w:rFonts w:ascii="Arial" w:hAnsi="Arial" w:cs="Arial"/>
              </w:rPr>
              <w:tag w:val="goog_rdk_156"/>
              <w:id w:val="-2144372229"/>
            </w:sdtPr>
            <w:sdtContent>
              <w:p w14:paraId="73FEDA67" w14:textId="77777777" w:rsidR="0088165E" w:rsidRPr="00C34962" w:rsidRDefault="00000000" w:rsidP="00872FBE">
                <w:pPr>
                  <w:rPr>
                    <w:rFonts w:ascii="Arial" w:hAnsi="Arial" w:cs="Arial"/>
                  </w:rPr>
                </w:pPr>
                <w:sdt>
                  <w:sdtPr>
                    <w:rPr>
                      <w:rFonts w:ascii="Arial" w:hAnsi="Arial" w:cs="Arial"/>
                    </w:rPr>
                    <w:tag w:val="goog_rdk_151"/>
                    <w:id w:val="-727050672"/>
                  </w:sdtPr>
                  <w:sdtContent>
                    <w:sdt>
                      <w:sdtPr>
                        <w:rPr>
                          <w:rFonts w:ascii="Arial" w:hAnsi="Arial" w:cs="Arial"/>
                        </w:rPr>
                        <w:tag w:val="goog_rdk_152"/>
                        <w:id w:val="299012402"/>
                      </w:sdtPr>
                      <w:sdtContent>
                        <w:r w:rsidR="0088165E" w:rsidRPr="00C34962">
                          <w:rPr>
                            <w:rFonts w:ascii="Arial" w:hAnsi="Arial" w:cs="Arial"/>
                          </w:rPr>
                          <w:t xml:space="preserve">15 </w:t>
                        </w:r>
                      </w:sdtContent>
                    </w:sdt>
                  </w:sdtContent>
                </w:sdt>
                <w:sdt>
                  <w:sdtPr>
                    <w:rPr>
                      <w:rFonts w:ascii="Arial" w:hAnsi="Arial" w:cs="Arial"/>
                    </w:rPr>
                    <w:tag w:val="goog_rdk_153"/>
                    <w:id w:val="-533581146"/>
                  </w:sdtPr>
                  <w:sdtContent>
                    <w:r w:rsidR="0088165E" w:rsidRPr="00C34962">
                      <w:rPr>
                        <w:rFonts w:ascii="Arial" w:hAnsi="Arial" w:cs="Arial"/>
                      </w:rPr>
                      <w:t>July</w:t>
                    </w:r>
                  </w:sdtContent>
                </w:sdt>
                <w:sdt>
                  <w:sdtPr>
                    <w:rPr>
                      <w:rFonts w:ascii="Arial" w:hAnsi="Arial" w:cs="Arial"/>
                    </w:rPr>
                    <w:tag w:val="goog_rdk_154"/>
                    <w:id w:val="1607414994"/>
                  </w:sdtPr>
                  <w:sdtContent>
                    <w:sdt>
                      <w:sdtPr>
                        <w:rPr>
                          <w:rFonts w:ascii="Arial" w:hAnsi="Arial" w:cs="Arial"/>
                        </w:rPr>
                        <w:tag w:val="goog_rdk_155"/>
                        <w:id w:val="-1024365406"/>
                      </w:sdtPr>
                      <w:sdtContent>
                        <w:r w:rsidR="0088165E" w:rsidRPr="00C34962">
                          <w:rPr>
                            <w:rFonts w:ascii="Arial" w:hAnsi="Arial" w:cs="Arial"/>
                          </w:rPr>
                          <w:t xml:space="preserve"> 2026 (draft)</w:t>
                        </w:r>
                      </w:sdtContent>
                    </w:sdt>
                  </w:sdtContent>
                </w:sdt>
              </w:p>
            </w:sdtContent>
          </w:sdt>
          <w:sdt>
            <w:sdtPr>
              <w:rPr>
                <w:rFonts w:ascii="Arial" w:hAnsi="Arial" w:cs="Arial"/>
              </w:rPr>
              <w:tag w:val="goog_rdk_162"/>
              <w:id w:val="-1745474969"/>
            </w:sdtPr>
            <w:sdtContent>
              <w:p w14:paraId="130D9868" w14:textId="50DC1428" w:rsidR="0088165E" w:rsidRPr="00C34962" w:rsidRDefault="00000000" w:rsidP="00872FBE">
                <w:pPr>
                  <w:rPr>
                    <w:rFonts w:ascii="Arial" w:hAnsi="Arial" w:cs="Arial"/>
                  </w:rPr>
                </w:pPr>
                <w:sdt>
                  <w:sdtPr>
                    <w:rPr>
                      <w:rFonts w:ascii="Arial" w:hAnsi="Arial" w:cs="Arial"/>
                    </w:rPr>
                    <w:tag w:val="goog_rdk_157"/>
                    <w:id w:val="431998948"/>
                  </w:sdtPr>
                  <w:sdtContent>
                    <w:r w:rsidR="0088165E" w:rsidRPr="00C34962">
                      <w:rPr>
                        <w:rFonts w:ascii="Arial" w:hAnsi="Arial" w:cs="Arial"/>
                      </w:rPr>
                      <w:t xml:space="preserve"> </w:t>
                    </w:r>
                  </w:sdtContent>
                </w:sdt>
                <w:sdt>
                  <w:sdtPr>
                    <w:rPr>
                      <w:rFonts w:ascii="Arial" w:hAnsi="Arial" w:cs="Arial"/>
                    </w:rPr>
                    <w:tag w:val="goog_rdk_158"/>
                    <w:id w:val="10493943"/>
                  </w:sdtPr>
                  <w:sdtContent>
                    <w:sdt>
                      <w:sdtPr>
                        <w:rPr>
                          <w:rFonts w:ascii="Arial" w:hAnsi="Arial" w:cs="Arial"/>
                        </w:rPr>
                        <w:tag w:val="goog_rdk_159"/>
                        <w:id w:val="1188270534"/>
                        <w:showingPlcHdr/>
                      </w:sdtPr>
                      <w:sdtContent>
                        <w:r w:rsidR="0088165E" w:rsidRPr="00C34962">
                          <w:rPr>
                            <w:rFonts w:ascii="Arial" w:hAnsi="Arial" w:cs="Arial"/>
                          </w:rPr>
                          <w:t xml:space="preserve">     </w:t>
                        </w:r>
                      </w:sdtContent>
                    </w:sdt>
                  </w:sdtContent>
                </w:sdt>
                <w:sdt>
                  <w:sdtPr>
                    <w:rPr>
                      <w:rFonts w:ascii="Arial" w:hAnsi="Arial" w:cs="Arial"/>
                    </w:rPr>
                    <w:tag w:val="goog_rdk_160"/>
                    <w:id w:val="2104422123"/>
                  </w:sdtPr>
                  <w:sdtContent>
                    <w:sdt>
                      <w:sdtPr>
                        <w:rPr>
                          <w:rFonts w:ascii="Arial" w:hAnsi="Arial" w:cs="Arial"/>
                        </w:rPr>
                        <w:tag w:val="goog_rdk_161"/>
                        <w:id w:val="664706346"/>
                        <w:showingPlcHdr/>
                      </w:sdtPr>
                      <w:sdtContent>
                        <w:r w:rsidR="00F042B9">
                          <w:rPr>
                            <w:rFonts w:ascii="Arial" w:hAnsi="Arial" w:cs="Arial"/>
                          </w:rPr>
                          <w:t xml:space="preserve">     </w:t>
                        </w:r>
                      </w:sdtContent>
                    </w:sdt>
                  </w:sdtContent>
                </w:sdt>
              </w:p>
            </w:sdtContent>
          </w:sdt>
          <w:sdt>
            <w:sdtPr>
              <w:rPr>
                <w:rFonts w:ascii="Arial" w:hAnsi="Arial" w:cs="Arial"/>
              </w:rPr>
              <w:tag w:val="goog_rdk_169"/>
              <w:id w:val="556179082"/>
            </w:sdtPr>
            <w:sdtContent>
              <w:p w14:paraId="0B9C9258" w14:textId="25FE2058" w:rsidR="0088165E" w:rsidRPr="00C34962" w:rsidRDefault="00000000" w:rsidP="00872FBE">
                <w:pPr>
                  <w:rPr>
                    <w:rFonts w:ascii="Arial" w:hAnsi="Arial" w:cs="Arial"/>
                  </w:rPr>
                </w:pPr>
                <w:sdt>
                  <w:sdtPr>
                    <w:rPr>
                      <w:rFonts w:ascii="Arial" w:hAnsi="Arial" w:cs="Arial"/>
                    </w:rPr>
                    <w:tag w:val="goog_rdk_163"/>
                    <w:id w:val="-1576850014"/>
                  </w:sdtPr>
                  <w:sdtContent>
                    <w:sdt>
                      <w:sdtPr>
                        <w:rPr>
                          <w:rFonts w:ascii="Arial" w:hAnsi="Arial" w:cs="Arial"/>
                        </w:rPr>
                        <w:tag w:val="goog_rdk_164"/>
                        <w:id w:val="-798828034"/>
                      </w:sdtPr>
                      <w:sdtContent>
                        <w:r w:rsidR="0088165E" w:rsidRPr="00C34962">
                          <w:rPr>
                            <w:rFonts w:ascii="Arial" w:hAnsi="Arial" w:cs="Arial"/>
                          </w:rPr>
                          <w:t>30</w:t>
                        </w:r>
                      </w:sdtContent>
                    </w:sdt>
                  </w:sdtContent>
                </w:sdt>
                <w:sdt>
                  <w:sdtPr>
                    <w:rPr>
                      <w:rFonts w:ascii="Arial" w:hAnsi="Arial" w:cs="Arial"/>
                    </w:rPr>
                    <w:tag w:val="goog_rdk_165"/>
                    <w:id w:val="699033755"/>
                  </w:sdtPr>
                  <w:sdtContent>
                    <w:r w:rsidR="0088165E" w:rsidRPr="00C34962">
                      <w:rPr>
                        <w:rFonts w:ascii="Arial" w:hAnsi="Arial" w:cs="Arial"/>
                      </w:rPr>
                      <w:t xml:space="preserve"> </w:t>
                    </w:r>
                  </w:sdtContent>
                </w:sdt>
                <w:r w:rsidR="0088165E" w:rsidRPr="00C34962">
                  <w:rPr>
                    <w:rFonts w:ascii="Arial" w:hAnsi="Arial" w:cs="Arial"/>
                  </w:rPr>
                  <w:t>August 2026</w:t>
                </w:r>
                <w:sdt>
                  <w:sdtPr>
                    <w:rPr>
                      <w:rFonts w:ascii="Arial" w:hAnsi="Arial" w:cs="Arial"/>
                    </w:rPr>
                    <w:tag w:val="goog_rdk_166"/>
                    <w:id w:val="-875143432"/>
                  </w:sdtPr>
                  <w:sdtContent>
                    <w:r w:rsidR="0088165E" w:rsidRPr="00C34962">
                      <w:rPr>
                        <w:rFonts w:ascii="Arial" w:hAnsi="Arial" w:cs="Arial"/>
                      </w:rPr>
                      <w:t xml:space="preserve">  </w:t>
                    </w:r>
                    <w:sdt>
                      <w:sdtPr>
                        <w:rPr>
                          <w:rFonts w:ascii="Arial" w:hAnsi="Arial" w:cs="Arial"/>
                        </w:rPr>
                        <w:tag w:val="goog_rdk_167"/>
                        <w:id w:val="-523551406"/>
                      </w:sdtPr>
                      <w:sdtContent>
                        <w:r w:rsidR="0088165E" w:rsidRPr="00C34962">
                          <w:rPr>
                            <w:rFonts w:ascii="Arial" w:hAnsi="Arial" w:cs="Arial"/>
                          </w:rPr>
                          <w:t>(final)</w:t>
                        </w:r>
                      </w:sdtContent>
                    </w:sdt>
                  </w:sdtContent>
                </w:sdt>
                <w:sdt>
                  <w:sdtPr>
                    <w:rPr>
                      <w:rFonts w:ascii="Arial" w:hAnsi="Arial" w:cs="Arial"/>
                    </w:rPr>
                    <w:tag w:val="goog_rdk_168"/>
                    <w:id w:val="-1098315105"/>
                    <w:showingPlcHdr/>
                  </w:sdtPr>
                  <w:sdtContent>
                    <w:r w:rsidR="00F042B9">
                      <w:rPr>
                        <w:rFonts w:ascii="Arial" w:hAnsi="Arial" w:cs="Arial"/>
                      </w:rPr>
                      <w:t xml:space="preserve">     </w:t>
                    </w:r>
                  </w:sdtContent>
                </w:sdt>
              </w:p>
            </w:sdtContent>
          </w:sdt>
        </w:tc>
        <w:tc>
          <w:tcPr>
            <w:tcW w:w="2799" w:type="dxa"/>
          </w:tcPr>
          <w:p w14:paraId="10A6F52A" w14:textId="77777777" w:rsidR="0088165E" w:rsidRPr="00C34962" w:rsidRDefault="0088165E" w:rsidP="00872FBE">
            <w:pPr>
              <w:rPr>
                <w:rFonts w:ascii="Arial" w:hAnsi="Arial" w:cs="Arial"/>
              </w:rPr>
            </w:pPr>
            <w:r w:rsidRPr="00C34962">
              <w:rPr>
                <w:rFonts w:ascii="Arial" w:hAnsi="Arial" w:cs="Arial"/>
              </w:rPr>
              <w:t>Preliminary development of indicators, sub-indicators and dashboard-related monitoring concepts linked to municipal participation, reporting interaction and territorial delivery conditions</w:t>
            </w:r>
          </w:p>
        </w:tc>
        <w:tc>
          <w:tcPr>
            <w:tcW w:w="2160" w:type="dxa"/>
          </w:tcPr>
          <w:p w14:paraId="701812C3" w14:textId="77777777" w:rsidR="0088165E" w:rsidRPr="00C34962" w:rsidRDefault="0088165E" w:rsidP="00872FBE">
            <w:pPr>
              <w:rPr>
                <w:rFonts w:ascii="Arial" w:hAnsi="Arial" w:cs="Arial"/>
              </w:rPr>
            </w:pPr>
            <w:r w:rsidRPr="00C34962">
              <w:rPr>
                <w:rFonts w:ascii="Arial" w:hAnsi="Arial" w:cs="Arial"/>
              </w:rPr>
              <w:t>Preliminary monitoring framework and dashboard elements</w:t>
            </w:r>
          </w:p>
        </w:tc>
      </w:tr>
      <w:sdt>
        <w:sdtPr>
          <w:rPr>
            <w:rFonts w:ascii="Arial" w:hAnsi="Arial" w:cs="Arial"/>
          </w:rPr>
          <w:tag w:val="goog_rdk_172"/>
          <w:id w:val="-1186977076"/>
        </w:sdtPr>
        <w:sdtContent>
          <w:tr w:rsidR="0088165E" w:rsidRPr="00C34962" w14:paraId="74A33A1D" w14:textId="77777777" w:rsidTr="00872FBE">
            <w:tc>
              <w:tcPr>
                <w:tcW w:w="2160" w:type="dxa"/>
              </w:tcPr>
              <w:sdt>
                <w:sdtPr>
                  <w:rPr>
                    <w:rFonts w:ascii="Arial" w:hAnsi="Arial" w:cs="Arial"/>
                  </w:rPr>
                  <w:tag w:val="goog_rdk_177"/>
                  <w:id w:val="902162487"/>
                </w:sdtPr>
                <w:sdtContent>
                  <w:p w14:paraId="739B33B5" w14:textId="77777777" w:rsidR="0088165E" w:rsidRPr="00C34962" w:rsidRDefault="00000000" w:rsidP="00872FBE">
                    <w:pPr>
                      <w:rPr>
                        <w:rFonts w:ascii="Arial" w:hAnsi="Arial" w:cs="Arial"/>
                      </w:rPr>
                    </w:pPr>
                    <w:sdt>
                      <w:sdtPr>
                        <w:rPr>
                          <w:rFonts w:ascii="Arial" w:hAnsi="Arial" w:cs="Arial"/>
                        </w:rPr>
                        <w:tag w:val="goog_rdk_171"/>
                        <w:id w:val="1722907203"/>
                      </w:sdtPr>
                      <w:sdtContent>
                        <w:sdt>
                          <w:sdtPr>
                            <w:rPr>
                              <w:rFonts w:ascii="Arial" w:hAnsi="Arial" w:cs="Arial"/>
                            </w:rPr>
                            <w:tag w:val="goog_rdk_173"/>
                            <w:id w:val="-130299819"/>
                          </w:sdtPr>
                          <w:sdtContent>
                            <w:r w:rsidR="0088165E" w:rsidRPr="00C34962">
                              <w:rPr>
                                <w:rFonts w:ascii="Arial" w:hAnsi="Arial" w:cs="Arial"/>
                              </w:rPr>
                              <w:t>D</w:t>
                            </w:r>
                          </w:sdtContent>
                        </w:sdt>
                        <w:sdt>
                          <w:sdtPr>
                            <w:rPr>
                              <w:rFonts w:ascii="Arial" w:hAnsi="Arial" w:cs="Arial"/>
                            </w:rPr>
                            <w:tag w:val="goog_rdk_174"/>
                            <w:id w:val="-1169832884"/>
                          </w:sdtPr>
                          <w:sdtContent/>
                        </w:sdt>
                        <w:sdt>
                          <w:sdtPr>
                            <w:rPr>
                              <w:rFonts w:ascii="Arial" w:hAnsi="Arial" w:cs="Arial"/>
                            </w:rPr>
                            <w:tag w:val="goog_rdk_175"/>
                            <w:id w:val="1273844011"/>
                          </w:sdtPr>
                          <w:sdtContent>
                            <w:r w:rsidR="0088165E" w:rsidRPr="00C34962">
                              <w:rPr>
                                <w:rFonts w:ascii="Arial" w:hAnsi="Arial" w:cs="Arial"/>
                              </w:rPr>
                              <w:t>ashboard-related development</w:t>
                            </w:r>
                          </w:sdtContent>
                        </w:sdt>
                        <w:sdt>
                          <w:sdtPr>
                            <w:rPr>
                              <w:rFonts w:ascii="Arial" w:hAnsi="Arial" w:cs="Arial"/>
                            </w:rPr>
                            <w:tag w:val="goog_rdk_176"/>
                            <w:id w:val="-1818567288"/>
                          </w:sdtPr>
                          <w:sdtContent/>
                        </w:sdt>
                      </w:sdtContent>
                    </w:sdt>
                  </w:p>
                </w:sdtContent>
              </w:sdt>
            </w:tc>
            <w:tc>
              <w:tcPr>
                <w:tcW w:w="1521" w:type="dxa"/>
              </w:tcPr>
              <w:sdt>
                <w:sdtPr>
                  <w:rPr>
                    <w:rFonts w:ascii="Arial" w:hAnsi="Arial" w:cs="Arial"/>
                  </w:rPr>
                  <w:tag w:val="goog_rdk_180"/>
                  <w:id w:val="-1313100983"/>
                </w:sdtPr>
                <w:sdtContent>
                  <w:p w14:paraId="241BADC7" w14:textId="77777777" w:rsidR="0088165E" w:rsidRPr="00C34962" w:rsidRDefault="00000000" w:rsidP="00872FBE">
                    <w:pPr>
                      <w:rPr>
                        <w:rFonts w:ascii="Arial" w:hAnsi="Arial" w:cs="Arial"/>
                      </w:rPr>
                    </w:pPr>
                    <w:sdt>
                      <w:sdtPr>
                        <w:rPr>
                          <w:rFonts w:ascii="Arial" w:hAnsi="Arial" w:cs="Arial"/>
                        </w:rPr>
                        <w:tag w:val="goog_rdk_178"/>
                        <w:id w:val="-1261320003"/>
                      </w:sdtPr>
                      <w:sdtContent>
                        <w:sdt>
                          <w:sdtPr>
                            <w:rPr>
                              <w:rFonts w:ascii="Arial" w:hAnsi="Arial" w:cs="Arial"/>
                            </w:rPr>
                            <w:tag w:val="goog_rdk_179"/>
                            <w:id w:val="784976083"/>
                          </w:sdtPr>
                          <w:sdtContent>
                            <w:r w:rsidR="0088165E" w:rsidRPr="00C34962">
                              <w:rPr>
                                <w:rFonts w:ascii="Arial" w:hAnsi="Arial" w:cs="Arial"/>
                              </w:rPr>
                              <w:t>17 August 2026</w:t>
                            </w:r>
                          </w:sdtContent>
                        </w:sdt>
                      </w:sdtContent>
                    </w:sdt>
                  </w:p>
                </w:sdtContent>
              </w:sdt>
            </w:tc>
            <w:tc>
              <w:tcPr>
                <w:tcW w:w="2799" w:type="dxa"/>
              </w:tcPr>
              <w:sdt>
                <w:sdtPr>
                  <w:rPr>
                    <w:rFonts w:ascii="Arial" w:hAnsi="Arial" w:cs="Arial"/>
                  </w:rPr>
                  <w:tag w:val="goog_rdk_184"/>
                  <w:id w:val="-1230264040"/>
                </w:sdtPr>
                <w:sdtContent>
                  <w:p w14:paraId="54E66B0E" w14:textId="77777777" w:rsidR="0088165E" w:rsidRPr="00C34962" w:rsidRDefault="00000000" w:rsidP="00872FBE">
                    <w:pPr>
                      <w:rPr>
                        <w:rFonts w:ascii="Arial" w:hAnsi="Arial" w:cs="Arial"/>
                      </w:rPr>
                    </w:pPr>
                    <w:sdt>
                      <w:sdtPr>
                        <w:rPr>
                          <w:rFonts w:ascii="Arial" w:hAnsi="Arial" w:cs="Arial"/>
                        </w:rPr>
                        <w:tag w:val="goog_rdk_181"/>
                        <w:id w:val="-655172380"/>
                      </w:sdtPr>
                      <w:sdtContent>
                        <w:sdt>
                          <w:sdtPr>
                            <w:rPr>
                              <w:rFonts w:ascii="Arial" w:hAnsi="Arial" w:cs="Arial"/>
                            </w:rPr>
                            <w:tag w:val="goog_rdk_182"/>
                            <w:id w:val="1104946993"/>
                          </w:sdtPr>
                          <w:sdtContent/>
                        </w:sdt>
                        <w:sdt>
                          <w:sdtPr>
                            <w:rPr>
                              <w:rFonts w:ascii="Arial" w:hAnsi="Arial" w:cs="Arial"/>
                            </w:rPr>
                            <w:tag w:val="goog_rdk_183"/>
                            <w:id w:val="1543089599"/>
                          </w:sdtPr>
                          <w:sdtContent>
                            <w:r w:rsidR="0088165E" w:rsidRPr="00C34962">
                              <w:rPr>
                                <w:rFonts w:ascii="Arial" w:hAnsi="Arial" w:cs="Arial"/>
                              </w:rPr>
                              <w:t xml:space="preserve">Preliminary development </w:t>
                            </w:r>
                            <w:proofErr w:type="spellStart"/>
                            <w:r w:rsidR="0088165E" w:rsidRPr="00C34962">
                              <w:rPr>
                                <w:rFonts w:ascii="Arial" w:hAnsi="Arial" w:cs="Arial"/>
                              </w:rPr>
                              <w:t>ashboard</w:t>
                            </w:r>
                            <w:proofErr w:type="spellEnd"/>
                            <w:r w:rsidR="0088165E" w:rsidRPr="00C34962">
                              <w:rPr>
                                <w:rFonts w:ascii="Arial" w:hAnsi="Arial" w:cs="Arial"/>
                              </w:rPr>
                              <w:t xml:space="preserve">-related monitoring concepts and </w:t>
                            </w:r>
                          </w:sdtContent>
                        </w:sdt>
                      </w:sdtContent>
                    </w:sdt>
                  </w:p>
                </w:sdtContent>
              </w:sdt>
              <w:sdt>
                <w:sdtPr>
                  <w:rPr>
                    <w:rFonts w:ascii="Arial" w:hAnsi="Arial" w:cs="Arial"/>
                  </w:rPr>
                  <w:tag w:val="goog_rdk_188"/>
                  <w:id w:val="-677414569"/>
                </w:sdtPr>
                <w:sdtContent>
                  <w:p w14:paraId="26A5E808" w14:textId="77777777" w:rsidR="0088165E" w:rsidRPr="00C34962" w:rsidRDefault="00000000" w:rsidP="00872FBE">
                    <w:pPr>
                      <w:rPr>
                        <w:rFonts w:ascii="Arial" w:hAnsi="Arial" w:cs="Arial"/>
                      </w:rPr>
                    </w:pPr>
                    <w:sdt>
                      <w:sdtPr>
                        <w:rPr>
                          <w:rFonts w:ascii="Arial" w:hAnsi="Arial" w:cs="Arial"/>
                        </w:rPr>
                        <w:tag w:val="goog_rdk_185"/>
                        <w:id w:val="1870494825"/>
                      </w:sdtPr>
                      <w:sdtContent>
                        <w:sdt>
                          <w:sdtPr>
                            <w:rPr>
                              <w:rFonts w:ascii="Arial" w:hAnsi="Arial" w:cs="Arial"/>
                            </w:rPr>
                            <w:tag w:val="goog_rdk_186"/>
                            <w:id w:val="-1767197087"/>
                          </w:sdtPr>
                          <w:sdtContent>
                            <w:r w:rsidR="0088165E" w:rsidRPr="00C34962">
                              <w:rPr>
                                <w:rFonts w:ascii="Arial" w:hAnsi="Arial" w:cs="Arial"/>
                                <w:highlight w:val="white"/>
                              </w:rPr>
                              <w:t>Developing guidelines for data collection, analysis and reporting</w:t>
                            </w:r>
                          </w:sdtContent>
                        </w:sdt>
                        <w:sdt>
                          <w:sdtPr>
                            <w:rPr>
                              <w:rFonts w:ascii="Arial" w:hAnsi="Arial" w:cs="Arial"/>
                            </w:rPr>
                            <w:tag w:val="goog_rdk_187"/>
                            <w:id w:val="50522780"/>
                          </w:sdtPr>
                          <w:sdtContent>
                            <w:r w:rsidR="0088165E" w:rsidRPr="00C34962">
                              <w:rPr>
                                <w:rFonts w:ascii="Arial" w:hAnsi="Arial" w:cs="Arial"/>
                              </w:rPr>
                              <w:t xml:space="preserve"> </w:t>
                            </w:r>
                          </w:sdtContent>
                        </w:sdt>
                      </w:sdtContent>
                    </w:sdt>
                  </w:p>
                </w:sdtContent>
              </w:sdt>
            </w:tc>
            <w:tc>
              <w:tcPr>
                <w:tcW w:w="2160" w:type="dxa"/>
              </w:tcPr>
              <w:sdt>
                <w:sdtPr>
                  <w:rPr>
                    <w:rFonts w:ascii="Arial" w:hAnsi="Arial" w:cs="Arial"/>
                  </w:rPr>
                  <w:tag w:val="goog_rdk_191"/>
                  <w:id w:val="1176701740"/>
                </w:sdtPr>
                <w:sdtContent>
                  <w:p w14:paraId="45C33C9E" w14:textId="77777777" w:rsidR="0088165E" w:rsidRPr="00C34962" w:rsidRDefault="00000000" w:rsidP="00872FBE">
                    <w:pPr>
                      <w:shd w:val="clear" w:color="auto" w:fill="FFFFFF"/>
                      <w:jc w:val="both"/>
                      <w:rPr>
                        <w:rFonts w:ascii="Arial" w:hAnsi="Arial" w:cs="Arial"/>
                      </w:rPr>
                    </w:pPr>
                    <w:sdt>
                      <w:sdtPr>
                        <w:rPr>
                          <w:rFonts w:ascii="Arial" w:hAnsi="Arial" w:cs="Arial"/>
                        </w:rPr>
                        <w:tag w:val="goog_rdk_189"/>
                        <w:id w:val="1017919897"/>
                      </w:sdtPr>
                      <w:sdtContent>
                        <w:sdt>
                          <w:sdtPr>
                            <w:rPr>
                              <w:rFonts w:ascii="Arial" w:hAnsi="Arial" w:cs="Arial"/>
                            </w:rPr>
                            <w:tag w:val="goog_rdk_190"/>
                            <w:id w:val="-1643207513"/>
                          </w:sdtPr>
                          <w:sdtContent>
                            <w:r w:rsidR="0088165E" w:rsidRPr="00C34962">
                              <w:rPr>
                                <w:rFonts w:ascii="Arial" w:hAnsi="Arial" w:cs="Arial"/>
                              </w:rPr>
                              <w:t>Guidelines for data collection, analysis and reporting</w:t>
                            </w:r>
                          </w:sdtContent>
                        </w:sdt>
                      </w:sdtContent>
                    </w:sdt>
                  </w:p>
                </w:sdtContent>
              </w:sdt>
              <w:sdt>
                <w:sdtPr>
                  <w:rPr>
                    <w:rFonts w:ascii="Arial" w:hAnsi="Arial" w:cs="Arial"/>
                  </w:rPr>
                  <w:tag w:val="goog_rdk_194"/>
                  <w:id w:val="-819677169"/>
                </w:sdtPr>
                <w:sdtContent>
                  <w:p w14:paraId="6DF95EB3" w14:textId="77777777" w:rsidR="0088165E" w:rsidRPr="00C34962" w:rsidRDefault="00000000" w:rsidP="00872FBE">
                    <w:pPr>
                      <w:shd w:val="clear" w:color="auto" w:fill="FFFFFF"/>
                      <w:jc w:val="both"/>
                      <w:rPr>
                        <w:rFonts w:ascii="Arial" w:hAnsi="Arial" w:cs="Arial"/>
                      </w:rPr>
                    </w:pPr>
                    <w:sdt>
                      <w:sdtPr>
                        <w:rPr>
                          <w:rFonts w:ascii="Arial" w:hAnsi="Arial" w:cs="Arial"/>
                        </w:rPr>
                        <w:tag w:val="goog_rdk_192"/>
                        <w:id w:val="1176071340"/>
                      </w:sdtPr>
                      <w:sdtContent>
                        <w:sdt>
                          <w:sdtPr>
                            <w:rPr>
                              <w:rFonts w:ascii="Arial" w:hAnsi="Arial" w:cs="Arial"/>
                            </w:rPr>
                            <w:tag w:val="goog_rdk_193"/>
                            <w:id w:val="-550693323"/>
                          </w:sdtPr>
                          <w:sdtContent>
                            <w:proofErr w:type="spellStart"/>
                            <w:r w:rsidR="0088165E" w:rsidRPr="00C34962">
                              <w:rPr>
                                <w:rFonts w:ascii="Arial" w:hAnsi="Arial" w:cs="Arial"/>
                              </w:rPr>
                              <w:t>ToR</w:t>
                            </w:r>
                            <w:proofErr w:type="spellEnd"/>
                            <w:r w:rsidR="0088165E" w:rsidRPr="00C34962">
                              <w:rPr>
                                <w:rFonts w:ascii="Arial" w:hAnsi="Arial" w:cs="Arial"/>
                              </w:rPr>
                              <w:t xml:space="preserve"> for creation of the dashboard</w:t>
                            </w:r>
                          </w:sdtContent>
                        </w:sdt>
                      </w:sdtContent>
                    </w:sdt>
                  </w:p>
                </w:sdtContent>
              </w:sdt>
              <w:sdt>
                <w:sdtPr>
                  <w:rPr>
                    <w:rFonts w:ascii="Arial" w:hAnsi="Arial" w:cs="Arial"/>
                  </w:rPr>
                  <w:tag w:val="goog_rdk_197"/>
                  <w:id w:val="-1945743474"/>
                </w:sdtPr>
                <w:sdtContent>
                  <w:p w14:paraId="12B2E90C" w14:textId="77777777" w:rsidR="0088165E" w:rsidRPr="00C34962" w:rsidRDefault="00000000" w:rsidP="00872FBE">
                    <w:pPr>
                      <w:rPr>
                        <w:rFonts w:ascii="Arial" w:hAnsi="Arial" w:cs="Arial"/>
                      </w:rPr>
                    </w:pPr>
                    <w:sdt>
                      <w:sdtPr>
                        <w:rPr>
                          <w:rFonts w:ascii="Arial" w:hAnsi="Arial" w:cs="Arial"/>
                        </w:rPr>
                        <w:tag w:val="goog_rdk_195"/>
                        <w:id w:val="1996783222"/>
                      </w:sdtPr>
                      <w:sdtContent>
                        <w:sdt>
                          <w:sdtPr>
                            <w:rPr>
                              <w:rFonts w:ascii="Arial" w:hAnsi="Arial" w:cs="Arial"/>
                            </w:rPr>
                            <w:tag w:val="goog_rdk_196"/>
                            <w:id w:val="1244044107"/>
                          </w:sdtPr>
                          <w:sdtContent/>
                        </w:sdt>
                      </w:sdtContent>
                    </w:sdt>
                  </w:p>
                </w:sdtContent>
              </w:sdt>
            </w:tc>
          </w:tr>
        </w:sdtContent>
      </w:sdt>
      <w:tr w:rsidR="0088165E" w:rsidRPr="00C34962" w14:paraId="5EF110F4" w14:textId="77777777" w:rsidTr="00872FBE">
        <w:tc>
          <w:tcPr>
            <w:tcW w:w="2160" w:type="dxa"/>
          </w:tcPr>
          <w:p w14:paraId="34F952B0" w14:textId="77777777" w:rsidR="0088165E" w:rsidRPr="00C34962" w:rsidRDefault="0088165E" w:rsidP="00872FBE">
            <w:pPr>
              <w:rPr>
                <w:rFonts w:ascii="Arial" w:hAnsi="Arial" w:cs="Arial"/>
              </w:rPr>
            </w:pPr>
            <w:r w:rsidRPr="00C34962">
              <w:rPr>
                <w:rFonts w:ascii="Arial" w:hAnsi="Arial" w:cs="Arial"/>
              </w:rPr>
              <w:lastRenderedPageBreak/>
              <w:t>Validation and regional workshop</w:t>
            </w:r>
          </w:p>
        </w:tc>
        <w:tc>
          <w:tcPr>
            <w:tcW w:w="1521" w:type="dxa"/>
          </w:tcPr>
          <w:p w14:paraId="5BE5EFFE" w14:textId="77777777" w:rsidR="0088165E" w:rsidRPr="00C34962" w:rsidRDefault="00000000" w:rsidP="00872FBE">
            <w:pPr>
              <w:rPr>
                <w:rFonts w:ascii="Arial" w:hAnsi="Arial" w:cs="Arial"/>
              </w:rPr>
            </w:pPr>
            <w:sdt>
              <w:sdtPr>
                <w:rPr>
                  <w:rFonts w:ascii="Arial" w:hAnsi="Arial" w:cs="Arial"/>
                </w:rPr>
                <w:tag w:val="goog_rdk_199"/>
                <w:id w:val="-1926607178"/>
              </w:sdtPr>
              <w:sdtContent>
                <w:sdt>
                  <w:sdtPr>
                    <w:rPr>
                      <w:rFonts w:ascii="Arial" w:hAnsi="Arial" w:cs="Arial"/>
                    </w:rPr>
                    <w:tag w:val="goog_rdk_200"/>
                    <w:id w:val="-1248860158"/>
                  </w:sdtPr>
                  <w:sdtContent>
                    <w:r w:rsidR="0088165E" w:rsidRPr="00C34962">
                      <w:rPr>
                        <w:rFonts w:ascii="Arial" w:hAnsi="Arial" w:cs="Arial"/>
                      </w:rPr>
                      <w:t xml:space="preserve">16 - 17 </w:t>
                    </w:r>
                  </w:sdtContent>
                </w:sdt>
              </w:sdtContent>
            </w:sdt>
            <w:r w:rsidR="0088165E" w:rsidRPr="00C34962">
              <w:rPr>
                <w:rFonts w:ascii="Arial" w:hAnsi="Arial" w:cs="Arial"/>
              </w:rPr>
              <w:t>July 2026</w:t>
            </w:r>
          </w:p>
        </w:tc>
        <w:tc>
          <w:tcPr>
            <w:tcW w:w="2799" w:type="dxa"/>
          </w:tcPr>
          <w:p w14:paraId="1F34DD1C" w14:textId="77777777" w:rsidR="0088165E" w:rsidRPr="00C34962" w:rsidRDefault="0088165E" w:rsidP="00872FBE">
            <w:pPr>
              <w:rPr>
                <w:rFonts w:ascii="Arial" w:hAnsi="Arial" w:cs="Arial"/>
              </w:rPr>
            </w:pPr>
            <w:r w:rsidRPr="00C34962">
              <w:rPr>
                <w:rFonts w:ascii="Arial" w:hAnsi="Arial" w:cs="Arial"/>
              </w:rPr>
              <w:t>Validation of findings and discussion of preliminary monitoring concepts with participating stakeholders and LGAs</w:t>
            </w:r>
          </w:p>
        </w:tc>
        <w:tc>
          <w:tcPr>
            <w:tcW w:w="2160" w:type="dxa"/>
          </w:tcPr>
          <w:p w14:paraId="4A133BFC" w14:textId="77777777" w:rsidR="0088165E" w:rsidRPr="00C34962" w:rsidRDefault="0088165E" w:rsidP="00872FBE">
            <w:pPr>
              <w:rPr>
                <w:rFonts w:ascii="Arial" w:hAnsi="Arial" w:cs="Arial"/>
              </w:rPr>
            </w:pPr>
            <w:r w:rsidRPr="00C34962">
              <w:rPr>
                <w:rFonts w:ascii="Arial" w:hAnsi="Arial" w:cs="Arial"/>
              </w:rPr>
              <w:t>Workshop conclusions and validated observations</w:t>
            </w:r>
          </w:p>
        </w:tc>
      </w:tr>
      <w:tr w:rsidR="0088165E" w:rsidRPr="00C34962" w14:paraId="164511F4" w14:textId="77777777" w:rsidTr="00872FBE">
        <w:tc>
          <w:tcPr>
            <w:tcW w:w="2160" w:type="dxa"/>
          </w:tcPr>
          <w:p w14:paraId="61245BBF" w14:textId="77777777" w:rsidR="0088165E" w:rsidRPr="00C34962" w:rsidRDefault="0088165E" w:rsidP="00872FBE">
            <w:pPr>
              <w:rPr>
                <w:rFonts w:ascii="Arial" w:hAnsi="Arial" w:cs="Arial"/>
              </w:rPr>
            </w:pPr>
            <w:proofErr w:type="spellStart"/>
            <w:r w:rsidRPr="00C34962">
              <w:rPr>
                <w:rFonts w:ascii="Arial" w:hAnsi="Arial" w:cs="Arial"/>
              </w:rPr>
              <w:t>Finalisation</w:t>
            </w:r>
            <w:proofErr w:type="spellEnd"/>
            <w:r w:rsidRPr="00C34962">
              <w:rPr>
                <w:rFonts w:ascii="Arial" w:hAnsi="Arial" w:cs="Arial"/>
              </w:rPr>
              <w:t xml:space="preserve"> of outputs</w:t>
            </w:r>
          </w:p>
        </w:tc>
        <w:tc>
          <w:tcPr>
            <w:tcW w:w="1521" w:type="dxa"/>
          </w:tcPr>
          <w:p w14:paraId="4AE098EF" w14:textId="77777777" w:rsidR="0088165E" w:rsidRPr="00C34962" w:rsidRDefault="00000000" w:rsidP="00872FBE">
            <w:pPr>
              <w:rPr>
                <w:rFonts w:ascii="Arial" w:hAnsi="Arial" w:cs="Arial"/>
              </w:rPr>
            </w:pPr>
            <w:sdt>
              <w:sdtPr>
                <w:rPr>
                  <w:rFonts w:ascii="Arial" w:hAnsi="Arial" w:cs="Arial"/>
                </w:rPr>
                <w:tag w:val="goog_rdk_202"/>
                <w:id w:val="-1907724828"/>
              </w:sdtPr>
              <w:sdtContent>
                <w:sdt>
                  <w:sdtPr>
                    <w:rPr>
                      <w:rFonts w:ascii="Arial" w:hAnsi="Arial" w:cs="Arial"/>
                    </w:rPr>
                    <w:tag w:val="goog_rdk_203"/>
                    <w:id w:val="1423652093"/>
                  </w:sdtPr>
                  <w:sdtContent>
                    <w:r w:rsidR="0088165E" w:rsidRPr="00C34962">
                      <w:rPr>
                        <w:rFonts w:ascii="Arial" w:hAnsi="Arial" w:cs="Arial"/>
                      </w:rPr>
                      <w:t>30</w:t>
                    </w:r>
                  </w:sdtContent>
                </w:sdt>
                <w:r w:rsidR="0088165E" w:rsidRPr="00C34962">
                  <w:rPr>
                    <w:rFonts w:ascii="Arial" w:hAnsi="Arial" w:cs="Arial"/>
                  </w:rPr>
                  <w:t xml:space="preserve"> </w:t>
                </w:r>
              </w:sdtContent>
            </w:sdt>
            <w:r w:rsidR="0088165E" w:rsidRPr="00C34962">
              <w:rPr>
                <w:rFonts w:ascii="Arial" w:hAnsi="Arial" w:cs="Arial"/>
              </w:rPr>
              <w:t>August 2026</w:t>
            </w:r>
          </w:p>
        </w:tc>
        <w:tc>
          <w:tcPr>
            <w:tcW w:w="2799" w:type="dxa"/>
          </w:tcPr>
          <w:p w14:paraId="2557EDE8" w14:textId="77777777" w:rsidR="0088165E" w:rsidRPr="00C34962" w:rsidRDefault="0088165E" w:rsidP="00872FBE">
            <w:pPr>
              <w:rPr>
                <w:rFonts w:ascii="Arial" w:hAnsi="Arial" w:cs="Arial"/>
              </w:rPr>
            </w:pPr>
            <w:r w:rsidRPr="00C34962">
              <w:rPr>
                <w:rFonts w:ascii="Arial" w:hAnsi="Arial" w:cs="Arial"/>
              </w:rPr>
              <w:t>Integration of comments, refinement of findings and preparation of final deliverables</w:t>
            </w:r>
          </w:p>
        </w:tc>
        <w:tc>
          <w:tcPr>
            <w:tcW w:w="2160" w:type="dxa"/>
          </w:tcPr>
          <w:p w14:paraId="394E9208" w14:textId="5DBE1F8F" w:rsidR="0088165E" w:rsidRPr="00C34962" w:rsidRDefault="0088165E" w:rsidP="00872FBE">
            <w:pPr>
              <w:rPr>
                <w:rFonts w:ascii="Arial" w:hAnsi="Arial" w:cs="Arial"/>
              </w:rPr>
            </w:pPr>
            <w:r w:rsidRPr="00C34962">
              <w:rPr>
                <w:rFonts w:ascii="Arial" w:hAnsi="Arial" w:cs="Arial"/>
              </w:rPr>
              <w:t xml:space="preserve">Final </w:t>
            </w:r>
            <w:r w:rsidR="001674D2">
              <w:rPr>
                <w:rFonts w:ascii="Arial" w:hAnsi="Arial" w:cs="Arial"/>
              </w:rPr>
              <w:t>LORAI Baseline</w:t>
            </w:r>
            <w:r w:rsidRPr="00C34962">
              <w:rPr>
                <w:rFonts w:ascii="Arial" w:hAnsi="Arial" w:cs="Arial"/>
              </w:rPr>
              <w:t xml:space="preserve"> Study report and related outputs</w:t>
            </w:r>
          </w:p>
        </w:tc>
      </w:tr>
    </w:tbl>
    <w:p w14:paraId="3305C1B2" w14:textId="77777777" w:rsidR="00C16636" w:rsidRPr="00C34962" w:rsidRDefault="00C16636">
      <w:pPr>
        <w:spacing w:after="120" w:line="300" w:lineRule="auto"/>
        <w:jc w:val="both"/>
        <w:rPr>
          <w:rFonts w:ascii="Arial" w:eastAsia="Arial" w:hAnsi="Arial" w:cs="Arial"/>
          <w:highlight w:val="yellow"/>
        </w:rPr>
      </w:pPr>
    </w:p>
    <w:p w14:paraId="529DB43A" w14:textId="77777777" w:rsidR="008E246A" w:rsidRPr="00C34962" w:rsidRDefault="008E246A">
      <w:pPr>
        <w:spacing w:after="120" w:line="300" w:lineRule="auto"/>
        <w:jc w:val="both"/>
        <w:rPr>
          <w:rFonts w:ascii="Arial" w:eastAsia="Arial" w:hAnsi="Arial" w:cs="Arial"/>
          <w:highlight w:val="yellow"/>
        </w:rPr>
      </w:pPr>
    </w:p>
    <w:p w14:paraId="3F237090" w14:textId="77777777" w:rsidR="008E246A" w:rsidRDefault="008E246A">
      <w:pPr>
        <w:spacing w:after="120" w:line="300" w:lineRule="auto"/>
        <w:jc w:val="both"/>
        <w:rPr>
          <w:rFonts w:ascii="Arial" w:eastAsia="Arial" w:hAnsi="Arial" w:cs="Arial"/>
          <w:highlight w:val="yellow"/>
        </w:rPr>
      </w:pPr>
    </w:p>
    <w:p w14:paraId="04DF10A4" w14:textId="77777777" w:rsidR="008E5C09" w:rsidRDefault="008E5C09">
      <w:pPr>
        <w:spacing w:after="120" w:line="300" w:lineRule="auto"/>
        <w:jc w:val="both"/>
        <w:rPr>
          <w:rFonts w:ascii="Arial" w:eastAsia="Arial" w:hAnsi="Arial" w:cs="Arial"/>
          <w:highlight w:val="yellow"/>
        </w:rPr>
      </w:pPr>
    </w:p>
    <w:p w14:paraId="74112EFE" w14:textId="77777777" w:rsidR="008E5C09" w:rsidRPr="00C34962" w:rsidRDefault="008E5C09">
      <w:pPr>
        <w:spacing w:after="120" w:line="300" w:lineRule="auto"/>
        <w:jc w:val="both"/>
        <w:rPr>
          <w:rFonts w:ascii="Arial" w:eastAsia="Arial" w:hAnsi="Arial" w:cs="Arial"/>
          <w:highlight w:val="yellow"/>
        </w:rPr>
      </w:pPr>
    </w:p>
    <w:p w14:paraId="7DDA8795" w14:textId="77777777" w:rsidR="005357C9" w:rsidRPr="00C34962" w:rsidRDefault="005357C9">
      <w:pPr>
        <w:spacing w:after="120" w:line="300" w:lineRule="auto"/>
        <w:jc w:val="both"/>
        <w:rPr>
          <w:rFonts w:ascii="Arial" w:eastAsia="Arial" w:hAnsi="Arial" w:cs="Arial"/>
          <w:highlight w:val="yellow"/>
        </w:rPr>
      </w:pPr>
    </w:p>
    <w:p w14:paraId="7DC71F74" w14:textId="118AD8BD" w:rsidR="00525DAF" w:rsidRPr="00C34962" w:rsidRDefault="005357C9" w:rsidP="00F65B70">
      <w:pPr>
        <w:pStyle w:val="Heading2"/>
        <w:shd w:val="clear" w:color="auto" w:fill="DBE5F1" w:themeFill="accent1" w:themeFillTint="33"/>
        <w:rPr>
          <w:rFonts w:ascii="Arial" w:hAnsi="Arial" w:cs="Arial"/>
          <w:sz w:val="28"/>
          <w:szCs w:val="28"/>
        </w:rPr>
      </w:pPr>
      <w:bookmarkStart w:id="68" w:name="_Toc231747522"/>
      <w:r w:rsidRPr="00C34962">
        <w:rPr>
          <w:rFonts w:ascii="Arial" w:hAnsi="Arial" w:cs="Arial"/>
          <w:sz w:val="28"/>
          <w:szCs w:val="28"/>
        </w:rPr>
        <w:t>10. ANNEXES</w:t>
      </w:r>
      <w:bookmarkEnd w:id="68"/>
    </w:p>
    <w:p w14:paraId="7DC71F75"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rPr>
        <w:t xml:space="preserve">The annexes that follow set out the practical working tools through which the methodology will be </w:t>
      </w:r>
      <w:proofErr w:type="spellStart"/>
      <w:r w:rsidRPr="00C34962">
        <w:rPr>
          <w:rFonts w:ascii="Arial" w:eastAsia="Arial" w:hAnsi="Arial" w:cs="Arial"/>
        </w:rPr>
        <w:t>operationalised</w:t>
      </w:r>
      <w:proofErr w:type="spellEnd"/>
      <w:r w:rsidRPr="00C34962">
        <w:rPr>
          <w:rFonts w:ascii="Arial" w:eastAsia="Arial" w:hAnsi="Arial" w:cs="Arial"/>
        </w:rPr>
        <w:t xml:space="preserve">. </w:t>
      </w:r>
    </w:p>
    <w:p w14:paraId="7DC71F76" w14:textId="77777777" w:rsidR="00525DAF" w:rsidRPr="00C34962" w:rsidRDefault="00B05F0E" w:rsidP="00F65B70">
      <w:pPr>
        <w:pStyle w:val="ListParagraph"/>
        <w:numPr>
          <w:ilvl w:val="0"/>
          <w:numId w:val="13"/>
        </w:numPr>
        <w:spacing w:after="120" w:line="276" w:lineRule="auto"/>
        <w:jc w:val="both"/>
        <w:rPr>
          <w:rFonts w:ascii="Arial" w:eastAsia="Arial" w:hAnsi="Arial" w:cs="Arial"/>
        </w:rPr>
      </w:pPr>
      <w:r w:rsidRPr="00C34962">
        <w:rPr>
          <w:rFonts w:ascii="Arial" w:eastAsia="Arial" w:hAnsi="Arial" w:cs="Arial"/>
        </w:rPr>
        <w:t xml:space="preserve">Annex I is the preliminary analytical matrix structured by reform sector, to be populated through desk review and consultation. </w:t>
      </w:r>
    </w:p>
    <w:p w14:paraId="7DC71F77" w14:textId="77777777" w:rsidR="00525DAF" w:rsidRPr="00C34962" w:rsidRDefault="00B05F0E" w:rsidP="00F65B70">
      <w:pPr>
        <w:pStyle w:val="ListParagraph"/>
        <w:numPr>
          <w:ilvl w:val="0"/>
          <w:numId w:val="13"/>
        </w:numPr>
        <w:spacing w:after="120" w:line="276" w:lineRule="auto"/>
        <w:jc w:val="both"/>
        <w:rPr>
          <w:rFonts w:ascii="Arial" w:eastAsia="Arial" w:hAnsi="Arial" w:cs="Arial"/>
        </w:rPr>
      </w:pPr>
      <w:r w:rsidRPr="00C34962">
        <w:rPr>
          <w:rFonts w:ascii="Arial" w:eastAsia="Arial" w:hAnsi="Arial" w:cs="Arial"/>
        </w:rPr>
        <w:t xml:space="preserve">Annex II is the CIVEX service-area cross-walk, which anchors Pillar 1 in the formal allocation of local government competences across the thirteen service areas of the CIVEX (2026) Annex 1. </w:t>
      </w:r>
    </w:p>
    <w:p w14:paraId="7DC71F78" w14:textId="77777777" w:rsidR="00525DAF" w:rsidRPr="00C34962" w:rsidRDefault="00B05F0E" w:rsidP="00F65B70">
      <w:pPr>
        <w:pStyle w:val="ListParagraph"/>
        <w:numPr>
          <w:ilvl w:val="0"/>
          <w:numId w:val="13"/>
        </w:numPr>
        <w:spacing w:after="120" w:line="276" w:lineRule="auto"/>
        <w:jc w:val="both"/>
        <w:rPr>
          <w:rFonts w:ascii="Arial" w:eastAsia="Arial" w:hAnsi="Arial" w:cs="Arial"/>
        </w:rPr>
      </w:pPr>
      <w:r w:rsidRPr="00C34962">
        <w:rPr>
          <w:rFonts w:ascii="Arial" w:eastAsia="Arial" w:hAnsi="Arial" w:cs="Arial"/>
        </w:rPr>
        <w:t xml:space="preserve">Annex III is the indicator logic template that will be populated during indicator screening. </w:t>
      </w:r>
    </w:p>
    <w:p w14:paraId="7DC71F79" w14:textId="0B7595BA" w:rsidR="00525DAF" w:rsidRPr="00C34962" w:rsidRDefault="00B05F0E" w:rsidP="00F65B70">
      <w:pPr>
        <w:pStyle w:val="ListParagraph"/>
        <w:numPr>
          <w:ilvl w:val="0"/>
          <w:numId w:val="13"/>
        </w:numPr>
        <w:spacing w:after="120" w:line="276" w:lineRule="auto"/>
        <w:jc w:val="both"/>
        <w:rPr>
          <w:rFonts w:ascii="Arial" w:eastAsia="Arial" w:hAnsi="Arial" w:cs="Arial"/>
        </w:rPr>
      </w:pPr>
      <w:r w:rsidRPr="00C34962">
        <w:rPr>
          <w:rFonts w:ascii="Arial" w:eastAsia="Arial" w:hAnsi="Arial" w:cs="Arial"/>
        </w:rPr>
        <w:t>Annex IV is the preliminary interview protocol, derived from the analytical questions tagged [I] in Section 4.</w:t>
      </w:r>
      <w:r w:rsidR="00425313" w:rsidRPr="00C34962">
        <w:rPr>
          <w:rFonts w:ascii="Arial" w:eastAsia="Arial" w:hAnsi="Arial" w:cs="Arial"/>
        </w:rPr>
        <w:t>1</w:t>
      </w:r>
      <w:r w:rsidRPr="00C34962">
        <w:rPr>
          <w:rFonts w:ascii="Arial" w:eastAsia="Arial" w:hAnsi="Arial" w:cs="Arial"/>
        </w:rPr>
        <w:t xml:space="preserve">. </w:t>
      </w:r>
    </w:p>
    <w:p w14:paraId="7DC71F7A" w14:textId="77777777" w:rsidR="00525DAF" w:rsidRPr="00C34962" w:rsidRDefault="00B05F0E" w:rsidP="00F65B70">
      <w:pPr>
        <w:pStyle w:val="ListParagraph"/>
        <w:numPr>
          <w:ilvl w:val="0"/>
          <w:numId w:val="13"/>
        </w:numPr>
        <w:spacing w:after="120" w:line="276" w:lineRule="auto"/>
        <w:jc w:val="both"/>
        <w:rPr>
          <w:rFonts w:ascii="Arial" w:eastAsia="Arial" w:hAnsi="Arial" w:cs="Arial"/>
        </w:rPr>
      </w:pPr>
      <w:r w:rsidRPr="00C34962">
        <w:rPr>
          <w:rFonts w:ascii="Arial" w:eastAsia="Arial" w:hAnsi="Arial" w:cs="Arial"/>
        </w:rPr>
        <w:t>Annex V is the draft survey questionnaire for municipalities, derived from the analytical questions tagged [S]. The focus group protocol will be derived from the [FG]-tagged questions and developed during Phase 3.</w:t>
      </w:r>
    </w:p>
    <w:p w14:paraId="7DC71F7B" w14:textId="77777777" w:rsidR="00525DAF" w:rsidRPr="00C34962" w:rsidRDefault="00525DAF">
      <w:pPr>
        <w:spacing w:after="120" w:line="300" w:lineRule="auto"/>
        <w:jc w:val="both"/>
        <w:rPr>
          <w:rFonts w:ascii="Arial" w:eastAsia="Arial" w:hAnsi="Arial" w:cs="Arial"/>
        </w:rPr>
      </w:pPr>
    </w:p>
    <w:p w14:paraId="7DC71F7C" w14:textId="77777777" w:rsidR="00525DAF" w:rsidRPr="00C34962" w:rsidRDefault="00525DAF">
      <w:pPr>
        <w:spacing w:after="120" w:line="300" w:lineRule="auto"/>
        <w:jc w:val="both"/>
        <w:rPr>
          <w:rFonts w:ascii="Arial" w:eastAsia="Arial" w:hAnsi="Arial" w:cs="Arial"/>
          <w:highlight w:val="yellow"/>
        </w:rPr>
        <w:sectPr w:rsidR="00525DAF" w:rsidRPr="00C34962" w:rsidSect="00A960BB">
          <w:footerReference w:type="default" r:id="rId9"/>
          <w:pgSz w:w="11906" w:h="16838"/>
          <w:pgMar w:top="1440" w:right="1440" w:bottom="1440" w:left="1440" w:header="708" w:footer="708" w:gutter="0"/>
          <w:pgNumType w:start="1"/>
          <w:cols w:space="720"/>
        </w:sectPr>
      </w:pPr>
    </w:p>
    <w:p w14:paraId="7DC71F7D" w14:textId="77777777" w:rsidR="00525DAF" w:rsidRPr="00C34962" w:rsidRDefault="00B05F0E" w:rsidP="00F65B70">
      <w:pPr>
        <w:pStyle w:val="Heading2"/>
        <w:shd w:val="clear" w:color="auto" w:fill="DBE5F1" w:themeFill="accent1" w:themeFillTint="33"/>
        <w:rPr>
          <w:rFonts w:ascii="Arial" w:hAnsi="Arial" w:cs="Arial"/>
          <w:sz w:val="28"/>
          <w:szCs w:val="28"/>
        </w:rPr>
      </w:pPr>
      <w:bookmarkStart w:id="69" w:name="_Toc231747523"/>
      <w:r w:rsidRPr="00C34962">
        <w:rPr>
          <w:rFonts w:ascii="Arial" w:hAnsi="Arial" w:cs="Arial"/>
          <w:sz w:val="28"/>
          <w:szCs w:val="28"/>
        </w:rPr>
        <w:lastRenderedPageBreak/>
        <w:t>Annex I   Preliminary Analytical Matrix (sector level)</w:t>
      </w:r>
      <w:bookmarkEnd w:id="69"/>
    </w:p>
    <w:p w14:paraId="7DC71F7E" w14:textId="77777777" w:rsidR="00525DAF" w:rsidRDefault="00B05F0E" w:rsidP="00F65B70">
      <w:pPr>
        <w:spacing w:after="120" w:line="276" w:lineRule="auto"/>
        <w:jc w:val="both"/>
        <w:rPr>
          <w:rFonts w:ascii="Arial" w:eastAsia="Arial" w:hAnsi="Arial" w:cs="Arial"/>
        </w:rPr>
      </w:pPr>
      <w:r w:rsidRPr="00C34962">
        <w:rPr>
          <w:rFonts w:ascii="Arial" w:eastAsia="Arial" w:hAnsi="Arial" w:cs="Arial"/>
        </w:rPr>
        <w:t xml:space="preserve">The matrix below structures evidence collection on RA implementation at local level across the six economies, </w:t>
      </w:r>
      <w:proofErr w:type="spellStart"/>
      <w:r w:rsidRPr="00C34962">
        <w:rPr>
          <w:rFonts w:ascii="Arial" w:eastAsia="Arial" w:hAnsi="Arial" w:cs="Arial"/>
        </w:rPr>
        <w:t>organised</w:t>
      </w:r>
      <w:proofErr w:type="spellEnd"/>
      <w:r w:rsidRPr="00C34962">
        <w:rPr>
          <w:rFonts w:ascii="Arial" w:eastAsia="Arial" w:hAnsi="Arial" w:cs="Arial"/>
        </w:rPr>
        <w:t xml:space="preserve"> by reform sector. Each row represents a (country × reform area) cell to be populated through desk review, interviews and survey responses. Annex II complements this matrix by providing the formal competence cross-walk at service-area level, anchored in the CIVEX (2026) Annex 1. The two annexes together support analytical questions across Pillars 1, 2, 3, 4 and 6.</w:t>
      </w:r>
    </w:p>
    <w:p w14:paraId="4004D249" w14:textId="77777777" w:rsidR="007E08FC" w:rsidRPr="007E08FC" w:rsidRDefault="007E08FC" w:rsidP="007E08FC">
      <w:pPr>
        <w:spacing w:after="120" w:line="276" w:lineRule="auto"/>
        <w:jc w:val="both"/>
        <w:rPr>
          <w:rFonts w:ascii="Arial" w:eastAsia="Arial" w:hAnsi="Arial" w:cs="Arial"/>
          <w:lang w:val="en-US"/>
        </w:rPr>
      </w:pPr>
      <w:r w:rsidRPr="007E08FC">
        <w:rPr>
          <w:rFonts w:ascii="Arial" w:eastAsia="Arial" w:hAnsi="Arial" w:cs="Arial"/>
          <w:lang w:val="en-US"/>
        </w:rPr>
        <w:t>To strengthen the PFM dimension of the analysis, the matrix also identifies the possible source of financing or budget coverage for RA-related financial implications, where such information is available. This will help distinguish between responsibilities that are expected to be covered by local budgets, national budgets, EU/donor/WBIF-related funding, mixed financing arrangements, or cases where the financing source is not yet identified.</w:t>
      </w:r>
    </w:p>
    <w:p w14:paraId="14620F1C" w14:textId="77777777" w:rsidR="007E08FC" w:rsidRPr="00C34962" w:rsidRDefault="007E08FC" w:rsidP="00F65B70">
      <w:pPr>
        <w:spacing w:after="120" w:line="276" w:lineRule="auto"/>
        <w:jc w:val="both"/>
        <w:rPr>
          <w:rFonts w:ascii="Arial" w:eastAsia="Arial" w:hAnsi="Arial" w:cs="Arial"/>
        </w:rPr>
      </w:pPr>
    </w:p>
    <w:tbl>
      <w:tblPr>
        <w:tblStyle w:val="a2"/>
        <w:tblW w:w="158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1"/>
        <w:gridCol w:w="1391"/>
        <w:gridCol w:w="971"/>
        <w:gridCol w:w="1291"/>
        <w:gridCol w:w="1131"/>
        <w:gridCol w:w="1011"/>
        <w:gridCol w:w="1461"/>
        <w:gridCol w:w="1251"/>
        <w:gridCol w:w="1291"/>
        <w:gridCol w:w="1191"/>
        <w:gridCol w:w="1191"/>
        <w:gridCol w:w="1170"/>
        <w:gridCol w:w="1211"/>
      </w:tblGrid>
      <w:tr w:rsidR="007E08FC" w:rsidRPr="00C34962" w14:paraId="7DC71F8B" w14:textId="77777777" w:rsidTr="001C6A24">
        <w:trPr>
          <w:tblHeader/>
        </w:trPr>
        <w:tc>
          <w:tcPr>
            <w:tcW w:w="1251"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F7F" w14:textId="77777777" w:rsidR="007E08FC" w:rsidRPr="00C34962" w:rsidRDefault="007E08FC">
            <w:pPr>
              <w:rPr>
                <w:rFonts w:ascii="Arial" w:eastAsia="Arial" w:hAnsi="Arial" w:cs="Arial"/>
              </w:rPr>
            </w:pPr>
            <w:r w:rsidRPr="00C34962">
              <w:rPr>
                <w:rFonts w:ascii="Arial" w:eastAsia="Arial" w:hAnsi="Arial" w:cs="Arial"/>
                <w:b/>
                <w:bCs/>
                <w:sz w:val="18"/>
                <w:szCs w:val="18"/>
              </w:rPr>
              <w:lastRenderedPageBreak/>
              <w:t>Economy</w:t>
            </w:r>
          </w:p>
        </w:tc>
        <w:tc>
          <w:tcPr>
            <w:tcW w:w="1391"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F80" w14:textId="77777777" w:rsidR="007E08FC" w:rsidRPr="00C34962" w:rsidRDefault="007E08FC">
            <w:pPr>
              <w:rPr>
                <w:rFonts w:ascii="Arial" w:eastAsia="Arial" w:hAnsi="Arial" w:cs="Arial"/>
              </w:rPr>
            </w:pPr>
            <w:r w:rsidRPr="00C34962">
              <w:rPr>
                <w:rFonts w:ascii="Arial" w:eastAsia="Arial" w:hAnsi="Arial" w:cs="Arial"/>
                <w:b/>
                <w:bCs/>
                <w:sz w:val="18"/>
                <w:szCs w:val="18"/>
              </w:rPr>
              <w:t>Reform Area</w:t>
            </w:r>
          </w:p>
        </w:tc>
        <w:tc>
          <w:tcPr>
            <w:tcW w:w="971"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3B769380" w14:textId="77777777" w:rsidR="007E08FC" w:rsidRPr="00C34962" w:rsidRDefault="007E08FC">
            <w:pPr>
              <w:rPr>
                <w:rFonts w:ascii="Arial" w:eastAsia="Arial" w:hAnsi="Arial" w:cs="Arial"/>
                <w:b/>
                <w:bCs/>
                <w:sz w:val="18"/>
                <w:szCs w:val="18"/>
              </w:rPr>
            </w:pPr>
            <w:r w:rsidRPr="00C34962">
              <w:rPr>
                <w:rFonts w:ascii="Arial" w:eastAsia="Arial" w:hAnsi="Arial" w:cs="Arial"/>
                <w:b/>
                <w:bCs/>
                <w:sz w:val="18"/>
                <w:szCs w:val="18"/>
              </w:rPr>
              <w:t xml:space="preserve">Reform </w:t>
            </w:r>
          </w:p>
          <w:p w14:paraId="7DC71F81" w14:textId="0338DF49" w:rsidR="007E08FC" w:rsidRPr="00C34962" w:rsidRDefault="007E08FC">
            <w:pPr>
              <w:rPr>
                <w:rFonts w:ascii="Arial" w:eastAsia="Arial" w:hAnsi="Arial" w:cs="Arial"/>
              </w:rPr>
            </w:pPr>
            <w:r w:rsidRPr="00C34962">
              <w:rPr>
                <w:rFonts w:ascii="Arial" w:eastAsia="Arial" w:hAnsi="Arial" w:cs="Arial"/>
                <w:b/>
                <w:bCs/>
                <w:sz w:val="18"/>
                <w:szCs w:val="18"/>
              </w:rPr>
              <w:t>Agenda Measure</w:t>
            </w:r>
          </w:p>
        </w:tc>
        <w:tc>
          <w:tcPr>
            <w:tcW w:w="1291"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2547701F" w14:textId="48AF6CF9" w:rsidR="007E08FC" w:rsidRPr="00C34962" w:rsidRDefault="007E08FC">
            <w:pPr>
              <w:rPr>
                <w:rFonts w:ascii="Arial" w:eastAsia="Arial" w:hAnsi="Arial" w:cs="Arial"/>
                <w:b/>
                <w:bCs/>
                <w:sz w:val="18"/>
                <w:szCs w:val="18"/>
              </w:rPr>
            </w:pPr>
            <w:r w:rsidRPr="00C34962">
              <w:rPr>
                <w:rFonts w:ascii="Arial" w:eastAsia="Arial" w:hAnsi="Arial" w:cs="Arial"/>
                <w:b/>
                <w:bCs/>
                <w:sz w:val="18"/>
                <w:szCs w:val="18"/>
              </w:rPr>
              <w:t>Stages of LG</w:t>
            </w:r>
          </w:p>
          <w:p w14:paraId="7DC71F82" w14:textId="7E12760B" w:rsidR="007E08FC" w:rsidRPr="00C34962" w:rsidRDefault="007E08FC">
            <w:pPr>
              <w:rPr>
                <w:rFonts w:ascii="Arial" w:eastAsia="Arial" w:hAnsi="Arial" w:cs="Arial"/>
              </w:rPr>
            </w:pPr>
            <w:r w:rsidRPr="00C34962">
              <w:rPr>
                <w:rFonts w:ascii="Arial" w:eastAsia="Arial" w:hAnsi="Arial" w:cs="Arial"/>
                <w:b/>
                <w:bCs/>
                <w:sz w:val="18"/>
                <w:szCs w:val="18"/>
              </w:rPr>
              <w:t xml:space="preserve">Involvement (Drafting / </w:t>
            </w:r>
            <w:proofErr w:type="spellStart"/>
            <w:r w:rsidRPr="00C34962">
              <w:rPr>
                <w:rFonts w:ascii="Arial" w:eastAsia="Arial" w:hAnsi="Arial" w:cs="Arial"/>
                <w:b/>
                <w:bCs/>
                <w:sz w:val="18"/>
                <w:szCs w:val="18"/>
              </w:rPr>
              <w:t>Impl</w:t>
            </w:r>
            <w:proofErr w:type="spellEnd"/>
            <w:r w:rsidRPr="00C34962">
              <w:rPr>
                <w:rFonts w:ascii="Arial" w:eastAsia="Arial" w:hAnsi="Arial" w:cs="Arial"/>
                <w:b/>
                <w:bCs/>
                <w:sz w:val="18"/>
                <w:szCs w:val="18"/>
              </w:rPr>
              <w:t>. / Mon. / Revision / None)</w:t>
            </w:r>
          </w:p>
        </w:tc>
        <w:tc>
          <w:tcPr>
            <w:tcW w:w="1131"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50265CB7" w14:textId="77777777" w:rsidR="007E08FC" w:rsidRPr="00C34962" w:rsidRDefault="007E08FC">
            <w:pPr>
              <w:rPr>
                <w:rFonts w:ascii="Arial" w:eastAsia="Arial" w:hAnsi="Arial" w:cs="Arial"/>
                <w:b/>
                <w:bCs/>
                <w:sz w:val="18"/>
                <w:szCs w:val="18"/>
              </w:rPr>
            </w:pPr>
            <w:r w:rsidRPr="00C34962">
              <w:rPr>
                <w:rFonts w:ascii="Arial" w:eastAsia="Arial" w:hAnsi="Arial" w:cs="Arial"/>
                <w:b/>
                <w:bCs/>
                <w:sz w:val="18"/>
                <w:szCs w:val="18"/>
              </w:rPr>
              <w:t>LG/LGAs</w:t>
            </w:r>
          </w:p>
          <w:p w14:paraId="7DC71F83" w14:textId="091D9D40" w:rsidR="007E08FC" w:rsidRPr="00C34962" w:rsidRDefault="007E08FC">
            <w:pPr>
              <w:rPr>
                <w:rFonts w:ascii="Arial" w:eastAsia="Arial" w:hAnsi="Arial" w:cs="Arial"/>
              </w:rPr>
            </w:pPr>
            <w:r w:rsidRPr="00C34962">
              <w:rPr>
                <w:rFonts w:ascii="Arial" w:eastAsia="Arial" w:hAnsi="Arial" w:cs="Arial"/>
                <w:b/>
                <w:bCs/>
                <w:sz w:val="18"/>
                <w:szCs w:val="18"/>
              </w:rPr>
              <w:t>Relevance (H / M / L)</w:t>
            </w:r>
          </w:p>
        </w:tc>
        <w:tc>
          <w:tcPr>
            <w:tcW w:w="1011"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F84" w14:textId="2B865017" w:rsidR="007E08FC" w:rsidRPr="00C34962" w:rsidRDefault="007E08FC">
            <w:pPr>
              <w:rPr>
                <w:rFonts w:ascii="Arial" w:eastAsia="Arial" w:hAnsi="Arial" w:cs="Arial"/>
              </w:rPr>
            </w:pPr>
            <w:r w:rsidRPr="00C34962">
              <w:rPr>
                <w:rFonts w:ascii="Arial" w:eastAsia="Arial" w:hAnsi="Arial" w:cs="Arial"/>
                <w:b/>
                <w:bCs/>
                <w:sz w:val="18"/>
                <w:szCs w:val="18"/>
              </w:rPr>
              <w:t>LGA Role (</w:t>
            </w:r>
            <w:proofErr w:type="spellStart"/>
            <w:r w:rsidRPr="00C34962">
              <w:rPr>
                <w:rFonts w:ascii="Arial" w:eastAsia="Arial" w:hAnsi="Arial" w:cs="Arial"/>
                <w:b/>
                <w:bCs/>
                <w:sz w:val="18"/>
                <w:szCs w:val="18"/>
              </w:rPr>
              <w:t>Impl</w:t>
            </w:r>
            <w:proofErr w:type="spellEnd"/>
            <w:r w:rsidRPr="00C34962">
              <w:rPr>
                <w:rFonts w:ascii="Arial" w:eastAsia="Arial" w:hAnsi="Arial" w:cs="Arial"/>
                <w:b/>
                <w:bCs/>
                <w:sz w:val="18"/>
                <w:szCs w:val="18"/>
              </w:rPr>
              <w:t>. / Mon. / Strategic / Other)</w:t>
            </w:r>
          </w:p>
        </w:tc>
        <w:tc>
          <w:tcPr>
            <w:tcW w:w="1461"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1AA1899F" w14:textId="77777777" w:rsidR="007E08FC" w:rsidRPr="00000C5D" w:rsidRDefault="007E08FC">
            <w:pPr>
              <w:rPr>
                <w:rFonts w:ascii="Arial" w:eastAsia="Arial" w:hAnsi="Arial" w:cs="Arial"/>
                <w:b/>
                <w:bCs/>
                <w:sz w:val="18"/>
                <w:szCs w:val="18"/>
              </w:rPr>
            </w:pPr>
            <w:r w:rsidRPr="00000C5D">
              <w:rPr>
                <w:rFonts w:ascii="Arial" w:eastAsia="Arial" w:hAnsi="Arial" w:cs="Arial"/>
                <w:b/>
                <w:bCs/>
                <w:sz w:val="18"/>
                <w:szCs w:val="18"/>
              </w:rPr>
              <w:t>Monitoring Arrangements (In place / Partial / None)</w:t>
            </w:r>
          </w:p>
          <w:p w14:paraId="7BC0F4A7" w14:textId="77777777" w:rsidR="007E08FC" w:rsidRPr="00000C5D" w:rsidRDefault="007E08FC">
            <w:pPr>
              <w:rPr>
                <w:rFonts w:ascii="Arial" w:eastAsia="Arial" w:hAnsi="Arial" w:cs="Arial"/>
                <w:b/>
                <w:bCs/>
                <w:sz w:val="18"/>
                <w:szCs w:val="18"/>
              </w:rPr>
            </w:pPr>
          </w:p>
          <w:p w14:paraId="7DC71F85" w14:textId="3A5D867A" w:rsidR="007E08FC" w:rsidRPr="001C6A24" w:rsidRDefault="007E08FC" w:rsidP="003D643A">
            <w:pPr>
              <w:rPr>
                <w:rFonts w:ascii="Arial" w:eastAsia="Arial" w:hAnsi="Arial" w:cs="Arial"/>
              </w:rPr>
            </w:pPr>
            <w:r w:rsidRPr="001C6A24">
              <w:rPr>
                <w:rFonts w:ascii="Arial" w:eastAsia="Arial" w:hAnsi="Arial" w:cs="Arial"/>
                <w:sz w:val="18"/>
                <w:szCs w:val="18"/>
              </w:rPr>
              <w:t xml:space="preserve">Possible </w:t>
            </w:r>
            <w:r>
              <w:rPr>
                <w:rFonts w:ascii="Arial" w:eastAsia="Arial" w:hAnsi="Arial" w:cs="Arial"/>
                <w:sz w:val="18"/>
                <w:szCs w:val="18"/>
              </w:rPr>
              <w:t xml:space="preserve">future LGA involvement </w:t>
            </w:r>
          </w:p>
        </w:tc>
        <w:tc>
          <w:tcPr>
            <w:tcW w:w="1251"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F86" w14:textId="77777777" w:rsidR="007E08FC" w:rsidRPr="00C34962" w:rsidRDefault="007E08FC">
            <w:pPr>
              <w:rPr>
                <w:rFonts w:ascii="Arial" w:eastAsia="Arial" w:hAnsi="Arial" w:cs="Arial"/>
              </w:rPr>
            </w:pPr>
            <w:r w:rsidRPr="00C34962">
              <w:rPr>
                <w:rFonts w:ascii="Arial" w:eastAsia="Arial" w:hAnsi="Arial" w:cs="Arial"/>
                <w:b/>
                <w:bCs/>
                <w:sz w:val="18"/>
                <w:szCs w:val="18"/>
              </w:rPr>
              <w:t>LG Capacities to Deliver (Adequate / Partial / Inadequate)</w:t>
            </w:r>
          </w:p>
        </w:tc>
        <w:tc>
          <w:tcPr>
            <w:tcW w:w="1291"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F87" w14:textId="77777777" w:rsidR="007E08FC" w:rsidRPr="00C34962" w:rsidRDefault="007E08FC">
            <w:pPr>
              <w:rPr>
                <w:rFonts w:ascii="Arial" w:eastAsia="Arial" w:hAnsi="Arial" w:cs="Arial"/>
              </w:rPr>
            </w:pPr>
            <w:r w:rsidRPr="00C34962">
              <w:rPr>
                <w:rFonts w:ascii="Arial" w:eastAsia="Arial" w:hAnsi="Arial" w:cs="Arial"/>
                <w:b/>
                <w:bCs/>
                <w:sz w:val="18"/>
                <w:szCs w:val="18"/>
              </w:rPr>
              <w:t>Financial Implications (Significant / Moderate / Minor / None)</w:t>
            </w:r>
          </w:p>
        </w:tc>
        <w:tc>
          <w:tcPr>
            <w:tcW w:w="1191" w:type="dxa"/>
            <w:tcBorders>
              <w:top w:val="single" w:sz="4" w:space="0" w:color="888888"/>
              <w:left w:val="single" w:sz="4" w:space="0" w:color="888888"/>
              <w:bottom w:val="single" w:sz="4" w:space="0" w:color="888888"/>
              <w:right w:val="single" w:sz="4" w:space="0" w:color="888888"/>
            </w:tcBorders>
            <w:shd w:val="clear" w:color="auto" w:fill="D9E2F3"/>
          </w:tcPr>
          <w:p w14:paraId="6A099465" w14:textId="3853E454" w:rsidR="007E08FC" w:rsidRPr="001C6A24" w:rsidRDefault="007E08FC" w:rsidP="001C6A24">
            <w:pPr>
              <w:pStyle w:val="NormalWeb"/>
            </w:pPr>
            <w:r>
              <w:t>Possible source of financing / budget coverage</w:t>
            </w:r>
            <w:r>
              <w:br/>
              <w:t>(Local budget / National budget / EU-donor-WBIF-related funding / Mixed financing / Not identified / N/A)</w:t>
            </w:r>
          </w:p>
        </w:tc>
        <w:tc>
          <w:tcPr>
            <w:tcW w:w="1191"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F88" w14:textId="4276FE61" w:rsidR="007E08FC" w:rsidRPr="00C34962" w:rsidRDefault="007E08FC">
            <w:pPr>
              <w:rPr>
                <w:rFonts w:ascii="Arial" w:eastAsia="Arial" w:hAnsi="Arial" w:cs="Arial"/>
              </w:rPr>
            </w:pPr>
            <w:r w:rsidRPr="00C34962">
              <w:rPr>
                <w:rFonts w:ascii="Arial" w:eastAsia="Arial" w:hAnsi="Arial" w:cs="Arial"/>
                <w:b/>
                <w:bCs/>
                <w:sz w:val="18"/>
                <w:szCs w:val="18"/>
              </w:rPr>
              <w:t>Data Availability (Yes / No / Limited)</w:t>
            </w:r>
          </w:p>
        </w:tc>
        <w:tc>
          <w:tcPr>
            <w:tcW w:w="117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F89" w14:textId="77777777" w:rsidR="007E08FC" w:rsidRPr="00C34962" w:rsidRDefault="007E08FC">
            <w:pPr>
              <w:rPr>
                <w:rFonts w:ascii="Arial" w:eastAsia="Arial" w:hAnsi="Arial" w:cs="Arial"/>
              </w:rPr>
            </w:pPr>
            <w:r w:rsidRPr="00C34962">
              <w:rPr>
                <w:rFonts w:ascii="Arial" w:eastAsia="Arial" w:hAnsi="Arial" w:cs="Arial"/>
                <w:b/>
                <w:bCs/>
                <w:sz w:val="18"/>
                <w:szCs w:val="18"/>
              </w:rPr>
              <w:t>Monitoring Source (LG / Ministry / Other)</w:t>
            </w:r>
          </w:p>
        </w:tc>
        <w:tc>
          <w:tcPr>
            <w:tcW w:w="1211"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1F8A" w14:textId="77777777" w:rsidR="007E08FC" w:rsidRPr="00C34962" w:rsidRDefault="007E08FC">
            <w:pPr>
              <w:rPr>
                <w:rFonts w:ascii="Arial" w:eastAsia="Arial" w:hAnsi="Arial" w:cs="Arial"/>
              </w:rPr>
            </w:pPr>
            <w:r w:rsidRPr="00C34962">
              <w:rPr>
                <w:rFonts w:ascii="Arial" w:eastAsia="Arial" w:hAnsi="Arial" w:cs="Arial"/>
                <w:b/>
                <w:bCs/>
                <w:sz w:val="18"/>
                <w:szCs w:val="18"/>
              </w:rPr>
              <w:t>Indicators (Developed / Not developed)</w:t>
            </w:r>
          </w:p>
        </w:tc>
      </w:tr>
      <w:tr w:rsidR="007E08FC" w:rsidRPr="00C34962" w14:paraId="7DC71F98"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8C" w14:textId="77777777" w:rsidR="007E08FC" w:rsidRPr="00C34962" w:rsidRDefault="007E08FC">
            <w:pPr>
              <w:rPr>
                <w:rFonts w:ascii="Arial" w:eastAsia="Arial" w:hAnsi="Arial" w:cs="Arial"/>
              </w:rPr>
            </w:pPr>
            <w:r w:rsidRPr="00C34962">
              <w:rPr>
                <w:rFonts w:ascii="Arial" w:eastAsia="Arial" w:hAnsi="Arial" w:cs="Arial"/>
                <w:sz w:val="18"/>
                <w:szCs w:val="18"/>
              </w:rPr>
              <w:t>Albania</w:t>
            </w: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8D" w14:textId="77777777" w:rsidR="007E08FC" w:rsidRPr="00C34962" w:rsidRDefault="007E08FC">
            <w:pPr>
              <w:rPr>
                <w:rFonts w:ascii="Arial" w:eastAsia="Arial" w:hAnsi="Arial" w:cs="Arial"/>
              </w:rPr>
            </w:pPr>
            <w:r w:rsidRPr="00C34962">
              <w:rPr>
                <w:rFonts w:ascii="Arial" w:eastAsia="Arial" w:hAnsi="Arial" w:cs="Arial"/>
                <w:sz w:val="18"/>
                <w:szCs w:val="18"/>
              </w:rPr>
              <w:t>Green Agenda</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8E"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8F"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90"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91"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92"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93"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94"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5F3FE7C1"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95" w14:textId="0C8ED9A3"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96"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97" w14:textId="77777777" w:rsidR="007E08FC" w:rsidRPr="00C34962" w:rsidRDefault="007E08FC">
            <w:pPr>
              <w:rPr>
                <w:rFonts w:ascii="Arial" w:eastAsia="Arial" w:hAnsi="Arial" w:cs="Arial"/>
              </w:rPr>
            </w:pPr>
          </w:p>
        </w:tc>
      </w:tr>
      <w:tr w:rsidR="007E08FC" w:rsidRPr="00C34962" w14:paraId="7DC71FA5"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99"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9A" w14:textId="77777777" w:rsidR="007E08FC" w:rsidRPr="00C34962" w:rsidRDefault="007E08FC">
            <w:pPr>
              <w:rPr>
                <w:rFonts w:ascii="Arial" w:eastAsia="Arial" w:hAnsi="Arial" w:cs="Arial"/>
              </w:rPr>
            </w:pPr>
            <w:proofErr w:type="spellStart"/>
            <w:r w:rsidRPr="00C34962">
              <w:rPr>
                <w:rFonts w:ascii="Arial" w:eastAsia="Arial" w:hAnsi="Arial" w:cs="Arial"/>
                <w:sz w:val="18"/>
                <w:szCs w:val="18"/>
              </w:rPr>
              <w:t>Digitalisation</w:t>
            </w:r>
            <w:proofErr w:type="spellEnd"/>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9B"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9C"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9D"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9E"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9F"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A0"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A1"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7C56322E"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A2" w14:textId="31AAB107"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A3"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A4" w14:textId="77777777" w:rsidR="007E08FC" w:rsidRPr="00C34962" w:rsidRDefault="007E08FC">
            <w:pPr>
              <w:rPr>
                <w:rFonts w:ascii="Arial" w:eastAsia="Arial" w:hAnsi="Arial" w:cs="Arial"/>
              </w:rPr>
            </w:pPr>
          </w:p>
        </w:tc>
      </w:tr>
      <w:tr w:rsidR="007E08FC" w:rsidRPr="00C34962" w14:paraId="7DC71FB2"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A6"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A7" w14:textId="77777777" w:rsidR="007E08FC" w:rsidRPr="00C34962" w:rsidRDefault="007E08FC">
            <w:pPr>
              <w:rPr>
                <w:rFonts w:ascii="Arial" w:eastAsia="Arial" w:hAnsi="Arial" w:cs="Arial"/>
              </w:rPr>
            </w:pPr>
            <w:r w:rsidRPr="00C34962">
              <w:rPr>
                <w:rFonts w:ascii="Arial" w:eastAsia="Arial" w:hAnsi="Arial" w:cs="Arial"/>
                <w:sz w:val="18"/>
                <w:szCs w:val="18"/>
              </w:rPr>
              <w:t>Environmental Compliance</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A8"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A9"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AA"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AB"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AC"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AD"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AE"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7529A0B7"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AF" w14:textId="11D00A59"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B0"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B1" w14:textId="77777777" w:rsidR="007E08FC" w:rsidRPr="00C34962" w:rsidRDefault="007E08FC">
            <w:pPr>
              <w:rPr>
                <w:rFonts w:ascii="Arial" w:eastAsia="Arial" w:hAnsi="Arial" w:cs="Arial"/>
              </w:rPr>
            </w:pPr>
          </w:p>
        </w:tc>
      </w:tr>
      <w:tr w:rsidR="007E08FC" w:rsidRPr="00C34962" w14:paraId="7DC71FBF"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B3"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B4" w14:textId="77777777" w:rsidR="007E08FC" w:rsidRPr="00C34962" w:rsidRDefault="007E08FC">
            <w:pPr>
              <w:rPr>
                <w:rFonts w:ascii="Arial" w:eastAsia="Arial" w:hAnsi="Arial" w:cs="Arial"/>
              </w:rPr>
            </w:pPr>
            <w:r w:rsidRPr="00C34962">
              <w:rPr>
                <w:rFonts w:ascii="Arial" w:eastAsia="Arial" w:hAnsi="Arial" w:cs="Arial"/>
                <w:sz w:val="18"/>
                <w:szCs w:val="18"/>
              </w:rPr>
              <w:t>Public Services</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B5"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B6"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B7"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B8"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B9"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BA"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BB"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11200DBC"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BC" w14:textId="59078903"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BD"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BE" w14:textId="77777777" w:rsidR="007E08FC" w:rsidRPr="00C34962" w:rsidRDefault="007E08FC">
            <w:pPr>
              <w:rPr>
                <w:rFonts w:ascii="Arial" w:eastAsia="Arial" w:hAnsi="Arial" w:cs="Arial"/>
              </w:rPr>
            </w:pPr>
          </w:p>
        </w:tc>
      </w:tr>
      <w:tr w:rsidR="007E08FC" w:rsidRPr="00C34962" w14:paraId="7DC71FCC"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C0"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C1" w14:textId="77777777" w:rsidR="007E08FC" w:rsidRPr="00C34962" w:rsidRDefault="007E08FC">
            <w:pPr>
              <w:rPr>
                <w:rFonts w:ascii="Arial" w:eastAsia="Arial" w:hAnsi="Arial" w:cs="Arial"/>
              </w:rPr>
            </w:pPr>
            <w:r w:rsidRPr="00C34962">
              <w:rPr>
                <w:rFonts w:ascii="Arial" w:eastAsia="Arial" w:hAnsi="Arial" w:cs="Arial"/>
                <w:sz w:val="18"/>
                <w:szCs w:val="18"/>
              </w:rPr>
              <w:t>Local Infrastructure</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C2"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C3"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C4"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C5"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C6"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C7"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C8"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5C6A2CDD"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C9" w14:textId="15BBB061"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CA"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CB" w14:textId="77777777" w:rsidR="007E08FC" w:rsidRPr="00C34962" w:rsidRDefault="007E08FC">
            <w:pPr>
              <w:rPr>
                <w:rFonts w:ascii="Arial" w:eastAsia="Arial" w:hAnsi="Arial" w:cs="Arial"/>
              </w:rPr>
            </w:pPr>
          </w:p>
        </w:tc>
      </w:tr>
      <w:tr w:rsidR="007E08FC" w:rsidRPr="00C34962" w14:paraId="7DC71FD9"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CD"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CE" w14:textId="77777777" w:rsidR="007E08FC" w:rsidRPr="00C34962" w:rsidRDefault="007E08FC">
            <w:pPr>
              <w:rPr>
                <w:rFonts w:ascii="Arial" w:eastAsia="Arial" w:hAnsi="Arial" w:cs="Arial"/>
              </w:rPr>
            </w:pPr>
            <w:r w:rsidRPr="00C34962">
              <w:rPr>
                <w:rFonts w:ascii="Arial" w:eastAsia="Arial" w:hAnsi="Arial" w:cs="Arial"/>
                <w:sz w:val="18"/>
                <w:szCs w:val="18"/>
              </w:rPr>
              <w:t>PAR</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CF"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D0"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D1"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D2"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D3"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D4"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D5"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144A9757"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D6" w14:textId="7047F9E4"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D7"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D8" w14:textId="77777777" w:rsidR="007E08FC" w:rsidRPr="00C34962" w:rsidRDefault="007E08FC">
            <w:pPr>
              <w:rPr>
                <w:rFonts w:ascii="Arial" w:eastAsia="Arial" w:hAnsi="Arial" w:cs="Arial"/>
              </w:rPr>
            </w:pPr>
          </w:p>
        </w:tc>
      </w:tr>
      <w:tr w:rsidR="007E08FC" w:rsidRPr="00C34962" w14:paraId="7DC71FE6"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DA"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DB" w14:textId="77777777" w:rsidR="007E08FC" w:rsidRPr="00C34962" w:rsidRDefault="007E08FC">
            <w:pPr>
              <w:rPr>
                <w:rFonts w:ascii="Arial" w:eastAsia="Arial" w:hAnsi="Arial" w:cs="Arial"/>
              </w:rPr>
            </w:pPr>
            <w:r w:rsidRPr="00C34962">
              <w:rPr>
                <w:rFonts w:ascii="Arial" w:eastAsia="Arial" w:hAnsi="Arial" w:cs="Arial"/>
                <w:sz w:val="18"/>
                <w:szCs w:val="18"/>
              </w:rPr>
              <w:t>Other</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DC"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DD"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DE"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DF"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E0"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E1"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E2"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72A4FFB5"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E3" w14:textId="0C9CB3A9"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E4"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E5" w14:textId="77777777" w:rsidR="007E08FC" w:rsidRPr="00C34962" w:rsidRDefault="007E08FC">
            <w:pPr>
              <w:rPr>
                <w:rFonts w:ascii="Arial" w:eastAsia="Arial" w:hAnsi="Arial" w:cs="Arial"/>
              </w:rPr>
            </w:pPr>
          </w:p>
        </w:tc>
      </w:tr>
      <w:tr w:rsidR="007E08FC" w:rsidRPr="00C34962" w14:paraId="7DC71FF3"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E7" w14:textId="77777777" w:rsidR="007E08FC" w:rsidRPr="00C34962" w:rsidRDefault="007E08FC">
            <w:pPr>
              <w:rPr>
                <w:rFonts w:ascii="Arial" w:eastAsia="Arial" w:hAnsi="Arial" w:cs="Arial"/>
              </w:rPr>
            </w:pPr>
            <w:r w:rsidRPr="00C34962">
              <w:rPr>
                <w:rFonts w:ascii="Arial" w:eastAsia="Arial" w:hAnsi="Arial" w:cs="Arial"/>
                <w:sz w:val="18"/>
                <w:szCs w:val="18"/>
              </w:rPr>
              <w:lastRenderedPageBreak/>
              <w:t>Bosnia and Herzegovina</w:t>
            </w: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E8" w14:textId="77777777" w:rsidR="007E08FC" w:rsidRPr="00C34962" w:rsidRDefault="007E08FC">
            <w:pPr>
              <w:rPr>
                <w:rFonts w:ascii="Arial" w:eastAsia="Arial" w:hAnsi="Arial" w:cs="Arial"/>
              </w:rPr>
            </w:pPr>
            <w:r w:rsidRPr="00C34962">
              <w:rPr>
                <w:rFonts w:ascii="Arial" w:eastAsia="Arial" w:hAnsi="Arial" w:cs="Arial"/>
                <w:sz w:val="18"/>
                <w:szCs w:val="18"/>
              </w:rPr>
              <w:t>Green Agenda</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E9"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EA"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EB"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EC"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ED"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EE"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EF"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7F0EE6B3"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F0" w14:textId="3EF2AE20"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F1"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F2" w14:textId="77777777" w:rsidR="007E08FC" w:rsidRPr="00C34962" w:rsidRDefault="007E08FC">
            <w:pPr>
              <w:rPr>
                <w:rFonts w:ascii="Arial" w:eastAsia="Arial" w:hAnsi="Arial" w:cs="Arial"/>
              </w:rPr>
            </w:pPr>
          </w:p>
        </w:tc>
      </w:tr>
      <w:tr w:rsidR="007E08FC" w:rsidRPr="00C34962" w14:paraId="7DC72000"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F4"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F5" w14:textId="77777777" w:rsidR="007E08FC" w:rsidRPr="00C34962" w:rsidRDefault="007E08FC">
            <w:pPr>
              <w:rPr>
                <w:rFonts w:ascii="Arial" w:eastAsia="Arial" w:hAnsi="Arial" w:cs="Arial"/>
              </w:rPr>
            </w:pPr>
            <w:proofErr w:type="spellStart"/>
            <w:r w:rsidRPr="00C34962">
              <w:rPr>
                <w:rFonts w:ascii="Arial" w:eastAsia="Arial" w:hAnsi="Arial" w:cs="Arial"/>
                <w:sz w:val="18"/>
                <w:szCs w:val="18"/>
              </w:rPr>
              <w:t>Digitalisation</w:t>
            </w:r>
            <w:proofErr w:type="spellEnd"/>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F6"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F7"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F8"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F9"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FA"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FB"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FC"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3E90C3E8"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FD" w14:textId="79B56280"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FE"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1FFF" w14:textId="77777777" w:rsidR="007E08FC" w:rsidRPr="00C34962" w:rsidRDefault="007E08FC">
            <w:pPr>
              <w:rPr>
                <w:rFonts w:ascii="Arial" w:eastAsia="Arial" w:hAnsi="Arial" w:cs="Arial"/>
              </w:rPr>
            </w:pPr>
          </w:p>
        </w:tc>
      </w:tr>
      <w:tr w:rsidR="007E08FC" w:rsidRPr="00C34962" w14:paraId="7DC7200D"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01"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02" w14:textId="77777777" w:rsidR="007E08FC" w:rsidRPr="00C34962" w:rsidRDefault="007E08FC">
            <w:pPr>
              <w:rPr>
                <w:rFonts w:ascii="Arial" w:eastAsia="Arial" w:hAnsi="Arial" w:cs="Arial"/>
              </w:rPr>
            </w:pPr>
            <w:r w:rsidRPr="00C34962">
              <w:rPr>
                <w:rFonts w:ascii="Arial" w:eastAsia="Arial" w:hAnsi="Arial" w:cs="Arial"/>
                <w:sz w:val="18"/>
                <w:szCs w:val="18"/>
              </w:rPr>
              <w:t>Environmental Compliance</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03"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04"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05"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06"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07"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08"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09"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0A636D13"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0A" w14:textId="52B87B6A"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0B"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0C" w14:textId="77777777" w:rsidR="007E08FC" w:rsidRPr="00C34962" w:rsidRDefault="007E08FC">
            <w:pPr>
              <w:rPr>
                <w:rFonts w:ascii="Arial" w:eastAsia="Arial" w:hAnsi="Arial" w:cs="Arial"/>
              </w:rPr>
            </w:pPr>
          </w:p>
        </w:tc>
      </w:tr>
      <w:tr w:rsidR="007E08FC" w:rsidRPr="00C34962" w14:paraId="7DC7201A"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0E"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0F" w14:textId="77777777" w:rsidR="007E08FC" w:rsidRPr="00C34962" w:rsidRDefault="007E08FC">
            <w:pPr>
              <w:rPr>
                <w:rFonts w:ascii="Arial" w:eastAsia="Arial" w:hAnsi="Arial" w:cs="Arial"/>
              </w:rPr>
            </w:pPr>
            <w:r w:rsidRPr="00C34962">
              <w:rPr>
                <w:rFonts w:ascii="Arial" w:eastAsia="Arial" w:hAnsi="Arial" w:cs="Arial"/>
                <w:sz w:val="18"/>
                <w:szCs w:val="18"/>
              </w:rPr>
              <w:t>Public Services</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10"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11"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12"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13"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14"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15"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16"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20DF0E3D"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17" w14:textId="235C2408"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18"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19" w14:textId="77777777" w:rsidR="007E08FC" w:rsidRPr="00C34962" w:rsidRDefault="007E08FC">
            <w:pPr>
              <w:rPr>
                <w:rFonts w:ascii="Arial" w:eastAsia="Arial" w:hAnsi="Arial" w:cs="Arial"/>
              </w:rPr>
            </w:pPr>
          </w:p>
        </w:tc>
      </w:tr>
      <w:tr w:rsidR="007E08FC" w:rsidRPr="00C34962" w14:paraId="7DC72027"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1B"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1C" w14:textId="77777777" w:rsidR="007E08FC" w:rsidRPr="00C34962" w:rsidRDefault="007E08FC">
            <w:pPr>
              <w:rPr>
                <w:rFonts w:ascii="Arial" w:eastAsia="Arial" w:hAnsi="Arial" w:cs="Arial"/>
              </w:rPr>
            </w:pPr>
            <w:r w:rsidRPr="00C34962">
              <w:rPr>
                <w:rFonts w:ascii="Arial" w:eastAsia="Arial" w:hAnsi="Arial" w:cs="Arial"/>
                <w:sz w:val="18"/>
                <w:szCs w:val="18"/>
              </w:rPr>
              <w:t>Local Infrastructure</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1D"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1E"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1F"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20"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21"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22"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23"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23C31AD9"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24" w14:textId="28321101"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25"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26" w14:textId="77777777" w:rsidR="007E08FC" w:rsidRPr="00C34962" w:rsidRDefault="007E08FC">
            <w:pPr>
              <w:rPr>
                <w:rFonts w:ascii="Arial" w:eastAsia="Arial" w:hAnsi="Arial" w:cs="Arial"/>
              </w:rPr>
            </w:pPr>
          </w:p>
        </w:tc>
      </w:tr>
      <w:tr w:rsidR="007E08FC" w:rsidRPr="00C34962" w14:paraId="7DC72034"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28"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29" w14:textId="77777777" w:rsidR="007E08FC" w:rsidRPr="00C34962" w:rsidRDefault="007E08FC">
            <w:pPr>
              <w:rPr>
                <w:rFonts w:ascii="Arial" w:eastAsia="Arial" w:hAnsi="Arial" w:cs="Arial"/>
              </w:rPr>
            </w:pPr>
            <w:r w:rsidRPr="00C34962">
              <w:rPr>
                <w:rFonts w:ascii="Arial" w:eastAsia="Arial" w:hAnsi="Arial" w:cs="Arial"/>
                <w:sz w:val="18"/>
                <w:szCs w:val="18"/>
              </w:rPr>
              <w:t>PAR</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2A"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2B"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2C"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2D"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2E"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2F"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30"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36DB177E"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31" w14:textId="0EE9B540"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32"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33" w14:textId="77777777" w:rsidR="007E08FC" w:rsidRPr="00C34962" w:rsidRDefault="007E08FC">
            <w:pPr>
              <w:rPr>
                <w:rFonts w:ascii="Arial" w:eastAsia="Arial" w:hAnsi="Arial" w:cs="Arial"/>
              </w:rPr>
            </w:pPr>
          </w:p>
        </w:tc>
      </w:tr>
      <w:tr w:rsidR="007E08FC" w:rsidRPr="00C34962" w14:paraId="7DC72041"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35"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36" w14:textId="77777777" w:rsidR="007E08FC" w:rsidRPr="00C34962" w:rsidRDefault="007E08FC">
            <w:pPr>
              <w:rPr>
                <w:rFonts w:ascii="Arial" w:eastAsia="Arial" w:hAnsi="Arial" w:cs="Arial"/>
              </w:rPr>
            </w:pPr>
            <w:r w:rsidRPr="00C34962">
              <w:rPr>
                <w:rFonts w:ascii="Arial" w:eastAsia="Arial" w:hAnsi="Arial" w:cs="Arial"/>
                <w:sz w:val="18"/>
                <w:szCs w:val="18"/>
              </w:rPr>
              <w:t>Other</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37"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38"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39"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3A"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3B"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3C"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3D"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226E04C0"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3E" w14:textId="0E20FBF1"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3F"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40" w14:textId="77777777" w:rsidR="007E08FC" w:rsidRPr="00C34962" w:rsidRDefault="007E08FC">
            <w:pPr>
              <w:rPr>
                <w:rFonts w:ascii="Arial" w:eastAsia="Arial" w:hAnsi="Arial" w:cs="Arial"/>
              </w:rPr>
            </w:pPr>
          </w:p>
        </w:tc>
      </w:tr>
      <w:tr w:rsidR="007E08FC" w:rsidRPr="00C34962" w14:paraId="7DC7204E"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42" w14:textId="77777777" w:rsidR="007E08FC" w:rsidRPr="00C34962" w:rsidRDefault="007E08FC">
            <w:pPr>
              <w:rPr>
                <w:rFonts w:ascii="Arial" w:eastAsia="Arial" w:hAnsi="Arial" w:cs="Arial"/>
              </w:rPr>
            </w:pPr>
            <w:r w:rsidRPr="00C34962">
              <w:rPr>
                <w:rFonts w:ascii="Arial" w:eastAsia="Arial" w:hAnsi="Arial" w:cs="Arial"/>
                <w:sz w:val="18"/>
                <w:szCs w:val="18"/>
              </w:rPr>
              <w:lastRenderedPageBreak/>
              <w:t>Kosovo</w:t>
            </w: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43" w14:textId="77777777" w:rsidR="007E08FC" w:rsidRPr="00C34962" w:rsidRDefault="007E08FC">
            <w:pPr>
              <w:rPr>
                <w:rFonts w:ascii="Arial" w:eastAsia="Arial" w:hAnsi="Arial" w:cs="Arial"/>
              </w:rPr>
            </w:pPr>
            <w:r w:rsidRPr="00C34962">
              <w:rPr>
                <w:rFonts w:ascii="Arial" w:eastAsia="Arial" w:hAnsi="Arial" w:cs="Arial"/>
                <w:sz w:val="18"/>
                <w:szCs w:val="18"/>
              </w:rPr>
              <w:t>Green Agenda</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44"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45"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46"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47"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48"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49"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4A"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5FC4CC7B"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4B" w14:textId="71B8F611"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4C"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4D" w14:textId="77777777" w:rsidR="007E08FC" w:rsidRPr="00C34962" w:rsidRDefault="007E08FC">
            <w:pPr>
              <w:rPr>
                <w:rFonts w:ascii="Arial" w:eastAsia="Arial" w:hAnsi="Arial" w:cs="Arial"/>
              </w:rPr>
            </w:pPr>
          </w:p>
        </w:tc>
      </w:tr>
      <w:tr w:rsidR="007E08FC" w:rsidRPr="00C34962" w14:paraId="7DC7205B"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4F"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50" w14:textId="77777777" w:rsidR="007E08FC" w:rsidRPr="00C34962" w:rsidRDefault="007E08FC">
            <w:pPr>
              <w:rPr>
                <w:rFonts w:ascii="Arial" w:eastAsia="Arial" w:hAnsi="Arial" w:cs="Arial"/>
              </w:rPr>
            </w:pPr>
            <w:proofErr w:type="spellStart"/>
            <w:r w:rsidRPr="00C34962">
              <w:rPr>
                <w:rFonts w:ascii="Arial" w:eastAsia="Arial" w:hAnsi="Arial" w:cs="Arial"/>
                <w:sz w:val="18"/>
                <w:szCs w:val="18"/>
              </w:rPr>
              <w:t>Digitalisation</w:t>
            </w:r>
            <w:proofErr w:type="spellEnd"/>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51"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52"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53"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54"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55"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56"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57"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4C1A25A9"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58" w14:textId="1BE57083"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59"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5A" w14:textId="77777777" w:rsidR="007E08FC" w:rsidRPr="00C34962" w:rsidRDefault="007E08FC">
            <w:pPr>
              <w:rPr>
                <w:rFonts w:ascii="Arial" w:eastAsia="Arial" w:hAnsi="Arial" w:cs="Arial"/>
              </w:rPr>
            </w:pPr>
          </w:p>
        </w:tc>
      </w:tr>
      <w:tr w:rsidR="007E08FC" w:rsidRPr="00C34962" w14:paraId="7DC72068"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5C"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5D" w14:textId="77777777" w:rsidR="007E08FC" w:rsidRPr="00C34962" w:rsidRDefault="007E08FC">
            <w:pPr>
              <w:rPr>
                <w:rFonts w:ascii="Arial" w:eastAsia="Arial" w:hAnsi="Arial" w:cs="Arial"/>
              </w:rPr>
            </w:pPr>
            <w:r w:rsidRPr="00C34962">
              <w:rPr>
                <w:rFonts w:ascii="Arial" w:eastAsia="Arial" w:hAnsi="Arial" w:cs="Arial"/>
                <w:sz w:val="18"/>
                <w:szCs w:val="18"/>
              </w:rPr>
              <w:t>Environmental Compliance</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5E"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5F"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60"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61"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62"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63"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64"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4A5502A9"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65" w14:textId="22239698"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66"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67" w14:textId="77777777" w:rsidR="007E08FC" w:rsidRPr="00C34962" w:rsidRDefault="007E08FC">
            <w:pPr>
              <w:rPr>
                <w:rFonts w:ascii="Arial" w:eastAsia="Arial" w:hAnsi="Arial" w:cs="Arial"/>
              </w:rPr>
            </w:pPr>
          </w:p>
        </w:tc>
      </w:tr>
      <w:tr w:rsidR="007E08FC" w:rsidRPr="00C34962" w14:paraId="7DC72075"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69"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6A" w14:textId="77777777" w:rsidR="007E08FC" w:rsidRPr="00C34962" w:rsidRDefault="007E08FC">
            <w:pPr>
              <w:rPr>
                <w:rFonts w:ascii="Arial" w:eastAsia="Arial" w:hAnsi="Arial" w:cs="Arial"/>
              </w:rPr>
            </w:pPr>
            <w:r w:rsidRPr="00C34962">
              <w:rPr>
                <w:rFonts w:ascii="Arial" w:eastAsia="Arial" w:hAnsi="Arial" w:cs="Arial"/>
                <w:sz w:val="18"/>
                <w:szCs w:val="18"/>
              </w:rPr>
              <w:t>Public Services</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6B"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6C"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6D"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6E"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6F"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70"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71"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3F8A3E17"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72" w14:textId="3A53E523"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73"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74" w14:textId="77777777" w:rsidR="007E08FC" w:rsidRPr="00C34962" w:rsidRDefault="007E08FC">
            <w:pPr>
              <w:rPr>
                <w:rFonts w:ascii="Arial" w:eastAsia="Arial" w:hAnsi="Arial" w:cs="Arial"/>
              </w:rPr>
            </w:pPr>
          </w:p>
        </w:tc>
      </w:tr>
      <w:tr w:rsidR="007E08FC" w:rsidRPr="00C34962" w14:paraId="7DC72082"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76"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77" w14:textId="77777777" w:rsidR="007E08FC" w:rsidRPr="00C34962" w:rsidRDefault="007E08FC">
            <w:pPr>
              <w:rPr>
                <w:rFonts w:ascii="Arial" w:eastAsia="Arial" w:hAnsi="Arial" w:cs="Arial"/>
              </w:rPr>
            </w:pPr>
            <w:r w:rsidRPr="00C34962">
              <w:rPr>
                <w:rFonts w:ascii="Arial" w:eastAsia="Arial" w:hAnsi="Arial" w:cs="Arial"/>
                <w:sz w:val="18"/>
                <w:szCs w:val="18"/>
              </w:rPr>
              <w:t>Local Infrastructure</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78"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79"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7A"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7B"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7C"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7D"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7E"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1092DA19"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7F" w14:textId="357CD20C"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80"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81" w14:textId="77777777" w:rsidR="007E08FC" w:rsidRPr="00C34962" w:rsidRDefault="007E08FC">
            <w:pPr>
              <w:rPr>
                <w:rFonts w:ascii="Arial" w:eastAsia="Arial" w:hAnsi="Arial" w:cs="Arial"/>
              </w:rPr>
            </w:pPr>
          </w:p>
        </w:tc>
      </w:tr>
      <w:tr w:rsidR="007E08FC" w:rsidRPr="00C34962" w14:paraId="7DC7208F"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83"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84" w14:textId="77777777" w:rsidR="007E08FC" w:rsidRPr="00C34962" w:rsidRDefault="007E08FC">
            <w:pPr>
              <w:rPr>
                <w:rFonts w:ascii="Arial" w:eastAsia="Arial" w:hAnsi="Arial" w:cs="Arial"/>
              </w:rPr>
            </w:pPr>
            <w:r w:rsidRPr="00C34962">
              <w:rPr>
                <w:rFonts w:ascii="Arial" w:eastAsia="Arial" w:hAnsi="Arial" w:cs="Arial"/>
                <w:sz w:val="18"/>
                <w:szCs w:val="18"/>
              </w:rPr>
              <w:t>PAR</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85"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86"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87"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88"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89"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8A"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8B"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7671C62B"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8C" w14:textId="6CC5AC59"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8D"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8E" w14:textId="77777777" w:rsidR="007E08FC" w:rsidRPr="00C34962" w:rsidRDefault="007E08FC">
            <w:pPr>
              <w:rPr>
                <w:rFonts w:ascii="Arial" w:eastAsia="Arial" w:hAnsi="Arial" w:cs="Arial"/>
              </w:rPr>
            </w:pPr>
          </w:p>
        </w:tc>
      </w:tr>
      <w:tr w:rsidR="007E08FC" w:rsidRPr="00C34962" w14:paraId="7DC7209C"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90"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91" w14:textId="77777777" w:rsidR="007E08FC" w:rsidRPr="00C34962" w:rsidRDefault="007E08FC">
            <w:pPr>
              <w:rPr>
                <w:rFonts w:ascii="Arial" w:eastAsia="Arial" w:hAnsi="Arial" w:cs="Arial"/>
              </w:rPr>
            </w:pPr>
            <w:r w:rsidRPr="00C34962">
              <w:rPr>
                <w:rFonts w:ascii="Arial" w:eastAsia="Arial" w:hAnsi="Arial" w:cs="Arial"/>
                <w:sz w:val="18"/>
                <w:szCs w:val="18"/>
              </w:rPr>
              <w:t>Other</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92"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93"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94"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95"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96"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97"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98"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0B7C7F4D"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99" w14:textId="05CC58EF"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9A"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9B" w14:textId="77777777" w:rsidR="007E08FC" w:rsidRPr="00C34962" w:rsidRDefault="007E08FC">
            <w:pPr>
              <w:rPr>
                <w:rFonts w:ascii="Arial" w:eastAsia="Arial" w:hAnsi="Arial" w:cs="Arial"/>
              </w:rPr>
            </w:pPr>
          </w:p>
        </w:tc>
      </w:tr>
      <w:tr w:rsidR="007E08FC" w:rsidRPr="00C34962" w14:paraId="7DC720A9"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9D" w14:textId="77777777" w:rsidR="007E08FC" w:rsidRPr="00C34962" w:rsidRDefault="007E08FC">
            <w:pPr>
              <w:rPr>
                <w:rFonts w:ascii="Arial" w:eastAsia="Arial" w:hAnsi="Arial" w:cs="Arial"/>
              </w:rPr>
            </w:pPr>
            <w:r w:rsidRPr="00C34962">
              <w:rPr>
                <w:rFonts w:ascii="Arial" w:eastAsia="Arial" w:hAnsi="Arial" w:cs="Arial"/>
                <w:sz w:val="18"/>
                <w:szCs w:val="18"/>
              </w:rPr>
              <w:lastRenderedPageBreak/>
              <w:t>Montenegro</w:t>
            </w: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9E" w14:textId="77777777" w:rsidR="007E08FC" w:rsidRPr="00C34962" w:rsidRDefault="007E08FC">
            <w:pPr>
              <w:rPr>
                <w:rFonts w:ascii="Arial" w:eastAsia="Arial" w:hAnsi="Arial" w:cs="Arial"/>
              </w:rPr>
            </w:pPr>
            <w:r w:rsidRPr="00C34962">
              <w:rPr>
                <w:rFonts w:ascii="Arial" w:eastAsia="Arial" w:hAnsi="Arial" w:cs="Arial"/>
                <w:sz w:val="18"/>
                <w:szCs w:val="18"/>
              </w:rPr>
              <w:t>Green Agenda</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9F"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A0"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A1"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A2"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A3"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A4"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A5"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3BCA89F5"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A6" w14:textId="422C6279"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A7"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A8" w14:textId="77777777" w:rsidR="007E08FC" w:rsidRPr="00C34962" w:rsidRDefault="007E08FC">
            <w:pPr>
              <w:rPr>
                <w:rFonts w:ascii="Arial" w:eastAsia="Arial" w:hAnsi="Arial" w:cs="Arial"/>
              </w:rPr>
            </w:pPr>
          </w:p>
        </w:tc>
      </w:tr>
      <w:tr w:rsidR="007E08FC" w:rsidRPr="00C34962" w14:paraId="7DC720B6"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AA"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AB" w14:textId="77777777" w:rsidR="007E08FC" w:rsidRPr="00C34962" w:rsidRDefault="007E08FC">
            <w:pPr>
              <w:rPr>
                <w:rFonts w:ascii="Arial" w:eastAsia="Arial" w:hAnsi="Arial" w:cs="Arial"/>
              </w:rPr>
            </w:pPr>
            <w:proofErr w:type="spellStart"/>
            <w:r w:rsidRPr="00C34962">
              <w:rPr>
                <w:rFonts w:ascii="Arial" w:eastAsia="Arial" w:hAnsi="Arial" w:cs="Arial"/>
                <w:sz w:val="18"/>
                <w:szCs w:val="18"/>
              </w:rPr>
              <w:t>Digitalisation</w:t>
            </w:r>
            <w:proofErr w:type="spellEnd"/>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AC"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AD"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AE"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AF"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B0"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B1"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B2"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083A6B53"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B3" w14:textId="641B5936"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B4"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B5" w14:textId="77777777" w:rsidR="007E08FC" w:rsidRPr="00C34962" w:rsidRDefault="007E08FC">
            <w:pPr>
              <w:rPr>
                <w:rFonts w:ascii="Arial" w:eastAsia="Arial" w:hAnsi="Arial" w:cs="Arial"/>
              </w:rPr>
            </w:pPr>
          </w:p>
        </w:tc>
      </w:tr>
      <w:tr w:rsidR="007E08FC" w:rsidRPr="00C34962" w14:paraId="7DC720C3"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B7"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B8" w14:textId="77777777" w:rsidR="007E08FC" w:rsidRPr="00C34962" w:rsidRDefault="007E08FC">
            <w:pPr>
              <w:rPr>
                <w:rFonts w:ascii="Arial" w:eastAsia="Arial" w:hAnsi="Arial" w:cs="Arial"/>
              </w:rPr>
            </w:pPr>
            <w:r w:rsidRPr="00C34962">
              <w:rPr>
                <w:rFonts w:ascii="Arial" w:eastAsia="Arial" w:hAnsi="Arial" w:cs="Arial"/>
                <w:sz w:val="18"/>
                <w:szCs w:val="18"/>
              </w:rPr>
              <w:t>Environmental Compliance</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B9"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BA"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BB"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BC"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BD"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BE"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BF"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1B38C1F2"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C0" w14:textId="4434088C"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C1"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C2" w14:textId="77777777" w:rsidR="007E08FC" w:rsidRPr="00C34962" w:rsidRDefault="007E08FC">
            <w:pPr>
              <w:rPr>
                <w:rFonts w:ascii="Arial" w:eastAsia="Arial" w:hAnsi="Arial" w:cs="Arial"/>
              </w:rPr>
            </w:pPr>
          </w:p>
        </w:tc>
      </w:tr>
      <w:tr w:rsidR="007E08FC" w:rsidRPr="00C34962" w14:paraId="7DC720D0"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C4"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C5" w14:textId="77777777" w:rsidR="007E08FC" w:rsidRPr="00C34962" w:rsidRDefault="007E08FC">
            <w:pPr>
              <w:rPr>
                <w:rFonts w:ascii="Arial" w:eastAsia="Arial" w:hAnsi="Arial" w:cs="Arial"/>
              </w:rPr>
            </w:pPr>
            <w:r w:rsidRPr="00C34962">
              <w:rPr>
                <w:rFonts w:ascii="Arial" w:eastAsia="Arial" w:hAnsi="Arial" w:cs="Arial"/>
                <w:sz w:val="18"/>
                <w:szCs w:val="18"/>
              </w:rPr>
              <w:t>Public Services</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C6"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C7"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C8"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C9"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CA"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CB"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CC"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087ED0C4"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CD" w14:textId="6B7527A5"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CE"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CF" w14:textId="77777777" w:rsidR="007E08FC" w:rsidRPr="00C34962" w:rsidRDefault="007E08FC">
            <w:pPr>
              <w:rPr>
                <w:rFonts w:ascii="Arial" w:eastAsia="Arial" w:hAnsi="Arial" w:cs="Arial"/>
              </w:rPr>
            </w:pPr>
          </w:p>
        </w:tc>
      </w:tr>
      <w:tr w:rsidR="007E08FC" w:rsidRPr="00C34962" w14:paraId="7DC720DD"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D1"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D2" w14:textId="77777777" w:rsidR="007E08FC" w:rsidRPr="00C34962" w:rsidRDefault="007E08FC">
            <w:pPr>
              <w:rPr>
                <w:rFonts w:ascii="Arial" w:eastAsia="Arial" w:hAnsi="Arial" w:cs="Arial"/>
              </w:rPr>
            </w:pPr>
            <w:r w:rsidRPr="00C34962">
              <w:rPr>
                <w:rFonts w:ascii="Arial" w:eastAsia="Arial" w:hAnsi="Arial" w:cs="Arial"/>
                <w:sz w:val="18"/>
                <w:szCs w:val="18"/>
              </w:rPr>
              <w:t>Local Infrastructure</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D3"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D4"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D5"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D6"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D7"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D8"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D9"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35702589"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DA" w14:textId="041BB15E"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DB"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DC" w14:textId="77777777" w:rsidR="007E08FC" w:rsidRPr="00C34962" w:rsidRDefault="007E08FC">
            <w:pPr>
              <w:rPr>
                <w:rFonts w:ascii="Arial" w:eastAsia="Arial" w:hAnsi="Arial" w:cs="Arial"/>
              </w:rPr>
            </w:pPr>
          </w:p>
        </w:tc>
      </w:tr>
      <w:tr w:rsidR="007E08FC" w:rsidRPr="00C34962" w14:paraId="7DC720EA"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DE"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DF" w14:textId="77777777" w:rsidR="007E08FC" w:rsidRPr="00C34962" w:rsidRDefault="007E08FC">
            <w:pPr>
              <w:rPr>
                <w:rFonts w:ascii="Arial" w:eastAsia="Arial" w:hAnsi="Arial" w:cs="Arial"/>
              </w:rPr>
            </w:pPr>
            <w:r w:rsidRPr="00C34962">
              <w:rPr>
                <w:rFonts w:ascii="Arial" w:eastAsia="Arial" w:hAnsi="Arial" w:cs="Arial"/>
                <w:sz w:val="18"/>
                <w:szCs w:val="18"/>
              </w:rPr>
              <w:t>PAR</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E0"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E1"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E2"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E3"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E4"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E5"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E6"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45A6C0BE"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E7" w14:textId="2A5CD010"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E8"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E9" w14:textId="77777777" w:rsidR="007E08FC" w:rsidRPr="00C34962" w:rsidRDefault="007E08FC">
            <w:pPr>
              <w:rPr>
                <w:rFonts w:ascii="Arial" w:eastAsia="Arial" w:hAnsi="Arial" w:cs="Arial"/>
              </w:rPr>
            </w:pPr>
          </w:p>
        </w:tc>
      </w:tr>
      <w:tr w:rsidR="007E08FC" w:rsidRPr="00C34962" w14:paraId="7DC720F7"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EB"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EC" w14:textId="77777777" w:rsidR="007E08FC" w:rsidRPr="00C34962" w:rsidRDefault="007E08FC">
            <w:pPr>
              <w:rPr>
                <w:rFonts w:ascii="Arial" w:eastAsia="Arial" w:hAnsi="Arial" w:cs="Arial"/>
              </w:rPr>
            </w:pPr>
            <w:r w:rsidRPr="00C34962">
              <w:rPr>
                <w:rFonts w:ascii="Arial" w:eastAsia="Arial" w:hAnsi="Arial" w:cs="Arial"/>
                <w:sz w:val="18"/>
                <w:szCs w:val="18"/>
              </w:rPr>
              <w:t>Other</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ED"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EE"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EF"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F0"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F1"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F2"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F3"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24F891C1"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F4" w14:textId="293D0514"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F5"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F6" w14:textId="77777777" w:rsidR="007E08FC" w:rsidRPr="00C34962" w:rsidRDefault="007E08FC">
            <w:pPr>
              <w:rPr>
                <w:rFonts w:ascii="Arial" w:eastAsia="Arial" w:hAnsi="Arial" w:cs="Arial"/>
              </w:rPr>
            </w:pPr>
          </w:p>
        </w:tc>
      </w:tr>
      <w:tr w:rsidR="007E08FC" w:rsidRPr="00C34962" w14:paraId="7DC72104"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F8" w14:textId="77777777" w:rsidR="007E08FC" w:rsidRPr="00C34962" w:rsidRDefault="007E08FC">
            <w:pPr>
              <w:rPr>
                <w:rFonts w:ascii="Arial" w:eastAsia="Arial" w:hAnsi="Arial" w:cs="Arial"/>
              </w:rPr>
            </w:pPr>
            <w:r w:rsidRPr="00C34962">
              <w:rPr>
                <w:rFonts w:ascii="Arial" w:eastAsia="Arial" w:hAnsi="Arial" w:cs="Arial"/>
                <w:sz w:val="18"/>
                <w:szCs w:val="18"/>
              </w:rPr>
              <w:lastRenderedPageBreak/>
              <w:t>North Macedonia</w:t>
            </w: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F9" w14:textId="77777777" w:rsidR="007E08FC" w:rsidRPr="00C34962" w:rsidRDefault="007E08FC">
            <w:pPr>
              <w:rPr>
                <w:rFonts w:ascii="Arial" w:eastAsia="Arial" w:hAnsi="Arial" w:cs="Arial"/>
              </w:rPr>
            </w:pPr>
            <w:r w:rsidRPr="00C34962">
              <w:rPr>
                <w:rFonts w:ascii="Arial" w:eastAsia="Arial" w:hAnsi="Arial" w:cs="Arial"/>
                <w:sz w:val="18"/>
                <w:szCs w:val="18"/>
              </w:rPr>
              <w:t>Green Agenda</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FA"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FB"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FC"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FD"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FE"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0FF"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00"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64689C9B"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01" w14:textId="6EFC6982"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02"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03" w14:textId="77777777" w:rsidR="007E08FC" w:rsidRPr="00C34962" w:rsidRDefault="007E08FC">
            <w:pPr>
              <w:rPr>
                <w:rFonts w:ascii="Arial" w:eastAsia="Arial" w:hAnsi="Arial" w:cs="Arial"/>
              </w:rPr>
            </w:pPr>
          </w:p>
        </w:tc>
      </w:tr>
      <w:tr w:rsidR="007E08FC" w:rsidRPr="00C34962" w14:paraId="7DC72111"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05"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06" w14:textId="77777777" w:rsidR="007E08FC" w:rsidRPr="00C34962" w:rsidRDefault="007E08FC">
            <w:pPr>
              <w:rPr>
                <w:rFonts w:ascii="Arial" w:eastAsia="Arial" w:hAnsi="Arial" w:cs="Arial"/>
              </w:rPr>
            </w:pPr>
            <w:proofErr w:type="spellStart"/>
            <w:r w:rsidRPr="00C34962">
              <w:rPr>
                <w:rFonts w:ascii="Arial" w:eastAsia="Arial" w:hAnsi="Arial" w:cs="Arial"/>
                <w:sz w:val="18"/>
                <w:szCs w:val="18"/>
              </w:rPr>
              <w:t>Digitalisation</w:t>
            </w:r>
            <w:proofErr w:type="spellEnd"/>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07"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08"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09"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0A"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0B"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0C"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0D"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4A76A0D1"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0E" w14:textId="1C4CD43B"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0F"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10" w14:textId="77777777" w:rsidR="007E08FC" w:rsidRPr="00C34962" w:rsidRDefault="007E08FC">
            <w:pPr>
              <w:rPr>
                <w:rFonts w:ascii="Arial" w:eastAsia="Arial" w:hAnsi="Arial" w:cs="Arial"/>
              </w:rPr>
            </w:pPr>
          </w:p>
        </w:tc>
      </w:tr>
      <w:tr w:rsidR="007E08FC" w:rsidRPr="00C34962" w14:paraId="7DC7211E"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12"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13" w14:textId="77777777" w:rsidR="007E08FC" w:rsidRPr="00C34962" w:rsidRDefault="007E08FC">
            <w:pPr>
              <w:rPr>
                <w:rFonts w:ascii="Arial" w:eastAsia="Arial" w:hAnsi="Arial" w:cs="Arial"/>
              </w:rPr>
            </w:pPr>
            <w:r w:rsidRPr="00C34962">
              <w:rPr>
                <w:rFonts w:ascii="Arial" w:eastAsia="Arial" w:hAnsi="Arial" w:cs="Arial"/>
                <w:sz w:val="18"/>
                <w:szCs w:val="18"/>
              </w:rPr>
              <w:t>Environmental Compliance</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14"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15"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16"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17"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18"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19"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1A"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7500A2AE"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1B" w14:textId="44045368"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1C"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1D" w14:textId="77777777" w:rsidR="007E08FC" w:rsidRPr="00C34962" w:rsidRDefault="007E08FC">
            <w:pPr>
              <w:rPr>
                <w:rFonts w:ascii="Arial" w:eastAsia="Arial" w:hAnsi="Arial" w:cs="Arial"/>
              </w:rPr>
            </w:pPr>
          </w:p>
        </w:tc>
      </w:tr>
      <w:tr w:rsidR="007E08FC" w:rsidRPr="00C34962" w14:paraId="7DC7212B"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1F"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20" w14:textId="77777777" w:rsidR="007E08FC" w:rsidRPr="00C34962" w:rsidRDefault="007E08FC">
            <w:pPr>
              <w:rPr>
                <w:rFonts w:ascii="Arial" w:eastAsia="Arial" w:hAnsi="Arial" w:cs="Arial"/>
              </w:rPr>
            </w:pPr>
            <w:r w:rsidRPr="00C34962">
              <w:rPr>
                <w:rFonts w:ascii="Arial" w:eastAsia="Arial" w:hAnsi="Arial" w:cs="Arial"/>
                <w:sz w:val="18"/>
                <w:szCs w:val="18"/>
              </w:rPr>
              <w:t>Public Services</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21"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22"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23"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24"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25"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26"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27"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7867CB2F"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28" w14:textId="346DEE9D"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29"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2A" w14:textId="77777777" w:rsidR="007E08FC" w:rsidRPr="00C34962" w:rsidRDefault="007E08FC">
            <w:pPr>
              <w:rPr>
                <w:rFonts w:ascii="Arial" w:eastAsia="Arial" w:hAnsi="Arial" w:cs="Arial"/>
              </w:rPr>
            </w:pPr>
          </w:p>
        </w:tc>
      </w:tr>
      <w:tr w:rsidR="007E08FC" w:rsidRPr="00C34962" w14:paraId="7DC72138"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2C"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2D" w14:textId="77777777" w:rsidR="007E08FC" w:rsidRPr="00C34962" w:rsidRDefault="007E08FC">
            <w:pPr>
              <w:rPr>
                <w:rFonts w:ascii="Arial" w:eastAsia="Arial" w:hAnsi="Arial" w:cs="Arial"/>
              </w:rPr>
            </w:pPr>
            <w:r w:rsidRPr="00C34962">
              <w:rPr>
                <w:rFonts w:ascii="Arial" w:eastAsia="Arial" w:hAnsi="Arial" w:cs="Arial"/>
                <w:sz w:val="18"/>
                <w:szCs w:val="18"/>
              </w:rPr>
              <w:t>Local Infrastructure</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2E"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2F"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30"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31"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32"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33"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34"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07371BF6"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35" w14:textId="40EAB539"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36"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37" w14:textId="77777777" w:rsidR="007E08FC" w:rsidRPr="00C34962" w:rsidRDefault="007E08FC">
            <w:pPr>
              <w:rPr>
                <w:rFonts w:ascii="Arial" w:eastAsia="Arial" w:hAnsi="Arial" w:cs="Arial"/>
              </w:rPr>
            </w:pPr>
          </w:p>
        </w:tc>
      </w:tr>
      <w:tr w:rsidR="007E08FC" w:rsidRPr="00C34962" w14:paraId="7DC72145"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39"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3A" w14:textId="77777777" w:rsidR="007E08FC" w:rsidRPr="00C34962" w:rsidRDefault="007E08FC">
            <w:pPr>
              <w:rPr>
                <w:rFonts w:ascii="Arial" w:eastAsia="Arial" w:hAnsi="Arial" w:cs="Arial"/>
              </w:rPr>
            </w:pPr>
            <w:r w:rsidRPr="00C34962">
              <w:rPr>
                <w:rFonts w:ascii="Arial" w:eastAsia="Arial" w:hAnsi="Arial" w:cs="Arial"/>
                <w:sz w:val="18"/>
                <w:szCs w:val="18"/>
              </w:rPr>
              <w:t>PAR</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3B"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3C"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3D"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3E"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3F"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40"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41"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531871CA"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42" w14:textId="68384E15"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43"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44" w14:textId="77777777" w:rsidR="007E08FC" w:rsidRPr="00C34962" w:rsidRDefault="007E08FC">
            <w:pPr>
              <w:rPr>
                <w:rFonts w:ascii="Arial" w:eastAsia="Arial" w:hAnsi="Arial" w:cs="Arial"/>
              </w:rPr>
            </w:pPr>
          </w:p>
        </w:tc>
      </w:tr>
      <w:tr w:rsidR="007E08FC" w:rsidRPr="00C34962" w14:paraId="7DC72152"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46"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47" w14:textId="77777777" w:rsidR="007E08FC" w:rsidRPr="00C34962" w:rsidRDefault="007E08FC">
            <w:pPr>
              <w:rPr>
                <w:rFonts w:ascii="Arial" w:eastAsia="Arial" w:hAnsi="Arial" w:cs="Arial"/>
              </w:rPr>
            </w:pPr>
            <w:r w:rsidRPr="00C34962">
              <w:rPr>
                <w:rFonts w:ascii="Arial" w:eastAsia="Arial" w:hAnsi="Arial" w:cs="Arial"/>
                <w:sz w:val="18"/>
                <w:szCs w:val="18"/>
              </w:rPr>
              <w:t>Other</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48"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49"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4A"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4B"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4C"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4D"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4E"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7B899AC3"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4F" w14:textId="6BD23D61"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50"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51" w14:textId="77777777" w:rsidR="007E08FC" w:rsidRPr="00C34962" w:rsidRDefault="007E08FC">
            <w:pPr>
              <w:rPr>
                <w:rFonts w:ascii="Arial" w:eastAsia="Arial" w:hAnsi="Arial" w:cs="Arial"/>
              </w:rPr>
            </w:pPr>
          </w:p>
        </w:tc>
      </w:tr>
      <w:tr w:rsidR="007E08FC" w:rsidRPr="00C34962" w14:paraId="7DC7215F"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53" w14:textId="77777777" w:rsidR="007E08FC" w:rsidRPr="00C34962" w:rsidRDefault="007E08FC">
            <w:pPr>
              <w:rPr>
                <w:rFonts w:ascii="Arial" w:eastAsia="Arial" w:hAnsi="Arial" w:cs="Arial"/>
              </w:rPr>
            </w:pPr>
            <w:r w:rsidRPr="00C34962">
              <w:rPr>
                <w:rFonts w:ascii="Arial" w:eastAsia="Arial" w:hAnsi="Arial" w:cs="Arial"/>
                <w:sz w:val="18"/>
                <w:szCs w:val="18"/>
              </w:rPr>
              <w:lastRenderedPageBreak/>
              <w:t>Serbia</w:t>
            </w: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54" w14:textId="77777777" w:rsidR="007E08FC" w:rsidRPr="00C34962" w:rsidRDefault="007E08FC">
            <w:pPr>
              <w:rPr>
                <w:rFonts w:ascii="Arial" w:eastAsia="Arial" w:hAnsi="Arial" w:cs="Arial"/>
              </w:rPr>
            </w:pPr>
            <w:r w:rsidRPr="00C34962">
              <w:rPr>
                <w:rFonts w:ascii="Arial" w:eastAsia="Arial" w:hAnsi="Arial" w:cs="Arial"/>
                <w:sz w:val="18"/>
                <w:szCs w:val="18"/>
              </w:rPr>
              <w:t>Green Agenda</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55"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56"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57"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58"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59"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5A"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5B"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36163F18"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5C" w14:textId="690313AA"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5D"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5E" w14:textId="77777777" w:rsidR="007E08FC" w:rsidRPr="00C34962" w:rsidRDefault="007E08FC">
            <w:pPr>
              <w:rPr>
                <w:rFonts w:ascii="Arial" w:eastAsia="Arial" w:hAnsi="Arial" w:cs="Arial"/>
              </w:rPr>
            </w:pPr>
          </w:p>
        </w:tc>
      </w:tr>
      <w:tr w:rsidR="007E08FC" w:rsidRPr="00C34962" w14:paraId="7DC7216C"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60"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61" w14:textId="77777777" w:rsidR="007E08FC" w:rsidRPr="00C34962" w:rsidRDefault="007E08FC">
            <w:pPr>
              <w:rPr>
                <w:rFonts w:ascii="Arial" w:eastAsia="Arial" w:hAnsi="Arial" w:cs="Arial"/>
              </w:rPr>
            </w:pPr>
            <w:proofErr w:type="spellStart"/>
            <w:r w:rsidRPr="00C34962">
              <w:rPr>
                <w:rFonts w:ascii="Arial" w:eastAsia="Arial" w:hAnsi="Arial" w:cs="Arial"/>
                <w:sz w:val="18"/>
                <w:szCs w:val="18"/>
              </w:rPr>
              <w:t>Digitalisation</w:t>
            </w:r>
            <w:proofErr w:type="spellEnd"/>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62"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63"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64"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65"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66"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67"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68"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44335571"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69" w14:textId="0E7F497F"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6A"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6B" w14:textId="77777777" w:rsidR="007E08FC" w:rsidRPr="00C34962" w:rsidRDefault="007E08FC">
            <w:pPr>
              <w:rPr>
                <w:rFonts w:ascii="Arial" w:eastAsia="Arial" w:hAnsi="Arial" w:cs="Arial"/>
              </w:rPr>
            </w:pPr>
          </w:p>
        </w:tc>
      </w:tr>
      <w:tr w:rsidR="007E08FC" w:rsidRPr="00C34962" w14:paraId="7DC72179"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6D"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6E" w14:textId="77777777" w:rsidR="007E08FC" w:rsidRPr="00C34962" w:rsidRDefault="007E08FC">
            <w:pPr>
              <w:rPr>
                <w:rFonts w:ascii="Arial" w:eastAsia="Arial" w:hAnsi="Arial" w:cs="Arial"/>
              </w:rPr>
            </w:pPr>
            <w:r w:rsidRPr="00C34962">
              <w:rPr>
                <w:rFonts w:ascii="Arial" w:eastAsia="Arial" w:hAnsi="Arial" w:cs="Arial"/>
                <w:sz w:val="18"/>
                <w:szCs w:val="18"/>
              </w:rPr>
              <w:t>Environmental Compliance</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6F"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70"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71"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72"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73"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74"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75"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3F602EC0"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76" w14:textId="0061B4C2"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77"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78" w14:textId="77777777" w:rsidR="007E08FC" w:rsidRPr="00C34962" w:rsidRDefault="007E08FC">
            <w:pPr>
              <w:rPr>
                <w:rFonts w:ascii="Arial" w:eastAsia="Arial" w:hAnsi="Arial" w:cs="Arial"/>
              </w:rPr>
            </w:pPr>
          </w:p>
        </w:tc>
      </w:tr>
      <w:tr w:rsidR="007E08FC" w:rsidRPr="00C34962" w14:paraId="7DC72186"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7A"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7B" w14:textId="77777777" w:rsidR="007E08FC" w:rsidRPr="00C34962" w:rsidRDefault="007E08FC">
            <w:pPr>
              <w:rPr>
                <w:rFonts w:ascii="Arial" w:eastAsia="Arial" w:hAnsi="Arial" w:cs="Arial"/>
              </w:rPr>
            </w:pPr>
            <w:r w:rsidRPr="00C34962">
              <w:rPr>
                <w:rFonts w:ascii="Arial" w:eastAsia="Arial" w:hAnsi="Arial" w:cs="Arial"/>
                <w:sz w:val="18"/>
                <w:szCs w:val="18"/>
              </w:rPr>
              <w:t>Public Services</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7C"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7D"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7E"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7F"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80"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81"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82"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39F528D7"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83" w14:textId="67EE3F09"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84"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85" w14:textId="77777777" w:rsidR="007E08FC" w:rsidRPr="00C34962" w:rsidRDefault="007E08FC">
            <w:pPr>
              <w:rPr>
                <w:rFonts w:ascii="Arial" w:eastAsia="Arial" w:hAnsi="Arial" w:cs="Arial"/>
              </w:rPr>
            </w:pPr>
          </w:p>
        </w:tc>
      </w:tr>
      <w:tr w:rsidR="007E08FC" w:rsidRPr="00C34962" w14:paraId="7DC72193"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87"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88" w14:textId="77777777" w:rsidR="007E08FC" w:rsidRPr="00C34962" w:rsidRDefault="007E08FC">
            <w:pPr>
              <w:rPr>
                <w:rFonts w:ascii="Arial" w:eastAsia="Arial" w:hAnsi="Arial" w:cs="Arial"/>
              </w:rPr>
            </w:pPr>
            <w:r w:rsidRPr="00C34962">
              <w:rPr>
                <w:rFonts w:ascii="Arial" w:eastAsia="Arial" w:hAnsi="Arial" w:cs="Arial"/>
                <w:sz w:val="18"/>
                <w:szCs w:val="18"/>
              </w:rPr>
              <w:t>Local Infrastructure</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89"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8A"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8B"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8C"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8D"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8E"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8F"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043CFD87"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90" w14:textId="0D2CA184"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91"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92" w14:textId="77777777" w:rsidR="007E08FC" w:rsidRPr="00C34962" w:rsidRDefault="007E08FC">
            <w:pPr>
              <w:rPr>
                <w:rFonts w:ascii="Arial" w:eastAsia="Arial" w:hAnsi="Arial" w:cs="Arial"/>
              </w:rPr>
            </w:pPr>
          </w:p>
        </w:tc>
      </w:tr>
      <w:tr w:rsidR="007E08FC" w:rsidRPr="00C34962" w14:paraId="7DC721A0"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94"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95" w14:textId="77777777" w:rsidR="007E08FC" w:rsidRPr="00C34962" w:rsidRDefault="007E08FC">
            <w:pPr>
              <w:rPr>
                <w:rFonts w:ascii="Arial" w:eastAsia="Arial" w:hAnsi="Arial" w:cs="Arial"/>
              </w:rPr>
            </w:pPr>
            <w:r w:rsidRPr="00C34962">
              <w:rPr>
                <w:rFonts w:ascii="Arial" w:eastAsia="Arial" w:hAnsi="Arial" w:cs="Arial"/>
                <w:sz w:val="18"/>
                <w:szCs w:val="18"/>
              </w:rPr>
              <w:t>PAR</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96"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97"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98"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99"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9A"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9B"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9C"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77E2F1CE"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9D" w14:textId="32D6DCD7"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9E"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9F" w14:textId="77777777" w:rsidR="007E08FC" w:rsidRPr="00C34962" w:rsidRDefault="007E08FC">
            <w:pPr>
              <w:rPr>
                <w:rFonts w:ascii="Arial" w:eastAsia="Arial" w:hAnsi="Arial" w:cs="Arial"/>
              </w:rPr>
            </w:pPr>
          </w:p>
        </w:tc>
      </w:tr>
      <w:tr w:rsidR="007E08FC" w:rsidRPr="00C34962" w14:paraId="7DC721AD" w14:textId="77777777" w:rsidTr="001C6A24">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A1" w14:textId="77777777" w:rsidR="007E08FC" w:rsidRPr="00C34962" w:rsidRDefault="007E08FC">
            <w:pPr>
              <w:rPr>
                <w:rFonts w:ascii="Arial" w:eastAsia="Arial" w:hAnsi="Arial" w:cs="Arial"/>
              </w:rPr>
            </w:pPr>
          </w:p>
        </w:tc>
        <w:tc>
          <w:tcPr>
            <w:tcW w:w="13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A2" w14:textId="77777777" w:rsidR="007E08FC" w:rsidRPr="00C34962" w:rsidRDefault="007E08FC">
            <w:pPr>
              <w:rPr>
                <w:rFonts w:ascii="Arial" w:eastAsia="Arial" w:hAnsi="Arial" w:cs="Arial"/>
              </w:rPr>
            </w:pPr>
            <w:r w:rsidRPr="00C34962">
              <w:rPr>
                <w:rFonts w:ascii="Arial" w:eastAsia="Arial" w:hAnsi="Arial" w:cs="Arial"/>
                <w:sz w:val="18"/>
                <w:szCs w:val="18"/>
              </w:rPr>
              <w:t>Other</w:t>
            </w:r>
          </w:p>
        </w:tc>
        <w:tc>
          <w:tcPr>
            <w:tcW w:w="97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A3"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A4" w14:textId="77777777" w:rsidR="007E08FC" w:rsidRPr="00C34962" w:rsidRDefault="007E08FC">
            <w:pPr>
              <w:rPr>
                <w:rFonts w:ascii="Arial" w:eastAsia="Arial" w:hAnsi="Arial" w:cs="Arial"/>
              </w:rPr>
            </w:pPr>
          </w:p>
        </w:tc>
        <w:tc>
          <w:tcPr>
            <w:tcW w:w="113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A5" w14:textId="77777777" w:rsidR="007E08FC" w:rsidRPr="00C34962" w:rsidRDefault="007E08FC">
            <w:pPr>
              <w:rPr>
                <w:rFonts w:ascii="Arial" w:eastAsia="Arial" w:hAnsi="Arial" w:cs="Arial"/>
              </w:rPr>
            </w:pPr>
          </w:p>
        </w:tc>
        <w:tc>
          <w:tcPr>
            <w:tcW w:w="10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A6" w14:textId="77777777" w:rsidR="007E08FC" w:rsidRPr="00C34962" w:rsidRDefault="007E08FC">
            <w:pPr>
              <w:rPr>
                <w:rFonts w:ascii="Arial" w:eastAsia="Arial" w:hAnsi="Arial" w:cs="Arial"/>
              </w:rPr>
            </w:pPr>
          </w:p>
        </w:tc>
        <w:tc>
          <w:tcPr>
            <w:tcW w:w="146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A7" w14:textId="77777777" w:rsidR="007E08FC" w:rsidRPr="00C34962" w:rsidRDefault="007E08FC">
            <w:pPr>
              <w:rPr>
                <w:rFonts w:ascii="Arial" w:eastAsia="Arial" w:hAnsi="Arial" w:cs="Arial"/>
              </w:rPr>
            </w:pPr>
          </w:p>
        </w:tc>
        <w:tc>
          <w:tcPr>
            <w:tcW w:w="125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A8" w14:textId="77777777" w:rsidR="007E08FC" w:rsidRPr="00C34962" w:rsidRDefault="007E08FC">
            <w:pPr>
              <w:rPr>
                <w:rFonts w:ascii="Arial" w:eastAsia="Arial" w:hAnsi="Arial" w:cs="Arial"/>
              </w:rPr>
            </w:pPr>
          </w:p>
        </w:tc>
        <w:tc>
          <w:tcPr>
            <w:tcW w:w="12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A9"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Pr>
          <w:p w14:paraId="75889797" w14:textId="77777777" w:rsidR="007E08FC" w:rsidRPr="00C34962" w:rsidRDefault="007E08FC">
            <w:pPr>
              <w:rPr>
                <w:rFonts w:ascii="Arial" w:eastAsia="Arial" w:hAnsi="Arial" w:cs="Arial"/>
              </w:rPr>
            </w:pPr>
          </w:p>
        </w:tc>
        <w:tc>
          <w:tcPr>
            <w:tcW w:w="119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AA" w14:textId="58635389" w:rsidR="007E08FC" w:rsidRPr="00C34962" w:rsidRDefault="007E08FC">
            <w:pPr>
              <w:rPr>
                <w:rFonts w:ascii="Arial" w:eastAsia="Arial" w:hAnsi="Arial" w:cs="Arial"/>
              </w:rPr>
            </w:pPr>
          </w:p>
        </w:tc>
        <w:tc>
          <w:tcPr>
            <w:tcW w:w="117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AB" w14:textId="77777777" w:rsidR="007E08FC" w:rsidRPr="00C34962" w:rsidRDefault="007E08FC">
            <w:pPr>
              <w:rPr>
                <w:rFonts w:ascii="Arial" w:eastAsia="Arial" w:hAnsi="Arial" w:cs="Arial"/>
              </w:rPr>
            </w:pPr>
          </w:p>
        </w:tc>
        <w:tc>
          <w:tcPr>
            <w:tcW w:w="1211"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AC" w14:textId="77777777" w:rsidR="007E08FC" w:rsidRPr="00C34962" w:rsidRDefault="007E08FC">
            <w:pPr>
              <w:rPr>
                <w:rFonts w:ascii="Arial" w:eastAsia="Arial" w:hAnsi="Arial" w:cs="Arial"/>
              </w:rPr>
            </w:pPr>
          </w:p>
        </w:tc>
      </w:tr>
    </w:tbl>
    <w:p w14:paraId="7DC721AE" w14:textId="77777777" w:rsidR="00525DAF" w:rsidRPr="00C34962" w:rsidRDefault="00525DAF">
      <w:pPr>
        <w:spacing w:after="120" w:line="300" w:lineRule="auto"/>
        <w:jc w:val="both"/>
        <w:rPr>
          <w:rFonts w:ascii="Arial" w:eastAsia="Arial" w:hAnsi="Arial" w:cs="Arial"/>
        </w:rPr>
      </w:pPr>
    </w:p>
    <w:p w14:paraId="7DC721AF" w14:textId="77777777" w:rsidR="00525DAF" w:rsidRPr="00C34962" w:rsidRDefault="00B05F0E" w:rsidP="00F65B70">
      <w:pPr>
        <w:pStyle w:val="Heading2"/>
        <w:shd w:val="clear" w:color="auto" w:fill="DBE5F1" w:themeFill="accent1" w:themeFillTint="33"/>
        <w:rPr>
          <w:rFonts w:ascii="Arial" w:hAnsi="Arial" w:cs="Arial"/>
          <w:sz w:val="28"/>
          <w:szCs w:val="28"/>
        </w:rPr>
      </w:pPr>
      <w:bookmarkStart w:id="70" w:name="_Toc231747524"/>
      <w:r w:rsidRPr="00C34962">
        <w:rPr>
          <w:rFonts w:ascii="Arial" w:hAnsi="Arial" w:cs="Arial"/>
          <w:sz w:val="28"/>
          <w:szCs w:val="28"/>
        </w:rPr>
        <w:lastRenderedPageBreak/>
        <w:t>Annex II   Preliminary Analytical Matrix (CIVEX service-area cross-walk)</w:t>
      </w:r>
      <w:bookmarkEnd w:id="70"/>
    </w:p>
    <w:p w14:paraId="7DC721B0" w14:textId="77777777" w:rsidR="00525DAF" w:rsidRPr="00C34962" w:rsidRDefault="00B05F0E">
      <w:pPr>
        <w:spacing w:after="120" w:line="300" w:lineRule="auto"/>
        <w:jc w:val="both"/>
        <w:rPr>
          <w:rFonts w:ascii="Arial" w:eastAsia="Arial" w:hAnsi="Arial" w:cs="Arial"/>
        </w:rPr>
      </w:pPr>
      <w:r w:rsidRPr="00C34962">
        <w:rPr>
          <w:rFonts w:ascii="Arial" w:eastAsia="Arial" w:hAnsi="Arial" w:cs="Arial"/>
        </w:rPr>
        <w:t xml:space="preserve">The matrix below </w:t>
      </w:r>
      <w:proofErr w:type="spellStart"/>
      <w:r w:rsidRPr="00C34962">
        <w:rPr>
          <w:rFonts w:ascii="Arial" w:eastAsia="Arial" w:hAnsi="Arial" w:cs="Arial"/>
        </w:rPr>
        <w:t>operationalises</w:t>
      </w:r>
      <w:proofErr w:type="spellEnd"/>
      <w:r w:rsidRPr="00C34962">
        <w:rPr>
          <w:rFonts w:ascii="Arial" w:eastAsia="Arial" w:hAnsi="Arial" w:cs="Arial"/>
        </w:rPr>
        <w:t xml:space="preserve"> Pillar 1 of the analytical framework by cross-walking the thirteen service areas of the CIVEX (2026) competence matrix against RA measures in each of the six economies. The competence level (Full / Shared / Partial / None) is drawn from CIVEX Annex 1 and validated during the desk review. Relevant RA measures are identified through the local-impact screening described in Section 5.1. This annex complements Annex I (which </w:t>
      </w:r>
      <w:proofErr w:type="spellStart"/>
      <w:r w:rsidRPr="00C34962">
        <w:rPr>
          <w:rFonts w:ascii="Arial" w:eastAsia="Arial" w:hAnsi="Arial" w:cs="Arial"/>
        </w:rPr>
        <w:t>organises</w:t>
      </w:r>
      <w:proofErr w:type="spellEnd"/>
      <w:r w:rsidRPr="00C34962">
        <w:rPr>
          <w:rFonts w:ascii="Arial" w:eastAsia="Arial" w:hAnsi="Arial" w:cs="Arial"/>
        </w:rPr>
        <w:t xml:space="preserve"> analysis by reform sector) by anchoring the analytical work in the formal allocation of local government competences.</w:t>
      </w:r>
    </w:p>
    <w:tbl>
      <w:tblPr>
        <w:tblStyle w:val="a3"/>
        <w:tblW w:w="139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0"/>
        <w:gridCol w:w="2500"/>
        <w:gridCol w:w="2000"/>
        <w:gridCol w:w="5000"/>
        <w:gridCol w:w="2958"/>
      </w:tblGrid>
      <w:tr w:rsidR="00525DAF" w:rsidRPr="00C34962" w14:paraId="7DC721B6" w14:textId="77777777">
        <w:trPr>
          <w:tblHeader/>
        </w:trPr>
        <w:tc>
          <w:tcPr>
            <w:tcW w:w="150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21B1" w14:textId="77777777" w:rsidR="00525DAF" w:rsidRPr="00C34962" w:rsidRDefault="00B05F0E">
            <w:pPr>
              <w:rPr>
                <w:rFonts w:ascii="Arial" w:eastAsia="Arial" w:hAnsi="Arial" w:cs="Arial"/>
              </w:rPr>
            </w:pPr>
            <w:r w:rsidRPr="00C34962">
              <w:rPr>
                <w:rFonts w:ascii="Arial" w:eastAsia="Arial" w:hAnsi="Arial" w:cs="Arial"/>
                <w:b/>
                <w:bCs/>
                <w:sz w:val="18"/>
                <w:szCs w:val="18"/>
              </w:rPr>
              <w:t>Economy</w:t>
            </w:r>
          </w:p>
        </w:tc>
        <w:tc>
          <w:tcPr>
            <w:tcW w:w="250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21B2" w14:textId="77777777" w:rsidR="00525DAF" w:rsidRPr="00C34962" w:rsidRDefault="00B05F0E">
            <w:pPr>
              <w:rPr>
                <w:rFonts w:ascii="Arial" w:eastAsia="Arial" w:hAnsi="Arial" w:cs="Arial"/>
              </w:rPr>
            </w:pPr>
            <w:r w:rsidRPr="00C34962">
              <w:rPr>
                <w:rFonts w:ascii="Arial" w:eastAsia="Arial" w:hAnsi="Arial" w:cs="Arial"/>
                <w:b/>
                <w:bCs/>
                <w:sz w:val="18"/>
                <w:szCs w:val="18"/>
              </w:rPr>
              <w:t>Service Area</w:t>
            </w:r>
          </w:p>
        </w:tc>
        <w:tc>
          <w:tcPr>
            <w:tcW w:w="200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21B3" w14:textId="77777777" w:rsidR="00525DAF" w:rsidRPr="00C34962" w:rsidRDefault="00B05F0E">
            <w:pPr>
              <w:rPr>
                <w:rFonts w:ascii="Arial" w:eastAsia="Arial" w:hAnsi="Arial" w:cs="Arial"/>
              </w:rPr>
            </w:pPr>
            <w:r w:rsidRPr="00C34962">
              <w:rPr>
                <w:rFonts w:ascii="Arial" w:eastAsia="Arial" w:hAnsi="Arial" w:cs="Arial"/>
                <w:b/>
                <w:bCs/>
                <w:sz w:val="18"/>
                <w:szCs w:val="18"/>
              </w:rPr>
              <w:t>Competence Level (Full / Shared / Partial / None)</w:t>
            </w:r>
          </w:p>
        </w:tc>
        <w:tc>
          <w:tcPr>
            <w:tcW w:w="500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21B4" w14:textId="77777777" w:rsidR="00525DAF" w:rsidRPr="00C34962" w:rsidRDefault="00B05F0E">
            <w:pPr>
              <w:rPr>
                <w:rFonts w:ascii="Arial" w:eastAsia="Arial" w:hAnsi="Arial" w:cs="Arial"/>
              </w:rPr>
            </w:pPr>
            <w:r w:rsidRPr="00C34962">
              <w:rPr>
                <w:rFonts w:ascii="Arial" w:eastAsia="Arial" w:hAnsi="Arial" w:cs="Arial"/>
                <w:b/>
                <w:bCs/>
                <w:sz w:val="18"/>
                <w:szCs w:val="18"/>
              </w:rPr>
              <w:t>Relevant RA Measure(s)</w:t>
            </w:r>
          </w:p>
        </w:tc>
        <w:tc>
          <w:tcPr>
            <w:tcW w:w="2958"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21B5" w14:textId="77777777" w:rsidR="00525DAF" w:rsidRPr="00C34962" w:rsidRDefault="00B05F0E">
            <w:pPr>
              <w:rPr>
                <w:rFonts w:ascii="Arial" w:eastAsia="Arial" w:hAnsi="Arial" w:cs="Arial"/>
              </w:rPr>
            </w:pPr>
            <w:r w:rsidRPr="00C34962">
              <w:rPr>
                <w:rFonts w:ascii="Arial" w:eastAsia="Arial" w:hAnsi="Arial" w:cs="Arial"/>
                <w:b/>
                <w:bCs/>
                <w:sz w:val="18"/>
                <w:szCs w:val="18"/>
              </w:rPr>
              <w:t>Source / Reference</w:t>
            </w:r>
          </w:p>
        </w:tc>
      </w:tr>
      <w:tr w:rsidR="00525DAF" w:rsidRPr="00C34962" w14:paraId="7DC721BC"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B7" w14:textId="77777777" w:rsidR="00525DAF" w:rsidRPr="00C34962" w:rsidRDefault="00B05F0E">
            <w:pPr>
              <w:rPr>
                <w:rFonts w:ascii="Arial" w:eastAsia="Arial" w:hAnsi="Arial" w:cs="Arial"/>
              </w:rPr>
            </w:pPr>
            <w:r w:rsidRPr="00C34962">
              <w:rPr>
                <w:rFonts w:ascii="Arial" w:eastAsia="Arial" w:hAnsi="Arial" w:cs="Arial"/>
                <w:sz w:val="18"/>
                <w:szCs w:val="18"/>
              </w:rPr>
              <w:t>Albania</w:t>
            </w: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B8" w14:textId="77777777" w:rsidR="00525DAF" w:rsidRPr="00C34962" w:rsidRDefault="00B05F0E">
            <w:pPr>
              <w:rPr>
                <w:rFonts w:ascii="Arial" w:eastAsia="Arial" w:hAnsi="Arial" w:cs="Arial"/>
              </w:rPr>
            </w:pPr>
            <w:r w:rsidRPr="00C34962">
              <w:rPr>
                <w:rFonts w:ascii="Arial" w:eastAsia="Arial" w:hAnsi="Arial" w:cs="Arial"/>
                <w:sz w:val="18"/>
                <w:szCs w:val="18"/>
              </w:rPr>
              <w:t>Waste management</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B9"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BA"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BB" w14:textId="77777777" w:rsidR="00525DAF" w:rsidRPr="00C34962" w:rsidRDefault="00B05F0E">
            <w:pPr>
              <w:rPr>
                <w:rFonts w:ascii="Arial" w:eastAsia="Arial" w:hAnsi="Arial" w:cs="Arial"/>
              </w:rPr>
            </w:pPr>
            <w:r w:rsidRPr="00C34962">
              <w:rPr>
                <w:rFonts w:ascii="Arial" w:eastAsia="Arial" w:hAnsi="Arial" w:cs="Arial"/>
                <w:sz w:val="18"/>
                <w:szCs w:val="18"/>
              </w:rPr>
              <w:t>CIVEX (2026) Annex 1</w:t>
            </w:r>
          </w:p>
        </w:tc>
      </w:tr>
      <w:tr w:rsidR="00525DAF" w:rsidRPr="00C34962" w14:paraId="7DC721C2"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BD"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BE" w14:textId="77777777" w:rsidR="00525DAF" w:rsidRPr="00C34962" w:rsidRDefault="00B05F0E">
            <w:pPr>
              <w:rPr>
                <w:rFonts w:ascii="Arial" w:eastAsia="Arial" w:hAnsi="Arial" w:cs="Arial"/>
              </w:rPr>
            </w:pPr>
            <w:r w:rsidRPr="00C34962">
              <w:rPr>
                <w:rFonts w:ascii="Arial" w:eastAsia="Arial" w:hAnsi="Arial" w:cs="Arial"/>
                <w:sz w:val="18"/>
                <w:szCs w:val="18"/>
              </w:rPr>
              <w:t>Water and wastewater</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BF"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C0"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C1" w14:textId="77777777" w:rsidR="00525DAF" w:rsidRPr="00C34962" w:rsidRDefault="00525DAF">
            <w:pPr>
              <w:rPr>
                <w:rFonts w:ascii="Arial" w:eastAsia="Arial" w:hAnsi="Arial" w:cs="Arial"/>
              </w:rPr>
            </w:pPr>
          </w:p>
        </w:tc>
      </w:tr>
      <w:tr w:rsidR="00525DAF" w:rsidRPr="00C34962" w14:paraId="7DC721C8"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C3"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C4" w14:textId="77777777" w:rsidR="00525DAF" w:rsidRPr="00C34962" w:rsidRDefault="00B05F0E">
            <w:pPr>
              <w:rPr>
                <w:rFonts w:ascii="Arial" w:eastAsia="Arial" w:hAnsi="Arial" w:cs="Arial"/>
              </w:rPr>
            </w:pPr>
            <w:r w:rsidRPr="00C34962">
              <w:rPr>
                <w:rFonts w:ascii="Arial" w:eastAsia="Arial" w:hAnsi="Arial" w:cs="Arial"/>
                <w:sz w:val="18"/>
                <w:szCs w:val="18"/>
              </w:rPr>
              <w:t>Social housing</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C5"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C6"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C7" w14:textId="77777777" w:rsidR="00525DAF" w:rsidRPr="00C34962" w:rsidRDefault="00525DAF">
            <w:pPr>
              <w:rPr>
                <w:rFonts w:ascii="Arial" w:eastAsia="Arial" w:hAnsi="Arial" w:cs="Arial"/>
              </w:rPr>
            </w:pPr>
          </w:p>
        </w:tc>
      </w:tr>
      <w:tr w:rsidR="00525DAF" w:rsidRPr="00C34962" w14:paraId="7DC721CE"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C9"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CA" w14:textId="77777777" w:rsidR="00525DAF" w:rsidRPr="00C34962" w:rsidRDefault="00B05F0E">
            <w:pPr>
              <w:rPr>
                <w:rFonts w:ascii="Arial" w:eastAsia="Arial" w:hAnsi="Arial" w:cs="Arial"/>
              </w:rPr>
            </w:pPr>
            <w:r w:rsidRPr="00C34962">
              <w:rPr>
                <w:rFonts w:ascii="Arial" w:eastAsia="Arial" w:hAnsi="Arial" w:cs="Arial"/>
                <w:sz w:val="18"/>
                <w:szCs w:val="18"/>
              </w:rPr>
              <w:t>Building permits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CB"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CC"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CD" w14:textId="77777777" w:rsidR="00525DAF" w:rsidRPr="00C34962" w:rsidRDefault="00525DAF">
            <w:pPr>
              <w:rPr>
                <w:rFonts w:ascii="Arial" w:eastAsia="Arial" w:hAnsi="Arial" w:cs="Arial"/>
              </w:rPr>
            </w:pPr>
          </w:p>
        </w:tc>
      </w:tr>
      <w:tr w:rsidR="00525DAF" w:rsidRPr="00C34962" w14:paraId="7DC721D4"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CF"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D0" w14:textId="77777777" w:rsidR="00525DAF" w:rsidRPr="00C34962" w:rsidRDefault="00B05F0E">
            <w:pPr>
              <w:rPr>
                <w:rFonts w:ascii="Arial" w:eastAsia="Arial" w:hAnsi="Arial" w:cs="Arial"/>
              </w:rPr>
            </w:pPr>
            <w:r w:rsidRPr="00C34962">
              <w:rPr>
                <w:rFonts w:ascii="Arial" w:eastAsia="Arial" w:hAnsi="Arial" w:cs="Arial"/>
                <w:sz w:val="18"/>
                <w:szCs w:val="18"/>
              </w:rPr>
              <w:t>Urban planning</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D1"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D2"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D3" w14:textId="77777777" w:rsidR="00525DAF" w:rsidRPr="00C34962" w:rsidRDefault="00525DAF">
            <w:pPr>
              <w:rPr>
                <w:rFonts w:ascii="Arial" w:eastAsia="Arial" w:hAnsi="Arial" w:cs="Arial"/>
              </w:rPr>
            </w:pPr>
          </w:p>
        </w:tc>
      </w:tr>
      <w:tr w:rsidR="00525DAF" w:rsidRPr="00C34962" w14:paraId="7DC721DA"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D5"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D6" w14:textId="77777777" w:rsidR="00525DAF" w:rsidRPr="00C34962" w:rsidRDefault="00B05F0E">
            <w:pPr>
              <w:rPr>
                <w:rFonts w:ascii="Arial" w:eastAsia="Arial" w:hAnsi="Arial" w:cs="Arial"/>
              </w:rPr>
            </w:pPr>
            <w:r w:rsidRPr="00C34962">
              <w:rPr>
                <w:rFonts w:ascii="Arial" w:eastAsia="Arial" w:hAnsi="Arial" w:cs="Arial"/>
                <w:sz w:val="18"/>
                <w:szCs w:val="18"/>
              </w:rPr>
              <w:t>Pre-school education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D7"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D8"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D9" w14:textId="77777777" w:rsidR="00525DAF" w:rsidRPr="00C34962" w:rsidRDefault="00525DAF">
            <w:pPr>
              <w:rPr>
                <w:rFonts w:ascii="Arial" w:eastAsia="Arial" w:hAnsi="Arial" w:cs="Arial"/>
              </w:rPr>
            </w:pPr>
          </w:p>
        </w:tc>
      </w:tr>
      <w:tr w:rsidR="00525DAF" w:rsidRPr="00C34962" w14:paraId="7DC721E0"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DB"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DC" w14:textId="77777777" w:rsidR="00525DAF" w:rsidRPr="00C34962" w:rsidRDefault="00B05F0E">
            <w:pPr>
              <w:rPr>
                <w:rFonts w:ascii="Arial" w:eastAsia="Arial" w:hAnsi="Arial" w:cs="Arial"/>
              </w:rPr>
            </w:pPr>
            <w:r w:rsidRPr="00C34962">
              <w:rPr>
                <w:rFonts w:ascii="Arial" w:eastAsia="Arial" w:hAnsi="Arial" w:cs="Arial"/>
                <w:sz w:val="18"/>
                <w:szCs w:val="18"/>
              </w:rPr>
              <w:t>Primary and secondary education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DD"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DE"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DF" w14:textId="77777777" w:rsidR="00525DAF" w:rsidRPr="00C34962" w:rsidRDefault="00525DAF">
            <w:pPr>
              <w:rPr>
                <w:rFonts w:ascii="Arial" w:eastAsia="Arial" w:hAnsi="Arial" w:cs="Arial"/>
              </w:rPr>
            </w:pPr>
          </w:p>
        </w:tc>
      </w:tr>
      <w:tr w:rsidR="00525DAF" w:rsidRPr="00C34962" w14:paraId="7DC721E6"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E1"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E2" w14:textId="77777777" w:rsidR="00525DAF" w:rsidRPr="00C34962" w:rsidRDefault="00B05F0E">
            <w:pPr>
              <w:rPr>
                <w:rFonts w:ascii="Arial" w:eastAsia="Arial" w:hAnsi="Arial" w:cs="Arial"/>
              </w:rPr>
            </w:pPr>
            <w:r w:rsidRPr="00C34962">
              <w:rPr>
                <w:rFonts w:ascii="Arial" w:eastAsia="Arial" w:hAnsi="Arial" w:cs="Arial"/>
                <w:sz w:val="18"/>
                <w:szCs w:val="18"/>
              </w:rPr>
              <w:t>Social care</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E3"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E4"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E5" w14:textId="77777777" w:rsidR="00525DAF" w:rsidRPr="00C34962" w:rsidRDefault="00525DAF">
            <w:pPr>
              <w:rPr>
                <w:rFonts w:ascii="Arial" w:eastAsia="Arial" w:hAnsi="Arial" w:cs="Arial"/>
              </w:rPr>
            </w:pPr>
          </w:p>
        </w:tc>
      </w:tr>
      <w:tr w:rsidR="00525DAF" w:rsidRPr="00C34962" w14:paraId="7DC721EC"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E7"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E8" w14:textId="77777777" w:rsidR="00525DAF" w:rsidRPr="00C34962" w:rsidRDefault="00B05F0E">
            <w:pPr>
              <w:rPr>
                <w:rFonts w:ascii="Arial" w:eastAsia="Arial" w:hAnsi="Arial" w:cs="Arial"/>
              </w:rPr>
            </w:pPr>
            <w:r w:rsidRPr="00C34962">
              <w:rPr>
                <w:rFonts w:ascii="Arial" w:eastAsia="Arial" w:hAnsi="Arial" w:cs="Arial"/>
                <w:sz w:val="18"/>
                <w:szCs w:val="18"/>
              </w:rPr>
              <w:t>Social assistance</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E9"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EA"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EB" w14:textId="77777777" w:rsidR="00525DAF" w:rsidRPr="00C34962" w:rsidRDefault="00525DAF">
            <w:pPr>
              <w:rPr>
                <w:rFonts w:ascii="Arial" w:eastAsia="Arial" w:hAnsi="Arial" w:cs="Arial"/>
              </w:rPr>
            </w:pPr>
          </w:p>
        </w:tc>
      </w:tr>
      <w:tr w:rsidR="00525DAF" w:rsidRPr="00C34962" w14:paraId="7DC721F2"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ED"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EE" w14:textId="77777777" w:rsidR="00525DAF" w:rsidRPr="00C34962" w:rsidRDefault="00B05F0E">
            <w:pPr>
              <w:rPr>
                <w:rFonts w:ascii="Arial" w:eastAsia="Arial" w:hAnsi="Arial" w:cs="Arial"/>
              </w:rPr>
            </w:pPr>
            <w:r w:rsidRPr="00C34962">
              <w:rPr>
                <w:rFonts w:ascii="Arial" w:eastAsia="Arial" w:hAnsi="Arial" w:cs="Arial"/>
                <w:sz w:val="18"/>
                <w:szCs w:val="18"/>
              </w:rPr>
              <w:t>Cultural and recreational activities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EF"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F0"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F1" w14:textId="77777777" w:rsidR="00525DAF" w:rsidRPr="00C34962" w:rsidRDefault="00525DAF">
            <w:pPr>
              <w:rPr>
                <w:rFonts w:ascii="Arial" w:eastAsia="Arial" w:hAnsi="Arial" w:cs="Arial"/>
              </w:rPr>
            </w:pPr>
          </w:p>
        </w:tc>
      </w:tr>
      <w:tr w:rsidR="00525DAF" w:rsidRPr="00C34962" w14:paraId="7DC721F8"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F3"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F4" w14:textId="77777777" w:rsidR="00525DAF" w:rsidRPr="00C34962" w:rsidRDefault="00B05F0E">
            <w:pPr>
              <w:rPr>
                <w:rFonts w:ascii="Arial" w:eastAsia="Arial" w:hAnsi="Arial" w:cs="Arial"/>
              </w:rPr>
            </w:pPr>
            <w:r w:rsidRPr="00C34962">
              <w:rPr>
                <w:rFonts w:ascii="Arial" w:eastAsia="Arial" w:hAnsi="Arial" w:cs="Arial"/>
                <w:sz w:val="18"/>
                <w:szCs w:val="18"/>
              </w:rPr>
              <w:t>Public transport</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F5"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F6"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F7" w14:textId="77777777" w:rsidR="00525DAF" w:rsidRPr="00C34962" w:rsidRDefault="00525DAF">
            <w:pPr>
              <w:rPr>
                <w:rFonts w:ascii="Arial" w:eastAsia="Arial" w:hAnsi="Arial" w:cs="Arial"/>
              </w:rPr>
            </w:pPr>
          </w:p>
        </w:tc>
      </w:tr>
      <w:tr w:rsidR="00525DAF" w:rsidRPr="00C34962" w14:paraId="7DC721FE"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F9"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FA" w14:textId="77777777" w:rsidR="00525DAF" w:rsidRPr="00C34962" w:rsidRDefault="00B05F0E">
            <w:pPr>
              <w:rPr>
                <w:rFonts w:ascii="Arial" w:eastAsia="Arial" w:hAnsi="Arial" w:cs="Arial"/>
              </w:rPr>
            </w:pPr>
            <w:r w:rsidRPr="00C34962">
              <w:rPr>
                <w:rFonts w:ascii="Arial" w:eastAsia="Arial" w:hAnsi="Arial" w:cs="Arial"/>
                <w:sz w:val="18"/>
                <w:szCs w:val="18"/>
              </w:rPr>
              <w:t>Environmental protection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FB"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FC"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FD" w14:textId="77777777" w:rsidR="00525DAF" w:rsidRPr="00C34962" w:rsidRDefault="00525DAF">
            <w:pPr>
              <w:rPr>
                <w:rFonts w:ascii="Arial" w:eastAsia="Arial" w:hAnsi="Arial" w:cs="Arial"/>
              </w:rPr>
            </w:pPr>
          </w:p>
        </w:tc>
      </w:tr>
      <w:tr w:rsidR="00525DAF" w:rsidRPr="00C34962" w14:paraId="7DC72204"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1FF"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00" w14:textId="77777777" w:rsidR="00525DAF" w:rsidRPr="00C34962" w:rsidRDefault="00B05F0E">
            <w:pPr>
              <w:rPr>
                <w:rFonts w:ascii="Arial" w:eastAsia="Arial" w:hAnsi="Arial" w:cs="Arial"/>
              </w:rPr>
            </w:pPr>
            <w:r w:rsidRPr="00C34962">
              <w:rPr>
                <w:rFonts w:ascii="Arial" w:eastAsia="Arial" w:hAnsi="Arial" w:cs="Arial"/>
                <w:sz w:val="18"/>
                <w:szCs w:val="18"/>
              </w:rPr>
              <w:t>Emergency services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01"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02"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03" w14:textId="77777777" w:rsidR="00525DAF" w:rsidRPr="00C34962" w:rsidRDefault="00525DAF">
            <w:pPr>
              <w:rPr>
                <w:rFonts w:ascii="Arial" w:eastAsia="Arial" w:hAnsi="Arial" w:cs="Arial"/>
              </w:rPr>
            </w:pPr>
          </w:p>
        </w:tc>
      </w:tr>
      <w:tr w:rsidR="00525DAF" w:rsidRPr="00C34962" w14:paraId="7DC7220A"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05" w14:textId="77777777" w:rsidR="00525DAF" w:rsidRPr="00C34962" w:rsidRDefault="00B05F0E">
            <w:pPr>
              <w:rPr>
                <w:rFonts w:ascii="Arial" w:eastAsia="Arial" w:hAnsi="Arial" w:cs="Arial"/>
              </w:rPr>
            </w:pPr>
            <w:r w:rsidRPr="00C34962">
              <w:rPr>
                <w:rFonts w:ascii="Arial" w:eastAsia="Arial" w:hAnsi="Arial" w:cs="Arial"/>
                <w:sz w:val="18"/>
                <w:szCs w:val="18"/>
              </w:rPr>
              <w:lastRenderedPageBreak/>
              <w:t>Bosnia and Herzegovina</w:t>
            </w: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06" w14:textId="77777777" w:rsidR="00525DAF" w:rsidRPr="00C34962" w:rsidRDefault="00B05F0E">
            <w:pPr>
              <w:rPr>
                <w:rFonts w:ascii="Arial" w:eastAsia="Arial" w:hAnsi="Arial" w:cs="Arial"/>
              </w:rPr>
            </w:pPr>
            <w:r w:rsidRPr="00C34962">
              <w:rPr>
                <w:rFonts w:ascii="Arial" w:eastAsia="Arial" w:hAnsi="Arial" w:cs="Arial"/>
                <w:sz w:val="18"/>
                <w:szCs w:val="18"/>
              </w:rPr>
              <w:t>Waste management</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07"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08"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09" w14:textId="77777777" w:rsidR="00525DAF" w:rsidRPr="00C34962" w:rsidRDefault="00B05F0E">
            <w:pPr>
              <w:rPr>
                <w:rFonts w:ascii="Arial" w:eastAsia="Arial" w:hAnsi="Arial" w:cs="Arial"/>
              </w:rPr>
            </w:pPr>
            <w:r w:rsidRPr="00C34962">
              <w:rPr>
                <w:rFonts w:ascii="Arial" w:eastAsia="Arial" w:hAnsi="Arial" w:cs="Arial"/>
                <w:sz w:val="18"/>
                <w:szCs w:val="18"/>
              </w:rPr>
              <w:t>CIVEX (2026) Annex 1</w:t>
            </w:r>
          </w:p>
        </w:tc>
      </w:tr>
      <w:tr w:rsidR="00525DAF" w:rsidRPr="00C34962" w14:paraId="7DC72210"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0B"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0C" w14:textId="77777777" w:rsidR="00525DAF" w:rsidRPr="00C34962" w:rsidRDefault="00B05F0E">
            <w:pPr>
              <w:rPr>
                <w:rFonts w:ascii="Arial" w:eastAsia="Arial" w:hAnsi="Arial" w:cs="Arial"/>
              </w:rPr>
            </w:pPr>
            <w:r w:rsidRPr="00C34962">
              <w:rPr>
                <w:rFonts w:ascii="Arial" w:eastAsia="Arial" w:hAnsi="Arial" w:cs="Arial"/>
                <w:sz w:val="18"/>
                <w:szCs w:val="18"/>
              </w:rPr>
              <w:t>Water and wastewater</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0D"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0E"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0F" w14:textId="77777777" w:rsidR="00525DAF" w:rsidRPr="00C34962" w:rsidRDefault="00525DAF">
            <w:pPr>
              <w:rPr>
                <w:rFonts w:ascii="Arial" w:eastAsia="Arial" w:hAnsi="Arial" w:cs="Arial"/>
              </w:rPr>
            </w:pPr>
          </w:p>
        </w:tc>
      </w:tr>
      <w:tr w:rsidR="00525DAF" w:rsidRPr="00C34962" w14:paraId="7DC72216"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11"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12" w14:textId="77777777" w:rsidR="00525DAF" w:rsidRPr="00C34962" w:rsidRDefault="00B05F0E">
            <w:pPr>
              <w:rPr>
                <w:rFonts w:ascii="Arial" w:eastAsia="Arial" w:hAnsi="Arial" w:cs="Arial"/>
              </w:rPr>
            </w:pPr>
            <w:r w:rsidRPr="00C34962">
              <w:rPr>
                <w:rFonts w:ascii="Arial" w:eastAsia="Arial" w:hAnsi="Arial" w:cs="Arial"/>
                <w:sz w:val="18"/>
                <w:szCs w:val="18"/>
              </w:rPr>
              <w:t>Social housing</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13"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14"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15" w14:textId="77777777" w:rsidR="00525DAF" w:rsidRPr="00C34962" w:rsidRDefault="00525DAF">
            <w:pPr>
              <w:rPr>
                <w:rFonts w:ascii="Arial" w:eastAsia="Arial" w:hAnsi="Arial" w:cs="Arial"/>
              </w:rPr>
            </w:pPr>
          </w:p>
        </w:tc>
      </w:tr>
      <w:tr w:rsidR="00525DAF" w:rsidRPr="00C34962" w14:paraId="7DC7221C"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17"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18" w14:textId="77777777" w:rsidR="00525DAF" w:rsidRPr="00C34962" w:rsidRDefault="00B05F0E">
            <w:pPr>
              <w:rPr>
                <w:rFonts w:ascii="Arial" w:eastAsia="Arial" w:hAnsi="Arial" w:cs="Arial"/>
              </w:rPr>
            </w:pPr>
            <w:r w:rsidRPr="00C34962">
              <w:rPr>
                <w:rFonts w:ascii="Arial" w:eastAsia="Arial" w:hAnsi="Arial" w:cs="Arial"/>
                <w:sz w:val="18"/>
                <w:szCs w:val="18"/>
              </w:rPr>
              <w:t>Building permits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19"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1A"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1B" w14:textId="77777777" w:rsidR="00525DAF" w:rsidRPr="00C34962" w:rsidRDefault="00525DAF">
            <w:pPr>
              <w:rPr>
                <w:rFonts w:ascii="Arial" w:eastAsia="Arial" w:hAnsi="Arial" w:cs="Arial"/>
              </w:rPr>
            </w:pPr>
          </w:p>
        </w:tc>
      </w:tr>
      <w:tr w:rsidR="00525DAF" w:rsidRPr="00C34962" w14:paraId="7DC72222"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1D"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1E" w14:textId="77777777" w:rsidR="00525DAF" w:rsidRPr="00C34962" w:rsidRDefault="00B05F0E">
            <w:pPr>
              <w:rPr>
                <w:rFonts w:ascii="Arial" w:eastAsia="Arial" w:hAnsi="Arial" w:cs="Arial"/>
              </w:rPr>
            </w:pPr>
            <w:r w:rsidRPr="00C34962">
              <w:rPr>
                <w:rFonts w:ascii="Arial" w:eastAsia="Arial" w:hAnsi="Arial" w:cs="Arial"/>
                <w:sz w:val="18"/>
                <w:szCs w:val="18"/>
              </w:rPr>
              <w:t>Urban planning</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1F"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20"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21" w14:textId="77777777" w:rsidR="00525DAF" w:rsidRPr="00C34962" w:rsidRDefault="00525DAF">
            <w:pPr>
              <w:rPr>
                <w:rFonts w:ascii="Arial" w:eastAsia="Arial" w:hAnsi="Arial" w:cs="Arial"/>
              </w:rPr>
            </w:pPr>
          </w:p>
        </w:tc>
      </w:tr>
      <w:tr w:rsidR="00525DAF" w:rsidRPr="00C34962" w14:paraId="7DC72228"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23"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24" w14:textId="77777777" w:rsidR="00525DAF" w:rsidRPr="00C34962" w:rsidRDefault="00B05F0E">
            <w:pPr>
              <w:rPr>
                <w:rFonts w:ascii="Arial" w:eastAsia="Arial" w:hAnsi="Arial" w:cs="Arial"/>
              </w:rPr>
            </w:pPr>
            <w:r w:rsidRPr="00C34962">
              <w:rPr>
                <w:rFonts w:ascii="Arial" w:eastAsia="Arial" w:hAnsi="Arial" w:cs="Arial"/>
                <w:sz w:val="18"/>
                <w:szCs w:val="18"/>
              </w:rPr>
              <w:t>Pre-school education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25"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26"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27" w14:textId="77777777" w:rsidR="00525DAF" w:rsidRPr="00C34962" w:rsidRDefault="00525DAF">
            <w:pPr>
              <w:rPr>
                <w:rFonts w:ascii="Arial" w:eastAsia="Arial" w:hAnsi="Arial" w:cs="Arial"/>
              </w:rPr>
            </w:pPr>
          </w:p>
        </w:tc>
      </w:tr>
      <w:tr w:rsidR="00525DAF" w:rsidRPr="00C34962" w14:paraId="7DC7222E"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29"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2A" w14:textId="77777777" w:rsidR="00525DAF" w:rsidRPr="00C34962" w:rsidRDefault="00B05F0E">
            <w:pPr>
              <w:rPr>
                <w:rFonts w:ascii="Arial" w:eastAsia="Arial" w:hAnsi="Arial" w:cs="Arial"/>
              </w:rPr>
            </w:pPr>
            <w:r w:rsidRPr="00C34962">
              <w:rPr>
                <w:rFonts w:ascii="Arial" w:eastAsia="Arial" w:hAnsi="Arial" w:cs="Arial"/>
                <w:sz w:val="18"/>
                <w:szCs w:val="18"/>
              </w:rPr>
              <w:t>Primary and secondary education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2B"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2C"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2D" w14:textId="77777777" w:rsidR="00525DAF" w:rsidRPr="00C34962" w:rsidRDefault="00525DAF">
            <w:pPr>
              <w:rPr>
                <w:rFonts w:ascii="Arial" w:eastAsia="Arial" w:hAnsi="Arial" w:cs="Arial"/>
              </w:rPr>
            </w:pPr>
          </w:p>
        </w:tc>
      </w:tr>
      <w:tr w:rsidR="00525DAF" w:rsidRPr="00C34962" w14:paraId="7DC72234"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2F"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30" w14:textId="77777777" w:rsidR="00525DAF" w:rsidRPr="00C34962" w:rsidRDefault="00B05F0E">
            <w:pPr>
              <w:rPr>
                <w:rFonts w:ascii="Arial" w:eastAsia="Arial" w:hAnsi="Arial" w:cs="Arial"/>
              </w:rPr>
            </w:pPr>
            <w:r w:rsidRPr="00C34962">
              <w:rPr>
                <w:rFonts w:ascii="Arial" w:eastAsia="Arial" w:hAnsi="Arial" w:cs="Arial"/>
                <w:sz w:val="18"/>
                <w:szCs w:val="18"/>
              </w:rPr>
              <w:t>Social care</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31"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32"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33" w14:textId="77777777" w:rsidR="00525DAF" w:rsidRPr="00C34962" w:rsidRDefault="00525DAF">
            <w:pPr>
              <w:rPr>
                <w:rFonts w:ascii="Arial" w:eastAsia="Arial" w:hAnsi="Arial" w:cs="Arial"/>
              </w:rPr>
            </w:pPr>
          </w:p>
        </w:tc>
      </w:tr>
      <w:tr w:rsidR="00525DAF" w:rsidRPr="00C34962" w14:paraId="7DC7223A"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35"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36" w14:textId="77777777" w:rsidR="00525DAF" w:rsidRPr="00C34962" w:rsidRDefault="00B05F0E">
            <w:pPr>
              <w:rPr>
                <w:rFonts w:ascii="Arial" w:eastAsia="Arial" w:hAnsi="Arial" w:cs="Arial"/>
              </w:rPr>
            </w:pPr>
            <w:r w:rsidRPr="00C34962">
              <w:rPr>
                <w:rFonts w:ascii="Arial" w:eastAsia="Arial" w:hAnsi="Arial" w:cs="Arial"/>
                <w:sz w:val="18"/>
                <w:szCs w:val="18"/>
              </w:rPr>
              <w:t>Social assistance</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37"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38"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39" w14:textId="77777777" w:rsidR="00525DAF" w:rsidRPr="00C34962" w:rsidRDefault="00525DAF">
            <w:pPr>
              <w:rPr>
                <w:rFonts w:ascii="Arial" w:eastAsia="Arial" w:hAnsi="Arial" w:cs="Arial"/>
              </w:rPr>
            </w:pPr>
          </w:p>
        </w:tc>
      </w:tr>
      <w:tr w:rsidR="00525DAF" w:rsidRPr="00C34962" w14:paraId="7DC72240"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3B"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3C" w14:textId="77777777" w:rsidR="00525DAF" w:rsidRPr="00C34962" w:rsidRDefault="00B05F0E">
            <w:pPr>
              <w:rPr>
                <w:rFonts w:ascii="Arial" w:eastAsia="Arial" w:hAnsi="Arial" w:cs="Arial"/>
              </w:rPr>
            </w:pPr>
            <w:r w:rsidRPr="00C34962">
              <w:rPr>
                <w:rFonts w:ascii="Arial" w:eastAsia="Arial" w:hAnsi="Arial" w:cs="Arial"/>
                <w:sz w:val="18"/>
                <w:szCs w:val="18"/>
              </w:rPr>
              <w:t>Cultural and recreational activities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3D"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3E"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3F" w14:textId="77777777" w:rsidR="00525DAF" w:rsidRPr="00C34962" w:rsidRDefault="00525DAF">
            <w:pPr>
              <w:rPr>
                <w:rFonts w:ascii="Arial" w:eastAsia="Arial" w:hAnsi="Arial" w:cs="Arial"/>
              </w:rPr>
            </w:pPr>
          </w:p>
        </w:tc>
      </w:tr>
      <w:tr w:rsidR="00525DAF" w:rsidRPr="00C34962" w14:paraId="7DC72246"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41"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42" w14:textId="77777777" w:rsidR="00525DAF" w:rsidRPr="00C34962" w:rsidRDefault="00B05F0E">
            <w:pPr>
              <w:rPr>
                <w:rFonts w:ascii="Arial" w:eastAsia="Arial" w:hAnsi="Arial" w:cs="Arial"/>
              </w:rPr>
            </w:pPr>
            <w:r w:rsidRPr="00C34962">
              <w:rPr>
                <w:rFonts w:ascii="Arial" w:eastAsia="Arial" w:hAnsi="Arial" w:cs="Arial"/>
                <w:sz w:val="18"/>
                <w:szCs w:val="18"/>
              </w:rPr>
              <w:t>Public transport</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43"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44"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45" w14:textId="77777777" w:rsidR="00525DAF" w:rsidRPr="00C34962" w:rsidRDefault="00525DAF">
            <w:pPr>
              <w:rPr>
                <w:rFonts w:ascii="Arial" w:eastAsia="Arial" w:hAnsi="Arial" w:cs="Arial"/>
              </w:rPr>
            </w:pPr>
          </w:p>
        </w:tc>
      </w:tr>
      <w:tr w:rsidR="00525DAF" w:rsidRPr="00C34962" w14:paraId="7DC7224C"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47"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48" w14:textId="77777777" w:rsidR="00525DAF" w:rsidRPr="00C34962" w:rsidRDefault="00B05F0E">
            <w:pPr>
              <w:rPr>
                <w:rFonts w:ascii="Arial" w:eastAsia="Arial" w:hAnsi="Arial" w:cs="Arial"/>
              </w:rPr>
            </w:pPr>
            <w:r w:rsidRPr="00C34962">
              <w:rPr>
                <w:rFonts w:ascii="Arial" w:eastAsia="Arial" w:hAnsi="Arial" w:cs="Arial"/>
                <w:sz w:val="18"/>
                <w:szCs w:val="18"/>
              </w:rPr>
              <w:t>Environmental protection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49"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4A"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4B" w14:textId="77777777" w:rsidR="00525DAF" w:rsidRPr="00C34962" w:rsidRDefault="00525DAF">
            <w:pPr>
              <w:rPr>
                <w:rFonts w:ascii="Arial" w:eastAsia="Arial" w:hAnsi="Arial" w:cs="Arial"/>
              </w:rPr>
            </w:pPr>
          </w:p>
        </w:tc>
      </w:tr>
      <w:tr w:rsidR="00525DAF" w:rsidRPr="00C34962" w14:paraId="7DC72252"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4D"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4E" w14:textId="77777777" w:rsidR="00525DAF" w:rsidRPr="00C34962" w:rsidRDefault="00B05F0E">
            <w:pPr>
              <w:rPr>
                <w:rFonts w:ascii="Arial" w:eastAsia="Arial" w:hAnsi="Arial" w:cs="Arial"/>
              </w:rPr>
            </w:pPr>
            <w:r w:rsidRPr="00C34962">
              <w:rPr>
                <w:rFonts w:ascii="Arial" w:eastAsia="Arial" w:hAnsi="Arial" w:cs="Arial"/>
                <w:sz w:val="18"/>
                <w:szCs w:val="18"/>
              </w:rPr>
              <w:t>Emergency services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4F"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50"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51" w14:textId="77777777" w:rsidR="00525DAF" w:rsidRPr="00C34962" w:rsidRDefault="00525DAF">
            <w:pPr>
              <w:rPr>
                <w:rFonts w:ascii="Arial" w:eastAsia="Arial" w:hAnsi="Arial" w:cs="Arial"/>
              </w:rPr>
            </w:pPr>
          </w:p>
        </w:tc>
      </w:tr>
      <w:tr w:rsidR="00525DAF" w:rsidRPr="00C34962" w14:paraId="7DC72258"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53" w14:textId="77777777" w:rsidR="00525DAF" w:rsidRPr="00C34962" w:rsidRDefault="00B05F0E">
            <w:pPr>
              <w:rPr>
                <w:rFonts w:ascii="Arial" w:eastAsia="Arial" w:hAnsi="Arial" w:cs="Arial"/>
              </w:rPr>
            </w:pPr>
            <w:r w:rsidRPr="00C34962">
              <w:rPr>
                <w:rFonts w:ascii="Arial" w:eastAsia="Arial" w:hAnsi="Arial" w:cs="Arial"/>
                <w:sz w:val="18"/>
                <w:szCs w:val="18"/>
              </w:rPr>
              <w:t>Kosovo</w:t>
            </w: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54" w14:textId="77777777" w:rsidR="00525DAF" w:rsidRPr="00C34962" w:rsidRDefault="00B05F0E">
            <w:pPr>
              <w:rPr>
                <w:rFonts w:ascii="Arial" w:eastAsia="Arial" w:hAnsi="Arial" w:cs="Arial"/>
              </w:rPr>
            </w:pPr>
            <w:r w:rsidRPr="00C34962">
              <w:rPr>
                <w:rFonts w:ascii="Arial" w:eastAsia="Arial" w:hAnsi="Arial" w:cs="Arial"/>
                <w:sz w:val="18"/>
                <w:szCs w:val="18"/>
              </w:rPr>
              <w:t>Waste management</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55"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56"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57" w14:textId="77777777" w:rsidR="00525DAF" w:rsidRPr="00C34962" w:rsidRDefault="00B05F0E">
            <w:pPr>
              <w:rPr>
                <w:rFonts w:ascii="Arial" w:eastAsia="Arial" w:hAnsi="Arial" w:cs="Arial"/>
              </w:rPr>
            </w:pPr>
            <w:r w:rsidRPr="00C34962">
              <w:rPr>
                <w:rFonts w:ascii="Arial" w:eastAsia="Arial" w:hAnsi="Arial" w:cs="Arial"/>
                <w:sz w:val="18"/>
                <w:szCs w:val="18"/>
              </w:rPr>
              <w:t>CIVEX (2026) Annex 1</w:t>
            </w:r>
          </w:p>
        </w:tc>
      </w:tr>
      <w:tr w:rsidR="00525DAF" w:rsidRPr="00C34962" w14:paraId="7DC7225E"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59"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5A" w14:textId="77777777" w:rsidR="00525DAF" w:rsidRPr="00C34962" w:rsidRDefault="00B05F0E">
            <w:pPr>
              <w:rPr>
                <w:rFonts w:ascii="Arial" w:eastAsia="Arial" w:hAnsi="Arial" w:cs="Arial"/>
              </w:rPr>
            </w:pPr>
            <w:r w:rsidRPr="00C34962">
              <w:rPr>
                <w:rFonts w:ascii="Arial" w:eastAsia="Arial" w:hAnsi="Arial" w:cs="Arial"/>
                <w:sz w:val="18"/>
                <w:szCs w:val="18"/>
              </w:rPr>
              <w:t>Water and wastewater</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5B"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5C"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5D" w14:textId="77777777" w:rsidR="00525DAF" w:rsidRPr="00C34962" w:rsidRDefault="00525DAF">
            <w:pPr>
              <w:rPr>
                <w:rFonts w:ascii="Arial" w:eastAsia="Arial" w:hAnsi="Arial" w:cs="Arial"/>
              </w:rPr>
            </w:pPr>
          </w:p>
        </w:tc>
      </w:tr>
      <w:tr w:rsidR="00525DAF" w:rsidRPr="00C34962" w14:paraId="7DC72264"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5F"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60" w14:textId="77777777" w:rsidR="00525DAF" w:rsidRPr="00C34962" w:rsidRDefault="00B05F0E">
            <w:pPr>
              <w:rPr>
                <w:rFonts w:ascii="Arial" w:eastAsia="Arial" w:hAnsi="Arial" w:cs="Arial"/>
              </w:rPr>
            </w:pPr>
            <w:r w:rsidRPr="00C34962">
              <w:rPr>
                <w:rFonts w:ascii="Arial" w:eastAsia="Arial" w:hAnsi="Arial" w:cs="Arial"/>
                <w:sz w:val="18"/>
                <w:szCs w:val="18"/>
              </w:rPr>
              <w:t>Social housing</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61"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62"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63" w14:textId="77777777" w:rsidR="00525DAF" w:rsidRPr="00C34962" w:rsidRDefault="00525DAF">
            <w:pPr>
              <w:rPr>
                <w:rFonts w:ascii="Arial" w:eastAsia="Arial" w:hAnsi="Arial" w:cs="Arial"/>
              </w:rPr>
            </w:pPr>
          </w:p>
        </w:tc>
      </w:tr>
      <w:tr w:rsidR="00525DAF" w:rsidRPr="00C34962" w14:paraId="7DC7226A"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65"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66" w14:textId="77777777" w:rsidR="00525DAF" w:rsidRPr="00C34962" w:rsidRDefault="00B05F0E">
            <w:pPr>
              <w:rPr>
                <w:rFonts w:ascii="Arial" w:eastAsia="Arial" w:hAnsi="Arial" w:cs="Arial"/>
              </w:rPr>
            </w:pPr>
            <w:r w:rsidRPr="00C34962">
              <w:rPr>
                <w:rFonts w:ascii="Arial" w:eastAsia="Arial" w:hAnsi="Arial" w:cs="Arial"/>
                <w:sz w:val="18"/>
                <w:szCs w:val="18"/>
              </w:rPr>
              <w:t>Building permits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67"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68"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69" w14:textId="77777777" w:rsidR="00525DAF" w:rsidRPr="00C34962" w:rsidRDefault="00525DAF">
            <w:pPr>
              <w:rPr>
                <w:rFonts w:ascii="Arial" w:eastAsia="Arial" w:hAnsi="Arial" w:cs="Arial"/>
              </w:rPr>
            </w:pPr>
          </w:p>
        </w:tc>
      </w:tr>
      <w:tr w:rsidR="00525DAF" w:rsidRPr="00C34962" w14:paraId="7DC72270"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6B"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6C" w14:textId="77777777" w:rsidR="00525DAF" w:rsidRPr="00C34962" w:rsidRDefault="00B05F0E">
            <w:pPr>
              <w:rPr>
                <w:rFonts w:ascii="Arial" w:eastAsia="Arial" w:hAnsi="Arial" w:cs="Arial"/>
              </w:rPr>
            </w:pPr>
            <w:r w:rsidRPr="00C34962">
              <w:rPr>
                <w:rFonts w:ascii="Arial" w:eastAsia="Arial" w:hAnsi="Arial" w:cs="Arial"/>
                <w:sz w:val="18"/>
                <w:szCs w:val="18"/>
              </w:rPr>
              <w:t>Urban planning</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6D"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6E"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6F" w14:textId="77777777" w:rsidR="00525DAF" w:rsidRPr="00C34962" w:rsidRDefault="00525DAF">
            <w:pPr>
              <w:rPr>
                <w:rFonts w:ascii="Arial" w:eastAsia="Arial" w:hAnsi="Arial" w:cs="Arial"/>
              </w:rPr>
            </w:pPr>
          </w:p>
        </w:tc>
      </w:tr>
      <w:tr w:rsidR="00525DAF" w:rsidRPr="00C34962" w14:paraId="7DC72276"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71"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72" w14:textId="77777777" w:rsidR="00525DAF" w:rsidRPr="00C34962" w:rsidRDefault="00B05F0E">
            <w:pPr>
              <w:rPr>
                <w:rFonts w:ascii="Arial" w:eastAsia="Arial" w:hAnsi="Arial" w:cs="Arial"/>
              </w:rPr>
            </w:pPr>
            <w:r w:rsidRPr="00C34962">
              <w:rPr>
                <w:rFonts w:ascii="Arial" w:eastAsia="Arial" w:hAnsi="Arial" w:cs="Arial"/>
                <w:sz w:val="18"/>
                <w:szCs w:val="18"/>
              </w:rPr>
              <w:t>Pre-school education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73"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74"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75" w14:textId="77777777" w:rsidR="00525DAF" w:rsidRPr="00C34962" w:rsidRDefault="00525DAF">
            <w:pPr>
              <w:rPr>
                <w:rFonts w:ascii="Arial" w:eastAsia="Arial" w:hAnsi="Arial" w:cs="Arial"/>
              </w:rPr>
            </w:pPr>
          </w:p>
        </w:tc>
      </w:tr>
      <w:tr w:rsidR="00525DAF" w:rsidRPr="00C34962" w14:paraId="7DC7227C"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77"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78" w14:textId="77777777" w:rsidR="00525DAF" w:rsidRPr="00C34962" w:rsidRDefault="00B05F0E">
            <w:pPr>
              <w:rPr>
                <w:rFonts w:ascii="Arial" w:eastAsia="Arial" w:hAnsi="Arial" w:cs="Arial"/>
              </w:rPr>
            </w:pPr>
            <w:r w:rsidRPr="00C34962">
              <w:rPr>
                <w:rFonts w:ascii="Arial" w:eastAsia="Arial" w:hAnsi="Arial" w:cs="Arial"/>
                <w:sz w:val="18"/>
                <w:szCs w:val="18"/>
              </w:rPr>
              <w:t>Primary and secondary education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79"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7A"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7B" w14:textId="77777777" w:rsidR="00525DAF" w:rsidRPr="00C34962" w:rsidRDefault="00525DAF">
            <w:pPr>
              <w:rPr>
                <w:rFonts w:ascii="Arial" w:eastAsia="Arial" w:hAnsi="Arial" w:cs="Arial"/>
              </w:rPr>
            </w:pPr>
          </w:p>
        </w:tc>
      </w:tr>
      <w:tr w:rsidR="00525DAF" w:rsidRPr="00C34962" w14:paraId="7DC72282"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7D"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7E" w14:textId="77777777" w:rsidR="00525DAF" w:rsidRPr="00C34962" w:rsidRDefault="00B05F0E">
            <w:pPr>
              <w:rPr>
                <w:rFonts w:ascii="Arial" w:eastAsia="Arial" w:hAnsi="Arial" w:cs="Arial"/>
              </w:rPr>
            </w:pPr>
            <w:r w:rsidRPr="00C34962">
              <w:rPr>
                <w:rFonts w:ascii="Arial" w:eastAsia="Arial" w:hAnsi="Arial" w:cs="Arial"/>
                <w:sz w:val="18"/>
                <w:szCs w:val="18"/>
              </w:rPr>
              <w:t>Social care</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7F"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80"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81" w14:textId="77777777" w:rsidR="00525DAF" w:rsidRPr="00C34962" w:rsidRDefault="00525DAF">
            <w:pPr>
              <w:rPr>
                <w:rFonts w:ascii="Arial" w:eastAsia="Arial" w:hAnsi="Arial" w:cs="Arial"/>
              </w:rPr>
            </w:pPr>
          </w:p>
        </w:tc>
      </w:tr>
      <w:tr w:rsidR="00525DAF" w:rsidRPr="00C34962" w14:paraId="7DC72288"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83"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84" w14:textId="77777777" w:rsidR="00525DAF" w:rsidRPr="00C34962" w:rsidRDefault="00B05F0E">
            <w:pPr>
              <w:rPr>
                <w:rFonts w:ascii="Arial" w:eastAsia="Arial" w:hAnsi="Arial" w:cs="Arial"/>
              </w:rPr>
            </w:pPr>
            <w:r w:rsidRPr="00C34962">
              <w:rPr>
                <w:rFonts w:ascii="Arial" w:eastAsia="Arial" w:hAnsi="Arial" w:cs="Arial"/>
                <w:sz w:val="18"/>
                <w:szCs w:val="18"/>
              </w:rPr>
              <w:t>Social assistance</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85"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86"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87" w14:textId="77777777" w:rsidR="00525DAF" w:rsidRPr="00C34962" w:rsidRDefault="00525DAF">
            <w:pPr>
              <w:rPr>
                <w:rFonts w:ascii="Arial" w:eastAsia="Arial" w:hAnsi="Arial" w:cs="Arial"/>
              </w:rPr>
            </w:pPr>
          </w:p>
        </w:tc>
      </w:tr>
      <w:tr w:rsidR="00525DAF" w:rsidRPr="00C34962" w14:paraId="7DC7228E"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89"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8A" w14:textId="77777777" w:rsidR="00525DAF" w:rsidRPr="00C34962" w:rsidRDefault="00B05F0E">
            <w:pPr>
              <w:rPr>
                <w:rFonts w:ascii="Arial" w:eastAsia="Arial" w:hAnsi="Arial" w:cs="Arial"/>
              </w:rPr>
            </w:pPr>
            <w:r w:rsidRPr="00C34962">
              <w:rPr>
                <w:rFonts w:ascii="Arial" w:eastAsia="Arial" w:hAnsi="Arial" w:cs="Arial"/>
                <w:sz w:val="18"/>
                <w:szCs w:val="18"/>
              </w:rPr>
              <w:t>Cultural and recreational activities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8B"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8C"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8D" w14:textId="77777777" w:rsidR="00525DAF" w:rsidRPr="00C34962" w:rsidRDefault="00525DAF">
            <w:pPr>
              <w:rPr>
                <w:rFonts w:ascii="Arial" w:eastAsia="Arial" w:hAnsi="Arial" w:cs="Arial"/>
              </w:rPr>
            </w:pPr>
          </w:p>
        </w:tc>
      </w:tr>
      <w:tr w:rsidR="00525DAF" w:rsidRPr="00C34962" w14:paraId="7DC72294"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8F"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90" w14:textId="77777777" w:rsidR="00525DAF" w:rsidRPr="00C34962" w:rsidRDefault="00B05F0E">
            <w:pPr>
              <w:rPr>
                <w:rFonts w:ascii="Arial" w:eastAsia="Arial" w:hAnsi="Arial" w:cs="Arial"/>
              </w:rPr>
            </w:pPr>
            <w:r w:rsidRPr="00C34962">
              <w:rPr>
                <w:rFonts w:ascii="Arial" w:eastAsia="Arial" w:hAnsi="Arial" w:cs="Arial"/>
                <w:sz w:val="18"/>
                <w:szCs w:val="18"/>
              </w:rPr>
              <w:t>Public transport</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91"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92"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93" w14:textId="77777777" w:rsidR="00525DAF" w:rsidRPr="00C34962" w:rsidRDefault="00525DAF">
            <w:pPr>
              <w:rPr>
                <w:rFonts w:ascii="Arial" w:eastAsia="Arial" w:hAnsi="Arial" w:cs="Arial"/>
              </w:rPr>
            </w:pPr>
          </w:p>
        </w:tc>
      </w:tr>
      <w:tr w:rsidR="00525DAF" w:rsidRPr="00C34962" w14:paraId="7DC7229A"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95"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96" w14:textId="77777777" w:rsidR="00525DAF" w:rsidRPr="00C34962" w:rsidRDefault="00B05F0E">
            <w:pPr>
              <w:rPr>
                <w:rFonts w:ascii="Arial" w:eastAsia="Arial" w:hAnsi="Arial" w:cs="Arial"/>
              </w:rPr>
            </w:pPr>
            <w:r w:rsidRPr="00C34962">
              <w:rPr>
                <w:rFonts w:ascii="Arial" w:eastAsia="Arial" w:hAnsi="Arial" w:cs="Arial"/>
                <w:sz w:val="18"/>
                <w:szCs w:val="18"/>
              </w:rPr>
              <w:t>Environmental protection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97"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98"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99" w14:textId="77777777" w:rsidR="00525DAF" w:rsidRPr="00C34962" w:rsidRDefault="00525DAF">
            <w:pPr>
              <w:rPr>
                <w:rFonts w:ascii="Arial" w:eastAsia="Arial" w:hAnsi="Arial" w:cs="Arial"/>
              </w:rPr>
            </w:pPr>
          </w:p>
        </w:tc>
      </w:tr>
      <w:tr w:rsidR="00525DAF" w:rsidRPr="00C34962" w14:paraId="7DC722A0"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9B"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9C" w14:textId="77777777" w:rsidR="00525DAF" w:rsidRPr="00C34962" w:rsidRDefault="00B05F0E">
            <w:pPr>
              <w:rPr>
                <w:rFonts w:ascii="Arial" w:eastAsia="Arial" w:hAnsi="Arial" w:cs="Arial"/>
              </w:rPr>
            </w:pPr>
            <w:r w:rsidRPr="00C34962">
              <w:rPr>
                <w:rFonts w:ascii="Arial" w:eastAsia="Arial" w:hAnsi="Arial" w:cs="Arial"/>
                <w:sz w:val="18"/>
                <w:szCs w:val="18"/>
              </w:rPr>
              <w:t>Emergency services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9D"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9E"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9F" w14:textId="77777777" w:rsidR="00525DAF" w:rsidRPr="00C34962" w:rsidRDefault="00525DAF">
            <w:pPr>
              <w:rPr>
                <w:rFonts w:ascii="Arial" w:eastAsia="Arial" w:hAnsi="Arial" w:cs="Arial"/>
              </w:rPr>
            </w:pPr>
          </w:p>
        </w:tc>
      </w:tr>
      <w:tr w:rsidR="00525DAF" w:rsidRPr="00C34962" w14:paraId="7DC722A6"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A1" w14:textId="77777777" w:rsidR="00525DAF" w:rsidRPr="00C34962" w:rsidRDefault="00B05F0E">
            <w:pPr>
              <w:rPr>
                <w:rFonts w:ascii="Arial" w:eastAsia="Arial" w:hAnsi="Arial" w:cs="Arial"/>
              </w:rPr>
            </w:pPr>
            <w:r w:rsidRPr="00C34962">
              <w:rPr>
                <w:rFonts w:ascii="Arial" w:eastAsia="Arial" w:hAnsi="Arial" w:cs="Arial"/>
                <w:sz w:val="18"/>
                <w:szCs w:val="18"/>
              </w:rPr>
              <w:t>Montenegro</w:t>
            </w: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A2" w14:textId="77777777" w:rsidR="00525DAF" w:rsidRPr="00C34962" w:rsidRDefault="00B05F0E">
            <w:pPr>
              <w:rPr>
                <w:rFonts w:ascii="Arial" w:eastAsia="Arial" w:hAnsi="Arial" w:cs="Arial"/>
              </w:rPr>
            </w:pPr>
            <w:r w:rsidRPr="00C34962">
              <w:rPr>
                <w:rFonts w:ascii="Arial" w:eastAsia="Arial" w:hAnsi="Arial" w:cs="Arial"/>
                <w:sz w:val="18"/>
                <w:szCs w:val="18"/>
              </w:rPr>
              <w:t>Waste management</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A3"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A4"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A5" w14:textId="77777777" w:rsidR="00525DAF" w:rsidRPr="00C34962" w:rsidRDefault="00B05F0E">
            <w:pPr>
              <w:rPr>
                <w:rFonts w:ascii="Arial" w:eastAsia="Arial" w:hAnsi="Arial" w:cs="Arial"/>
              </w:rPr>
            </w:pPr>
            <w:r w:rsidRPr="00C34962">
              <w:rPr>
                <w:rFonts w:ascii="Arial" w:eastAsia="Arial" w:hAnsi="Arial" w:cs="Arial"/>
                <w:sz w:val="18"/>
                <w:szCs w:val="18"/>
              </w:rPr>
              <w:t>CIVEX (2026) Annex 1</w:t>
            </w:r>
          </w:p>
        </w:tc>
      </w:tr>
      <w:tr w:rsidR="00525DAF" w:rsidRPr="00C34962" w14:paraId="7DC722AC"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A7"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A8" w14:textId="77777777" w:rsidR="00525DAF" w:rsidRPr="00C34962" w:rsidRDefault="00B05F0E">
            <w:pPr>
              <w:rPr>
                <w:rFonts w:ascii="Arial" w:eastAsia="Arial" w:hAnsi="Arial" w:cs="Arial"/>
              </w:rPr>
            </w:pPr>
            <w:r w:rsidRPr="00C34962">
              <w:rPr>
                <w:rFonts w:ascii="Arial" w:eastAsia="Arial" w:hAnsi="Arial" w:cs="Arial"/>
                <w:sz w:val="18"/>
                <w:szCs w:val="18"/>
              </w:rPr>
              <w:t>Water and wastewater</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A9"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AA"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AB" w14:textId="77777777" w:rsidR="00525DAF" w:rsidRPr="00C34962" w:rsidRDefault="00525DAF">
            <w:pPr>
              <w:rPr>
                <w:rFonts w:ascii="Arial" w:eastAsia="Arial" w:hAnsi="Arial" w:cs="Arial"/>
              </w:rPr>
            </w:pPr>
          </w:p>
        </w:tc>
      </w:tr>
      <w:tr w:rsidR="00525DAF" w:rsidRPr="00C34962" w14:paraId="7DC722B2"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AD"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AE" w14:textId="77777777" w:rsidR="00525DAF" w:rsidRPr="00C34962" w:rsidRDefault="00B05F0E">
            <w:pPr>
              <w:rPr>
                <w:rFonts w:ascii="Arial" w:eastAsia="Arial" w:hAnsi="Arial" w:cs="Arial"/>
              </w:rPr>
            </w:pPr>
            <w:r w:rsidRPr="00C34962">
              <w:rPr>
                <w:rFonts w:ascii="Arial" w:eastAsia="Arial" w:hAnsi="Arial" w:cs="Arial"/>
                <w:sz w:val="18"/>
                <w:szCs w:val="18"/>
              </w:rPr>
              <w:t>Social housing</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AF"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B0"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B1" w14:textId="77777777" w:rsidR="00525DAF" w:rsidRPr="00C34962" w:rsidRDefault="00525DAF">
            <w:pPr>
              <w:rPr>
                <w:rFonts w:ascii="Arial" w:eastAsia="Arial" w:hAnsi="Arial" w:cs="Arial"/>
              </w:rPr>
            </w:pPr>
          </w:p>
        </w:tc>
      </w:tr>
      <w:tr w:rsidR="00525DAF" w:rsidRPr="00C34962" w14:paraId="7DC722B8"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B3"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B4" w14:textId="77777777" w:rsidR="00525DAF" w:rsidRPr="00C34962" w:rsidRDefault="00B05F0E">
            <w:pPr>
              <w:rPr>
                <w:rFonts w:ascii="Arial" w:eastAsia="Arial" w:hAnsi="Arial" w:cs="Arial"/>
              </w:rPr>
            </w:pPr>
            <w:r w:rsidRPr="00C34962">
              <w:rPr>
                <w:rFonts w:ascii="Arial" w:eastAsia="Arial" w:hAnsi="Arial" w:cs="Arial"/>
                <w:sz w:val="18"/>
                <w:szCs w:val="18"/>
              </w:rPr>
              <w:t>Building permits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B5"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B6"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B7" w14:textId="77777777" w:rsidR="00525DAF" w:rsidRPr="00C34962" w:rsidRDefault="00525DAF">
            <w:pPr>
              <w:rPr>
                <w:rFonts w:ascii="Arial" w:eastAsia="Arial" w:hAnsi="Arial" w:cs="Arial"/>
              </w:rPr>
            </w:pPr>
          </w:p>
        </w:tc>
      </w:tr>
      <w:tr w:rsidR="00525DAF" w:rsidRPr="00C34962" w14:paraId="7DC722BE"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B9"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BA" w14:textId="77777777" w:rsidR="00525DAF" w:rsidRPr="00C34962" w:rsidRDefault="00B05F0E">
            <w:pPr>
              <w:rPr>
                <w:rFonts w:ascii="Arial" w:eastAsia="Arial" w:hAnsi="Arial" w:cs="Arial"/>
              </w:rPr>
            </w:pPr>
            <w:r w:rsidRPr="00C34962">
              <w:rPr>
                <w:rFonts w:ascii="Arial" w:eastAsia="Arial" w:hAnsi="Arial" w:cs="Arial"/>
                <w:sz w:val="18"/>
                <w:szCs w:val="18"/>
              </w:rPr>
              <w:t>Urban planning</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BB"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BC"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BD" w14:textId="77777777" w:rsidR="00525DAF" w:rsidRPr="00C34962" w:rsidRDefault="00525DAF">
            <w:pPr>
              <w:rPr>
                <w:rFonts w:ascii="Arial" w:eastAsia="Arial" w:hAnsi="Arial" w:cs="Arial"/>
              </w:rPr>
            </w:pPr>
          </w:p>
        </w:tc>
      </w:tr>
      <w:tr w:rsidR="00525DAF" w:rsidRPr="00C34962" w14:paraId="7DC722C4"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BF"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C0" w14:textId="77777777" w:rsidR="00525DAF" w:rsidRPr="00C34962" w:rsidRDefault="00B05F0E">
            <w:pPr>
              <w:rPr>
                <w:rFonts w:ascii="Arial" w:eastAsia="Arial" w:hAnsi="Arial" w:cs="Arial"/>
              </w:rPr>
            </w:pPr>
            <w:r w:rsidRPr="00C34962">
              <w:rPr>
                <w:rFonts w:ascii="Arial" w:eastAsia="Arial" w:hAnsi="Arial" w:cs="Arial"/>
                <w:sz w:val="18"/>
                <w:szCs w:val="18"/>
              </w:rPr>
              <w:t>Pre-school education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C1"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C2"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C3" w14:textId="77777777" w:rsidR="00525DAF" w:rsidRPr="00C34962" w:rsidRDefault="00525DAF">
            <w:pPr>
              <w:rPr>
                <w:rFonts w:ascii="Arial" w:eastAsia="Arial" w:hAnsi="Arial" w:cs="Arial"/>
              </w:rPr>
            </w:pPr>
          </w:p>
        </w:tc>
      </w:tr>
      <w:tr w:rsidR="00525DAF" w:rsidRPr="00C34962" w14:paraId="7DC722CA"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C5"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C6" w14:textId="77777777" w:rsidR="00525DAF" w:rsidRPr="00C34962" w:rsidRDefault="00B05F0E">
            <w:pPr>
              <w:rPr>
                <w:rFonts w:ascii="Arial" w:eastAsia="Arial" w:hAnsi="Arial" w:cs="Arial"/>
              </w:rPr>
            </w:pPr>
            <w:r w:rsidRPr="00C34962">
              <w:rPr>
                <w:rFonts w:ascii="Arial" w:eastAsia="Arial" w:hAnsi="Arial" w:cs="Arial"/>
                <w:sz w:val="18"/>
                <w:szCs w:val="18"/>
              </w:rPr>
              <w:t>Primary and secondary education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C7"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C8"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C9" w14:textId="77777777" w:rsidR="00525DAF" w:rsidRPr="00C34962" w:rsidRDefault="00525DAF">
            <w:pPr>
              <w:rPr>
                <w:rFonts w:ascii="Arial" w:eastAsia="Arial" w:hAnsi="Arial" w:cs="Arial"/>
              </w:rPr>
            </w:pPr>
          </w:p>
        </w:tc>
      </w:tr>
      <w:tr w:rsidR="00525DAF" w:rsidRPr="00C34962" w14:paraId="7DC722D0"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CB"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CC" w14:textId="77777777" w:rsidR="00525DAF" w:rsidRPr="00C34962" w:rsidRDefault="00B05F0E">
            <w:pPr>
              <w:rPr>
                <w:rFonts w:ascii="Arial" w:eastAsia="Arial" w:hAnsi="Arial" w:cs="Arial"/>
              </w:rPr>
            </w:pPr>
            <w:r w:rsidRPr="00C34962">
              <w:rPr>
                <w:rFonts w:ascii="Arial" w:eastAsia="Arial" w:hAnsi="Arial" w:cs="Arial"/>
                <w:sz w:val="18"/>
                <w:szCs w:val="18"/>
              </w:rPr>
              <w:t>Social care</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CD"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CE"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CF" w14:textId="77777777" w:rsidR="00525DAF" w:rsidRPr="00C34962" w:rsidRDefault="00525DAF">
            <w:pPr>
              <w:rPr>
                <w:rFonts w:ascii="Arial" w:eastAsia="Arial" w:hAnsi="Arial" w:cs="Arial"/>
              </w:rPr>
            </w:pPr>
          </w:p>
        </w:tc>
      </w:tr>
      <w:tr w:rsidR="00525DAF" w:rsidRPr="00C34962" w14:paraId="7DC722D6"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D1"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D2" w14:textId="77777777" w:rsidR="00525DAF" w:rsidRPr="00C34962" w:rsidRDefault="00B05F0E">
            <w:pPr>
              <w:rPr>
                <w:rFonts w:ascii="Arial" w:eastAsia="Arial" w:hAnsi="Arial" w:cs="Arial"/>
              </w:rPr>
            </w:pPr>
            <w:r w:rsidRPr="00C34962">
              <w:rPr>
                <w:rFonts w:ascii="Arial" w:eastAsia="Arial" w:hAnsi="Arial" w:cs="Arial"/>
                <w:sz w:val="18"/>
                <w:szCs w:val="18"/>
              </w:rPr>
              <w:t>Social assistance</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D3"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D4"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D5" w14:textId="77777777" w:rsidR="00525DAF" w:rsidRPr="00C34962" w:rsidRDefault="00525DAF">
            <w:pPr>
              <w:rPr>
                <w:rFonts w:ascii="Arial" w:eastAsia="Arial" w:hAnsi="Arial" w:cs="Arial"/>
              </w:rPr>
            </w:pPr>
          </w:p>
        </w:tc>
      </w:tr>
      <w:tr w:rsidR="00525DAF" w:rsidRPr="00C34962" w14:paraId="7DC722DC"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D7"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D8" w14:textId="77777777" w:rsidR="00525DAF" w:rsidRPr="00C34962" w:rsidRDefault="00B05F0E">
            <w:pPr>
              <w:rPr>
                <w:rFonts w:ascii="Arial" w:eastAsia="Arial" w:hAnsi="Arial" w:cs="Arial"/>
              </w:rPr>
            </w:pPr>
            <w:r w:rsidRPr="00C34962">
              <w:rPr>
                <w:rFonts w:ascii="Arial" w:eastAsia="Arial" w:hAnsi="Arial" w:cs="Arial"/>
                <w:sz w:val="18"/>
                <w:szCs w:val="18"/>
              </w:rPr>
              <w:t>Cultural and recreational activities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D9"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DA"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DB" w14:textId="77777777" w:rsidR="00525DAF" w:rsidRPr="00C34962" w:rsidRDefault="00525DAF">
            <w:pPr>
              <w:rPr>
                <w:rFonts w:ascii="Arial" w:eastAsia="Arial" w:hAnsi="Arial" w:cs="Arial"/>
              </w:rPr>
            </w:pPr>
          </w:p>
        </w:tc>
      </w:tr>
      <w:tr w:rsidR="00525DAF" w:rsidRPr="00C34962" w14:paraId="7DC722E2"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DD"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DE" w14:textId="77777777" w:rsidR="00525DAF" w:rsidRPr="00C34962" w:rsidRDefault="00B05F0E">
            <w:pPr>
              <w:rPr>
                <w:rFonts w:ascii="Arial" w:eastAsia="Arial" w:hAnsi="Arial" w:cs="Arial"/>
              </w:rPr>
            </w:pPr>
            <w:r w:rsidRPr="00C34962">
              <w:rPr>
                <w:rFonts w:ascii="Arial" w:eastAsia="Arial" w:hAnsi="Arial" w:cs="Arial"/>
                <w:sz w:val="18"/>
                <w:szCs w:val="18"/>
              </w:rPr>
              <w:t>Public transport</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DF"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E0"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E1" w14:textId="77777777" w:rsidR="00525DAF" w:rsidRPr="00C34962" w:rsidRDefault="00525DAF">
            <w:pPr>
              <w:rPr>
                <w:rFonts w:ascii="Arial" w:eastAsia="Arial" w:hAnsi="Arial" w:cs="Arial"/>
              </w:rPr>
            </w:pPr>
          </w:p>
        </w:tc>
      </w:tr>
      <w:tr w:rsidR="00525DAF" w:rsidRPr="00C34962" w14:paraId="7DC722E8"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E3"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E4" w14:textId="77777777" w:rsidR="00525DAF" w:rsidRPr="00C34962" w:rsidRDefault="00B05F0E">
            <w:pPr>
              <w:rPr>
                <w:rFonts w:ascii="Arial" w:eastAsia="Arial" w:hAnsi="Arial" w:cs="Arial"/>
              </w:rPr>
            </w:pPr>
            <w:r w:rsidRPr="00C34962">
              <w:rPr>
                <w:rFonts w:ascii="Arial" w:eastAsia="Arial" w:hAnsi="Arial" w:cs="Arial"/>
                <w:sz w:val="18"/>
                <w:szCs w:val="18"/>
              </w:rPr>
              <w:t>Environmental protection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E5"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E6"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E7" w14:textId="77777777" w:rsidR="00525DAF" w:rsidRPr="00C34962" w:rsidRDefault="00525DAF">
            <w:pPr>
              <w:rPr>
                <w:rFonts w:ascii="Arial" w:eastAsia="Arial" w:hAnsi="Arial" w:cs="Arial"/>
              </w:rPr>
            </w:pPr>
          </w:p>
        </w:tc>
      </w:tr>
      <w:tr w:rsidR="00525DAF" w:rsidRPr="00C34962" w14:paraId="7DC722EE"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E9"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EA" w14:textId="77777777" w:rsidR="00525DAF" w:rsidRPr="00C34962" w:rsidRDefault="00B05F0E">
            <w:pPr>
              <w:rPr>
                <w:rFonts w:ascii="Arial" w:eastAsia="Arial" w:hAnsi="Arial" w:cs="Arial"/>
              </w:rPr>
            </w:pPr>
            <w:r w:rsidRPr="00C34962">
              <w:rPr>
                <w:rFonts w:ascii="Arial" w:eastAsia="Arial" w:hAnsi="Arial" w:cs="Arial"/>
                <w:sz w:val="18"/>
                <w:szCs w:val="18"/>
              </w:rPr>
              <w:t>Emergency services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EB"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EC"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ED" w14:textId="77777777" w:rsidR="00525DAF" w:rsidRPr="00C34962" w:rsidRDefault="00525DAF">
            <w:pPr>
              <w:rPr>
                <w:rFonts w:ascii="Arial" w:eastAsia="Arial" w:hAnsi="Arial" w:cs="Arial"/>
              </w:rPr>
            </w:pPr>
          </w:p>
        </w:tc>
      </w:tr>
      <w:tr w:rsidR="00525DAF" w:rsidRPr="00C34962" w14:paraId="7DC722F4"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EF" w14:textId="77777777" w:rsidR="00525DAF" w:rsidRPr="00C34962" w:rsidRDefault="00B05F0E">
            <w:pPr>
              <w:rPr>
                <w:rFonts w:ascii="Arial" w:eastAsia="Arial" w:hAnsi="Arial" w:cs="Arial"/>
              </w:rPr>
            </w:pPr>
            <w:r w:rsidRPr="00C34962">
              <w:rPr>
                <w:rFonts w:ascii="Arial" w:eastAsia="Arial" w:hAnsi="Arial" w:cs="Arial"/>
                <w:sz w:val="18"/>
                <w:szCs w:val="18"/>
              </w:rPr>
              <w:t>North Macedonia</w:t>
            </w: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F0" w14:textId="77777777" w:rsidR="00525DAF" w:rsidRPr="00C34962" w:rsidRDefault="00B05F0E">
            <w:pPr>
              <w:rPr>
                <w:rFonts w:ascii="Arial" w:eastAsia="Arial" w:hAnsi="Arial" w:cs="Arial"/>
              </w:rPr>
            </w:pPr>
            <w:r w:rsidRPr="00C34962">
              <w:rPr>
                <w:rFonts w:ascii="Arial" w:eastAsia="Arial" w:hAnsi="Arial" w:cs="Arial"/>
                <w:sz w:val="18"/>
                <w:szCs w:val="18"/>
              </w:rPr>
              <w:t>Waste management</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F1"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F2"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F3" w14:textId="77777777" w:rsidR="00525DAF" w:rsidRPr="00C34962" w:rsidRDefault="00B05F0E">
            <w:pPr>
              <w:rPr>
                <w:rFonts w:ascii="Arial" w:eastAsia="Arial" w:hAnsi="Arial" w:cs="Arial"/>
              </w:rPr>
            </w:pPr>
            <w:r w:rsidRPr="00C34962">
              <w:rPr>
                <w:rFonts w:ascii="Arial" w:eastAsia="Arial" w:hAnsi="Arial" w:cs="Arial"/>
                <w:sz w:val="18"/>
                <w:szCs w:val="18"/>
              </w:rPr>
              <w:t>CIVEX (2026) Annex 1</w:t>
            </w:r>
          </w:p>
        </w:tc>
      </w:tr>
      <w:tr w:rsidR="00525DAF" w:rsidRPr="00C34962" w14:paraId="7DC722FA"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F5"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F6" w14:textId="77777777" w:rsidR="00525DAF" w:rsidRPr="00C34962" w:rsidRDefault="00B05F0E">
            <w:pPr>
              <w:rPr>
                <w:rFonts w:ascii="Arial" w:eastAsia="Arial" w:hAnsi="Arial" w:cs="Arial"/>
              </w:rPr>
            </w:pPr>
            <w:r w:rsidRPr="00C34962">
              <w:rPr>
                <w:rFonts w:ascii="Arial" w:eastAsia="Arial" w:hAnsi="Arial" w:cs="Arial"/>
                <w:sz w:val="18"/>
                <w:szCs w:val="18"/>
              </w:rPr>
              <w:t>Water and wastewater</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F7"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F8"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F9" w14:textId="77777777" w:rsidR="00525DAF" w:rsidRPr="00C34962" w:rsidRDefault="00525DAF">
            <w:pPr>
              <w:rPr>
                <w:rFonts w:ascii="Arial" w:eastAsia="Arial" w:hAnsi="Arial" w:cs="Arial"/>
              </w:rPr>
            </w:pPr>
          </w:p>
        </w:tc>
      </w:tr>
      <w:tr w:rsidR="00525DAF" w:rsidRPr="00C34962" w14:paraId="7DC72300"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FB"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FC" w14:textId="77777777" w:rsidR="00525DAF" w:rsidRPr="00C34962" w:rsidRDefault="00B05F0E">
            <w:pPr>
              <w:rPr>
                <w:rFonts w:ascii="Arial" w:eastAsia="Arial" w:hAnsi="Arial" w:cs="Arial"/>
              </w:rPr>
            </w:pPr>
            <w:r w:rsidRPr="00C34962">
              <w:rPr>
                <w:rFonts w:ascii="Arial" w:eastAsia="Arial" w:hAnsi="Arial" w:cs="Arial"/>
                <w:sz w:val="18"/>
                <w:szCs w:val="18"/>
              </w:rPr>
              <w:t>Social housing</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FD"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FE"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2FF" w14:textId="77777777" w:rsidR="00525DAF" w:rsidRPr="00C34962" w:rsidRDefault="00525DAF">
            <w:pPr>
              <w:rPr>
                <w:rFonts w:ascii="Arial" w:eastAsia="Arial" w:hAnsi="Arial" w:cs="Arial"/>
              </w:rPr>
            </w:pPr>
          </w:p>
        </w:tc>
      </w:tr>
      <w:tr w:rsidR="00525DAF" w:rsidRPr="00C34962" w14:paraId="7DC72306"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01"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02" w14:textId="77777777" w:rsidR="00525DAF" w:rsidRPr="00C34962" w:rsidRDefault="00B05F0E">
            <w:pPr>
              <w:rPr>
                <w:rFonts w:ascii="Arial" w:eastAsia="Arial" w:hAnsi="Arial" w:cs="Arial"/>
              </w:rPr>
            </w:pPr>
            <w:r w:rsidRPr="00C34962">
              <w:rPr>
                <w:rFonts w:ascii="Arial" w:eastAsia="Arial" w:hAnsi="Arial" w:cs="Arial"/>
                <w:sz w:val="18"/>
                <w:szCs w:val="18"/>
              </w:rPr>
              <w:t>Building permits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03"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04"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05" w14:textId="77777777" w:rsidR="00525DAF" w:rsidRPr="00C34962" w:rsidRDefault="00525DAF">
            <w:pPr>
              <w:rPr>
                <w:rFonts w:ascii="Arial" w:eastAsia="Arial" w:hAnsi="Arial" w:cs="Arial"/>
              </w:rPr>
            </w:pPr>
          </w:p>
        </w:tc>
      </w:tr>
      <w:tr w:rsidR="00525DAF" w:rsidRPr="00C34962" w14:paraId="7DC7230C"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07"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08" w14:textId="77777777" w:rsidR="00525DAF" w:rsidRPr="00C34962" w:rsidRDefault="00B05F0E">
            <w:pPr>
              <w:rPr>
                <w:rFonts w:ascii="Arial" w:eastAsia="Arial" w:hAnsi="Arial" w:cs="Arial"/>
              </w:rPr>
            </w:pPr>
            <w:r w:rsidRPr="00C34962">
              <w:rPr>
                <w:rFonts w:ascii="Arial" w:eastAsia="Arial" w:hAnsi="Arial" w:cs="Arial"/>
                <w:sz w:val="18"/>
                <w:szCs w:val="18"/>
              </w:rPr>
              <w:t>Urban planning</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09"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0A"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0B" w14:textId="77777777" w:rsidR="00525DAF" w:rsidRPr="00C34962" w:rsidRDefault="00525DAF">
            <w:pPr>
              <w:rPr>
                <w:rFonts w:ascii="Arial" w:eastAsia="Arial" w:hAnsi="Arial" w:cs="Arial"/>
              </w:rPr>
            </w:pPr>
          </w:p>
        </w:tc>
      </w:tr>
      <w:tr w:rsidR="00525DAF" w:rsidRPr="00C34962" w14:paraId="7DC72312"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0D"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0E" w14:textId="77777777" w:rsidR="00525DAF" w:rsidRPr="00C34962" w:rsidRDefault="00B05F0E">
            <w:pPr>
              <w:rPr>
                <w:rFonts w:ascii="Arial" w:eastAsia="Arial" w:hAnsi="Arial" w:cs="Arial"/>
              </w:rPr>
            </w:pPr>
            <w:r w:rsidRPr="00C34962">
              <w:rPr>
                <w:rFonts w:ascii="Arial" w:eastAsia="Arial" w:hAnsi="Arial" w:cs="Arial"/>
                <w:sz w:val="18"/>
                <w:szCs w:val="18"/>
              </w:rPr>
              <w:t>Pre-school education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0F"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10"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11" w14:textId="77777777" w:rsidR="00525DAF" w:rsidRPr="00C34962" w:rsidRDefault="00525DAF">
            <w:pPr>
              <w:rPr>
                <w:rFonts w:ascii="Arial" w:eastAsia="Arial" w:hAnsi="Arial" w:cs="Arial"/>
              </w:rPr>
            </w:pPr>
          </w:p>
        </w:tc>
      </w:tr>
      <w:tr w:rsidR="00525DAF" w:rsidRPr="00C34962" w14:paraId="7DC72318"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13"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14" w14:textId="77777777" w:rsidR="00525DAF" w:rsidRPr="00C34962" w:rsidRDefault="00B05F0E">
            <w:pPr>
              <w:rPr>
                <w:rFonts w:ascii="Arial" w:eastAsia="Arial" w:hAnsi="Arial" w:cs="Arial"/>
              </w:rPr>
            </w:pPr>
            <w:r w:rsidRPr="00C34962">
              <w:rPr>
                <w:rFonts w:ascii="Arial" w:eastAsia="Arial" w:hAnsi="Arial" w:cs="Arial"/>
                <w:sz w:val="18"/>
                <w:szCs w:val="18"/>
              </w:rPr>
              <w:t>Primary and secondary education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15"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16"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17" w14:textId="77777777" w:rsidR="00525DAF" w:rsidRPr="00C34962" w:rsidRDefault="00525DAF">
            <w:pPr>
              <w:rPr>
                <w:rFonts w:ascii="Arial" w:eastAsia="Arial" w:hAnsi="Arial" w:cs="Arial"/>
              </w:rPr>
            </w:pPr>
          </w:p>
        </w:tc>
      </w:tr>
      <w:tr w:rsidR="00525DAF" w:rsidRPr="00C34962" w14:paraId="7DC7231E"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19"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1A" w14:textId="77777777" w:rsidR="00525DAF" w:rsidRPr="00C34962" w:rsidRDefault="00B05F0E">
            <w:pPr>
              <w:rPr>
                <w:rFonts w:ascii="Arial" w:eastAsia="Arial" w:hAnsi="Arial" w:cs="Arial"/>
              </w:rPr>
            </w:pPr>
            <w:r w:rsidRPr="00C34962">
              <w:rPr>
                <w:rFonts w:ascii="Arial" w:eastAsia="Arial" w:hAnsi="Arial" w:cs="Arial"/>
                <w:sz w:val="18"/>
                <w:szCs w:val="18"/>
              </w:rPr>
              <w:t>Social care</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1B"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1C"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1D" w14:textId="77777777" w:rsidR="00525DAF" w:rsidRPr="00C34962" w:rsidRDefault="00525DAF">
            <w:pPr>
              <w:rPr>
                <w:rFonts w:ascii="Arial" w:eastAsia="Arial" w:hAnsi="Arial" w:cs="Arial"/>
              </w:rPr>
            </w:pPr>
          </w:p>
        </w:tc>
      </w:tr>
      <w:tr w:rsidR="00525DAF" w:rsidRPr="00C34962" w14:paraId="7DC72324"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1F"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20" w14:textId="77777777" w:rsidR="00525DAF" w:rsidRPr="00C34962" w:rsidRDefault="00B05F0E">
            <w:pPr>
              <w:rPr>
                <w:rFonts w:ascii="Arial" w:eastAsia="Arial" w:hAnsi="Arial" w:cs="Arial"/>
              </w:rPr>
            </w:pPr>
            <w:r w:rsidRPr="00C34962">
              <w:rPr>
                <w:rFonts w:ascii="Arial" w:eastAsia="Arial" w:hAnsi="Arial" w:cs="Arial"/>
                <w:sz w:val="18"/>
                <w:szCs w:val="18"/>
              </w:rPr>
              <w:t>Social assistance</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21"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22"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23" w14:textId="77777777" w:rsidR="00525DAF" w:rsidRPr="00C34962" w:rsidRDefault="00525DAF">
            <w:pPr>
              <w:rPr>
                <w:rFonts w:ascii="Arial" w:eastAsia="Arial" w:hAnsi="Arial" w:cs="Arial"/>
              </w:rPr>
            </w:pPr>
          </w:p>
        </w:tc>
      </w:tr>
      <w:tr w:rsidR="00525DAF" w:rsidRPr="00C34962" w14:paraId="7DC7232A"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25"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26" w14:textId="77777777" w:rsidR="00525DAF" w:rsidRPr="00C34962" w:rsidRDefault="00B05F0E">
            <w:pPr>
              <w:rPr>
                <w:rFonts w:ascii="Arial" w:eastAsia="Arial" w:hAnsi="Arial" w:cs="Arial"/>
              </w:rPr>
            </w:pPr>
            <w:r w:rsidRPr="00C34962">
              <w:rPr>
                <w:rFonts w:ascii="Arial" w:eastAsia="Arial" w:hAnsi="Arial" w:cs="Arial"/>
                <w:sz w:val="18"/>
                <w:szCs w:val="18"/>
              </w:rPr>
              <w:t>Cultural and recreational activities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27"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28"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29" w14:textId="77777777" w:rsidR="00525DAF" w:rsidRPr="00C34962" w:rsidRDefault="00525DAF">
            <w:pPr>
              <w:rPr>
                <w:rFonts w:ascii="Arial" w:eastAsia="Arial" w:hAnsi="Arial" w:cs="Arial"/>
              </w:rPr>
            </w:pPr>
          </w:p>
        </w:tc>
      </w:tr>
      <w:tr w:rsidR="00525DAF" w:rsidRPr="00C34962" w14:paraId="7DC72330"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2B"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2C" w14:textId="77777777" w:rsidR="00525DAF" w:rsidRPr="00C34962" w:rsidRDefault="00B05F0E">
            <w:pPr>
              <w:rPr>
                <w:rFonts w:ascii="Arial" w:eastAsia="Arial" w:hAnsi="Arial" w:cs="Arial"/>
              </w:rPr>
            </w:pPr>
            <w:r w:rsidRPr="00C34962">
              <w:rPr>
                <w:rFonts w:ascii="Arial" w:eastAsia="Arial" w:hAnsi="Arial" w:cs="Arial"/>
                <w:sz w:val="18"/>
                <w:szCs w:val="18"/>
              </w:rPr>
              <w:t>Public transport</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2D"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2E"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2F" w14:textId="77777777" w:rsidR="00525DAF" w:rsidRPr="00C34962" w:rsidRDefault="00525DAF">
            <w:pPr>
              <w:rPr>
                <w:rFonts w:ascii="Arial" w:eastAsia="Arial" w:hAnsi="Arial" w:cs="Arial"/>
              </w:rPr>
            </w:pPr>
          </w:p>
        </w:tc>
      </w:tr>
      <w:tr w:rsidR="00525DAF" w:rsidRPr="00C34962" w14:paraId="7DC72336"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31"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32" w14:textId="77777777" w:rsidR="00525DAF" w:rsidRPr="00C34962" w:rsidRDefault="00B05F0E">
            <w:pPr>
              <w:rPr>
                <w:rFonts w:ascii="Arial" w:eastAsia="Arial" w:hAnsi="Arial" w:cs="Arial"/>
              </w:rPr>
            </w:pPr>
            <w:r w:rsidRPr="00C34962">
              <w:rPr>
                <w:rFonts w:ascii="Arial" w:eastAsia="Arial" w:hAnsi="Arial" w:cs="Arial"/>
                <w:sz w:val="18"/>
                <w:szCs w:val="18"/>
              </w:rPr>
              <w:t>Environmental protection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33"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34"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35" w14:textId="77777777" w:rsidR="00525DAF" w:rsidRPr="00C34962" w:rsidRDefault="00525DAF">
            <w:pPr>
              <w:rPr>
                <w:rFonts w:ascii="Arial" w:eastAsia="Arial" w:hAnsi="Arial" w:cs="Arial"/>
              </w:rPr>
            </w:pPr>
          </w:p>
        </w:tc>
      </w:tr>
      <w:tr w:rsidR="00525DAF" w:rsidRPr="00C34962" w14:paraId="7DC7233C"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37"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38" w14:textId="77777777" w:rsidR="00525DAF" w:rsidRPr="00C34962" w:rsidRDefault="00B05F0E">
            <w:pPr>
              <w:rPr>
                <w:rFonts w:ascii="Arial" w:eastAsia="Arial" w:hAnsi="Arial" w:cs="Arial"/>
              </w:rPr>
            </w:pPr>
            <w:r w:rsidRPr="00C34962">
              <w:rPr>
                <w:rFonts w:ascii="Arial" w:eastAsia="Arial" w:hAnsi="Arial" w:cs="Arial"/>
                <w:sz w:val="18"/>
                <w:szCs w:val="18"/>
              </w:rPr>
              <w:t>Emergency services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39"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3A"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3B" w14:textId="77777777" w:rsidR="00525DAF" w:rsidRPr="00C34962" w:rsidRDefault="00525DAF">
            <w:pPr>
              <w:rPr>
                <w:rFonts w:ascii="Arial" w:eastAsia="Arial" w:hAnsi="Arial" w:cs="Arial"/>
              </w:rPr>
            </w:pPr>
          </w:p>
        </w:tc>
      </w:tr>
      <w:tr w:rsidR="00525DAF" w:rsidRPr="00C34962" w14:paraId="7DC72342"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3D" w14:textId="77777777" w:rsidR="00525DAF" w:rsidRPr="00C34962" w:rsidRDefault="00B05F0E">
            <w:pPr>
              <w:rPr>
                <w:rFonts w:ascii="Arial" w:eastAsia="Arial" w:hAnsi="Arial" w:cs="Arial"/>
              </w:rPr>
            </w:pPr>
            <w:r w:rsidRPr="00C34962">
              <w:rPr>
                <w:rFonts w:ascii="Arial" w:eastAsia="Arial" w:hAnsi="Arial" w:cs="Arial"/>
                <w:sz w:val="18"/>
                <w:szCs w:val="18"/>
              </w:rPr>
              <w:lastRenderedPageBreak/>
              <w:t>Serbia</w:t>
            </w: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3E" w14:textId="77777777" w:rsidR="00525DAF" w:rsidRPr="00C34962" w:rsidRDefault="00B05F0E">
            <w:pPr>
              <w:rPr>
                <w:rFonts w:ascii="Arial" w:eastAsia="Arial" w:hAnsi="Arial" w:cs="Arial"/>
              </w:rPr>
            </w:pPr>
            <w:r w:rsidRPr="00C34962">
              <w:rPr>
                <w:rFonts w:ascii="Arial" w:eastAsia="Arial" w:hAnsi="Arial" w:cs="Arial"/>
                <w:sz w:val="18"/>
                <w:szCs w:val="18"/>
              </w:rPr>
              <w:t>Waste management</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3F"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40"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41" w14:textId="77777777" w:rsidR="00525DAF" w:rsidRPr="00C34962" w:rsidRDefault="00B05F0E">
            <w:pPr>
              <w:rPr>
                <w:rFonts w:ascii="Arial" w:eastAsia="Arial" w:hAnsi="Arial" w:cs="Arial"/>
              </w:rPr>
            </w:pPr>
            <w:r w:rsidRPr="00C34962">
              <w:rPr>
                <w:rFonts w:ascii="Arial" w:eastAsia="Arial" w:hAnsi="Arial" w:cs="Arial"/>
                <w:sz w:val="18"/>
                <w:szCs w:val="18"/>
              </w:rPr>
              <w:t>CIVEX (2026) Annex 1</w:t>
            </w:r>
          </w:p>
        </w:tc>
      </w:tr>
      <w:tr w:rsidR="00525DAF" w:rsidRPr="00C34962" w14:paraId="7DC72348"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43"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44" w14:textId="77777777" w:rsidR="00525DAF" w:rsidRPr="00C34962" w:rsidRDefault="00B05F0E">
            <w:pPr>
              <w:rPr>
                <w:rFonts w:ascii="Arial" w:eastAsia="Arial" w:hAnsi="Arial" w:cs="Arial"/>
              </w:rPr>
            </w:pPr>
            <w:r w:rsidRPr="00C34962">
              <w:rPr>
                <w:rFonts w:ascii="Arial" w:eastAsia="Arial" w:hAnsi="Arial" w:cs="Arial"/>
                <w:sz w:val="18"/>
                <w:szCs w:val="18"/>
              </w:rPr>
              <w:t>Water and wastewater</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45"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46"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47" w14:textId="77777777" w:rsidR="00525DAF" w:rsidRPr="00C34962" w:rsidRDefault="00525DAF">
            <w:pPr>
              <w:rPr>
                <w:rFonts w:ascii="Arial" w:eastAsia="Arial" w:hAnsi="Arial" w:cs="Arial"/>
              </w:rPr>
            </w:pPr>
          </w:p>
        </w:tc>
      </w:tr>
      <w:tr w:rsidR="00525DAF" w:rsidRPr="00C34962" w14:paraId="7DC7234E"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49"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4A" w14:textId="77777777" w:rsidR="00525DAF" w:rsidRPr="00C34962" w:rsidRDefault="00B05F0E">
            <w:pPr>
              <w:rPr>
                <w:rFonts w:ascii="Arial" w:eastAsia="Arial" w:hAnsi="Arial" w:cs="Arial"/>
              </w:rPr>
            </w:pPr>
            <w:r w:rsidRPr="00C34962">
              <w:rPr>
                <w:rFonts w:ascii="Arial" w:eastAsia="Arial" w:hAnsi="Arial" w:cs="Arial"/>
                <w:sz w:val="18"/>
                <w:szCs w:val="18"/>
              </w:rPr>
              <w:t>Social housing</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4B"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4C"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4D" w14:textId="77777777" w:rsidR="00525DAF" w:rsidRPr="00C34962" w:rsidRDefault="00525DAF">
            <w:pPr>
              <w:rPr>
                <w:rFonts w:ascii="Arial" w:eastAsia="Arial" w:hAnsi="Arial" w:cs="Arial"/>
              </w:rPr>
            </w:pPr>
          </w:p>
        </w:tc>
      </w:tr>
      <w:tr w:rsidR="00525DAF" w:rsidRPr="00C34962" w14:paraId="7DC72354"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4F"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50" w14:textId="77777777" w:rsidR="00525DAF" w:rsidRPr="00C34962" w:rsidRDefault="00B05F0E">
            <w:pPr>
              <w:rPr>
                <w:rFonts w:ascii="Arial" w:eastAsia="Arial" w:hAnsi="Arial" w:cs="Arial"/>
              </w:rPr>
            </w:pPr>
            <w:r w:rsidRPr="00C34962">
              <w:rPr>
                <w:rFonts w:ascii="Arial" w:eastAsia="Arial" w:hAnsi="Arial" w:cs="Arial"/>
                <w:sz w:val="18"/>
                <w:szCs w:val="18"/>
              </w:rPr>
              <w:t>Building permits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51"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52"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53" w14:textId="77777777" w:rsidR="00525DAF" w:rsidRPr="00C34962" w:rsidRDefault="00525DAF">
            <w:pPr>
              <w:rPr>
                <w:rFonts w:ascii="Arial" w:eastAsia="Arial" w:hAnsi="Arial" w:cs="Arial"/>
              </w:rPr>
            </w:pPr>
          </w:p>
        </w:tc>
      </w:tr>
      <w:tr w:rsidR="00525DAF" w:rsidRPr="00C34962" w14:paraId="7DC7235A"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55"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56" w14:textId="77777777" w:rsidR="00525DAF" w:rsidRPr="00C34962" w:rsidRDefault="00B05F0E">
            <w:pPr>
              <w:rPr>
                <w:rFonts w:ascii="Arial" w:eastAsia="Arial" w:hAnsi="Arial" w:cs="Arial"/>
              </w:rPr>
            </w:pPr>
            <w:r w:rsidRPr="00C34962">
              <w:rPr>
                <w:rFonts w:ascii="Arial" w:eastAsia="Arial" w:hAnsi="Arial" w:cs="Arial"/>
                <w:sz w:val="18"/>
                <w:szCs w:val="18"/>
              </w:rPr>
              <w:t>Urban planning</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57"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58"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59" w14:textId="77777777" w:rsidR="00525DAF" w:rsidRPr="00C34962" w:rsidRDefault="00525DAF">
            <w:pPr>
              <w:rPr>
                <w:rFonts w:ascii="Arial" w:eastAsia="Arial" w:hAnsi="Arial" w:cs="Arial"/>
              </w:rPr>
            </w:pPr>
          </w:p>
        </w:tc>
      </w:tr>
      <w:tr w:rsidR="00525DAF" w:rsidRPr="00C34962" w14:paraId="7DC72360"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5B"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5C" w14:textId="77777777" w:rsidR="00525DAF" w:rsidRPr="00C34962" w:rsidRDefault="00B05F0E">
            <w:pPr>
              <w:rPr>
                <w:rFonts w:ascii="Arial" w:eastAsia="Arial" w:hAnsi="Arial" w:cs="Arial"/>
              </w:rPr>
            </w:pPr>
            <w:r w:rsidRPr="00C34962">
              <w:rPr>
                <w:rFonts w:ascii="Arial" w:eastAsia="Arial" w:hAnsi="Arial" w:cs="Arial"/>
                <w:sz w:val="18"/>
                <w:szCs w:val="18"/>
              </w:rPr>
              <w:t>Pre-school education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5D"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5E"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5F" w14:textId="77777777" w:rsidR="00525DAF" w:rsidRPr="00C34962" w:rsidRDefault="00525DAF">
            <w:pPr>
              <w:rPr>
                <w:rFonts w:ascii="Arial" w:eastAsia="Arial" w:hAnsi="Arial" w:cs="Arial"/>
              </w:rPr>
            </w:pPr>
          </w:p>
        </w:tc>
      </w:tr>
      <w:tr w:rsidR="00525DAF" w:rsidRPr="00C34962" w14:paraId="7DC72366"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61"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62" w14:textId="77777777" w:rsidR="00525DAF" w:rsidRPr="00C34962" w:rsidRDefault="00B05F0E">
            <w:pPr>
              <w:rPr>
                <w:rFonts w:ascii="Arial" w:eastAsia="Arial" w:hAnsi="Arial" w:cs="Arial"/>
              </w:rPr>
            </w:pPr>
            <w:r w:rsidRPr="00C34962">
              <w:rPr>
                <w:rFonts w:ascii="Arial" w:eastAsia="Arial" w:hAnsi="Arial" w:cs="Arial"/>
                <w:sz w:val="18"/>
                <w:szCs w:val="18"/>
              </w:rPr>
              <w:t>Primary and secondary education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63"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64"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65" w14:textId="77777777" w:rsidR="00525DAF" w:rsidRPr="00C34962" w:rsidRDefault="00525DAF">
            <w:pPr>
              <w:rPr>
                <w:rFonts w:ascii="Arial" w:eastAsia="Arial" w:hAnsi="Arial" w:cs="Arial"/>
              </w:rPr>
            </w:pPr>
          </w:p>
        </w:tc>
      </w:tr>
      <w:tr w:rsidR="00525DAF" w:rsidRPr="00C34962" w14:paraId="7DC7236C"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67"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68" w14:textId="77777777" w:rsidR="00525DAF" w:rsidRPr="00C34962" w:rsidRDefault="00B05F0E">
            <w:pPr>
              <w:rPr>
                <w:rFonts w:ascii="Arial" w:eastAsia="Arial" w:hAnsi="Arial" w:cs="Arial"/>
              </w:rPr>
            </w:pPr>
            <w:r w:rsidRPr="00C34962">
              <w:rPr>
                <w:rFonts w:ascii="Arial" w:eastAsia="Arial" w:hAnsi="Arial" w:cs="Arial"/>
                <w:sz w:val="18"/>
                <w:szCs w:val="18"/>
              </w:rPr>
              <w:t>Social care</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69"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6A"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6B" w14:textId="77777777" w:rsidR="00525DAF" w:rsidRPr="00C34962" w:rsidRDefault="00525DAF">
            <w:pPr>
              <w:rPr>
                <w:rFonts w:ascii="Arial" w:eastAsia="Arial" w:hAnsi="Arial" w:cs="Arial"/>
              </w:rPr>
            </w:pPr>
          </w:p>
        </w:tc>
      </w:tr>
      <w:tr w:rsidR="00525DAF" w:rsidRPr="00C34962" w14:paraId="7DC72372"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6D"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6E" w14:textId="77777777" w:rsidR="00525DAF" w:rsidRPr="00C34962" w:rsidRDefault="00B05F0E">
            <w:pPr>
              <w:rPr>
                <w:rFonts w:ascii="Arial" w:eastAsia="Arial" w:hAnsi="Arial" w:cs="Arial"/>
              </w:rPr>
            </w:pPr>
            <w:r w:rsidRPr="00C34962">
              <w:rPr>
                <w:rFonts w:ascii="Arial" w:eastAsia="Arial" w:hAnsi="Arial" w:cs="Arial"/>
                <w:sz w:val="18"/>
                <w:szCs w:val="18"/>
              </w:rPr>
              <w:t>Social assistance</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6F"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70"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71" w14:textId="77777777" w:rsidR="00525DAF" w:rsidRPr="00C34962" w:rsidRDefault="00525DAF">
            <w:pPr>
              <w:rPr>
                <w:rFonts w:ascii="Arial" w:eastAsia="Arial" w:hAnsi="Arial" w:cs="Arial"/>
              </w:rPr>
            </w:pPr>
          </w:p>
        </w:tc>
      </w:tr>
      <w:tr w:rsidR="00525DAF" w:rsidRPr="00C34962" w14:paraId="7DC72378"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73"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74" w14:textId="77777777" w:rsidR="00525DAF" w:rsidRPr="00C34962" w:rsidRDefault="00B05F0E">
            <w:pPr>
              <w:rPr>
                <w:rFonts w:ascii="Arial" w:eastAsia="Arial" w:hAnsi="Arial" w:cs="Arial"/>
              </w:rPr>
            </w:pPr>
            <w:r w:rsidRPr="00C34962">
              <w:rPr>
                <w:rFonts w:ascii="Arial" w:eastAsia="Arial" w:hAnsi="Arial" w:cs="Arial"/>
                <w:sz w:val="18"/>
                <w:szCs w:val="18"/>
              </w:rPr>
              <w:t>Cultural and recreational activities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75"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76"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77" w14:textId="77777777" w:rsidR="00525DAF" w:rsidRPr="00C34962" w:rsidRDefault="00525DAF">
            <w:pPr>
              <w:rPr>
                <w:rFonts w:ascii="Arial" w:eastAsia="Arial" w:hAnsi="Arial" w:cs="Arial"/>
              </w:rPr>
            </w:pPr>
          </w:p>
        </w:tc>
      </w:tr>
      <w:tr w:rsidR="00525DAF" w:rsidRPr="00C34962" w14:paraId="7DC7237E"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79"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7A" w14:textId="77777777" w:rsidR="00525DAF" w:rsidRPr="00C34962" w:rsidRDefault="00B05F0E">
            <w:pPr>
              <w:rPr>
                <w:rFonts w:ascii="Arial" w:eastAsia="Arial" w:hAnsi="Arial" w:cs="Arial"/>
              </w:rPr>
            </w:pPr>
            <w:r w:rsidRPr="00C34962">
              <w:rPr>
                <w:rFonts w:ascii="Arial" w:eastAsia="Arial" w:hAnsi="Arial" w:cs="Arial"/>
                <w:sz w:val="18"/>
                <w:szCs w:val="18"/>
              </w:rPr>
              <w:t>Public transport</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7B"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7C"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7D" w14:textId="77777777" w:rsidR="00525DAF" w:rsidRPr="00C34962" w:rsidRDefault="00525DAF">
            <w:pPr>
              <w:rPr>
                <w:rFonts w:ascii="Arial" w:eastAsia="Arial" w:hAnsi="Arial" w:cs="Arial"/>
              </w:rPr>
            </w:pPr>
          </w:p>
        </w:tc>
      </w:tr>
      <w:tr w:rsidR="00525DAF" w:rsidRPr="00C34962" w14:paraId="7DC72384"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7F"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80" w14:textId="77777777" w:rsidR="00525DAF" w:rsidRPr="00C34962" w:rsidRDefault="00B05F0E">
            <w:pPr>
              <w:rPr>
                <w:rFonts w:ascii="Arial" w:eastAsia="Arial" w:hAnsi="Arial" w:cs="Arial"/>
              </w:rPr>
            </w:pPr>
            <w:r w:rsidRPr="00C34962">
              <w:rPr>
                <w:rFonts w:ascii="Arial" w:eastAsia="Arial" w:hAnsi="Arial" w:cs="Arial"/>
                <w:sz w:val="18"/>
                <w:szCs w:val="18"/>
              </w:rPr>
              <w:t>Environmental protection</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81"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82"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83" w14:textId="77777777" w:rsidR="00525DAF" w:rsidRPr="00C34962" w:rsidRDefault="00525DAF">
            <w:pPr>
              <w:rPr>
                <w:rFonts w:ascii="Arial" w:eastAsia="Arial" w:hAnsi="Arial" w:cs="Arial"/>
              </w:rPr>
            </w:pPr>
          </w:p>
        </w:tc>
      </w:tr>
      <w:tr w:rsidR="00525DAF" w:rsidRPr="00C34962" w14:paraId="7DC7238A" w14:textId="77777777">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85" w14:textId="77777777" w:rsidR="00525DAF" w:rsidRPr="00C34962" w:rsidRDefault="00525DAF">
            <w:pPr>
              <w:rPr>
                <w:rFonts w:ascii="Arial" w:eastAsia="Arial" w:hAnsi="Arial" w:cs="Arial"/>
              </w:rPr>
            </w:pPr>
          </w:p>
        </w:tc>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86" w14:textId="77777777" w:rsidR="00525DAF" w:rsidRPr="00C34962" w:rsidRDefault="00B05F0E">
            <w:pPr>
              <w:rPr>
                <w:rFonts w:ascii="Arial" w:eastAsia="Arial" w:hAnsi="Arial" w:cs="Arial"/>
              </w:rPr>
            </w:pPr>
            <w:r w:rsidRPr="00C34962">
              <w:rPr>
                <w:rFonts w:ascii="Arial" w:eastAsia="Arial" w:hAnsi="Arial" w:cs="Arial"/>
                <w:sz w:val="18"/>
                <w:szCs w:val="18"/>
              </w:rPr>
              <w:t>Emergency services</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87" w14:textId="77777777" w:rsidR="00525DAF" w:rsidRPr="00C34962" w:rsidRDefault="00525DAF">
            <w:pPr>
              <w:rPr>
                <w:rFonts w:ascii="Arial" w:eastAsia="Arial" w:hAnsi="Arial" w:cs="Arial"/>
              </w:rPr>
            </w:pPr>
          </w:p>
        </w:tc>
        <w:tc>
          <w:tcPr>
            <w:tcW w:w="5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88" w14:textId="77777777" w:rsidR="00525DAF" w:rsidRPr="00C34962" w:rsidRDefault="00525DAF">
            <w:pPr>
              <w:rPr>
                <w:rFonts w:ascii="Arial" w:eastAsia="Arial" w:hAnsi="Arial" w:cs="Arial"/>
              </w:rPr>
            </w:pPr>
          </w:p>
        </w:tc>
        <w:tc>
          <w:tcPr>
            <w:tcW w:w="2958"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89" w14:textId="77777777" w:rsidR="00525DAF" w:rsidRPr="00C34962" w:rsidRDefault="00525DAF">
            <w:pPr>
              <w:rPr>
                <w:rFonts w:ascii="Arial" w:eastAsia="Arial" w:hAnsi="Arial" w:cs="Arial"/>
              </w:rPr>
            </w:pPr>
          </w:p>
        </w:tc>
      </w:tr>
    </w:tbl>
    <w:p w14:paraId="7DC7238B" w14:textId="77777777" w:rsidR="00525DAF" w:rsidRPr="00C34962" w:rsidRDefault="00525DAF">
      <w:pPr>
        <w:spacing w:after="120" w:line="300" w:lineRule="auto"/>
        <w:jc w:val="both"/>
        <w:rPr>
          <w:rFonts w:ascii="Arial" w:eastAsia="Arial" w:hAnsi="Arial" w:cs="Arial"/>
        </w:rPr>
      </w:pPr>
    </w:p>
    <w:p w14:paraId="7DC7238C" w14:textId="77777777" w:rsidR="00525DAF" w:rsidRPr="00C34962" w:rsidRDefault="00B05F0E" w:rsidP="00F65B70">
      <w:pPr>
        <w:pStyle w:val="Heading2"/>
        <w:shd w:val="clear" w:color="auto" w:fill="DBE5F1" w:themeFill="accent1" w:themeFillTint="33"/>
        <w:rPr>
          <w:rFonts w:ascii="Arial" w:hAnsi="Arial" w:cs="Arial"/>
          <w:sz w:val="28"/>
          <w:szCs w:val="28"/>
        </w:rPr>
      </w:pPr>
      <w:bookmarkStart w:id="71" w:name="_Toc231747525"/>
      <w:r w:rsidRPr="00C34962">
        <w:rPr>
          <w:rFonts w:ascii="Arial" w:hAnsi="Arial" w:cs="Arial"/>
          <w:sz w:val="28"/>
          <w:szCs w:val="28"/>
        </w:rPr>
        <w:t>Annex III   Preliminary Indicator Logic</w:t>
      </w:r>
      <w:bookmarkEnd w:id="71"/>
    </w:p>
    <w:p w14:paraId="7DC7238D" w14:textId="77777777" w:rsidR="00525DAF" w:rsidRDefault="00B05F0E" w:rsidP="00F65B70">
      <w:pPr>
        <w:spacing w:after="120" w:line="276" w:lineRule="auto"/>
        <w:jc w:val="both"/>
        <w:rPr>
          <w:rFonts w:ascii="Arial" w:eastAsia="Arial" w:hAnsi="Arial" w:cs="Arial"/>
        </w:rPr>
      </w:pPr>
      <w:r w:rsidRPr="00C34962">
        <w:rPr>
          <w:rFonts w:ascii="Arial" w:eastAsia="Arial" w:hAnsi="Arial" w:cs="Arial"/>
        </w:rPr>
        <w:t>The template below structures indicator screening across the six economies. Each indicator identified during the assignment will be entered as a row, with the eight attributes that determine its suitability for the LORAI dashboard. Indicators are screened against the criteria set out in Section 5.6: relevance to RA implementation, local applicability, data owner, data source, reporting frequency, administrative burden, comparability across economies, and dashboard suitability.</w:t>
      </w:r>
    </w:p>
    <w:p w14:paraId="2548B79C" w14:textId="77777777" w:rsidR="007E0418" w:rsidRPr="007E0418" w:rsidRDefault="007E0418" w:rsidP="007E0418">
      <w:pPr>
        <w:spacing w:after="120" w:line="276" w:lineRule="auto"/>
        <w:jc w:val="both"/>
        <w:rPr>
          <w:rFonts w:ascii="Arial" w:eastAsia="Arial" w:hAnsi="Arial" w:cs="Arial"/>
          <w:lang w:val="en-US"/>
        </w:rPr>
      </w:pPr>
      <w:r w:rsidRPr="007E0418">
        <w:rPr>
          <w:rFonts w:ascii="Arial" w:eastAsia="Arial" w:hAnsi="Arial" w:cs="Arial"/>
          <w:lang w:val="en-US"/>
        </w:rPr>
        <w:lastRenderedPageBreak/>
        <w:t>For operational clarity, the template distinguishes between the data owner and the reporting institution, since the institution that holds or generates the primary data may not always be the same institution responsible for reporting it. The template also includes an assessment of administrative burden and dashboard category, in order to ensure that proposed indicators are not only relevant, but also feasible to collect, report and present within the future LORAI monitoring framework.</w:t>
      </w:r>
    </w:p>
    <w:p w14:paraId="682CD672" w14:textId="77777777" w:rsidR="007E0418" w:rsidRPr="00C34962" w:rsidRDefault="007E0418" w:rsidP="00F65B70">
      <w:pPr>
        <w:spacing w:after="120" w:line="276" w:lineRule="auto"/>
        <w:jc w:val="both"/>
        <w:rPr>
          <w:rFonts w:ascii="Arial" w:eastAsia="Arial" w:hAnsi="Arial" w:cs="Arial"/>
        </w:rPr>
      </w:pPr>
    </w:p>
    <w:tbl>
      <w:tblPr>
        <w:tblStyle w:val="a4"/>
        <w:tblW w:w="162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7"/>
        <w:gridCol w:w="1494"/>
        <w:gridCol w:w="1144"/>
        <w:gridCol w:w="1080"/>
        <w:gridCol w:w="1080"/>
        <w:gridCol w:w="990"/>
        <w:gridCol w:w="1350"/>
        <w:gridCol w:w="1260"/>
        <w:gridCol w:w="1350"/>
        <w:gridCol w:w="1530"/>
        <w:gridCol w:w="1800"/>
        <w:gridCol w:w="1710"/>
      </w:tblGrid>
      <w:tr w:rsidR="007E0418" w:rsidRPr="00C34962" w14:paraId="7DC72397" w14:textId="1C02B5D3" w:rsidTr="001C6A24">
        <w:trPr>
          <w:tblHeader/>
        </w:trPr>
        <w:tc>
          <w:tcPr>
            <w:tcW w:w="1497"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238E" w14:textId="77777777" w:rsidR="007E0418" w:rsidRPr="00C34962" w:rsidRDefault="007E0418">
            <w:pPr>
              <w:rPr>
                <w:rFonts w:ascii="Arial" w:eastAsia="Arial" w:hAnsi="Arial" w:cs="Arial"/>
              </w:rPr>
            </w:pPr>
            <w:r w:rsidRPr="00C34962">
              <w:rPr>
                <w:rFonts w:ascii="Arial" w:eastAsia="Arial" w:hAnsi="Arial" w:cs="Arial"/>
                <w:b/>
                <w:bCs/>
                <w:sz w:val="18"/>
                <w:szCs w:val="18"/>
              </w:rPr>
              <w:t>Economy</w:t>
            </w:r>
          </w:p>
        </w:tc>
        <w:tc>
          <w:tcPr>
            <w:tcW w:w="1494"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238F" w14:textId="77777777" w:rsidR="007E0418" w:rsidRPr="00C34962" w:rsidRDefault="007E0418">
            <w:pPr>
              <w:rPr>
                <w:rFonts w:ascii="Arial" w:eastAsia="Arial" w:hAnsi="Arial" w:cs="Arial"/>
              </w:rPr>
            </w:pPr>
            <w:r w:rsidRPr="00C34962">
              <w:rPr>
                <w:rFonts w:ascii="Arial" w:eastAsia="Arial" w:hAnsi="Arial" w:cs="Arial"/>
                <w:b/>
                <w:bCs/>
                <w:sz w:val="18"/>
                <w:szCs w:val="18"/>
              </w:rPr>
              <w:t>Measure</w:t>
            </w:r>
          </w:p>
        </w:tc>
        <w:tc>
          <w:tcPr>
            <w:tcW w:w="1144"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2390" w14:textId="77777777" w:rsidR="007E0418" w:rsidRPr="00C34962" w:rsidRDefault="007E0418">
            <w:pPr>
              <w:rPr>
                <w:rFonts w:ascii="Arial" w:eastAsia="Arial" w:hAnsi="Arial" w:cs="Arial"/>
              </w:rPr>
            </w:pPr>
            <w:r w:rsidRPr="00C34962">
              <w:rPr>
                <w:rFonts w:ascii="Arial" w:eastAsia="Arial" w:hAnsi="Arial" w:cs="Arial"/>
                <w:b/>
                <w:bCs/>
                <w:sz w:val="18"/>
                <w:szCs w:val="18"/>
              </w:rPr>
              <w:t>Indicator</w:t>
            </w:r>
          </w:p>
        </w:tc>
        <w:tc>
          <w:tcPr>
            <w:tcW w:w="108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2391" w14:textId="77777777" w:rsidR="007E0418" w:rsidRPr="00C34962" w:rsidRDefault="007E0418">
            <w:pPr>
              <w:rPr>
                <w:rFonts w:ascii="Arial" w:eastAsia="Arial" w:hAnsi="Arial" w:cs="Arial"/>
              </w:rPr>
            </w:pPr>
            <w:r w:rsidRPr="00C34962">
              <w:rPr>
                <w:rFonts w:ascii="Arial" w:eastAsia="Arial" w:hAnsi="Arial" w:cs="Arial"/>
                <w:b/>
                <w:bCs/>
                <w:sz w:val="18"/>
                <w:szCs w:val="18"/>
              </w:rPr>
              <w:t>Unit of measure</w:t>
            </w:r>
          </w:p>
        </w:tc>
        <w:tc>
          <w:tcPr>
            <w:tcW w:w="108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2392" w14:textId="61CD888A" w:rsidR="007E0418" w:rsidRPr="00C34962" w:rsidRDefault="001674D2">
            <w:pPr>
              <w:rPr>
                <w:rFonts w:ascii="Arial" w:eastAsia="Arial" w:hAnsi="Arial" w:cs="Arial"/>
              </w:rPr>
            </w:pPr>
            <w:r>
              <w:rPr>
                <w:rFonts w:ascii="Arial" w:eastAsia="Arial" w:hAnsi="Arial" w:cs="Arial"/>
                <w:b/>
                <w:bCs/>
                <w:sz w:val="18"/>
                <w:szCs w:val="18"/>
              </w:rPr>
              <w:t>LORAI Baseline</w:t>
            </w:r>
          </w:p>
        </w:tc>
        <w:tc>
          <w:tcPr>
            <w:tcW w:w="99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2393" w14:textId="77777777" w:rsidR="007E0418" w:rsidRPr="00C34962" w:rsidRDefault="007E0418">
            <w:pPr>
              <w:rPr>
                <w:rFonts w:ascii="Arial" w:eastAsia="Arial" w:hAnsi="Arial" w:cs="Arial"/>
              </w:rPr>
            </w:pPr>
            <w:r w:rsidRPr="00C34962">
              <w:rPr>
                <w:rFonts w:ascii="Arial" w:eastAsia="Arial" w:hAnsi="Arial" w:cs="Arial"/>
                <w:b/>
                <w:bCs/>
                <w:sz w:val="18"/>
                <w:szCs w:val="18"/>
              </w:rPr>
              <w:t>Target</w:t>
            </w:r>
          </w:p>
        </w:tc>
        <w:tc>
          <w:tcPr>
            <w:tcW w:w="135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2394" w14:textId="77777777" w:rsidR="007E0418" w:rsidRPr="00C34962" w:rsidRDefault="007E0418">
            <w:pPr>
              <w:rPr>
                <w:rFonts w:ascii="Arial" w:eastAsia="Arial" w:hAnsi="Arial" w:cs="Arial"/>
              </w:rPr>
            </w:pPr>
            <w:r w:rsidRPr="00C34962">
              <w:rPr>
                <w:rFonts w:ascii="Arial" w:eastAsia="Arial" w:hAnsi="Arial" w:cs="Arial"/>
                <w:b/>
                <w:bCs/>
                <w:sz w:val="18"/>
                <w:szCs w:val="18"/>
              </w:rPr>
              <w:t>Source of verification</w:t>
            </w:r>
          </w:p>
        </w:tc>
        <w:tc>
          <w:tcPr>
            <w:tcW w:w="126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59F67534" w14:textId="77777777" w:rsidR="007E0418" w:rsidRDefault="007E0418">
            <w:pPr>
              <w:rPr>
                <w:rFonts w:ascii="Arial" w:eastAsia="Arial" w:hAnsi="Arial" w:cs="Arial"/>
                <w:b/>
                <w:bCs/>
                <w:sz w:val="18"/>
                <w:szCs w:val="18"/>
              </w:rPr>
            </w:pPr>
            <w:r w:rsidRPr="00C34962">
              <w:rPr>
                <w:rFonts w:ascii="Arial" w:eastAsia="Arial" w:hAnsi="Arial" w:cs="Arial"/>
                <w:b/>
                <w:bCs/>
                <w:sz w:val="18"/>
                <w:szCs w:val="18"/>
              </w:rPr>
              <w:t>Frequency</w:t>
            </w:r>
          </w:p>
          <w:p w14:paraId="5B44E336" w14:textId="77777777" w:rsidR="007E0418" w:rsidRDefault="007E0418">
            <w:pPr>
              <w:rPr>
                <w:rFonts w:ascii="Arial" w:eastAsia="Arial" w:hAnsi="Arial" w:cs="Arial"/>
                <w:b/>
                <w:bCs/>
                <w:sz w:val="18"/>
                <w:szCs w:val="18"/>
              </w:rPr>
            </w:pPr>
          </w:p>
          <w:p w14:paraId="7DC72395" w14:textId="159B22E8" w:rsidR="007E0418" w:rsidRPr="00C34962" w:rsidRDefault="007E0418">
            <w:pPr>
              <w:rPr>
                <w:rFonts w:ascii="Arial" w:eastAsia="Arial" w:hAnsi="Arial" w:cs="Arial"/>
              </w:rPr>
            </w:pPr>
            <w:r>
              <w:rPr>
                <w:rFonts w:ascii="Arial" w:eastAsia="Arial" w:hAnsi="Arial" w:cs="Arial"/>
                <w:b/>
                <w:bCs/>
                <w:sz w:val="18"/>
                <w:szCs w:val="18"/>
              </w:rPr>
              <w:t>Frequency vs RA/NALAS reporting</w:t>
            </w:r>
          </w:p>
        </w:tc>
        <w:tc>
          <w:tcPr>
            <w:tcW w:w="1350" w:type="dxa"/>
            <w:tcBorders>
              <w:top w:val="single" w:sz="4" w:space="0" w:color="888888"/>
              <w:left w:val="single" w:sz="4" w:space="0" w:color="888888"/>
              <w:bottom w:val="single" w:sz="4" w:space="0" w:color="888888"/>
              <w:right w:val="single" w:sz="4" w:space="0" w:color="888888"/>
            </w:tcBorders>
            <w:shd w:val="clear" w:color="auto" w:fill="D9E2F3"/>
            <w:tcMar>
              <w:top w:w="80" w:type="dxa"/>
              <w:left w:w="120" w:type="dxa"/>
              <w:bottom w:w="80" w:type="dxa"/>
              <w:right w:w="120" w:type="dxa"/>
            </w:tcMar>
          </w:tcPr>
          <w:p w14:paraId="7DC72396" w14:textId="2C7A77C4" w:rsidR="007E0418" w:rsidRPr="001C6A24" w:rsidRDefault="007E0418" w:rsidP="001C6A24">
            <w:pPr>
              <w:pStyle w:val="NormalWeb"/>
            </w:pPr>
            <w:r>
              <w:t>Data owner</w:t>
            </w:r>
          </w:p>
        </w:tc>
        <w:tc>
          <w:tcPr>
            <w:tcW w:w="1530" w:type="dxa"/>
            <w:tcBorders>
              <w:top w:val="single" w:sz="4" w:space="0" w:color="888888"/>
              <w:left w:val="single" w:sz="4" w:space="0" w:color="888888"/>
              <w:bottom w:val="single" w:sz="4" w:space="0" w:color="888888"/>
              <w:right w:val="single" w:sz="4" w:space="0" w:color="888888"/>
            </w:tcBorders>
            <w:shd w:val="clear" w:color="auto" w:fill="D9E2F3"/>
          </w:tcPr>
          <w:p w14:paraId="49B9F5B1" w14:textId="5C779F9C" w:rsidR="007E0418" w:rsidRPr="00C34962" w:rsidRDefault="007E0418">
            <w:pPr>
              <w:rPr>
                <w:rFonts w:ascii="Arial" w:eastAsia="Arial" w:hAnsi="Arial" w:cs="Arial"/>
                <w:b/>
                <w:bCs/>
                <w:sz w:val="18"/>
                <w:szCs w:val="18"/>
              </w:rPr>
            </w:pPr>
            <w:r>
              <w:rPr>
                <w:rFonts w:ascii="Arial" w:eastAsia="Arial" w:hAnsi="Arial" w:cs="Arial"/>
                <w:b/>
                <w:bCs/>
                <w:sz w:val="18"/>
                <w:szCs w:val="18"/>
              </w:rPr>
              <w:t>Reporting Institution</w:t>
            </w:r>
          </w:p>
        </w:tc>
        <w:tc>
          <w:tcPr>
            <w:tcW w:w="1800" w:type="dxa"/>
            <w:tcBorders>
              <w:top w:val="single" w:sz="4" w:space="0" w:color="888888"/>
              <w:left w:val="single" w:sz="4" w:space="0" w:color="888888"/>
              <w:bottom w:val="single" w:sz="4" w:space="0" w:color="888888"/>
              <w:right w:val="single" w:sz="4" w:space="0" w:color="888888"/>
            </w:tcBorders>
            <w:shd w:val="clear" w:color="auto" w:fill="D9E2F3"/>
          </w:tcPr>
          <w:p w14:paraId="6E47ED31" w14:textId="48E0729D" w:rsidR="007E0418" w:rsidRDefault="007E0418">
            <w:pPr>
              <w:rPr>
                <w:rFonts w:ascii="Arial" w:eastAsia="Arial" w:hAnsi="Arial" w:cs="Arial"/>
                <w:b/>
                <w:bCs/>
                <w:sz w:val="18"/>
                <w:szCs w:val="18"/>
              </w:rPr>
            </w:pPr>
            <w:r w:rsidRPr="007E0418">
              <w:rPr>
                <w:rFonts w:ascii="Arial" w:eastAsia="Arial" w:hAnsi="Arial" w:cs="Arial"/>
                <w:b/>
                <w:bCs/>
                <w:sz w:val="18"/>
                <w:szCs w:val="18"/>
              </w:rPr>
              <w:t>Administrative burden</w:t>
            </w:r>
            <w:r w:rsidRPr="007E0418">
              <w:rPr>
                <w:rFonts w:ascii="Arial" w:eastAsia="Arial" w:hAnsi="Arial" w:cs="Arial"/>
                <w:b/>
                <w:bCs/>
                <w:sz w:val="18"/>
                <w:szCs w:val="18"/>
              </w:rPr>
              <w:br/>
              <w:t>(Low / Medium / High)</w:t>
            </w:r>
          </w:p>
        </w:tc>
        <w:tc>
          <w:tcPr>
            <w:tcW w:w="1710" w:type="dxa"/>
            <w:tcBorders>
              <w:top w:val="single" w:sz="4" w:space="0" w:color="888888"/>
              <w:left w:val="single" w:sz="4" w:space="0" w:color="888888"/>
              <w:bottom w:val="single" w:sz="4" w:space="0" w:color="888888"/>
              <w:right w:val="single" w:sz="4" w:space="0" w:color="888888"/>
            </w:tcBorders>
            <w:shd w:val="clear" w:color="auto" w:fill="D9E2F3"/>
          </w:tcPr>
          <w:p w14:paraId="2F0619CC" w14:textId="38F2DCA0" w:rsidR="007E0418" w:rsidRDefault="007E0418">
            <w:pPr>
              <w:rPr>
                <w:rFonts w:ascii="Arial" w:eastAsia="Arial" w:hAnsi="Arial" w:cs="Arial"/>
                <w:b/>
                <w:bCs/>
                <w:sz w:val="18"/>
                <w:szCs w:val="18"/>
              </w:rPr>
            </w:pPr>
            <w:r w:rsidRPr="007E0418">
              <w:rPr>
                <w:rFonts w:ascii="Arial" w:eastAsia="Arial" w:hAnsi="Arial" w:cs="Arial"/>
                <w:b/>
                <w:bCs/>
                <w:sz w:val="18"/>
                <w:szCs w:val="18"/>
              </w:rPr>
              <w:t>Dashboard category</w:t>
            </w:r>
            <w:r w:rsidRPr="007E0418">
              <w:rPr>
                <w:rFonts w:ascii="Arial" w:eastAsia="Arial" w:hAnsi="Arial" w:cs="Arial"/>
                <w:b/>
                <w:bCs/>
                <w:sz w:val="18"/>
                <w:szCs w:val="18"/>
              </w:rPr>
              <w:br/>
              <w:t>(Participation / Implementation / Capacity / Financial implication / Reporting / Sector-specific)</w:t>
            </w:r>
          </w:p>
        </w:tc>
      </w:tr>
      <w:tr w:rsidR="007E0418" w:rsidRPr="00C34962" w14:paraId="7DC723A1" w14:textId="18187F27" w:rsidTr="001C6A24">
        <w:tc>
          <w:tcPr>
            <w:tcW w:w="1497"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98" w14:textId="77777777" w:rsidR="007E0418" w:rsidRPr="00C34962" w:rsidRDefault="007E0418">
            <w:pPr>
              <w:rPr>
                <w:rFonts w:ascii="Arial" w:eastAsia="Arial" w:hAnsi="Arial" w:cs="Arial"/>
              </w:rPr>
            </w:pPr>
            <w:r w:rsidRPr="00C34962">
              <w:rPr>
                <w:rFonts w:ascii="Arial" w:eastAsia="Arial" w:hAnsi="Arial" w:cs="Arial"/>
                <w:sz w:val="18"/>
                <w:szCs w:val="18"/>
              </w:rPr>
              <w:t>Albania</w:t>
            </w:r>
          </w:p>
        </w:tc>
        <w:tc>
          <w:tcPr>
            <w:tcW w:w="149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99" w14:textId="77777777" w:rsidR="007E0418" w:rsidRPr="00C34962" w:rsidRDefault="007E0418">
            <w:pPr>
              <w:rPr>
                <w:rFonts w:ascii="Arial" w:eastAsia="Arial" w:hAnsi="Arial" w:cs="Arial"/>
              </w:rPr>
            </w:pPr>
          </w:p>
        </w:tc>
        <w:tc>
          <w:tcPr>
            <w:tcW w:w="114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9A"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9B"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9C" w14:textId="77777777" w:rsidR="007E0418" w:rsidRPr="00C34962" w:rsidRDefault="007E0418">
            <w:pPr>
              <w:rPr>
                <w:rFonts w:ascii="Arial" w:eastAsia="Arial" w:hAnsi="Arial" w:cs="Arial"/>
              </w:rPr>
            </w:pPr>
          </w:p>
        </w:tc>
        <w:tc>
          <w:tcPr>
            <w:tcW w:w="9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9D"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9E" w14:textId="77777777" w:rsidR="007E0418" w:rsidRPr="00C34962" w:rsidRDefault="007E0418">
            <w:pPr>
              <w:rPr>
                <w:rFonts w:ascii="Arial" w:eastAsia="Arial" w:hAnsi="Arial" w:cs="Arial"/>
              </w:rPr>
            </w:pPr>
          </w:p>
        </w:tc>
        <w:tc>
          <w:tcPr>
            <w:tcW w:w="126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9F"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A0" w14:textId="77777777" w:rsidR="007E0418" w:rsidRPr="00C34962" w:rsidRDefault="007E0418">
            <w:pPr>
              <w:rPr>
                <w:rFonts w:ascii="Arial" w:eastAsia="Arial" w:hAnsi="Arial" w:cs="Arial"/>
              </w:rPr>
            </w:pPr>
          </w:p>
        </w:tc>
        <w:tc>
          <w:tcPr>
            <w:tcW w:w="1530" w:type="dxa"/>
            <w:tcBorders>
              <w:top w:val="single" w:sz="4" w:space="0" w:color="888888"/>
              <w:left w:val="single" w:sz="4" w:space="0" w:color="888888"/>
              <w:bottom w:val="single" w:sz="4" w:space="0" w:color="888888"/>
              <w:right w:val="single" w:sz="4" w:space="0" w:color="888888"/>
            </w:tcBorders>
          </w:tcPr>
          <w:p w14:paraId="47CD5BE6" w14:textId="77777777" w:rsidR="007E0418" w:rsidRPr="00C34962" w:rsidRDefault="007E0418">
            <w:pPr>
              <w:rPr>
                <w:rFonts w:ascii="Arial" w:eastAsia="Arial" w:hAnsi="Arial" w:cs="Arial"/>
              </w:rPr>
            </w:pPr>
          </w:p>
        </w:tc>
        <w:tc>
          <w:tcPr>
            <w:tcW w:w="1800" w:type="dxa"/>
            <w:tcBorders>
              <w:top w:val="single" w:sz="4" w:space="0" w:color="888888"/>
              <w:left w:val="single" w:sz="4" w:space="0" w:color="888888"/>
              <w:bottom w:val="single" w:sz="4" w:space="0" w:color="888888"/>
              <w:right w:val="single" w:sz="4" w:space="0" w:color="888888"/>
            </w:tcBorders>
          </w:tcPr>
          <w:p w14:paraId="7988A9F8" w14:textId="77777777" w:rsidR="007E0418" w:rsidRPr="00C34962" w:rsidRDefault="007E0418">
            <w:pPr>
              <w:rPr>
                <w:rFonts w:ascii="Arial" w:eastAsia="Arial" w:hAnsi="Arial" w:cs="Arial"/>
              </w:rPr>
            </w:pPr>
          </w:p>
        </w:tc>
        <w:tc>
          <w:tcPr>
            <w:tcW w:w="1710" w:type="dxa"/>
            <w:tcBorders>
              <w:top w:val="single" w:sz="4" w:space="0" w:color="888888"/>
              <w:left w:val="single" w:sz="4" w:space="0" w:color="888888"/>
              <w:bottom w:val="single" w:sz="4" w:space="0" w:color="888888"/>
              <w:right w:val="single" w:sz="4" w:space="0" w:color="888888"/>
            </w:tcBorders>
          </w:tcPr>
          <w:p w14:paraId="7ED2BF0D" w14:textId="58636E3B" w:rsidR="007E0418" w:rsidRPr="00C34962" w:rsidRDefault="007E0418">
            <w:pPr>
              <w:rPr>
                <w:rFonts w:ascii="Arial" w:eastAsia="Arial" w:hAnsi="Arial" w:cs="Arial"/>
              </w:rPr>
            </w:pPr>
          </w:p>
        </w:tc>
      </w:tr>
      <w:tr w:rsidR="007E0418" w:rsidRPr="00C34962" w14:paraId="7DC723AB" w14:textId="75F8454A" w:rsidTr="001C6A24">
        <w:tc>
          <w:tcPr>
            <w:tcW w:w="1497"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A2" w14:textId="77777777" w:rsidR="007E0418" w:rsidRPr="00C34962" w:rsidRDefault="007E0418">
            <w:pPr>
              <w:rPr>
                <w:rFonts w:ascii="Arial" w:eastAsia="Arial" w:hAnsi="Arial" w:cs="Arial"/>
              </w:rPr>
            </w:pPr>
          </w:p>
        </w:tc>
        <w:tc>
          <w:tcPr>
            <w:tcW w:w="149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A3" w14:textId="77777777" w:rsidR="007E0418" w:rsidRPr="00C34962" w:rsidRDefault="007E0418">
            <w:pPr>
              <w:rPr>
                <w:rFonts w:ascii="Arial" w:eastAsia="Arial" w:hAnsi="Arial" w:cs="Arial"/>
              </w:rPr>
            </w:pPr>
          </w:p>
        </w:tc>
        <w:tc>
          <w:tcPr>
            <w:tcW w:w="114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A4"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A5"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A6" w14:textId="77777777" w:rsidR="007E0418" w:rsidRPr="00C34962" w:rsidRDefault="007E0418">
            <w:pPr>
              <w:rPr>
                <w:rFonts w:ascii="Arial" w:eastAsia="Arial" w:hAnsi="Arial" w:cs="Arial"/>
              </w:rPr>
            </w:pPr>
          </w:p>
        </w:tc>
        <w:tc>
          <w:tcPr>
            <w:tcW w:w="9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A7"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A8" w14:textId="77777777" w:rsidR="007E0418" w:rsidRPr="00C34962" w:rsidRDefault="007E0418">
            <w:pPr>
              <w:rPr>
                <w:rFonts w:ascii="Arial" w:eastAsia="Arial" w:hAnsi="Arial" w:cs="Arial"/>
              </w:rPr>
            </w:pPr>
          </w:p>
        </w:tc>
        <w:tc>
          <w:tcPr>
            <w:tcW w:w="126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A9"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AA" w14:textId="77777777" w:rsidR="007E0418" w:rsidRPr="00C34962" w:rsidRDefault="007E0418">
            <w:pPr>
              <w:rPr>
                <w:rFonts w:ascii="Arial" w:eastAsia="Arial" w:hAnsi="Arial" w:cs="Arial"/>
              </w:rPr>
            </w:pPr>
          </w:p>
        </w:tc>
        <w:tc>
          <w:tcPr>
            <w:tcW w:w="1530" w:type="dxa"/>
            <w:tcBorders>
              <w:top w:val="single" w:sz="4" w:space="0" w:color="888888"/>
              <w:left w:val="single" w:sz="4" w:space="0" w:color="888888"/>
              <w:bottom w:val="single" w:sz="4" w:space="0" w:color="888888"/>
              <w:right w:val="single" w:sz="4" w:space="0" w:color="888888"/>
            </w:tcBorders>
          </w:tcPr>
          <w:p w14:paraId="61596466" w14:textId="77777777" w:rsidR="007E0418" w:rsidRPr="00C34962" w:rsidRDefault="007E0418">
            <w:pPr>
              <w:rPr>
                <w:rFonts w:ascii="Arial" w:eastAsia="Arial" w:hAnsi="Arial" w:cs="Arial"/>
              </w:rPr>
            </w:pPr>
          </w:p>
        </w:tc>
        <w:tc>
          <w:tcPr>
            <w:tcW w:w="1800" w:type="dxa"/>
            <w:tcBorders>
              <w:top w:val="single" w:sz="4" w:space="0" w:color="888888"/>
              <w:left w:val="single" w:sz="4" w:space="0" w:color="888888"/>
              <w:bottom w:val="single" w:sz="4" w:space="0" w:color="888888"/>
              <w:right w:val="single" w:sz="4" w:space="0" w:color="888888"/>
            </w:tcBorders>
          </w:tcPr>
          <w:p w14:paraId="52BF750C" w14:textId="77777777" w:rsidR="007E0418" w:rsidRPr="00C34962" w:rsidRDefault="007E0418">
            <w:pPr>
              <w:rPr>
                <w:rFonts w:ascii="Arial" w:eastAsia="Arial" w:hAnsi="Arial" w:cs="Arial"/>
              </w:rPr>
            </w:pPr>
          </w:p>
        </w:tc>
        <w:tc>
          <w:tcPr>
            <w:tcW w:w="1710" w:type="dxa"/>
            <w:tcBorders>
              <w:top w:val="single" w:sz="4" w:space="0" w:color="888888"/>
              <w:left w:val="single" w:sz="4" w:space="0" w:color="888888"/>
              <w:bottom w:val="single" w:sz="4" w:space="0" w:color="888888"/>
              <w:right w:val="single" w:sz="4" w:space="0" w:color="888888"/>
            </w:tcBorders>
          </w:tcPr>
          <w:p w14:paraId="5087138E" w14:textId="0AED7573" w:rsidR="007E0418" w:rsidRPr="00C34962" w:rsidRDefault="007E0418">
            <w:pPr>
              <w:rPr>
                <w:rFonts w:ascii="Arial" w:eastAsia="Arial" w:hAnsi="Arial" w:cs="Arial"/>
              </w:rPr>
            </w:pPr>
          </w:p>
        </w:tc>
      </w:tr>
      <w:tr w:rsidR="007E0418" w:rsidRPr="00C34962" w14:paraId="7DC723B5" w14:textId="6906092C" w:rsidTr="001C6A24">
        <w:tc>
          <w:tcPr>
            <w:tcW w:w="1497"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AC" w14:textId="77777777" w:rsidR="007E0418" w:rsidRPr="00C34962" w:rsidRDefault="007E0418">
            <w:pPr>
              <w:rPr>
                <w:rFonts w:ascii="Arial" w:eastAsia="Arial" w:hAnsi="Arial" w:cs="Arial"/>
              </w:rPr>
            </w:pPr>
            <w:r w:rsidRPr="00C34962">
              <w:rPr>
                <w:rFonts w:ascii="Arial" w:eastAsia="Arial" w:hAnsi="Arial" w:cs="Arial"/>
                <w:sz w:val="18"/>
                <w:szCs w:val="18"/>
              </w:rPr>
              <w:t>Bosnia and Herzegovina</w:t>
            </w:r>
          </w:p>
        </w:tc>
        <w:tc>
          <w:tcPr>
            <w:tcW w:w="149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AD" w14:textId="77777777" w:rsidR="007E0418" w:rsidRPr="00C34962" w:rsidRDefault="007E0418">
            <w:pPr>
              <w:rPr>
                <w:rFonts w:ascii="Arial" w:eastAsia="Arial" w:hAnsi="Arial" w:cs="Arial"/>
              </w:rPr>
            </w:pPr>
          </w:p>
        </w:tc>
        <w:tc>
          <w:tcPr>
            <w:tcW w:w="114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AE"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AF"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B0" w14:textId="77777777" w:rsidR="007E0418" w:rsidRPr="00C34962" w:rsidRDefault="007E0418">
            <w:pPr>
              <w:rPr>
                <w:rFonts w:ascii="Arial" w:eastAsia="Arial" w:hAnsi="Arial" w:cs="Arial"/>
              </w:rPr>
            </w:pPr>
          </w:p>
        </w:tc>
        <w:tc>
          <w:tcPr>
            <w:tcW w:w="9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B1"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B2" w14:textId="77777777" w:rsidR="007E0418" w:rsidRPr="00C34962" w:rsidRDefault="007E0418">
            <w:pPr>
              <w:rPr>
                <w:rFonts w:ascii="Arial" w:eastAsia="Arial" w:hAnsi="Arial" w:cs="Arial"/>
              </w:rPr>
            </w:pPr>
          </w:p>
        </w:tc>
        <w:tc>
          <w:tcPr>
            <w:tcW w:w="126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B3"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B4" w14:textId="77777777" w:rsidR="007E0418" w:rsidRPr="00C34962" w:rsidRDefault="007E0418">
            <w:pPr>
              <w:rPr>
                <w:rFonts w:ascii="Arial" w:eastAsia="Arial" w:hAnsi="Arial" w:cs="Arial"/>
              </w:rPr>
            </w:pPr>
          </w:p>
        </w:tc>
        <w:tc>
          <w:tcPr>
            <w:tcW w:w="1530" w:type="dxa"/>
            <w:tcBorders>
              <w:top w:val="single" w:sz="4" w:space="0" w:color="888888"/>
              <w:left w:val="single" w:sz="4" w:space="0" w:color="888888"/>
              <w:bottom w:val="single" w:sz="4" w:space="0" w:color="888888"/>
              <w:right w:val="single" w:sz="4" w:space="0" w:color="888888"/>
            </w:tcBorders>
          </w:tcPr>
          <w:p w14:paraId="2D3D2C6E" w14:textId="77777777" w:rsidR="007E0418" w:rsidRPr="00C34962" w:rsidRDefault="007E0418">
            <w:pPr>
              <w:rPr>
                <w:rFonts w:ascii="Arial" w:eastAsia="Arial" w:hAnsi="Arial" w:cs="Arial"/>
              </w:rPr>
            </w:pPr>
          </w:p>
        </w:tc>
        <w:tc>
          <w:tcPr>
            <w:tcW w:w="1800" w:type="dxa"/>
            <w:tcBorders>
              <w:top w:val="single" w:sz="4" w:space="0" w:color="888888"/>
              <w:left w:val="single" w:sz="4" w:space="0" w:color="888888"/>
              <w:bottom w:val="single" w:sz="4" w:space="0" w:color="888888"/>
              <w:right w:val="single" w:sz="4" w:space="0" w:color="888888"/>
            </w:tcBorders>
          </w:tcPr>
          <w:p w14:paraId="3B1D25E9" w14:textId="77777777" w:rsidR="007E0418" w:rsidRPr="00C34962" w:rsidRDefault="007E0418">
            <w:pPr>
              <w:rPr>
                <w:rFonts w:ascii="Arial" w:eastAsia="Arial" w:hAnsi="Arial" w:cs="Arial"/>
              </w:rPr>
            </w:pPr>
          </w:p>
        </w:tc>
        <w:tc>
          <w:tcPr>
            <w:tcW w:w="1710" w:type="dxa"/>
            <w:tcBorders>
              <w:top w:val="single" w:sz="4" w:space="0" w:color="888888"/>
              <w:left w:val="single" w:sz="4" w:space="0" w:color="888888"/>
              <w:bottom w:val="single" w:sz="4" w:space="0" w:color="888888"/>
              <w:right w:val="single" w:sz="4" w:space="0" w:color="888888"/>
            </w:tcBorders>
          </w:tcPr>
          <w:p w14:paraId="279ACDFA" w14:textId="15FA3703" w:rsidR="007E0418" w:rsidRPr="00C34962" w:rsidRDefault="007E0418">
            <w:pPr>
              <w:rPr>
                <w:rFonts w:ascii="Arial" w:eastAsia="Arial" w:hAnsi="Arial" w:cs="Arial"/>
              </w:rPr>
            </w:pPr>
          </w:p>
        </w:tc>
      </w:tr>
      <w:tr w:rsidR="007E0418" w:rsidRPr="00C34962" w14:paraId="7DC723BF" w14:textId="78DCC65C" w:rsidTr="001C6A24">
        <w:tc>
          <w:tcPr>
            <w:tcW w:w="1497"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B6" w14:textId="77777777" w:rsidR="007E0418" w:rsidRPr="00C34962" w:rsidRDefault="007E0418">
            <w:pPr>
              <w:rPr>
                <w:rFonts w:ascii="Arial" w:eastAsia="Arial" w:hAnsi="Arial" w:cs="Arial"/>
              </w:rPr>
            </w:pPr>
          </w:p>
        </w:tc>
        <w:tc>
          <w:tcPr>
            <w:tcW w:w="149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B7" w14:textId="77777777" w:rsidR="007E0418" w:rsidRPr="00C34962" w:rsidRDefault="007E0418">
            <w:pPr>
              <w:rPr>
                <w:rFonts w:ascii="Arial" w:eastAsia="Arial" w:hAnsi="Arial" w:cs="Arial"/>
              </w:rPr>
            </w:pPr>
          </w:p>
        </w:tc>
        <w:tc>
          <w:tcPr>
            <w:tcW w:w="114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B8"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B9"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BA" w14:textId="77777777" w:rsidR="007E0418" w:rsidRPr="00C34962" w:rsidRDefault="007E0418">
            <w:pPr>
              <w:rPr>
                <w:rFonts w:ascii="Arial" w:eastAsia="Arial" w:hAnsi="Arial" w:cs="Arial"/>
              </w:rPr>
            </w:pPr>
          </w:p>
        </w:tc>
        <w:tc>
          <w:tcPr>
            <w:tcW w:w="9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BB"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BC" w14:textId="77777777" w:rsidR="007E0418" w:rsidRPr="00C34962" w:rsidRDefault="007E0418">
            <w:pPr>
              <w:rPr>
                <w:rFonts w:ascii="Arial" w:eastAsia="Arial" w:hAnsi="Arial" w:cs="Arial"/>
              </w:rPr>
            </w:pPr>
          </w:p>
        </w:tc>
        <w:tc>
          <w:tcPr>
            <w:tcW w:w="126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BD"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BE" w14:textId="77777777" w:rsidR="007E0418" w:rsidRPr="00C34962" w:rsidRDefault="007E0418">
            <w:pPr>
              <w:rPr>
                <w:rFonts w:ascii="Arial" w:eastAsia="Arial" w:hAnsi="Arial" w:cs="Arial"/>
              </w:rPr>
            </w:pPr>
          </w:p>
        </w:tc>
        <w:tc>
          <w:tcPr>
            <w:tcW w:w="1530" w:type="dxa"/>
            <w:tcBorders>
              <w:top w:val="single" w:sz="4" w:space="0" w:color="888888"/>
              <w:left w:val="single" w:sz="4" w:space="0" w:color="888888"/>
              <w:bottom w:val="single" w:sz="4" w:space="0" w:color="888888"/>
              <w:right w:val="single" w:sz="4" w:space="0" w:color="888888"/>
            </w:tcBorders>
          </w:tcPr>
          <w:p w14:paraId="520BF61C" w14:textId="77777777" w:rsidR="007E0418" w:rsidRPr="00C34962" w:rsidRDefault="007E0418">
            <w:pPr>
              <w:rPr>
                <w:rFonts w:ascii="Arial" w:eastAsia="Arial" w:hAnsi="Arial" w:cs="Arial"/>
              </w:rPr>
            </w:pPr>
          </w:p>
        </w:tc>
        <w:tc>
          <w:tcPr>
            <w:tcW w:w="1800" w:type="dxa"/>
            <w:tcBorders>
              <w:top w:val="single" w:sz="4" w:space="0" w:color="888888"/>
              <w:left w:val="single" w:sz="4" w:space="0" w:color="888888"/>
              <w:bottom w:val="single" w:sz="4" w:space="0" w:color="888888"/>
              <w:right w:val="single" w:sz="4" w:space="0" w:color="888888"/>
            </w:tcBorders>
          </w:tcPr>
          <w:p w14:paraId="1D9EF262" w14:textId="77777777" w:rsidR="007E0418" w:rsidRPr="00C34962" w:rsidRDefault="007E0418">
            <w:pPr>
              <w:rPr>
                <w:rFonts w:ascii="Arial" w:eastAsia="Arial" w:hAnsi="Arial" w:cs="Arial"/>
              </w:rPr>
            </w:pPr>
          </w:p>
        </w:tc>
        <w:tc>
          <w:tcPr>
            <w:tcW w:w="1710" w:type="dxa"/>
            <w:tcBorders>
              <w:top w:val="single" w:sz="4" w:space="0" w:color="888888"/>
              <w:left w:val="single" w:sz="4" w:space="0" w:color="888888"/>
              <w:bottom w:val="single" w:sz="4" w:space="0" w:color="888888"/>
              <w:right w:val="single" w:sz="4" w:space="0" w:color="888888"/>
            </w:tcBorders>
          </w:tcPr>
          <w:p w14:paraId="48B2AFC2" w14:textId="684441D8" w:rsidR="007E0418" w:rsidRPr="00C34962" w:rsidRDefault="007E0418">
            <w:pPr>
              <w:rPr>
                <w:rFonts w:ascii="Arial" w:eastAsia="Arial" w:hAnsi="Arial" w:cs="Arial"/>
              </w:rPr>
            </w:pPr>
          </w:p>
        </w:tc>
      </w:tr>
      <w:tr w:rsidR="007E0418" w:rsidRPr="00C34962" w14:paraId="7DC723C9" w14:textId="0A0D7488" w:rsidTr="001C6A24">
        <w:tc>
          <w:tcPr>
            <w:tcW w:w="1497"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C0" w14:textId="77777777" w:rsidR="007E0418" w:rsidRPr="00C34962" w:rsidRDefault="007E0418">
            <w:pPr>
              <w:rPr>
                <w:rFonts w:ascii="Arial" w:eastAsia="Arial" w:hAnsi="Arial" w:cs="Arial"/>
              </w:rPr>
            </w:pPr>
            <w:r w:rsidRPr="00C34962">
              <w:rPr>
                <w:rFonts w:ascii="Arial" w:eastAsia="Arial" w:hAnsi="Arial" w:cs="Arial"/>
                <w:sz w:val="18"/>
                <w:szCs w:val="18"/>
              </w:rPr>
              <w:t>Kosovo</w:t>
            </w:r>
          </w:p>
        </w:tc>
        <w:tc>
          <w:tcPr>
            <w:tcW w:w="149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C1" w14:textId="77777777" w:rsidR="007E0418" w:rsidRPr="00C34962" w:rsidRDefault="007E0418">
            <w:pPr>
              <w:rPr>
                <w:rFonts w:ascii="Arial" w:eastAsia="Arial" w:hAnsi="Arial" w:cs="Arial"/>
              </w:rPr>
            </w:pPr>
          </w:p>
        </w:tc>
        <w:tc>
          <w:tcPr>
            <w:tcW w:w="114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C2"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C3"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C4" w14:textId="77777777" w:rsidR="007E0418" w:rsidRPr="00C34962" w:rsidRDefault="007E0418">
            <w:pPr>
              <w:rPr>
                <w:rFonts w:ascii="Arial" w:eastAsia="Arial" w:hAnsi="Arial" w:cs="Arial"/>
              </w:rPr>
            </w:pPr>
          </w:p>
        </w:tc>
        <w:tc>
          <w:tcPr>
            <w:tcW w:w="9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C5"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C6" w14:textId="77777777" w:rsidR="007E0418" w:rsidRPr="00C34962" w:rsidRDefault="007E0418">
            <w:pPr>
              <w:rPr>
                <w:rFonts w:ascii="Arial" w:eastAsia="Arial" w:hAnsi="Arial" w:cs="Arial"/>
              </w:rPr>
            </w:pPr>
          </w:p>
        </w:tc>
        <w:tc>
          <w:tcPr>
            <w:tcW w:w="126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C7"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C8" w14:textId="77777777" w:rsidR="007E0418" w:rsidRPr="00C34962" w:rsidRDefault="007E0418">
            <w:pPr>
              <w:rPr>
                <w:rFonts w:ascii="Arial" w:eastAsia="Arial" w:hAnsi="Arial" w:cs="Arial"/>
              </w:rPr>
            </w:pPr>
          </w:p>
        </w:tc>
        <w:tc>
          <w:tcPr>
            <w:tcW w:w="1530" w:type="dxa"/>
            <w:tcBorders>
              <w:top w:val="single" w:sz="4" w:space="0" w:color="888888"/>
              <w:left w:val="single" w:sz="4" w:space="0" w:color="888888"/>
              <w:bottom w:val="single" w:sz="4" w:space="0" w:color="888888"/>
              <w:right w:val="single" w:sz="4" w:space="0" w:color="888888"/>
            </w:tcBorders>
          </w:tcPr>
          <w:p w14:paraId="42C67E3A" w14:textId="77777777" w:rsidR="007E0418" w:rsidRPr="00C34962" w:rsidRDefault="007E0418">
            <w:pPr>
              <w:rPr>
                <w:rFonts w:ascii="Arial" w:eastAsia="Arial" w:hAnsi="Arial" w:cs="Arial"/>
              </w:rPr>
            </w:pPr>
          </w:p>
        </w:tc>
        <w:tc>
          <w:tcPr>
            <w:tcW w:w="1800" w:type="dxa"/>
            <w:tcBorders>
              <w:top w:val="single" w:sz="4" w:space="0" w:color="888888"/>
              <w:left w:val="single" w:sz="4" w:space="0" w:color="888888"/>
              <w:bottom w:val="single" w:sz="4" w:space="0" w:color="888888"/>
              <w:right w:val="single" w:sz="4" w:space="0" w:color="888888"/>
            </w:tcBorders>
          </w:tcPr>
          <w:p w14:paraId="2EAED87B" w14:textId="77777777" w:rsidR="007E0418" w:rsidRPr="00C34962" w:rsidRDefault="007E0418">
            <w:pPr>
              <w:rPr>
                <w:rFonts w:ascii="Arial" w:eastAsia="Arial" w:hAnsi="Arial" w:cs="Arial"/>
              </w:rPr>
            </w:pPr>
          </w:p>
        </w:tc>
        <w:tc>
          <w:tcPr>
            <w:tcW w:w="1710" w:type="dxa"/>
            <w:tcBorders>
              <w:top w:val="single" w:sz="4" w:space="0" w:color="888888"/>
              <w:left w:val="single" w:sz="4" w:space="0" w:color="888888"/>
              <w:bottom w:val="single" w:sz="4" w:space="0" w:color="888888"/>
              <w:right w:val="single" w:sz="4" w:space="0" w:color="888888"/>
            </w:tcBorders>
          </w:tcPr>
          <w:p w14:paraId="413C2AB9" w14:textId="75C55731" w:rsidR="007E0418" w:rsidRPr="00C34962" w:rsidRDefault="007E0418">
            <w:pPr>
              <w:rPr>
                <w:rFonts w:ascii="Arial" w:eastAsia="Arial" w:hAnsi="Arial" w:cs="Arial"/>
              </w:rPr>
            </w:pPr>
          </w:p>
        </w:tc>
      </w:tr>
      <w:tr w:rsidR="007E0418" w:rsidRPr="00C34962" w14:paraId="7DC723D3" w14:textId="3C3FC037" w:rsidTr="001C6A24">
        <w:tc>
          <w:tcPr>
            <w:tcW w:w="1497"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CA" w14:textId="77777777" w:rsidR="007E0418" w:rsidRPr="00C34962" w:rsidRDefault="007E0418">
            <w:pPr>
              <w:rPr>
                <w:rFonts w:ascii="Arial" w:eastAsia="Arial" w:hAnsi="Arial" w:cs="Arial"/>
              </w:rPr>
            </w:pPr>
          </w:p>
        </w:tc>
        <w:tc>
          <w:tcPr>
            <w:tcW w:w="149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CB" w14:textId="77777777" w:rsidR="007E0418" w:rsidRPr="00C34962" w:rsidRDefault="007E0418">
            <w:pPr>
              <w:rPr>
                <w:rFonts w:ascii="Arial" w:eastAsia="Arial" w:hAnsi="Arial" w:cs="Arial"/>
              </w:rPr>
            </w:pPr>
          </w:p>
        </w:tc>
        <w:tc>
          <w:tcPr>
            <w:tcW w:w="114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CC"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CD"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CE" w14:textId="77777777" w:rsidR="007E0418" w:rsidRPr="00C34962" w:rsidRDefault="007E0418">
            <w:pPr>
              <w:rPr>
                <w:rFonts w:ascii="Arial" w:eastAsia="Arial" w:hAnsi="Arial" w:cs="Arial"/>
              </w:rPr>
            </w:pPr>
          </w:p>
        </w:tc>
        <w:tc>
          <w:tcPr>
            <w:tcW w:w="9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CF"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D0" w14:textId="77777777" w:rsidR="007E0418" w:rsidRPr="00C34962" w:rsidRDefault="007E0418">
            <w:pPr>
              <w:rPr>
                <w:rFonts w:ascii="Arial" w:eastAsia="Arial" w:hAnsi="Arial" w:cs="Arial"/>
              </w:rPr>
            </w:pPr>
          </w:p>
        </w:tc>
        <w:tc>
          <w:tcPr>
            <w:tcW w:w="126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D1"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D2" w14:textId="77777777" w:rsidR="007E0418" w:rsidRPr="00C34962" w:rsidRDefault="007E0418">
            <w:pPr>
              <w:rPr>
                <w:rFonts w:ascii="Arial" w:eastAsia="Arial" w:hAnsi="Arial" w:cs="Arial"/>
              </w:rPr>
            </w:pPr>
          </w:p>
        </w:tc>
        <w:tc>
          <w:tcPr>
            <w:tcW w:w="1530" w:type="dxa"/>
            <w:tcBorders>
              <w:top w:val="single" w:sz="4" w:space="0" w:color="888888"/>
              <w:left w:val="single" w:sz="4" w:space="0" w:color="888888"/>
              <w:bottom w:val="single" w:sz="4" w:space="0" w:color="888888"/>
              <w:right w:val="single" w:sz="4" w:space="0" w:color="888888"/>
            </w:tcBorders>
          </w:tcPr>
          <w:p w14:paraId="1EC8530B" w14:textId="77777777" w:rsidR="007E0418" w:rsidRPr="00C34962" w:rsidRDefault="007E0418">
            <w:pPr>
              <w:rPr>
                <w:rFonts w:ascii="Arial" w:eastAsia="Arial" w:hAnsi="Arial" w:cs="Arial"/>
              </w:rPr>
            </w:pPr>
          </w:p>
        </w:tc>
        <w:tc>
          <w:tcPr>
            <w:tcW w:w="1800" w:type="dxa"/>
            <w:tcBorders>
              <w:top w:val="single" w:sz="4" w:space="0" w:color="888888"/>
              <w:left w:val="single" w:sz="4" w:space="0" w:color="888888"/>
              <w:bottom w:val="single" w:sz="4" w:space="0" w:color="888888"/>
              <w:right w:val="single" w:sz="4" w:space="0" w:color="888888"/>
            </w:tcBorders>
          </w:tcPr>
          <w:p w14:paraId="7BFC883B" w14:textId="77777777" w:rsidR="007E0418" w:rsidRPr="00C34962" w:rsidRDefault="007E0418">
            <w:pPr>
              <w:rPr>
                <w:rFonts w:ascii="Arial" w:eastAsia="Arial" w:hAnsi="Arial" w:cs="Arial"/>
              </w:rPr>
            </w:pPr>
          </w:p>
        </w:tc>
        <w:tc>
          <w:tcPr>
            <w:tcW w:w="1710" w:type="dxa"/>
            <w:tcBorders>
              <w:top w:val="single" w:sz="4" w:space="0" w:color="888888"/>
              <w:left w:val="single" w:sz="4" w:space="0" w:color="888888"/>
              <w:bottom w:val="single" w:sz="4" w:space="0" w:color="888888"/>
              <w:right w:val="single" w:sz="4" w:space="0" w:color="888888"/>
            </w:tcBorders>
          </w:tcPr>
          <w:p w14:paraId="74BDE2FB" w14:textId="04B3ACE5" w:rsidR="007E0418" w:rsidRPr="00C34962" w:rsidRDefault="007E0418">
            <w:pPr>
              <w:rPr>
                <w:rFonts w:ascii="Arial" w:eastAsia="Arial" w:hAnsi="Arial" w:cs="Arial"/>
              </w:rPr>
            </w:pPr>
          </w:p>
        </w:tc>
      </w:tr>
      <w:tr w:rsidR="007E0418" w:rsidRPr="00C34962" w14:paraId="7DC723DD" w14:textId="33B9B1B1" w:rsidTr="001C6A24">
        <w:tc>
          <w:tcPr>
            <w:tcW w:w="1497"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D4" w14:textId="77777777" w:rsidR="007E0418" w:rsidRPr="00C34962" w:rsidRDefault="007E0418">
            <w:pPr>
              <w:rPr>
                <w:rFonts w:ascii="Arial" w:eastAsia="Arial" w:hAnsi="Arial" w:cs="Arial"/>
              </w:rPr>
            </w:pPr>
            <w:r w:rsidRPr="00C34962">
              <w:rPr>
                <w:rFonts w:ascii="Arial" w:eastAsia="Arial" w:hAnsi="Arial" w:cs="Arial"/>
                <w:sz w:val="18"/>
                <w:szCs w:val="18"/>
              </w:rPr>
              <w:t>Montenegro</w:t>
            </w:r>
          </w:p>
        </w:tc>
        <w:tc>
          <w:tcPr>
            <w:tcW w:w="149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D5" w14:textId="77777777" w:rsidR="007E0418" w:rsidRPr="00C34962" w:rsidRDefault="007E0418">
            <w:pPr>
              <w:rPr>
                <w:rFonts w:ascii="Arial" w:eastAsia="Arial" w:hAnsi="Arial" w:cs="Arial"/>
              </w:rPr>
            </w:pPr>
          </w:p>
        </w:tc>
        <w:tc>
          <w:tcPr>
            <w:tcW w:w="114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D6"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D7"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D8" w14:textId="77777777" w:rsidR="007E0418" w:rsidRPr="00C34962" w:rsidRDefault="007E0418">
            <w:pPr>
              <w:rPr>
                <w:rFonts w:ascii="Arial" w:eastAsia="Arial" w:hAnsi="Arial" w:cs="Arial"/>
              </w:rPr>
            </w:pPr>
          </w:p>
        </w:tc>
        <w:tc>
          <w:tcPr>
            <w:tcW w:w="9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D9"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DA" w14:textId="77777777" w:rsidR="007E0418" w:rsidRPr="00C34962" w:rsidRDefault="007E0418">
            <w:pPr>
              <w:rPr>
                <w:rFonts w:ascii="Arial" w:eastAsia="Arial" w:hAnsi="Arial" w:cs="Arial"/>
              </w:rPr>
            </w:pPr>
          </w:p>
        </w:tc>
        <w:tc>
          <w:tcPr>
            <w:tcW w:w="126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DB"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DC" w14:textId="77777777" w:rsidR="007E0418" w:rsidRPr="00C34962" w:rsidRDefault="007E0418">
            <w:pPr>
              <w:rPr>
                <w:rFonts w:ascii="Arial" w:eastAsia="Arial" w:hAnsi="Arial" w:cs="Arial"/>
              </w:rPr>
            </w:pPr>
          </w:p>
        </w:tc>
        <w:tc>
          <w:tcPr>
            <w:tcW w:w="1530" w:type="dxa"/>
            <w:tcBorders>
              <w:top w:val="single" w:sz="4" w:space="0" w:color="888888"/>
              <w:left w:val="single" w:sz="4" w:space="0" w:color="888888"/>
              <w:bottom w:val="single" w:sz="4" w:space="0" w:color="888888"/>
              <w:right w:val="single" w:sz="4" w:space="0" w:color="888888"/>
            </w:tcBorders>
          </w:tcPr>
          <w:p w14:paraId="11688D9C" w14:textId="77777777" w:rsidR="007E0418" w:rsidRPr="00C34962" w:rsidRDefault="007E0418">
            <w:pPr>
              <w:rPr>
                <w:rFonts w:ascii="Arial" w:eastAsia="Arial" w:hAnsi="Arial" w:cs="Arial"/>
              </w:rPr>
            </w:pPr>
          </w:p>
        </w:tc>
        <w:tc>
          <w:tcPr>
            <w:tcW w:w="1800" w:type="dxa"/>
            <w:tcBorders>
              <w:top w:val="single" w:sz="4" w:space="0" w:color="888888"/>
              <w:left w:val="single" w:sz="4" w:space="0" w:color="888888"/>
              <w:bottom w:val="single" w:sz="4" w:space="0" w:color="888888"/>
              <w:right w:val="single" w:sz="4" w:space="0" w:color="888888"/>
            </w:tcBorders>
          </w:tcPr>
          <w:p w14:paraId="7270992A" w14:textId="77777777" w:rsidR="007E0418" w:rsidRPr="00C34962" w:rsidRDefault="007E0418">
            <w:pPr>
              <w:rPr>
                <w:rFonts w:ascii="Arial" w:eastAsia="Arial" w:hAnsi="Arial" w:cs="Arial"/>
              </w:rPr>
            </w:pPr>
          </w:p>
        </w:tc>
        <w:tc>
          <w:tcPr>
            <w:tcW w:w="1710" w:type="dxa"/>
            <w:tcBorders>
              <w:top w:val="single" w:sz="4" w:space="0" w:color="888888"/>
              <w:left w:val="single" w:sz="4" w:space="0" w:color="888888"/>
              <w:bottom w:val="single" w:sz="4" w:space="0" w:color="888888"/>
              <w:right w:val="single" w:sz="4" w:space="0" w:color="888888"/>
            </w:tcBorders>
          </w:tcPr>
          <w:p w14:paraId="75E2AC8A" w14:textId="220344BC" w:rsidR="007E0418" w:rsidRPr="00C34962" w:rsidRDefault="007E0418">
            <w:pPr>
              <w:rPr>
                <w:rFonts w:ascii="Arial" w:eastAsia="Arial" w:hAnsi="Arial" w:cs="Arial"/>
              </w:rPr>
            </w:pPr>
          </w:p>
        </w:tc>
      </w:tr>
      <w:tr w:rsidR="007E0418" w:rsidRPr="00C34962" w14:paraId="7DC723E7" w14:textId="140210CA" w:rsidTr="001C6A24">
        <w:tc>
          <w:tcPr>
            <w:tcW w:w="1497"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DE" w14:textId="77777777" w:rsidR="007E0418" w:rsidRPr="00C34962" w:rsidRDefault="007E0418">
            <w:pPr>
              <w:rPr>
                <w:rFonts w:ascii="Arial" w:eastAsia="Arial" w:hAnsi="Arial" w:cs="Arial"/>
              </w:rPr>
            </w:pPr>
          </w:p>
        </w:tc>
        <w:tc>
          <w:tcPr>
            <w:tcW w:w="149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DF" w14:textId="77777777" w:rsidR="007E0418" w:rsidRPr="00C34962" w:rsidRDefault="007E0418">
            <w:pPr>
              <w:rPr>
                <w:rFonts w:ascii="Arial" w:eastAsia="Arial" w:hAnsi="Arial" w:cs="Arial"/>
              </w:rPr>
            </w:pPr>
          </w:p>
        </w:tc>
        <w:tc>
          <w:tcPr>
            <w:tcW w:w="114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E0"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E1"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E2" w14:textId="77777777" w:rsidR="007E0418" w:rsidRPr="00C34962" w:rsidRDefault="007E0418">
            <w:pPr>
              <w:rPr>
                <w:rFonts w:ascii="Arial" w:eastAsia="Arial" w:hAnsi="Arial" w:cs="Arial"/>
              </w:rPr>
            </w:pPr>
          </w:p>
        </w:tc>
        <w:tc>
          <w:tcPr>
            <w:tcW w:w="9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E3"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E4" w14:textId="77777777" w:rsidR="007E0418" w:rsidRPr="00C34962" w:rsidRDefault="007E0418">
            <w:pPr>
              <w:rPr>
                <w:rFonts w:ascii="Arial" w:eastAsia="Arial" w:hAnsi="Arial" w:cs="Arial"/>
              </w:rPr>
            </w:pPr>
          </w:p>
        </w:tc>
        <w:tc>
          <w:tcPr>
            <w:tcW w:w="126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E5"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E6" w14:textId="77777777" w:rsidR="007E0418" w:rsidRPr="00C34962" w:rsidRDefault="007E0418">
            <w:pPr>
              <w:rPr>
                <w:rFonts w:ascii="Arial" w:eastAsia="Arial" w:hAnsi="Arial" w:cs="Arial"/>
              </w:rPr>
            </w:pPr>
          </w:p>
        </w:tc>
        <w:tc>
          <w:tcPr>
            <w:tcW w:w="1530" w:type="dxa"/>
            <w:tcBorders>
              <w:top w:val="single" w:sz="4" w:space="0" w:color="888888"/>
              <w:left w:val="single" w:sz="4" w:space="0" w:color="888888"/>
              <w:bottom w:val="single" w:sz="4" w:space="0" w:color="888888"/>
              <w:right w:val="single" w:sz="4" w:space="0" w:color="888888"/>
            </w:tcBorders>
          </w:tcPr>
          <w:p w14:paraId="62AB6193" w14:textId="77777777" w:rsidR="007E0418" w:rsidRPr="00C34962" w:rsidRDefault="007E0418">
            <w:pPr>
              <w:rPr>
                <w:rFonts w:ascii="Arial" w:eastAsia="Arial" w:hAnsi="Arial" w:cs="Arial"/>
              </w:rPr>
            </w:pPr>
          </w:p>
        </w:tc>
        <w:tc>
          <w:tcPr>
            <w:tcW w:w="1800" w:type="dxa"/>
            <w:tcBorders>
              <w:top w:val="single" w:sz="4" w:space="0" w:color="888888"/>
              <w:left w:val="single" w:sz="4" w:space="0" w:color="888888"/>
              <w:bottom w:val="single" w:sz="4" w:space="0" w:color="888888"/>
              <w:right w:val="single" w:sz="4" w:space="0" w:color="888888"/>
            </w:tcBorders>
          </w:tcPr>
          <w:p w14:paraId="6FD9899C" w14:textId="77777777" w:rsidR="007E0418" w:rsidRPr="00C34962" w:rsidRDefault="007E0418">
            <w:pPr>
              <w:rPr>
                <w:rFonts w:ascii="Arial" w:eastAsia="Arial" w:hAnsi="Arial" w:cs="Arial"/>
              </w:rPr>
            </w:pPr>
          </w:p>
        </w:tc>
        <w:tc>
          <w:tcPr>
            <w:tcW w:w="1710" w:type="dxa"/>
            <w:tcBorders>
              <w:top w:val="single" w:sz="4" w:space="0" w:color="888888"/>
              <w:left w:val="single" w:sz="4" w:space="0" w:color="888888"/>
              <w:bottom w:val="single" w:sz="4" w:space="0" w:color="888888"/>
              <w:right w:val="single" w:sz="4" w:space="0" w:color="888888"/>
            </w:tcBorders>
          </w:tcPr>
          <w:p w14:paraId="2E4AC32A" w14:textId="64B0DB4A" w:rsidR="007E0418" w:rsidRPr="00C34962" w:rsidRDefault="007E0418">
            <w:pPr>
              <w:rPr>
                <w:rFonts w:ascii="Arial" w:eastAsia="Arial" w:hAnsi="Arial" w:cs="Arial"/>
              </w:rPr>
            </w:pPr>
          </w:p>
        </w:tc>
      </w:tr>
      <w:tr w:rsidR="007E0418" w:rsidRPr="00C34962" w14:paraId="7DC723F1" w14:textId="052DFB6D" w:rsidTr="001C6A24">
        <w:tc>
          <w:tcPr>
            <w:tcW w:w="1497"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E8" w14:textId="77777777" w:rsidR="007E0418" w:rsidRPr="00C34962" w:rsidRDefault="007E0418">
            <w:pPr>
              <w:rPr>
                <w:rFonts w:ascii="Arial" w:eastAsia="Arial" w:hAnsi="Arial" w:cs="Arial"/>
              </w:rPr>
            </w:pPr>
            <w:r w:rsidRPr="00C34962">
              <w:rPr>
                <w:rFonts w:ascii="Arial" w:eastAsia="Arial" w:hAnsi="Arial" w:cs="Arial"/>
                <w:sz w:val="18"/>
                <w:szCs w:val="18"/>
              </w:rPr>
              <w:t>North Macedonia</w:t>
            </w:r>
          </w:p>
        </w:tc>
        <w:tc>
          <w:tcPr>
            <w:tcW w:w="149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E9" w14:textId="77777777" w:rsidR="007E0418" w:rsidRPr="00C34962" w:rsidRDefault="007E0418">
            <w:pPr>
              <w:rPr>
                <w:rFonts w:ascii="Arial" w:eastAsia="Arial" w:hAnsi="Arial" w:cs="Arial"/>
              </w:rPr>
            </w:pPr>
          </w:p>
        </w:tc>
        <w:tc>
          <w:tcPr>
            <w:tcW w:w="114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EA"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EB"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EC" w14:textId="77777777" w:rsidR="007E0418" w:rsidRPr="00C34962" w:rsidRDefault="007E0418">
            <w:pPr>
              <w:rPr>
                <w:rFonts w:ascii="Arial" w:eastAsia="Arial" w:hAnsi="Arial" w:cs="Arial"/>
              </w:rPr>
            </w:pPr>
          </w:p>
        </w:tc>
        <w:tc>
          <w:tcPr>
            <w:tcW w:w="9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ED"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EE" w14:textId="77777777" w:rsidR="007E0418" w:rsidRPr="00C34962" w:rsidRDefault="007E0418">
            <w:pPr>
              <w:rPr>
                <w:rFonts w:ascii="Arial" w:eastAsia="Arial" w:hAnsi="Arial" w:cs="Arial"/>
              </w:rPr>
            </w:pPr>
          </w:p>
        </w:tc>
        <w:tc>
          <w:tcPr>
            <w:tcW w:w="126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EF"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F0" w14:textId="77777777" w:rsidR="007E0418" w:rsidRPr="00C34962" w:rsidRDefault="007E0418">
            <w:pPr>
              <w:rPr>
                <w:rFonts w:ascii="Arial" w:eastAsia="Arial" w:hAnsi="Arial" w:cs="Arial"/>
              </w:rPr>
            </w:pPr>
          </w:p>
        </w:tc>
        <w:tc>
          <w:tcPr>
            <w:tcW w:w="1530" w:type="dxa"/>
            <w:tcBorders>
              <w:top w:val="single" w:sz="4" w:space="0" w:color="888888"/>
              <w:left w:val="single" w:sz="4" w:space="0" w:color="888888"/>
              <w:bottom w:val="single" w:sz="4" w:space="0" w:color="888888"/>
              <w:right w:val="single" w:sz="4" w:space="0" w:color="888888"/>
            </w:tcBorders>
          </w:tcPr>
          <w:p w14:paraId="060E5743" w14:textId="77777777" w:rsidR="007E0418" w:rsidRPr="00C34962" w:rsidRDefault="007E0418">
            <w:pPr>
              <w:rPr>
                <w:rFonts w:ascii="Arial" w:eastAsia="Arial" w:hAnsi="Arial" w:cs="Arial"/>
              </w:rPr>
            </w:pPr>
          </w:p>
        </w:tc>
        <w:tc>
          <w:tcPr>
            <w:tcW w:w="1800" w:type="dxa"/>
            <w:tcBorders>
              <w:top w:val="single" w:sz="4" w:space="0" w:color="888888"/>
              <w:left w:val="single" w:sz="4" w:space="0" w:color="888888"/>
              <w:bottom w:val="single" w:sz="4" w:space="0" w:color="888888"/>
              <w:right w:val="single" w:sz="4" w:space="0" w:color="888888"/>
            </w:tcBorders>
          </w:tcPr>
          <w:p w14:paraId="7F3B03D7" w14:textId="77777777" w:rsidR="007E0418" w:rsidRPr="00C34962" w:rsidRDefault="007E0418">
            <w:pPr>
              <w:rPr>
                <w:rFonts w:ascii="Arial" w:eastAsia="Arial" w:hAnsi="Arial" w:cs="Arial"/>
              </w:rPr>
            </w:pPr>
          </w:p>
        </w:tc>
        <w:tc>
          <w:tcPr>
            <w:tcW w:w="1710" w:type="dxa"/>
            <w:tcBorders>
              <w:top w:val="single" w:sz="4" w:space="0" w:color="888888"/>
              <w:left w:val="single" w:sz="4" w:space="0" w:color="888888"/>
              <w:bottom w:val="single" w:sz="4" w:space="0" w:color="888888"/>
              <w:right w:val="single" w:sz="4" w:space="0" w:color="888888"/>
            </w:tcBorders>
          </w:tcPr>
          <w:p w14:paraId="50133DEB" w14:textId="07811CD0" w:rsidR="007E0418" w:rsidRPr="00C34962" w:rsidRDefault="007E0418">
            <w:pPr>
              <w:rPr>
                <w:rFonts w:ascii="Arial" w:eastAsia="Arial" w:hAnsi="Arial" w:cs="Arial"/>
              </w:rPr>
            </w:pPr>
          </w:p>
        </w:tc>
      </w:tr>
      <w:tr w:rsidR="007E0418" w:rsidRPr="00C34962" w14:paraId="7DC723FB" w14:textId="0D3B387D" w:rsidTr="001C6A24">
        <w:tc>
          <w:tcPr>
            <w:tcW w:w="1497"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F2" w14:textId="77777777" w:rsidR="007E0418" w:rsidRPr="00C34962" w:rsidRDefault="007E0418">
            <w:pPr>
              <w:rPr>
                <w:rFonts w:ascii="Arial" w:eastAsia="Arial" w:hAnsi="Arial" w:cs="Arial"/>
              </w:rPr>
            </w:pPr>
          </w:p>
        </w:tc>
        <w:tc>
          <w:tcPr>
            <w:tcW w:w="149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F3" w14:textId="77777777" w:rsidR="007E0418" w:rsidRPr="00C34962" w:rsidRDefault="007E0418">
            <w:pPr>
              <w:rPr>
                <w:rFonts w:ascii="Arial" w:eastAsia="Arial" w:hAnsi="Arial" w:cs="Arial"/>
              </w:rPr>
            </w:pPr>
          </w:p>
        </w:tc>
        <w:tc>
          <w:tcPr>
            <w:tcW w:w="114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F4"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F5"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F6" w14:textId="77777777" w:rsidR="007E0418" w:rsidRPr="00C34962" w:rsidRDefault="007E0418">
            <w:pPr>
              <w:rPr>
                <w:rFonts w:ascii="Arial" w:eastAsia="Arial" w:hAnsi="Arial" w:cs="Arial"/>
              </w:rPr>
            </w:pPr>
          </w:p>
        </w:tc>
        <w:tc>
          <w:tcPr>
            <w:tcW w:w="9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F7"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F8" w14:textId="77777777" w:rsidR="007E0418" w:rsidRPr="00C34962" w:rsidRDefault="007E0418">
            <w:pPr>
              <w:rPr>
                <w:rFonts w:ascii="Arial" w:eastAsia="Arial" w:hAnsi="Arial" w:cs="Arial"/>
              </w:rPr>
            </w:pPr>
          </w:p>
        </w:tc>
        <w:tc>
          <w:tcPr>
            <w:tcW w:w="126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F9"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FA" w14:textId="77777777" w:rsidR="007E0418" w:rsidRPr="00C34962" w:rsidRDefault="007E0418">
            <w:pPr>
              <w:rPr>
                <w:rFonts w:ascii="Arial" w:eastAsia="Arial" w:hAnsi="Arial" w:cs="Arial"/>
              </w:rPr>
            </w:pPr>
          </w:p>
        </w:tc>
        <w:tc>
          <w:tcPr>
            <w:tcW w:w="1530" w:type="dxa"/>
            <w:tcBorders>
              <w:top w:val="single" w:sz="4" w:space="0" w:color="888888"/>
              <w:left w:val="single" w:sz="4" w:space="0" w:color="888888"/>
              <w:bottom w:val="single" w:sz="4" w:space="0" w:color="888888"/>
              <w:right w:val="single" w:sz="4" w:space="0" w:color="888888"/>
            </w:tcBorders>
          </w:tcPr>
          <w:p w14:paraId="14D74622" w14:textId="77777777" w:rsidR="007E0418" w:rsidRPr="00C34962" w:rsidRDefault="007E0418">
            <w:pPr>
              <w:rPr>
                <w:rFonts w:ascii="Arial" w:eastAsia="Arial" w:hAnsi="Arial" w:cs="Arial"/>
              </w:rPr>
            </w:pPr>
          </w:p>
        </w:tc>
        <w:tc>
          <w:tcPr>
            <w:tcW w:w="1800" w:type="dxa"/>
            <w:tcBorders>
              <w:top w:val="single" w:sz="4" w:space="0" w:color="888888"/>
              <w:left w:val="single" w:sz="4" w:space="0" w:color="888888"/>
              <w:bottom w:val="single" w:sz="4" w:space="0" w:color="888888"/>
              <w:right w:val="single" w:sz="4" w:space="0" w:color="888888"/>
            </w:tcBorders>
          </w:tcPr>
          <w:p w14:paraId="6664E45F" w14:textId="77777777" w:rsidR="007E0418" w:rsidRPr="00C34962" w:rsidRDefault="007E0418">
            <w:pPr>
              <w:rPr>
                <w:rFonts w:ascii="Arial" w:eastAsia="Arial" w:hAnsi="Arial" w:cs="Arial"/>
              </w:rPr>
            </w:pPr>
          </w:p>
        </w:tc>
        <w:tc>
          <w:tcPr>
            <w:tcW w:w="1710" w:type="dxa"/>
            <w:tcBorders>
              <w:top w:val="single" w:sz="4" w:space="0" w:color="888888"/>
              <w:left w:val="single" w:sz="4" w:space="0" w:color="888888"/>
              <w:bottom w:val="single" w:sz="4" w:space="0" w:color="888888"/>
              <w:right w:val="single" w:sz="4" w:space="0" w:color="888888"/>
            </w:tcBorders>
          </w:tcPr>
          <w:p w14:paraId="33F2DE44" w14:textId="160F5CB9" w:rsidR="007E0418" w:rsidRPr="00C34962" w:rsidRDefault="007E0418">
            <w:pPr>
              <w:rPr>
                <w:rFonts w:ascii="Arial" w:eastAsia="Arial" w:hAnsi="Arial" w:cs="Arial"/>
              </w:rPr>
            </w:pPr>
          </w:p>
        </w:tc>
      </w:tr>
      <w:tr w:rsidR="007E0418" w:rsidRPr="00C34962" w14:paraId="7DC72405" w14:textId="07459BCA" w:rsidTr="001C6A24">
        <w:tc>
          <w:tcPr>
            <w:tcW w:w="1497"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FC" w14:textId="77777777" w:rsidR="007E0418" w:rsidRPr="00C34962" w:rsidRDefault="007E0418">
            <w:pPr>
              <w:rPr>
                <w:rFonts w:ascii="Arial" w:eastAsia="Arial" w:hAnsi="Arial" w:cs="Arial"/>
              </w:rPr>
            </w:pPr>
            <w:r w:rsidRPr="00C34962">
              <w:rPr>
                <w:rFonts w:ascii="Arial" w:eastAsia="Arial" w:hAnsi="Arial" w:cs="Arial"/>
                <w:sz w:val="18"/>
                <w:szCs w:val="18"/>
              </w:rPr>
              <w:t>Serbia</w:t>
            </w:r>
          </w:p>
        </w:tc>
        <w:tc>
          <w:tcPr>
            <w:tcW w:w="149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FD" w14:textId="77777777" w:rsidR="007E0418" w:rsidRPr="00C34962" w:rsidRDefault="007E0418">
            <w:pPr>
              <w:rPr>
                <w:rFonts w:ascii="Arial" w:eastAsia="Arial" w:hAnsi="Arial" w:cs="Arial"/>
              </w:rPr>
            </w:pPr>
          </w:p>
        </w:tc>
        <w:tc>
          <w:tcPr>
            <w:tcW w:w="114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FE"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3FF"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400" w14:textId="77777777" w:rsidR="007E0418" w:rsidRPr="00C34962" w:rsidRDefault="007E0418">
            <w:pPr>
              <w:rPr>
                <w:rFonts w:ascii="Arial" w:eastAsia="Arial" w:hAnsi="Arial" w:cs="Arial"/>
              </w:rPr>
            </w:pPr>
          </w:p>
        </w:tc>
        <w:tc>
          <w:tcPr>
            <w:tcW w:w="9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401"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402" w14:textId="77777777" w:rsidR="007E0418" w:rsidRPr="00C34962" w:rsidRDefault="007E0418">
            <w:pPr>
              <w:rPr>
                <w:rFonts w:ascii="Arial" w:eastAsia="Arial" w:hAnsi="Arial" w:cs="Arial"/>
              </w:rPr>
            </w:pPr>
          </w:p>
        </w:tc>
        <w:tc>
          <w:tcPr>
            <w:tcW w:w="126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403"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404" w14:textId="77777777" w:rsidR="007E0418" w:rsidRPr="00C34962" w:rsidRDefault="007E0418">
            <w:pPr>
              <w:rPr>
                <w:rFonts w:ascii="Arial" w:eastAsia="Arial" w:hAnsi="Arial" w:cs="Arial"/>
              </w:rPr>
            </w:pPr>
          </w:p>
        </w:tc>
        <w:tc>
          <w:tcPr>
            <w:tcW w:w="1530" w:type="dxa"/>
            <w:tcBorders>
              <w:top w:val="single" w:sz="4" w:space="0" w:color="888888"/>
              <w:left w:val="single" w:sz="4" w:space="0" w:color="888888"/>
              <w:bottom w:val="single" w:sz="4" w:space="0" w:color="888888"/>
              <w:right w:val="single" w:sz="4" w:space="0" w:color="888888"/>
            </w:tcBorders>
          </w:tcPr>
          <w:p w14:paraId="1B5F4158" w14:textId="77777777" w:rsidR="007E0418" w:rsidRPr="00C34962" w:rsidRDefault="007E0418">
            <w:pPr>
              <w:rPr>
                <w:rFonts w:ascii="Arial" w:eastAsia="Arial" w:hAnsi="Arial" w:cs="Arial"/>
              </w:rPr>
            </w:pPr>
          </w:p>
        </w:tc>
        <w:tc>
          <w:tcPr>
            <w:tcW w:w="1800" w:type="dxa"/>
            <w:tcBorders>
              <w:top w:val="single" w:sz="4" w:space="0" w:color="888888"/>
              <w:left w:val="single" w:sz="4" w:space="0" w:color="888888"/>
              <w:bottom w:val="single" w:sz="4" w:space="0" w:color="888888"/>
              <w:right w:val="single" w:sz="4" w:space="0" w:color="888888"/>
            </w:tcBorders>
          </w:tcPr>
          <w:p w14:paraId="77756837" w14:textId="77777777" w:rsidR="007E0418" w:rsidRPr="00C34962" w:rsidRDefault="007E0418">
            <w:pPr>
              <w:rPr>
                <w:rFonts w:ascii="Arial" w:eastAsia="Arial" w:hAnsi="Arial" w:cs="Arial"/>
              </w:rPr>
            </w:pPr>
          </w:p>
        </w:tc>
        <w:tc>
          <w:tcPr>
            <w:tcW w:w="1710" w:type="dxa"/>
            <w:tcBorders>
              <w:top w:val="single" w:sz="4" w:space="0" w:color="888888"/>
              <w:left w:val="single" w:sz="4" w:space="0" w:color="888888"/>
              <w:bottom w:val="single" w:sz="4" w:space="0" w:color="888888"/>
              <w:right w:val="single" w:sz="4" w:space="0" w:color="888888"/>
            </w:tcBorders>
          </w:tcPr>
          <w:p w14:paraId="147659FF" w14:textId="4799EF12" w:rsidR="007E0418" w:rsidRPr="00C34962" w:rsidRDefault="007E0418">
            <w:pPr>
              <w:rPr>
                <w:rFonts w:ascii="Arial" w:eastAsia="Arial" w:hAnsi="Arial" w:cs="Arial"/>
              </w:rPr>
            </w:pPr>
          </w:p>
        </w:tc>
      </w:tr>
      <w:tr w:rsidR="007E0418" w:rsidRPr="00C34962" w14:paraId="7DC7240F" w14:textId="1B67354D" w:rsidTr="001C6A24">
        <w:tc>
          <w:tcPr>
            <w:tcW w:w="1497"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406" w14:textId="77777777" w:rsidR="007E0418" w:rsidRPr="00C34962" w:rsidRDefault="007E0418">
            <w:pPr>
              <w:rPr>
                <w:rFonts w:ascii="Arial" w:eastAsia="Arial" w:hAnsi="Arial" w:cs="Arial"/>
              </w:rPr>
            </w:pPr>
          </w:p>
        </w:tc>
        <w:tc>
          <w:tcPr>
            <w:tcW w:w="149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407" w14:textId="77777777" w:rsidR="007E0418" w:rsidRPr="00C34962" w:rsidRDefault="007E0418">
            <w:pPr>
              <w:rPr>
                <w:rFonts w:ascii="Arial" w:eastAsia="Arial" w:hAnsi="Arial" w:cs="Arial"/>
              </w:rPr>
            </w:pPr>
          </w:p>
        </w:tc>
        <w:tc>
          <w:tcPr>
            <w:tcW w:w="1144"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408"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409" w14:textId="77777777" w:rsidR="007E0418" w:rsidRPr="00C34962" w:rsidRDefault="007E0418">
            <w:pPr>
              <w:rPr>
                <w:rFonts w:ascii="Arial" w:eastAsia="Arial" w:hAnsi="Arial" w:cs="Arial"/>
              </w:rPr>
            </w:pPr>
          </w:p>
        </w:tc>
        <w:tc>
          <w:tcPr>
            <w:tcW w:w="10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40A" w14:textId="77777777" w:rsidR="007E0418" w:rsidRPr="00C34962" w:rsidRDefault="007E0418">
            <w:pPr>
              <w:rPr>
                <w:rFonts w:ascii="Arial" w:eastAsia="Arial" w:hAnsi="Arial" w:cs="Arial"/>
              </w:rPr>
            </w:pPr>
          </w:p>
        </w:tc>
        <w:tc>
          <w:tcPr>
            <w:tcW w:w="9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40B"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40C" w14:textId="77777777" w:rsidR="007E0418" w:rsidRPr="00C34962" w:rsidRDefault="007E0418">
            <w:pPr>
              <w:rPr>
                <w:rFonts w:ascii="Arial" w:eastAsia="Arial" w:hAnsi="Arial" w:cs="Arial"/>
              </w:rPr>
            </w:pPr>
          </w:p>
        </w:tc>
        <w:tc>
          <w:tcPr>
            <w:tcW w:w="126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40D" w14:textId="77777777" w:rsidR="007E0418" w:rsidRPr="00C34962" w:rsidRDefault="007E0418">
            <w:pPr>
              <w:rPr>
                <w:rFonts w:ascii="Arial" w:eastAsia="Arial" w:hAnsi="Arial" w:cs="Arial"/>
              </w:rPr>
            </w:pPr>
          </w:p>
        </w:tc>
        <w:tc>
          <w:tcPr>
            <w:tcW w:w="13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14:paraId="7DC7240E" w14:textId="77777777" w:rsidR="007E0418" w:rsidRPr="00C34962" w:rsidRDefault="007E0418">
            <w:pPr>
              <w:rPr>
                <w:rFonts w:ascii="Arial" w:eastAsia="Arial" w:hAnsi="Arial" w:cs="Arial"/>
              </w:rPr>
            </w:pPr>
          </w:p>
        </w:tc>
        <w:tc>
          <w:tcPr>
            <w:tcW w:w="1530" w:type="dxa"/>
            <w:tcBorders>
              <w:top w:val="single" w:sz="4" w:space="0" w:color="888888"/>
              <w:left w:val="single" w:sz="4" w:space="0" w:color="888888"/>
              <w:bottom w:val="single" w:sz="4" w:space="0" w:color="888888"/>
              <w:right w:val="single" w:sz="4" w:space="0" w:color="888888"/>
            </w:tcBorders>
          </w:tcPr>
          <w:p w14:paraId="1D430CF7" w14:textId="77777777" w:rsidR="007E0418" w:rsidRPr="00C34962" w:rsidRDefault="007E0418">
            <w:pPr>
              <w:rPr>
                <w:rFonts w:ascii="Arial" w:eastAsia="Arial" w:hAnsi="Arial" w:cs="Arial"/>
              </w:rPr>
            </w:pPr>
          </w:p>
        </w:tc>
        <w:tc>
          <w:tcPr>
            <w:tcW w:w="1800" w:type="dxa"/>
            <w:tcBorders>
              <w:top w:val="single" w:sz="4" w:space="0" w:color="888888"/>
              <w:left w:val="single" w:sz="4" w:space="0" w:color="888888"/>
              <w:bottom w:val="single" w:sz="4" w:space="0" w:color="888888"/>
              <w:right w:val="single" w:sz="4" w:space="0" w:color="888888"/>
            </w:tcBorders>
          </w:tcPr>
          <w:p w14:paraId="2B3ADC22" w14:textId="77777777" w:rsidR="007E0418" w:rsidRPr="00C34962" w:rsidRDefault="007E0418">
            <w:pPr>
              <w:rPr>
                <w:rFonts w:ascii="Arial" w:eastAsia="Arial" w:hAnsi="Arial" w:cs="Arial"/>
              </w:rPr>
            </w:pPr>
          </w:p>
        </w:tc>
        <w:tc>
          <w:tcPr>
            <w:tcW w:w="1710" w:type="dxa"/>
            <w:tcBorders>
              <w:top w:val="single" w:sz="4" w:space="0" w:color="888888"/>
              <w:left w:val="single" w:sz="4" w:space="0" w:color="888888"/>
              <w:bottom w:val="single" w:sz="4" w:space="0" w:color="888888"/>
              <w:right w:val="single" w:sz="4" w:space="0" w:color="888888"/>
            </w:tcBorders>
          </w:tcPr>
          <w:p w14:paraId="61747E26" w14:textId="6E2C0EA6" w:rsidR="007E0418" w:rsidRPr="00C34962" w:rsidRDefault="007E0418">
            <w:pPr>
              <w:rPr>
                <w:rFonts w:ascii="Arial" w:eastAsia="Arial" w:hAnsi="Arial" w:cs="Arial"/>
              </w:rPr>
            </w:pPr>
          </w:p>
        </w:tc>
      </w:tr>
    </w:tbl>
    <w:p w14:paraId="7DC72410" w14:textId="77777777" w:rsidR="00525DAF" w:rsidRPr="00C34962" w:rsidRDefault="00525DAF">
      <w:pPr>
        <w:rPr>
          <w:rFonts w:ascii="Arial" w:eastAsia="Arial" w:hAnsi="Arial" w:cs="Arial"/>
        </w:rPr>
        <w:sectPr w:rsidR="00525DAF" w:rsidRPr="00C34962" w:rsidSect="00A960BB">
          <w:pgSz w:w="16838" w:h="11906" w:orient="landscape"/>
          <w:pgMar w:top="1440" w:right="1440" w:bottom="1440" w:left="1440" w:header="708" w:footer="708" w:gutter="0"/>
          <w:cols w:space="720"/>
        </w:sectPr>
      </w:pPr>
    </w:p>
    <w:p w14:paraId="7DC72411" w14:textId="77777777" w:rsidR="00525DAF" w:rsidRPr="00C34962" w:rsidRDefault="00B05F0E" w:rsidP="00F65B70">
      <w:pPr>
        <w:pStyle w:val="Heading2"/>
        <w:shd w:val="clear" w:color="auto" w:fill="DBE5F1" w:themeFill="accent1" w:themeFillTint="33"/>
        <w:rPr>
          <w:rFonts w:ascii="Arial" w:hAnsi="Arial" w:cs="Arial"/>
          <w:sz w:val="28"/>
          <w:szCs w:val="28"/>
        </w:rPr>
      </w:pPr>
      <w:bookmarkStart w:id="72" w:name="_Toc231747526"/>
      <w:r w:rsidRPr="00C34962">
        <w:rPr>
          <w:rFonts w:ascii="Arial" w:hAnsi="Arial" w:cs="Arial"/>
          <w:sz w:val="28"/>
          <w:szCs w:val="28"/>
        </w:rPr>
        <w:lastRenderedPageBreak/>
        <w:t>Annex IV   Preliminary Interview Protocol</w:t>
      </w:r>
      <w:bookmarkEnd w:id="72"/>
    </w:p>
    <w:p w14:paraId="7DC72412"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rPr>
        <w:t xml:space="preserve">This protocol guides semi-structured Key Informant Interviews with national, regional and local-level stakeholders. The protocol is structured by analytical pillar; interviewers select sections according to the interviewee's role and expertise. Each section indicates primary relevance: [N] national-level officials and Reform Coordinators; [L] municipal officials; [LGA] LGA representatives; [R] regional actors (NALAS, </w:t>
      </w:r>
      <w:proofErr w:type="spellStart"/>
      <w:r w:rsidRPr="00C34962">
        <w:rPr>
          <w:rFonts w:ascii="Arial" w:eastAsia="Arial" w:hAnsi="Arial" w:cs="Arial"/>
        </w:rPr>
        <w:t>CoR</w:t>
      </w:r>
      <w:proofErr w:type="spellEnd"/>
      <w:r w:rsidRPr="00C34962">
        <w:rPr>
          <w:rFonts w:ascii="Arial" w:eastAsia="Arial" w:hAnsi="Arial" w:cs="Arial"/>
        </w:rPr>
        <w:t xml:space="preserve">, development partners). Expected duration: 60–75 minutes. Findings are reported in </w:t>
      </w:r>
      <w:proofErr w:type="spellStart"/>
      <w:r w:rsidRPr="00C34962">
        <w:rPr>
          <w:rFonts w:ascii="Arial" w:eastAsia="Arial" w:hAnsi="Arial" w:cs="Arial"/>
        </w:rPr>
        <w:t>anonymised</w:t>
      </w:r>
      <w:proofErr w:type="spellEnd"/>
      <w:r w:rsidRPr="00C34962">
        <w:rPr>
          <w:rFonts w:ascii="Arial" w:eastAsia="Arial" w:hAnsi="Arial" w:cs="Arial"/>
        </w:rPr>
        <w:t xml:space="preserve"> form.</w:t>
      </w:r>
    </w:p>
    <w:p w14:paraId="7DC72413" w14:textId="77777777" w:rsidR="00525DAF" w:rsidRPr="00F65B70" w:rsidRDefault="00B05F0E">
      <w:pPr>
        <w:pStyle w:val="Heading2"/>
        <w:rPr>
          <w:rFonts w:ascii="Arial" w:eastAsia="Arial" w:hAnsi="Arial" w:cs="Arial"/>
          <w:sz w:val="24"/>
          <w:szCs w:val="24"/>
        </w:rPr>
      </w:pPr>
      <w:bookmarkStart w:id="73" w:name="_Toc231728327"/>
      <w:bookmarkStart w:id="74" w:name="_Toc231747527"/>
      <w:r w:rsidRPr="00F65B70">
        <w:rPr>
          <w:rFonts w:ascii="Arial" w:eastAsia="Arial" w:hAnsi="Arial" w:cs="Arial"/>
          <w:sz w:val="24"/>
          <w:szCs w:val="24"/>
        </w:rPr>
        <w:t>A. Opening (5 minutes)</w:t>
      </w:r>
      <w:bookmarkEnd w:id="73"/>
      <w:bookmarkEnd w:id="74"/>
    </w:p>
    <w:p w14:paraId="7DC72414" w14:textId="24FBFCF0"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rPr>
        <w:t xml:space="preserve">Briefly introduce the LORAI initiative and </w:t>
      </w:r>
      <w:r w:rsidR="001674D2">
        <w:rPr>
          <w:rFonts w:ascii="Arial" w:eastAsia="Arial" w:hAnsi="Arial" w:cs="Arial"/>
        </w:rPr>
        <w:t>LORAI Baseline</w:t>
      </w:r>
      <w:r w:rsidRPr="00C34962">
        <w:rPr>
          <w:rFonts w:ascii="Arial" w:eastAsia="Arial" w:hAnsi="Arial" w:cs="Arial"/>
        </w:rPr>
        <w:t xml:space="preserve"> Study purpose. Confirm consent and anonymity. Ask the respondent to describe their role, institution, and length of involvement with RA processes.</w:t>
      </w:r>
    </w:p>
    <w:p w14:paraId="7DC72415" w14:textId="77777777" w:rsidR="00525DAF" w:rsidRPr="00F65B70" w:rsidRDefault="00B05F0E">
      <w:pPr>
        <w:pStyle w:val="Heading2"/>
        <w:rPr>
          <w:rFonts w:ascii="Arial" w:eastAsia="Arial" w:hAnsi="Arial" w:cs="Arial"/>
          <w:sz w:val="24"/>
          <w:szCs w:val="24"/>
        </w:rPr>
      </w:pPr>
      <w:bookmarkStart w:id="75" w:name="_Toc231728328"/>
      <w:bookmarkStart w:id="76" w:name="_Toc231747528"/>
      <w:r w:rsidRPr="00F65B70">
        <w:rPr>
          <w:rFonts w:ascii="Arial" w:eastAsia="Arial" w:hAnsi="Arial" w:cs="Arial"/>
          <w:sz w:val="24"/>
          <w:szCs w:val="24"/>
        </w:rPr>
        <w:t>B. RA implementation and local impact [all]</w:t>
      </w:r>
      <w:bookmarkEnd w:id="75"/>
      <w:bookmarkEnd w:id="76"/>
    </w:p>
    <w:p w14:paraId="7DC72416"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i/>
          <w:iCs/>
        </w:rPr>
        <w:t>Pillar 1   analytical questions 1.2 and 1.4.</w:t>
      </w:r>
    </w:p>
    <w:p w14:paraId="7DC72417"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B.1 In your view, which </w:t>
      </w:r>
      <w:r w:rsidRPr="00C34962">
        <w:rPr>
          <w:rFonts w:ascii="Arial" w:eastAsia="Arial" w:hAnsi="Arial" w:cs="Arial"/>
        </w:rPr>
        <w:t>RA</w:t>
      </w:r>
      <w:r w:rsidRPr="00C34962">
        <w:rPr>
          <w:rFonts w:ascii="Arial" w:eastAsia="Arial" w:hAnsi="Arial" w:cs="Arial"/>
          <w:color w:val="000000"/>
        </w:rPr>
        <w:t xml:space="preserve"> measures have the most significant impact on the work and responsibilities of local authorities in [country]?</w:t>
      </w:r>
    </w:p>
    <w:p w14:paraId="7DC72418"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B.2 For those measures, where does practical implementation actually sit? How does that differ from the formal allocation of responsibilities?</w:t>
      </w:r>
    </w:p>
    <w:p w14:paraId="7DC72419"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B.3 Are there reform measures whose local impact is significant but not currently treated as local-impact measures in central coordination or monitoring?</w:t>
      </w:r>
    </w:p>
    <w:p w14:paraId="7DC7241A"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Probe: Can you give a specific example where the formal and practical allocations diverged?</w:t>
      </w:r>
    </w:p>
    <w:p w14:paraId="7DC7241B" w14:textId="77777777" w:rsidR="00525DAF" w:rsidRPr="00F65B70" w:rsidRDefault="00B05F0E">
      <w:pPr>
        <w:pStyle w:val="Heading2"/>
        <w:rPr>
          <w:rFonts w:ascii="Arial" w:eastAsia="Arial" w:hAnsi="Arial" w:cs="Arial"/>
          <w:sz w:val="24"/>
          <w:szCs w:val="24"/>
        </w:rPr>
      </w:pPr>
      <w:bookmarkStart w:id="77" w:name="_Toc231728329"/>
      <w:bookmarkStart w:id="78" w:name="_Toc231747529"/>
      <w:r w:rsidRPr="00F65B70">
        <w:rPr>
          <w:rFonts w:ascii="Arial" w:eastAsia="Arial" w:hAnsi="Arial" w:cs="Arial"/>
          <w:sz w:val="24"/>
          <w:szCs w:val="24"/>
        </w:rPr>
        <w:t>C. Participation of local authorities and LGAs [all]</w:t>
      </w:r>
      <w:bookmarkEnd w:id="77"/>
      <w:bookmarkEnd w:id="78"/>
    </w:p>
    <w:p w14:paraId="7DC7241C"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i/>
          <w:iCs/>
        </w:rPr>
        <w:t>Pillar 2   analytical questions 2.1, 2.2, 2.3 and 2.4.</w:t>
      </w:r>
    </w:p>
    <w:p w14:paraId="7DC7241D"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C.1 At which stages of the </w:t>
      </w:r>
      <w:r w:rsidRPr="00C34962">
        <w:rPr>
          <w:rFonts w:ascii="Arial" w:eastAsia="Arial" w:hAnsi="Arial" w:cs="Arial"/>
        </w:rPr>
        <w:t>RA</w:t>
      </w:r>
      <w:r w:rsidRPr="00C34962">
        <w:rPr>
          <w:rFonts w:ascii="Arial" w:eastAsia="Arial" w:hAnsi="Arial" w:cs="Arial"/>
          <w:color w:val="000000"/>
        </w:rPr>
        <w:t xml:space="preserve"> cycle have local authorities and LGAs been engaged so far   drafting, implementation, monitoring, revision?</w:t>
      </w:r>
    </w:p>
    <w:p w14:paraId="7DC7241E"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C.2 Where local authorities have been involved, would you describe that involvement as primarily informational (being told), consultative (being asked) or substantive (influencing decisions)?</w:t>
      </w:r>
    </w:p>
    <w:p w14:paraId="7DC7241F"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Probe: Can you describe a concrete instance where local input changed an outcome   or one where it did not?</w:t>
      </w:r>
    </w:p>
    <w:p w14:paraId="7DC72420"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C.3 What institutional, procedural or capacity-related barriers most limit meaningful local participation?</w:t>
      </w:r>
    </w:p>
    <w:p w14:paraId="7DC72421" w14:textId="1D7496C4"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C.4 [LGA, R] How would you describe the current role of the LGA in aggregating municipal perspectives and </w:t>
      </w:r>
      <w:r w:rsidR="00F65B70" w:rsidRPr="00C34962">
        <w:rPr>
          <w:rFonts w:ascii="Arial" w:eastAsia="Arial" w:hAnsi="Arial" w:cs="Arial"/>
          <w:color w:val="000000"/>
        </w:rPr>
        <w:t>channeling</w:t>
      </w:r>
      <w:r w:rsidRPr="00C34962">
        <w:rPr>
          <w:rFonts w:ascii="Arial" w:eastAsia="Arial" w:hAnsi="Arial" w:cs="Arial"/>
          <w:color w:val="000000"/>
        </w:rPr>
        <w:t xml:space="preserve"> them into </w:t>
      </w:r>
      <w:r w:rsidRPr="00C34962">
        <w:rPr>
          <w:rFonts w:ascii="Arial" w:eastAsia="Arial" w:hAnsi="Arial" w:cs="Arial"/>
        </w:rPr>
        <w:t>RA</w:t>
      </w:r>
      <w:r w:rsidRPr="00C34962">
        <w:rPr>
          <w:rFonts w:ascii="Arial" w:eastAsia="Arial" w:hAnsi="Arial" w:cs="Arial"/>
          <w:color w:val="000000"/>
        </w:rPr>
        <w:t xml:space="preserve"> discussions? What would strengthen that role?</w:t>
      </w:r>
    </w:p>
    <w:p w14:paraId="7DC72422"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rPr>
      </w:pPr>
      <w:r w:rsidRPr="00C34962">
        <w:rPr>
          <w:rFonts w:ascii="Arial" w:eastAsia="Arial" w:hAnsi="Arial" w:cs="Arial"/>
        </w:rPr>
        <w:t xml:space="preserve">C.5 [N, LGA] Are local authorities or LGAs involved in the construction or </w:t>
      </w:r>
      <w:proofErr w:type="spellStart"/>
      <w:r w:rsidRPr="00C34962">
        <w:rPr>
          <w:rFonts w:ascii="Arial" w:eastAsia="Arial" w:hAnsi="Arial" w:cs="Arial"/>
        </w:rPr>
        <w:t>prioritisation</w:t>
      </w:r>
      <w:proofErr w:type="spellEnd"/>
      <w:r w:rsidRPr="00C34962">
        <w:rPr>
          <w:rFonts w:ascii="Arial" w:eastAsia="Arial" w:hAnsi="Arial" w:cs="Arial"/>
        </w:rPr>
        <w:t xml:space="preserve"> of the national WBIF pipeline, and through what arrangements? </w:t>
      </w:r>
    </w:p>
    <w:p w14:paraId="7DC72423" w14:textId="77777777" w:rsidR="00525DAF" w:rsidRPr="00F65B70" w:rsidRDefault="00B05F0E">
      <w:pPr>
        <w:pStyle w:val="Heading2"/>
        <w:rPr>
          <w:rFonts w:ascii="Arial" w:eastAsia="Arial" w:hAnsi="Arial" w:cs="Arial"/>
          <w:sz w:val="24"/>
          <w:szCs w:val="24"/>
        </w:rPr>
      </w:pPr>
      <w:bookmarkStart w:id="79" w:name="_Toc231728330"/>
      <w:bookmarkStart w:id="80" w:name="_Toc231747530"/>
      <w:r w:rsidRPr="00F65B70">
        <w:rPr>
          <w:rFonts w:ascii="Arial" w:eastAsia="Arial" w:hAnsi="Arial" w:cs="Arial"/>
          <w:sz w:val="24"/>
          <w:szCs w:val="24"/>
        </w:rPr>
        <w:t>D. Monitoring, reporting and accountability [N, R, selected L]</w:t>
      </w:r>
      <w:bookmarkEnd w:id="79"/>
      <w:bookmarkEnd w:id="80"/>
    </w:p>
    <w:p w14:paraId="7DC72424"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i/>
          <w:iCs/>
        </w:rPr>
        <w:t>Pillar 3   analytical questions 3.1, 3.2, 3.3 and 3.4.</w:t>
      </w:r>
    </w:p>
    <w:p w14:paraId="7DC72425" w14:textId="76D556BE"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lastRenderedPageBreak/>
        <w:t xml:space="preserve">D.1 How are </w:t>
      </w:r>
      <w:r w:rsidRPr="00C34962">
        <w:rPr>
          <w:rFonts w:ascii="Arial" w:eastAsia="Arial" w:hAnsi="Arial" w:cs="Arial"/>
        </w:rPr>
        <w:t>RA</w:t>
      </w:r>
      <w:r w:rsidRPr="00C34962">
        <w:rPr>
          <w:rFonts w:ascii="Arial" w:eastAsia="Arial" w:hAnsi="Arial" w:cs="Arial"/>
          <w:color w:val="000000"/>
        </w:rPr>
        <w:t xml:space="preserve"> implementation and reporting currently structured in [country]? Where do local authorities sit in those flows?</w:t>
      </w:r>
      <w:r w:rsidR="003929C1" w:rsidRPr="003929C1">
        <w:t xml:space="preserve"> </w:t>
      </w:r>
      <w:r w:rsidR="003929C1" w:rsidRPr="003929C1">
        <w:rPr>
          <w:rFonts w:ascii="Arial" w:eastAsia="Arial" w:hAnsi="Arial" w:cs="Arial"/>
          <w:color w:val="000000"/>
        </w:rPr>
        <w:t>Where do local authorities and LGAs sit within those monitoring and reporting flows, and to what extent could existing arrangements accommodate stronger local participation?</w:t>
      </w:r>
    </w:p>
    <w:p w14:paraId="7DC72426"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D.2 Does the current monitoring system primarily check whether reform steps have been formally completed, or does it generate information you can act on to adjust implementation?</w:t>
      </w:r>
    </w:p>
    <w:p w14:paraId="7DC72427"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D.3 If a local authority identifies a serious problem in implementing a reform   capacity, financing, design   through what channel can that be escalated, and is it heard?</w:t>
      </w:r>
    </w:p>
    <w:p w14:paraId="7DC72428"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D.4 What accountability mechanisms exist for ensuring that local authorities have the resources to carry out reform responsibilities assigned to them?</w:t>
      </w:r>
    </w:p>
    <w:p w14:paraId="7DC72429" w14:textId="77777777" w:rsidR="00525DAF" w:rsidRPr="00F65B70" w:rsidRDefault="00B05F0E">
      <w:pPr>
        <w:pStyle w:val="Heading2"/>
        <w:rPr>
          <w:rFonts w:ascii="Arial" w:eastAsia="Arial" w:hAnsi="Arial" w:cs="Arial"/>
          <w:sz w:val="24"/>
          <w:szCs w:val="24"/>
        </w:rPr>
      </w:pPr>
      <w:bookmarkStart w:id="81" w:name="_Toc231728331"/>
      <w:bookmarkStart w:id="82" w:name="_Toc231747531"/>
      <w:r w:rsidRPr="00F65B70">
        <w:rPr>
          <w:rFonts w:ascii="Arial" w:eastAsia="Arial" w:hAnsi="Arial" w:cs="Arial"/>
          <w:sz w:val="24"/>
          <w:szCs w:val="24"/>
        </w:rPr>
        <w:t>E. Indicators, data and local capacity [N, L, LGA]</w:t>
      </w:r>
      <w:bookmarkEnd w:id="81"/>
      <w:bookmarkEnd w:id="82"/>
    </w:p>
    <w:p w14:paraId="7DC7242A"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i/>
          <w:iCs/>
        </w:rPr>
        <w:t>Pillar 4   analytical questions 4.2 and 4.3.</w:t>
      </w:r>
    </w:p>
    <w:p w14:paraId="7DC7242B"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E.1 Which </w:t>
      </w:r>
      <w:r w:rsidRPr="00C34962">
        <w:rPr>
          <w:rFonts w:ascii="Arial" w:eastAsia="Arial" w:hAnsi="Arial" w:cs="Arial"/>
        </w:rPr>
        <w:t>RA</w:t>
      </w:r>
      <w:r w:rsidRPr="00C34962">
        <w:rPr>
          <w:rFonts w:ascii="Arial" w:eastAsia="Arial" w:hAnsi="Arial" w:cs="Arial"/>
          <w:color w:val="000000"/>
        </w:rPr>
        <w:t>-relevant indicators are currently collected at national or local level in [country]?</w:t>
      </w:r>
    </w:p>
    <w:p w14:paraId="7DC7242C"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E.2 For each: who owns the data, where does it come from, how often is it reported, and how reliable would you say it is?</w:t>
      </w:r>
    </w:p>
    <w:p w14:paraId="7DC7242D"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E.3 What is your assessment of the realistic data and reporting capacity of municipalities   particularly smaller ones   in [country]?</w:t>
      </w:r>
    </w:p>
    <w:p w14:paraId="7DC7242E"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E.4 Where existing indicators do not capture what is happening locally, what indicators or qualitative reporting could LGAs realistically produce?</w:t>
      </w:r>
    </w:p>
    <w:p w14:paraId="7DC7242F" w14:textId="77777777" w:rsidR="00525DAF" w:rsidRPr="00F65B70" w:rsidRDefault="00B05F0E">
      <w:pPr>
        <w:pStyle w:val="Heading2"/>
        <w:rPr>
          <w:rFonts w:ascii="Arial" w:eastAsia="Arial" w:hAnsi="Arial" w:cs="Arial"/>
          <w:sz w:val="24"/>
          <w:szCs w:val="24"/>
        </w:rPr>
      </w:pPr>
      <w:bookmarkStart w:id="83" w:name="_Toc231728332"/>
      <w:bookmarkStart w:id="84" w:name="_Toc231747532"/>
      <w:r w:rsidRPr="00F65B70">
        <w:rPr>
          <w:rFonts w:ascii="Arial" w:eastAsia="Arial" w:hAnsi="Arial" w:cs="Arial"/>
          <w:sz w:val="24"/>
          <w:szCs w:val="24"/>
        </w:rPr>
        <w:t>F. Regional comparison and coordination [R, N]</w:t>
      </w:r>
      <w:bookmarkEnd w:id="83"/>
      <w:bookmarkEnd w:id="84"/>
    </w:p>
    <w:p w14:paraId="7DC72430"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i/>
          <w:iCs/>
        </w:rPr>
        <w:t>Pillar 5   analytical questions 5.1, 5.2, 5.3 and 5.4.</w:t>
      </w:r>
    </w:p>
    <w:p w14:paraId="7DC72431"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F.1 What practices in multilevel coordination or local-level monitoring have you observed in other Western Balkan economies that could be transferable?</w:t>
      </w:r>
    </w:p>
    <w:p w14:paraId="7DC72432"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F.2 Where do central-local coordination mechanisms most often fail or stall? Are the causes similar across economies, or country-specific?</w:t>
      </w:r>
    </w:p>
    <w:p w14:paraId="7DC72433"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F.3 What role do   or could   regional structures such as NALAS, the </w:t>
      </w:r>
      <w:proofErr w:type="spellStart"/>
      <w:r w:rsidRPr="00C34962">
        <w:rPr>
          <w:rFonts w:ascii="Arial" w:eastAsia="Arial" w:hAnsi="Arial" w:cs="Arial"/>
          <w:color w:val="000000"/>
        </w:rPr>
        <w:t>CoR</w:t>
      </w:r>
      <w:proofErr w:type="spellEnd"/>
      <w:r w:rsidRPr="00C34962">
        <w:rPr>
          <w:rFonts w:ascii="Arial" w:eastAsia="Arial" w:hAnsi="Arial" w:cs="Arial"/>
          <w:color w:val="000000"/>
        </w:rPr>
        <w:t xml:space="preserve"> Congress and WBIF play in linking local-level information to regional </w:t>
      </w:r>
      <w:r w:rsidRPr="00C34962">
        <w:rPr>
          <w:rFonts w:ascii="Arial" w:eastAsia="Arial" w:hAnsi="Arial" w:cs="Arial"/>
        </w:rPr>
        <w:t>RA</w:t>
      </w:r>
      <w:r w:rsidRPr="00C34962">
        <w:rPr>
          <w:rFonts w:ascii="Arial" w:eastAsia="Arial" w:hAnsi="Arial" w:cs="Arial"/>
          <w:color w:val="000000"/>
        </w:rPr>
        <w:t xml:space="preserve"> monitoring?</w:t>
      </w:r>
    </w:p>
    <w:p w14:paraId="7DC72434" w14:textId="77777777" w:rsidR="00525DAF" w:rsidRPr="00F65B70" w:rsidRDefault="00B05F0E">
      <w:pPr>
        <w:pStyle w:val="Heading2"/>
        <w:rPr>
          <w:rFonts w:ascii="Arial" w:eastAsia="Arial" w:hAnsi="Arial" w:cs="Arial"/>
          <w:sz w:val="24"/>
          <w:szCs w:val="24"/>
          <w:lang w:val="fr-FR"/>
        </w:rPr>
      </w:pPr>
      <w:bookmarkStart w:id="85" w:name="_Toc231728333"/>
      <w:bookmarkStart w:id="86" w:name="_Toc231747533"/>
      <w:r w:rsidRPr="00F65B70">
        <w:rPr>
          <w:rFonts w:ascii="Arial" w:eastAsia="Arial" w:hAnsi="Arial" w:cs="Arial"/>
          <w:sz w:val="24"/>
          <w:szCs w:val="24"/>
          <w:lang w:val="fr-FR"/>
        </w:rPr>
        <w:t>G. Financial implications [N, L, LGA]</w:t>
      </w:r>
      <w:bookmarkEnd w:id="85"/>
      <w:bookmarkEnd w:id="86"/>
    </w:p>
    <w:p w14:paraId="7DC72435"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i/>
          <w:iCs/>
        </w:rPr>
        <w:t>Pillar 6   analytical questions 6.1, 6.2, 6.3 and 6.4.</w:t>
      </w:r>
    </w:p>
    <w:p w14:paraId="7DC72436"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G.1 Which </w:t>
      </w:r>
      <w:r w:rsidRPr="00C34962">
        <w:rPr>
          <w:rFonts w:ascii="Arial" w:eastAsia="Arial" w:hAnsi="Arial" w:cs="Arial"/>
        </w:rPr>
        <w:t>RA</w:t>
      </w:r>
      <w:r w:rsidRPr="00C34962">
        <w:rPr>
          <w:rFonts w:ascii="Arial" w:eastAsia="Arial" w:hAnsi="Arial" w:cs="Arial"/>
          <w:color w:val="000000"/>
        </w:rPr>
        <w:t xml:space="preserve"> measures create the most significant financial implications for local authorities   direct or indirect   in [country]?</w:t>
      </w:r>
    </w:p>
    <w:p w14:paraId="7DC72437"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G.2 Are those financial implications identified during </w:t>
      </w:r>
      <w:r w:rsidRPr="00C34962">
        <w:rPr>
          <w:rFonts w:ascii="Arial" w:eastAsia="Arial" w:hAnsi="Arial" w:cs="Arial"/>
        </w:rPr>
        <w:t>RA</w:t>
      </w:r>
      <w:r w:rsidRPr="00C34962">
        <w:rPr>
          <w:rFonts w:ascii="Arial" w:eastAsia="Arial" w:hAnsi="Arial" w:cs="Arial"/>
          <w:color w:val="000000"/>
        </w:rPr>
        <w:t xml:space="preserve"> preparation, or do they only become apparent at implementation?</w:t>
      </w:r>
    </w:p>
    <w:p w14:paraId="7DC72438"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G.3 Where </w:t>
      </w:r>
      <w:r w:rsidRPr="00C34962">
        <w:rPr>
          <w:rFonts w:ascii="Arial" w:eastAsia="Arial" w:hAnsi="Arial" w:cs="Arial"/>
        </w:rPr>
        <w:t>RA</w:t>
      </w:r>
      <w:r w:rsidRPr="00C34962">
        <w:rPr>
          <w:rFonts w:ascii="Arial" w:eastAsia="Arial" w:hAnsi="Arial" w:cs="Arial"/>
          <w:color w:val="000000"/>
        </w:rPr>
        <w:t xml:space="preserve"> measures generate unfunded or underfunded local responsibilities, what mechanisms exist to address this?</w:t>
      </w:r>
    </w:p>
    <w:p w14:paraId="7DC72439"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G.4 How might financial implications be tracked at indicator level   through data points your institution could realistically provide?</w:t>
      </w:r>
    </w:p>
    <w:p w14:paraId="7DC7243A" w14:textId="77777777" w:rsidR="00525DAF"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rPr>
      </w:pPr>
      <w:r w:rsidRPr="00C34962">
        <w:rPr>
          <w:rFonts w:ascii="Arial" w:eastAsia="Arial" w:hAnsi="Arial" w:cs="Arial"/>
        </w:rPr>
        <w:lastRenderedPageBreak/>
        <w:t>G.5 [N, L, LGA] Where local investment needs identified under the RA could be served through WBIF-</w:t>
      </w:r>
      <w:proofErr w:type="spellStart"/>
      <w:r w:rsidRPr="00C34962">
        <w:rPr>
          <w:rFonts w:ascii="Arial" w:eastAsia="Arial" w:hAnsi="Arial" w:cs="Arial"/>
        </w:rPr>
        <w:t>channelled</w:t>
      </w:r>
      <w:proofErr w:type="spellEnd"/>
      <w:r w:rsidRPr="00C34962">
        <w:rPr>
          <w:rFonts w:ascii="Arial" w:eastAsia="Arial" w:hAnsi="Arial" w:cs="Arial"/>
        </w:rPr>
        <w:t xml:space="preserve"> funding, what mechanisms exist for local authorities to feed proposals into the national pipeline, and how well do they work in practice? </w:t>
      </w:r>
    </w:p>
    <w:p w14:paraId="5205074C" w14:textId="42B197F9" w:rsidR="00356E58" w:rsidRPr="00356E58" w:rsidRDefault="00356E58" w:rsidP="00356E58">
      <w:pPr>
        <w:numPr>
          <w:ilvl w:val="0"/>
          <w:numId w:val="4"/>
        </w:numPr>
        <w:pBdr>
          <w:top w:val="nil"/>
          <w:left w:val="nil"/>
          <w:bottom w:val="nil"/>
          <w:right w:val="nil"/>
          <w:between w:val="nil"/>
        </w:pBdr>
        <w:spacing w:after="80" w:line="276" w:lineRule="auto"/>
        <w:jc w:val="both"/>
        <w:rPr>
          <w:rFonts w:ascii="Arial" w:eastAsia="Arial" w:hAnsi="Arial" w:cs="Arial"/>
          <w:lang w:val="en-US"/>
        </w:rPr>
      </w:pPr>
      <w:r>
        <w:rPr>
          <w:rFonts w:ascii="Arial" w:eastAsia="Arial" w:hAnsi="Arial" w:cs="Arial"/>
        </w:rPr>
        <w:t>G.6</w:t>
      </w:r>
      <w:r w:rsidRPr="00356E58">
        <w:rPr>
          <w:rFonts w:ascii="Arial" w:eastAsia="Arial" w:hAnsi="Arial" w:cs="Arial"/>
          <w:lang w:val="en-US"/>
        </w:rPr>
        <w:t xml:space="preserve"> Were these financial implications reflected in municipal budgets, medium-term budget planning, national sector budgets, intergovernmental transfers or grant arrangements, or did they emerge without a corresponding budget provision?</w:t>
      </w:r>
    </w:p>
    <w:p w14:paraId="34004712" w14:textId="25F5E107" w:rsidR="00356E58" w:rsidRPr="00C34962" w:rsidRDefault="00356E58" w:rsidP="00F65B70">
      <w:pPr>
        <w:numPr>
          <w:ilvl w:val="0"/>
          <w:numId w:val="4"/>
        </w:numPr>
        <w:pBdr>
          <w:top w:val="nil"/>
          <w:left w:val="nil"/>
          <w:bottom w:val="nil"/>
          <w:right w:val="nil"/>
          <w:between w:val="nil"/>
        </w:pBdr>
        <w:spacing w:after="80" w:line="276" w:lineRule="auto"/>
        <w:jc w:val="both"/>
        <w:rPr>
          <w:rFonts w:ascii="Arial" w:eastAsia="Arial" w:hAnsi="Arial" w:cs="Arial"/>
        </w:rPr>
      </w:pPr>
    </w:p>
    <w:p w14:paraId="7DC7243B" w14:textId="77777777" w:rsidR="00525DAF" w:rsidRPr="00F65B70" w:rsidRDefault="00B05F0E">
      <w:pPr>
        <w:pStyle w:val="Heading2"/>
        <w:rPr>
          <w:rFonts w:ascii="Arial" w:eastAsia="Arial" w:hAnsi="Arial" w:cs="Arial"/>
          <w:sz w:val="24"/>
          <w:szCs w:val="24"/>
        </w:rPr>
      </w:pPr>
      <w:bookmarkStart w:id="87" w:name="_Toc231728334"/>
      <w:bookmarkStart w:id="88" w:name="_Toc231747534"/>
      <w:r w:rsidRPr="00F65B70">
        <w:rPr>
          <w:rFonts w:ascii="Arial" w:eastAsia="Arial" w:hAnsi="Arial" w:cs="Arial"/>
          <w:sz w:val="24"/>
          <w:szCs w:val="24"/>
        </w:rPr>
        <w:t>H. Closing (5 minutes)</w:t>
      </w:r>
      <w:bookmarkEnd w:id="87"/>
      <w:bookmarkEnd w:id="88"/>
    </w:p>
    <w:p w14:paraId="7DC7243C"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H.1 Are there other reform-related issues we have not covered that you consider important?</w:t>
      </w:r>
    </w:p>
    <w:p w14:paraId="7DC7243D"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H.2 Who else would you suggest we speak with?</w:t>
      </w:r>
    </w:p>
    <w:p w14:paraId="7DC7243E"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H.3 May we follow up if clarifications are needed?</w:t>
      </w:r>
    </w:p>
    <w:p w14:paraId="38663453" w14:textId="77777777" w:rsidR="00266BC2" w:rsidRPr="00C34962" w:rsidRDefault="00266BC2" w:rsidP="00266BC2">
      <w:pPr>
        <w:pBdr>
          <w:top w:val="nil"/>
          <w:left w:val="nil"/>
          <w:bottom w:val="nil"/>
          <w:right w:val="nil"/>
          <w:between w:val="nil"/>
        </w:pBdr>
        <w:spacing w:after="80" w:line="300" w:lineRule="auto"/>
        <w:ind w:left="720"/>
        <w:jc w:val="both"/>
        <w:rPr>
          <w:rFonts w:ascii="Arial" w:eastAsia="Arial" w:hAnsi="Arial" w:cs="Arial"/>
          <w:color w:val="000000"/>
        </w:rPr>
      </w:pPr>
    </w:p>
    <w:p w14:paraId="7DC7243F" w14:textId="77777777" w:rsidR="00525DAF" w:rsidRPr="00C34962" w:rsidRDefault="00B05F0E" w:rsidP="00F65B70">
      <w:pPr>
        <w:pStyle w:val="Heading2"/>
        <w:shd w:val="clear" w:color="auto" w:fill="DBE5F1" w:themeFill="accent1" w:themeFillTint="33"/>
        <w:rPr>
          <w:rFonts w:ascii="Arial" w:hAnsi="Arial" w:cs="Arial"/>
          <w:sz w:val="28"/>
          <w:szCs w:val="28"/>
        </w:rPr>
      </w:pPr>
      <w:bookmarkStart w:id="89" w:name="_Toc231747535"/>
      <w:r w:rsidRPr="00C34962">
        <w:rPr>
          <w:rFonts w:ascii="Arial" w:hAnsi="Arial" w:cs="Arial"/>
          <w:sz w:val="28"/>
          <w:szCs w:val="28"/>
        </w:rPr>
        <w:t>Annex V   Draft Survey Questionnaire for Municipalities</w:t>
      </w:r>
      <w:bookmarkEnd w:id="89"/>
    </w:p>
    <w:p w14:paraId="7DC72440" w14:textId="1B0A8A01" w:rsidR="00525DAF" w:rsidRPr="00C34962" w:rsidRDefault="00B05F0E" w:rsidP="00970E51">
      <w:pPr>
        <w:spacing w:after="120" w:line="276" w:lineRule="auto"/>
        <w:jc w:val="both"/>
        <w:rPr>
          <w:rFonts w:ascii="Arial" w:eastAsia="Arial" w:hAnsi="Arial" w:cs="Arial"/>
        </w:rPr>
      </w:pPr>
      <w:r w:rsidRPr="00C34962">
        <w:rPr>
          <w:rFonts w:ascii="Arial" w:eastAsia="Arial" w:hAnsi="Arial" w:cs="Arial"/>
        </w:rPr>
        <w:t>).</w:t>
      </w:r>
    </w:p>
    <w:p w14:paraId="7DC72441" w14:textId="77777777" w:rsidR="00525DAF" w:rsidRPr="00F65B70" w:rsidRDefault="00B05F0E">
      <w:pPr>
        <w:pStyle w:val="Heading2"/>
        <w:rPr>
          <w:rFonts w:ascii="Arial" w:eastAsia="Arial" w:hAnsi="Arial" w:cs="Arial"/>
          <w:sz w:val="24"/>
          <w:szCs w:val="24"/>
        </w:rPr>
      </w:pPr>
      <w:bookmarkStart w:id="90" w:name="_Toc231728336"/>
      <w:bookmarkStart w:id="91" w:name="_Toc231747536"/>
      <w:r w:rsidRPr="00F65B70">
        <w:rPr>
          <w:rFonts w:ascii="Arial" w:eastAsia="Arial" w:hAnsi="Arial" w:cs="Arial"/>
          <w:sz w:val="24"/>
          <w:szCs w:val="24"/>
        </w:rPr>
        <w:t>Section A   Respondent profile</w:t>
      </w:r>
      <w:bookmarkEnd w:id="90"/>
      <w:bookmarkEnd w:id="91"/>
    </w:p>
    <w:p w14:paraId="7DC72442"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A.1 (OE) Municipality name.</w:t>
      </w:r>
    </w:p>
    <w:p w14:paraId="7DC72443"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A.2 (SS) Population size: under 10,000 / 10,000–50,000 / 50,000–200,000 / over 200,000.</w:t>
      </w:r>
    </w:p>
    <w:p w14:paraId="7DC72444"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A.3 (OE) Your position in the municipality.</w:t>
      </w:r>
    </w:p>
    <w:p w14:paraId="7DC72445" w14:textId="08CC55F1"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A.4 (SS) How familiar are you with the </w:t>
      </w:r>
      <w:r w:rsidRPr="00C34962">
        <w:rPr>
          <w:rFonts w:ascii="Arial" w:eastAsia="Arial" w:hAnsi="Arial" w:cs="Arial"/>
        </w:rPr>
        <w:t>RA</w:t>
      </w:r>
      <w:r w:rsidRPr="00C34962">
        <w:rPr>
          <w:rFonts w:ascii="Arial" w:eastAsia="Arial" w:hAnsi="Arial" w:cs="Arial"/>
          <w:color w:val="000000"/>
        </w:rPr>
        <w:t xml:space="preserve"> for your country? </w:t>
      </w:r>
      <w:r w:rsidR="00C429F5">
        <w:rPr>
          <w:rFonts w:ascii="Arial" w:eastAsia="Arial" w:hAnsi="Arial" w:cs="Arial"/>
          <w:color w:val="000000"/>
        </w:rPr>
        <w:t xml:space="preserve">Not sure/ </w:t>
      </w:r>
      <w:r w:rsidRPr="00C34962">
        <w:rPr>
          <w:rFonts w:ascii="Arial" w:eastAsia="Arial" w:hAnsi="Arial" w:cs="Arial"/>
          <w:color w:val="000000"/>
        </w:rPr>
        <w:t>Not at all / Have heard of it / Generally familiar / Closely involved.</w:t>
      </w:r>
    </w:p>
    <w:p w14:paraId="7DC72446" w14:textId="77777777" w:rsidR="00525DAF" w:rsidRPr="00F65B70" w:rsidRDefault="00B05F0E">
      <w:pPr>
        <w:pStyle w:val="Heading2"/>
        <w:rPr>
          <w:rFonts w:ascii="Arial" w:eastAsia="Arial" w:hAnsi="Arial" w:cs="Arial"/>
          <w:sz w:val="24"/>
          <w:szCs w:val="24"/>
        </w:rPr>
      </w:pPr>
      <w:bookmarkStart w:id="92" w:name="_Toc231728337"/>
      <w:bookmarkStart w:id="93" w:name="_Toc231747537"/>
      <w:r w:rsidRPr="00F65B70">
        <w:rPr>
          <w:rFonts w:ascii="Arial" w:eastAsia="Arial" w:hAnsi="Arial" w:cs="Arial"/>
          <w:sz w:val="24"/>
          <w:szCs w:val="24"/>
        </w:rPr>
        <w:t>Section B   Awareness and information</w:t>
      </w:r>
      <w:bookmarkEnd w:id="92"/>
      <w:bookmarkEnd w:id="93"/>
    </w:p>
    <w:p w14:paraId="7DC72447"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i/>
          <w:iCs/>
        </w:rPr>
        <w:t>Pillar 2   supports analytical question 2.1.</w:t>
      </w:r>
    </w:p>
    <w:p w14:paraId="7DC72448"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B.1 (SC) To what extent is your municipality aware of which </w:t>
      </w:r>
      <w:r w:rsidRPr="00C34962">
        <w:rPr>
          <w:rFonts w:ascii="Arial" w:eastAsia="Arial" w:hAnsi="Arial" w:cs="Arial"/>
        </w:rPr>
        <w:t>RA</w:t>
      </w:r>
      <w:r w:rsidRPr="00C34962">
        <w:rPr>
          <w:rFonts w:ascii="Arial" w:eastAsia="Arial" w:hAnsi="Arial" w:cs="Arial"/>
          <w:color w:val="000000"/>
        </w:rPr>
        <w:t xml:space="preserve"> measures are relevant to local government? (1 = not at all aware, 5 = fully aware)</w:t>
      </w:r>
    </w:p>
    <w:p w14:paraId="7DC72449"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B.2 (MS) Through what channels has your municipality received information about the </w:t>
      </w:r>
      <w:r w:rsidRPr="00C34962">
        <w:rPr>
          <w:rFonts w:ascii="Arial" w:eastAsia="Arial" w:hAnsi="Arial" w:cs="Arial"/>
        </w:rPr>
        <w:t>RA</w:t>
      </w:r>
      <w:r w:rsidRPr="00C34962">
        <w:rPr>
          <w:rFonts w:ascii="Arial" w:eastAsia="Arial" w:hAnsi="Arial" w:cs="Arial"/>
          <w:color w:val="000000"/>
        </w:rPr>
        <w:t>? National ministry / Reform Coordinator / LGA / EU Delegation / Media / Other / None.</w:t>
      </w:r>
    </w:p>
    <w:p w14:paraId="7DC7244A"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B.3 (SS) Does your municipality receive regular updates on </w:t>
      </w:r>
      <w:r w:rsidRPr="00C34962">
        <w:rPr>
          <w:rFonts w:ascii="Arial" w:eastAsia="Arial" w:hAnsi="Arial" w:cs="Arial"/>
        </w:rPr>
        <w:t>RA</w:t>
      </w:r>
      <w:r w:rsidRPr="00C34962">
        <w:rPr>
          <w:rFonts w:ascii="Arial" w:eastAsia="Arial" w:hAnsi="Arial" w:cs="Arial"/>
          <w:color w:val="000000"/>
        </w:rPr>
        <w:t xml:space="preserve"> implementation progress? Yes, regularly / Occasionally / No.</w:t>
      </w:r>
    </w:p>
    <w:p w14:paraId="7DC7244B" w14:textId="77777777" w:rsidR="00525DAF" w:rsidRPr="00F65B70" w:rsidRDefault="00B05F0E">
      <w:pPr>
        <w:pStyle w:val="Heading2"/>
        <w:rPr>
          <w:rFonts w:ascii="Arial" w:eastAsia="Arial" w:hAnsi="Arial" w:cs="Arial"/>
          <w:sz w:val="24"/>
          <w:szCs w:val="24"/>
        </w:rPr>
      </w:pPr>
      <w:bookmarkStart w:id="94" w:name="_Toc231728338"/>
      <w:bookmarkStart w:id="95" w:name="_Toc231747538"/>
      <w:r w:rsidRPr="00F65B70">
        <w:rPr>
          <w:rFonts w:ascii="Arial" w:eastAsia="Arial" w:hAnsi="Arial" w:cs="Arial"/>
          <w:sz w:val="24"/>
          <w:szCs w:val="24"/>
        </w:rPr>
        <w:t>Section C   Participation</w:t>
      </w:r>
      <w:bookmarkEnd w:id="94"/>
      <w:bookmarkEnd w:id="95"/>
    </w:p>
    <w:p w14:paraId="7DC7244C"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i/>
          <w:iCs/>
        </w:rPr>
        <w:t>Pillar 2   supports analytical questions 2.1, 2.2 and 2.3.</w:t>
      </w:r>
    </w:p>
    <w:p w14:paraId="7DC7244D"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C.1 (SS) Was your municipality consulted during the drafting of the </w:t>
      </w:r>
      <w:r w:rsidRPr="00C34962">
        <w:rPr>
          <w:rFonts w:ascii="Arial" w:eastAsia="Arial" w:hAnsi="Arial" w:cs="Arial"/>
        </w:rPr>
        <w:t>RA</w:t>
      </w:r>
      <w:r w:rsidRPr="00C34962">
        <w:rPr>
          <w:rFonts w:ascii="Arial" w:eastAsia="Arial" w:hAnsi="Arial" w:cs="Arial"/>
          <w:color w:val="000000"/>
        </w:rPr>
        <w:t>? Yes / Partially / No / Don't know.</w:t>
      </w:r>
    </w:p>
    <w:p w14:paraId="7DC7244E"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C.2 (SS) Is your municipality currently involved in the implementation of any </w:t>
      </w:r>
      <w:r w:rsidRPr="00C34962">
        <w:rPr>
          <w:rFonts w:ascii="Arial" w:eastAsia="Arial" w:hAnsi="Arial" w:cs="Arial"/>
        </w:rPr>
        <w:t>RA</w:t>
      </w:r>
      <w:r w:rsidRPr="00C34962">
        <w:rPr>
          <w:rFonts w:ascii="Arial" w:eastAsia="Arial" w:hAnsi="Arial" w:cs="Arial"/>
          <w:color w:val="000000"/>
        </w:rPr>
        <w:t xml:space="preserve"> measures? Yes / Partially / No / Don't know.</w:t>
      </w:r>
    </w:p>
    <w:p w14:paraId="7DC7244F"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lastRenderedPageBreak/>
        <w:t>C.3 (SS) If yes, how would you describe that involvement? Informational only / Consultative (asked for views) / Substantive (influenced decisions).</w:t>
      </w:r>
    </w:p>
    <w:p w14:paraId="7DC72450"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C.4 (SS) Has your municipality been invited to provide technical input on </w:t>
      </w:r>
      <w:r w:rsidRPr="00C34962">
        <w:rPr>
          <w:rFonts w:ascii="Arial" w:eastAsia="Arial" w:hAnsi="Arial" w:cs="Arial"/>
        </w:rPr>
        <w:t>RA</w:t>
      </w:r>
      <w:r w:rsidRPr="00C34962">
        <w:rPr>
          <w:rFonts w:ascii="Arial" w:eastAsia="Arial" w:hAnsi="Arial" w:cs="Arial"/>
          <w:color w:val="000000"/>
        </w:rPr>
        <w:t xml:space="preserve"> implementation? Often / Occasionally / Never.</w:t>
      </w:r>
    </w:p>
    <w:p w14:paraId="7DC72451"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C.5 (MS) What are the main barriers to your municipality's participation? No formal opportunity / Lack of staff time / Lack of expertise / Lack of information / Decisions made before consultation / Other (specify).</w:t>
      </w:r>
    </w:p>
    <w:p w14:paraId="7DC72452"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rPr>
      </w:pPr>
      <w:r w:rsidRPr="00C34962">
        <w:rPr>
          <w:rFonts w:ascii="Arial" w:eastAsia="Arial" w:hAnsi="Arial" w:cs="Arial"/>
        </w:rPr>
        <w:t xml:space="preserve">G.5 (SS) Has your municipality ever proposed a local investment project for inclusion in a national pipeline that may attract WBIF or RGF-linked funding? Yes, successfully / Yes, but not selected / Considered but did not proceed / No / Don't know. </w:t>
      </w:r>
    </w:p>
    <w:p w14:paraId="7DC72453" w14:textId="77777777" w:rsidR="00525DAF" w:rsidRPr="00F65B70" w:rsidRDefault="00B05F0E" w:rsidP="00F65B70">
      <w:pPr>
        <w:pStyle w:val="Heading2"/>
        <w:spacing w:line="276" w:lineRule="auto"/>
        <w:rPr>
          <w:rFonts w:ascii="Arial" w:eastAsia="Arial" w:hAnsi="Arial" w:cs="Arial"/>
          <w:sz w:val="24"/>
          <w:szCs w:val="24"/>
        </w:rPr>
      </w:pPr>
      <w:bookmarkStart w:id="96" w:name="_Toc231728339"/>
      <w:bookmarkStart w:id="97" w:name="_Toc231747539"/>
      <w:r w:rsidRPr="00F65B70">
        <w:rPr>
          <w:rFonts w:ascii="Arial" w:eastAsia="Arial" w:hAnsi="Arial" w:cs="Arial"/>
          <w:sz w:val="24"/>
          <w:szCs w:val="24"/>
        </w:rPr>
        <w:t>Section D   Implementation responsibilities</w:t>
      </w:r>
      <w:bookmarkEnd w:id="96"/>
      <w:bookmarkEnd w:id="97"/>
    </w:p>
    <w:p w14:paraId="7DC72454"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i/>
          <w:iCs/>
        </w:rPr>
        <w:t>Pillar 1   supports analytical questions 1.2, 1.3 and 1.4.</w:t>
      </w:r>
    </w:p>
    <w:p w14:paraId="7DC72455"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D.1 (MS) In which of the following service areas is your municipality involved in implementing </w:t>
      </w:r>
      <w:r w:rsidRPr="00C34962">
        <w:rPr>
          <w:rFonts w:ascii="Arial" w:eastAsia="Arial" w:hAnsi="Arial" w:cs="Arial"/>
        </w:rPr>
        <w:t>RA</w:t>
      </w:r>
      <w:r w:rsidRPr="00C34962">
        <w:rPr>
          <w:rFonts w:ascii="Arial" w:eastAsia="Arial" w:hAnsi="Arial" w:cs="Arial"/>
          <w:color w:val="000000"/>
        </w:rPr>
        <w:t xml:space="preserve"> measures? Waste management / Water and wastewater / Social housing / Building permits / Urban planning / Pre-school education / Primary and secondary education / Social care / Social assistance / Cultural and recreational / Public transport / Environmental protection / Emergency services / Other.</w:t>
      </w:r>
    </w:p>
    <w:p w14:paraId="7DC72456" w14:textId="7E5CFF22"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D.2 (SS) For your municipality's main area of involvement, what is the role? Full implementation / Partial / Supporting national authorities / </w:t>
      </w:r>
      <w:r w:rsidR="00C567FD">
        <w:rPr>
          <w:rFonts w:ascii="Arial" w:eastAsia="Arial" w:hAnsi="Arial" w:cs="Arial"/>
          <w:color w:val="000000"/>
        </w:rPr>
        <w:t>Not sure</w:t>
      </w:r>
      <w:r w:rsidRPr="00C34962">
        <w:rPr>
          <w:rFonts w:ascii="Arial" w:eastAsia="Arial" w:hAnsi="Arial" w:cs="Arial"/>
          <w:color w:val="000000"/>
        </w:rPr>
        <w:t>.</w:t>
      </w:r>
    </w:p>
    <w:p w14:paraId="7DC72457"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D.3 (SS) Are there reform measures your municipality is implementing without having been formally identified as an implementation actor? Yes / No / Don't know.</w:t>
      </w:r>
    </w:p>
    <w:p w14:paraId="7DC72458" w14:textId="77777777" w:rsidR="00525DAF" w:rsidRPr="00F65B70" w:rsidRDefault="00B05F0E" w:rsidP="00F65B70">
      <w:pPr>
        <w:pStyle w:val="Heading2"/>
        <w:spacing w:line="276" w:lineRule="auto"/>
        <w:rPr>
          <w:rFonts w:ascii="Arial" w:eastAsia="Arial" w:hAnsi="Arial" w:cs="Arial"/>
          <w:sz w:val="24"/>
          <w:szCs w:val="24"/>
        </w:rPr>
      </w:pPr>
      <w:bookmarkStart w:id="98" w:name="_Toc231728340"/>
      <w:bookmarkStart w:id="99" w:name="_Toc231747540"/>
      <w:r w:rsidRPr="00F65B70">
        <w:rPr>
          <w:rFonts w:ascii="Arial" w:eastAsia="Arial" w:hAnsi="Arial" w:cs="Arial"/>
          <w:sz w:val="24"/>
          <w:szCs w:val="24"/>
        </w:rPr>
        <w:t>Section E   Monitoring and reporting</w:t>
      </w:r>
      <w:bookmarkEnd w:id="98"/>
      <w:bookmarkEnd w:id="99"/>
    </w:p>
    <w:p w14:paraId="7DC72459"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i/>
          <w:iCs/>
        </w:rPr>
        <w:t>Pillar 3   supports analytical questions 3.1 and 3.3.</w:t>
      </w:r>
    </w:p>
    <w:p w14:paraId="7DC7245A"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E.1 (SS) Does your municipality currently report on any </w:t>
      </w:r>
      <w:r w:rsidRPr="00C34962">
        <w:rPr>
          <w:rFonts w:ascii="Arial" w:eastAsia="Arial" w:hAnsi="Arial" w:cs="Arial"/>
        </w:rPr>
        <w:t>RA</w:t>
      </w:r>
      <w:r w:rsidRPr="00C34962">
        <w:rPr>
          <w:rFonts w:ascii="Arial" w:eastAsia="Arial" w:hAnsi="Arial" w:cs="Arial"/>
          <w:color w:val="000000"/>
        </w:rPr>
        <w:t>-related indicators? Yes / Partially / No / Don't know.</w:t>
      </w:r>
    </w:p>
    <w:p w14:paraId="7DC7245B"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E.2 (MS) If yes, to whom does your municipality report? Line ministry / Reform Coordinator / LGA / Other.</w:t>
      </w:r>
    </w:p>
    <w:p w14:paraId="7DC7245C"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E.3 (SS) With what frequency? Monthly / Quarterly / Annually / Ad hoc.</w:t>
      </w:r>
    </w:p>
    <w:p w14:paraId="7DC7245D"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E.4 (SS) If your municipality identifies a serious problem in implementing a reform, is there a channel through which it can be escalated? Yes   and it works / Yes   but rarely effective / No / Don't know.</w:t>
      </w:r>
    </w:p>
    <w:p w14:paraId="7DC7245E" w14:textId="77777777" w:rsidR="00525DAF" w:rsidRPr="00F65B70" w:rsidRDefault="00B05F0E" w:rsidP="00F65B70">
      <w:pPr>
        <w:pStyle w:val="Heading2"/>
        <w:spacing w:line="276" w:lineRule="auto"/>
        <w:rPr>
          <w:rFonts w:ascii="Arial" w:eastAsia="Arial" w:hAnsi="Arial" w:cs="Arial"/>
          <w:sz w:val="24"/>
          <w:szCs w:val="24"/>
        </w:rPr>
      </w:pPr>
      <w:bookmarkStart w:id="100" w:name="_Toc231728341"/>
      <w:bookmarkStart w:id="101" w:name="_Toc231747541"/>
      <w:r w:rsidRPr="00F65B70">
        <w:rPr>
          <w:rFonts w:ascii="Arial" w:eastAsia="Arial" w:hAnsi="Arial" w:cs="Arial"/>
          <w:sz w:val="24"/>
          <w:szCs w:val="24"/>
        </w:rPr>
        <w:t>Section F   Data and capacity</w:t>
      </w:r>
      <w:bookmarkEnd w:id="100"/>
      <w:bookmarkEnd w:id="101"/>
    </w:p>
    <w:p w14:paraId="7DC7245F"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i/>
          <w:iCs/>
        </w:rPr>
        <w:t>Pillar 4   supports analytical questions 4.1, 4.2 and 4.3.</w:t>
      </w:r>
    </w:p>
    <w:p w14:paraId="7DC72460"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F.1 (SS) Does your municipality have staff dedicated to </w:t>
      </w:r>
      <w:r w:rsidRPr="00C34962">
        <w:rPr>
          <w:rFonts w:ascii="Arial" w:eastAsia="Arial" w:hAnsi="Arial" w:cs="Arial"/>
        </w:rPr>
        <w:t>RA</w:t>
      </w:r>
      <w:r w:rsidRPr="00C34962">
        <w:rPr>
          <w:rFonts w:ascii="Arial" w:eastAsia="Arial" w:hAnsi="Arial" w:cs="Arial"/>
          <w:color w:val="000000"/>
        </w:rPr>
        <w:t xml:space="preserve"> implementation? Yes, full-time / Yes, part-time / No.</w:t>
      </w:r>
    </w:p>
    <w:p w14:paraId="7DC72461"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F.2 (SC) Overall capacity to collect and report data on </w:t>
      </w:r>
      <w:r w:rsidRPr="00C34962">
        <w:rPr>
          <w:rFonts w:ascii="Arial" w:eastAsia="Arial" w:hAnsi="Arial" w:cs="Arial"/>
        </w:rPr>
        <w:t>RA</w:t>
      </w:r>
      <w:r w:rsidRPr="00C34962">
        <w:rPr>
          <w:rFonts w:ascii="Arial" w:eastAsia="Arial" w:hAnsi="Arial" w:cs="Arial"/>
          <w:color w:val="000000"/>
        </w:rPr>
        <w:t xml:space="preserve"> implementation (1 = very low, 5 = very high).</w:t>
      </w:r>
    </w:p>
    <w:p w14:paraId="7DC72462"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F.3 (SC) Reliability of the data your municipality currently produces in reform-relevant areas (1 = unreliable, 5 = highly reliable).</w:t>
      </w:r>
    </w:p>
    <w:p w14:paraId="7DC72463" w14:textId="77777777" w:rsidR="00525DAF" w:rsidRPr="00F65B70" w:rsidRDefault="00B05F0E" w:rsidP="00F65B70">
      <w:pPr>
        <w:pStyle w:val="Heading2"/>
        <w:spacing w:line="276" w:lineRule="auto"/>
        <w:rPr>
          <w:rFonts w:ascii="Arial" w:eastAsia="Arial" w:hAnsi="Arial" w:cs="Arial"/>
          <w:sz w:val="24"/>
          <w:szCs w:val="24"/>
        </w:rPr>
      </w:pPr>
      <w:bookmarkStart w:id="102" w:name="_Toc231728342"/>
      <w:bookmarkStart w:id="103" w:name="_Toc231747542"/>
      <w:r w:rsidRPr="00F65B70">
        <w:rPr>
          <w:rFonts w:ascii="Arial" w:eastAsia="Arial" w:hAnsi="Arial" w:cs="Arial"/>
          <w:sz w:val="24"/>
          <w:szCs w:val="24"/>
        </w:rPr>
        <w:lastRenderedPageBreak/>
        <w:t>Section G   Financial implications</w:t>
      </w:r>
      <w:bookmarkEnd w:id="102"/>
      <w:bookmarkEnd w:id="103"/>
    </w:p>
    <w:p w14:paraId="7DC72464" w14:textId="77777777" w:rsidR="00525DAF" w:rsidRPr="00C34962" w:rsidRDefault="00B05F0E" w:rsidP="00F65B70">
      <w:pPr>
        <w:spacing w:after="120" w:line="276" w:lineRule="auto"/>
        <w:jc w:val="both"/>
        <w:rPr>
          <w:rFonts w:ascii="Arial" w:eastAsia="Arial" w:hAnsi="Arial" w:cs="Arial"/>
        </w:rPr>
      </w:pPr>
      <w:r w:rsidRPr="00C34962">
        <w:rPr>
          <w:rFonts w:ascii="Arial" w:eastAsia="Arial" w:hAnsi="Arial" w:cs="Arial"/>
          <w:i/>
          <w:iCs/>
        </w:rPr>
        <w:t>Pillar 6   supports analytical questions 6.1, 6.2 and 6.3.</w:t>
      </w:r>
    </w:p>
    <w:p w14:paraId="7DC72465"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G.1 (SS) Have </w:t>
      </w:r>
      <w:r w:rsidRPr="00C34962">
        <w:rPr>
          <w:rFonts w:ascii="Arial" w:eastAsia="Arial" w:hAnsi="Arial" w:cs="Arial"/>
        </w:rPr>
        <w:t>RA</w:t>
      </w:r>
      <w:r w:rsidRPr="00C34962">
        <w:rPr>
          <w:rFonts w:ascii="Arial" w:eastAsia="Arial" w:hAnsi="Arial" w:cs="Arial"/>
          <w:color w:val="000000"/>
        </w:rPr>
        <w:t xml:space="preserve"> measures created additional financial burdens for your municipality? Yes, significantly / Yes, moderately / Minor / No / Don't know.</w:t>
      </w:r>
    </w:p>
    <w:p w14:paraId="7DC72466"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G.2 (MS) If yes, in which areas? Investment costs / Co-financing requirements / Operational costs / Staffing / Reporting costs / Other (specify).</w:t>
      </w:r>
    </w:p>
    <w:p w14:paraId="7DC72467"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G.3 (SS) Were these costs identified and discussed before implementation started? Yes / Partially / No / Don't know.</w:t>
      </w:r>
    </w:p>
    <w:p w14:paraId="7DC72468"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G.4 (SS) Has your municipality allocated own budget to reform implementation without corresponding national support? Yes / Partially / No / Don't know.</w:t>
      </w:r>
    </w:p>
    <w:p w14:paraId="7DC72469" w14:textId="77777777" w:rsidR="00525DAF" w:rsidRPr="00F65B70" w:rsidRDefault="00B05F0E" w:rsidP="00F65B70">
      <w:pPr>
        <w:pStyle w:val="Heading2"/>
        <w:spacing w:line="276" w:lineRule="auto"/>
        <w:rPr>
          <w:rFonts w:ascii="Arial" w:eastAsia="Arial" w:hAnsi="Arial" w:cs="Arial"/>
          <w:sz w:val="24"/>
          <w:szCs w:val="24"/>
        </w:rPr>
      </w:pPr>
      <w:bookmarkStart w:id="104" w:name="_Toc231728343"/>
      <w:bookmarkStart w:id="105" w:name="_Toc231747543"/>
      <w:r w:rsidRPr="00F65B70">
        <w:rPr>
          <w:rFonts w:ascii="Arial" w:eastAsia="Arial" w:hAnsi="Arial" w:cs="Arial"/>
          <w:sz w:val="24"/>
          <w:szCs w:val="24"/>
        </w:rPr>
        <w:t>Section H   Recommendations (open-ended)</w:t>
      </w:r>
      <w:bookmarkEnd w:id="104"/>
      <w:bookmarkEnd w:id="105"/>
    </w:p>
    <w:p w14:paraId="7DC7246A"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H.1 (OE) What would most improve your municipality's ability to support </w:t>
      </w:r>
      <w:r w:rsidRPr="00C34962">
        <w:rPr>
          <w:rFonts w:ascii="Arial" w:eastAsia="Arial" w:hAnsi="Arial" w:cs="Arial"/>
        </w:rPr>
        <w:t>RA</w:t>
      </w:r>
      <w:r w:rsidRPr="00C34962">
        <w:rPr>
          <w:rFonts w:ascii="Arial" w:eastAsia="Arial" w:hAnsi="Arial" w:cs="Arial"/>
          <w:color w:val="000000"/>
        </w:rPr>
        <w:t xml:space="preserve"> implementation?</w:t>
      </w:r>
    </w:p>
    <w:p w14:paraId="7DC7246B"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 xml:space="preserve">H.2 (OE) What would most improve the way local realities are reflected in </w:t>
      </w:r>
      <w:r w:rsidRPr="00C34962">
        <w:rPr>
          <w:rFonts w:ascii="Arial" w:eastAsia="Arial" w:hAnsi="Arial" w:cs="Arial"/>
        </w:rPr>
        <w:t>RA</w:t>
      </w:r>
      <w:r w:rsidRPr="00C34962">
        <w:rPr>
          <w:rFonts w:ascii="Arial" w:eastAsia="Arial" w:hAnsi="Arial" w:cs="Arial"/>
          <w:color w:val="000000"/>
        </w:rPr>
        <w:t xml:space="preserve"> monitoring?</w:t>
      </w:r>
    </w:p>
    <w:p w14:paraId="7DC7246C" w14:textId="77777777" w:rsidR="00525DAF" w:rsidRPr="00C34962" w:rsidRDefault="00B05F0E" w:rsidP="00F65B70">
      <w:pPr>
        <w:numPr>
          <w:ilvl w:val="0"/>
          <w:numId w:val="4"/>
        </w:numPr>
        <w:pBdr>
          <w:top w:val="nil"/>
          <w:left w:val="nil"/>
          <w:bottom w:val="nil"/>
          <w:right w:val="nil"/>
          <w:between w:val="nil"/>
        </w:pBdr>
        <w:spacing w:after="80" w:line="276" w:lineRule="auto"/>
        <w:jc w:val="both"/>
        <w:rPr>
          <w:rFonts w:ascii="Arial" w:eastAsia="Arial" w:hAnsi="Arial" w:cs="Arial"/>
          <w:color w:val="000000"/>
        </w:rPr>
      </w:pPr>
      <w:r w:rsidRPr="00C34962">
        <w:rPr>
          <w:rFonts w:ascii="Arial" w:eastAsia="Arial" w:hAnsi="Arial" w:cs="Arial"/>
          <w:color w:val="000000"/>
        </w:rPr>
        <w:t>H.3 (OE) Any other comments?</w:t>
      </w:r>
    </w:p>
    <w:p w14:paraId="300CB617" w14:textId="19E236F8" w:rsidR="0079364A" w:rsidRPr="00C34962" w:rsidRDefault="0079364A" w:rsidP="00F65B70">
      <w:pPr>
        <w:pBdr>
          <w:top w:val="nil"/>
          <w:left w:val="nil"/>
          <w:bottom w:val="nil"/>
          <w:right w:val="nil"/>
          <w:between w:val="nil"/>
        </w:pBdr>
        <w:spacing w:after="80" w:line="276" w:lineRule="auto"/>
        <w:ind w:left="720"/>
        <w:jc w:val="both"/>
        <w:rPr>
          <w:rFonts w:ascii="Arial" w:eastAsia="Arial" w:hAnsi="Arial" w:cs="Arial"/>
          <w:color w:val="000000"/>
        </w:rPr>
      </w:pPr>
    </w:p>
    <w:sectPr w:rsidR="0079364A" w:rsidRPr="00C34962" w:rsidSect="00A960BB">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58F99" w14:textId="77777777" w:rsidR="000B6317" w:rsidRDefault="000B6317">
      <w:r>
        <w:separator/>
      </w:r>
    </w:p>
  </w:endnote>
  <w:endnote w:type="continuationSeparator" w:id="0">
    <w:p w14:paraId="0246E3C7" w14:textId="77777777" w:rsidR="000B6317" w:rsidRDefault="000B6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1" w:fontKey="{1BAD2333-8DFE-4582-B65E-0E180B4F0309}"/>
    <w:embedBold r:id="rId2" w:fontKey="{A6C9FABF-DB71-4347-B25A-7EC4F387D590}"/>
    <w:embedItalic r:id="rId3" w:fontKey="{B24328C9-B2B3-4C49-9D34-8D96234DCA33}"/>
    <w:embedBoldItalic r:id="rId4" w:fontKey="{D4B7C1D5-F847-4470-BBD8-F39AC6C62EC6}"/>
  </w:font>
  <w:font w:name="Noto Sans Symbols">
    <w:altName w:val="Calibri"/>
    <w:charset w:val="00"/>
    <w:family w:val="auto"/>
    <w:pitch w:val="default"/>
    <w:embedRegular r:id="rId5" w:fontKey="{88851788-6106-4C10-B2AC-A458F81A541C}"/>
  </w:font>
  <w:font w:name="Georgia">
    <w:panose1 w:val="02040502050405020303"/>
    <w:charset w:val="CC"/>
    <w:family w:val="roman"/>
    <w:pitch w:val="variable"/>
    <w:sig w:usb0="00000287" w:usb1="00000000" w:usb2="00000000" w:usb3="00000000" w:csb0="0000009F" w:csb1="00000000"/>
    <w:embedItalic r:id="rId6" w:fontKey="{3F3922E7-540B-42D7-9A07-A55BB9BC2C03}"/>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7" w:fontKey="{C93422BC-C36F-43D9-AA19-C94BD04E96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427982"/>
      <w:docPartObj>
        <w:docPartGallery w:val="Page Numbers (Bottom of Page)"/>
        <w:docPartUnique/>
      </w:docPartObj>
    </w:sdtPr>
    <w:sdtEndPr>
      <w:rPr>
        <w:noProof/>
      </w:rPr>
    </w:sdtEndPr>
    <w:sdtContent>
      <w:p w14:paraId="04136A87" w14:textId="0DD2D238" w:rsidR="00144ECF" w:rsidRDefault="00144E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8ACE9E" w14:textId="77777777" w:rsidR="00321E08" w:rsidRPr="00D71DA6" w:rsidRDefault="00321E08" w:rsidP="004D7D9F">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87D1D" w14:textId="77777777" w:rsidR="000B6317" w:rsidRDefault="000B6317">
      <w:r>
        <w:separator/>
      </w:r>
    </w:p>
  </w:footnote>
  <w:footnote w:type="continuationSeparator" w:id="0">
    <w:p w14:paraId="7C286FD4" w14:textId="77777777" w:rsidR="000B6317" w:rsidRDefault="000B6317">
      <w:r>
        <w:continuationSeparator/>
      </w:r>
    </w:p>
  </w:footnote>
  <w:footnote w:id="1">
    <w:p w14:paraId="463DA90B" w14:textId="77777777" w:rsidR="00331B27" w:rsidRPr="0089653F" w:rsidRDefault="00331B27" w:rsidP="00331B27">
      <w:pPr>
        <w:pStyle w:val="FootnoteText"/>
        <w:rPr>
          <w:sz w:val="16"/>
          <w:szCs w:val="16"/>
          <w:lang w:val="en-GB"/>
        </w:rPr>
      </w:pPr>
      <w:r w:rsidRPr="0089653F">
        <w:rPr>
          <w:rStyle w:val="FootnoteReference"/>
          <w:sz w:val="16"/>
          <w:szCs w:val="16"/>
        </w:rPr>
        <w:footnoteRef/>
      </w:r>
      <w:r w:rsidRPr="0089653F">
        <w:rPr>
          <w:sz w:val="16"/>
          <w:szCs w:val="16"/>
        </w:rPr>
        <w:t xml:space="preserve"> European Committee of the Regions (CoR), </w:t>
      </w:r>
      <w:r w:rsidRPr="0089653F">
        <w:rPr>
          <w:i/>
          <w:iCs/>
          <w:sz w:val="16"/>
          <w:szCs w:val="16"/>
        </w:rPr>
        <w:t>The local and regional dimension of the Reform and Growth Facility for the Western Balkans</w:t>
      </w:r>
      <w:r w:rsidRPr="0089653F">
        <w:rPr>
          <w:sz w:val="16"/>
          <w:szCs w:val="16"/>
        </w:rPr>
        <w:t xml:space="preserve"> (CIVEX Commission, 2026).</w:t>
      </w:r>
    </w:p>
    <w:p w14:paraId="31834DC0" w14:textId="468AE4D6" w:rsidR="00331B27" w:rsidRPr="0089653F" w:rsidRDefault="00331B27">
      <w:pPr>
        <w:pStyle w:val="FootnoteText"/>
        <w:rPr>
          <w:sz w:val="16"/>
          <w:szCs w:val="16"/>
          <w:lang w:val="en-GB"/>
        </w:rPr>
      </w:pPr>
    </w:p>
  </w:footnote>
  <w:footnote w:id="2">
    <w:p w14:paraId="27C093D0" w14:textId="2A16A777" w:rsidR="003B71D9" w:rsidRPr="00804235" w:rsidRDefault="003B71D9" w:rsidP="00804235">
      <w:pPr>
        <w:pStyle w:val="FootnoteText"/>
        <w:jc w:val="both"/>
        <w:rPr>
          <w:sz w:val="16"/>
          <w:szCs w:val="16"/>
          <w:lang w:val="en-GB"/>
        </w:rPr>
      </w:pPr>
      <w:r w:rsidRPr="0089653F">
        <w:rPr>
          <w:rStyle w:val="FootnoteReference"/>
          <w:sz w:val="16"/>
          <w:szCs w:val="16"/>
        </w:rPr>
        <w:footnoteRef/>
      </w:r>
      <w:r w:rsidRPr="0089653F">
        <w:rPr>
          <w:sz w:val="16"/>
          <w:szCs w:val="16"/>
        </w:rPr>
        <w:t xml:space="preserve"> The analytical pillars provide the main analytical structure for the </w:t>
      </w:r>
      <w:r w:rsidR="001674D2">
        <w:rPr>
          <w:sz w:val="16"/>
          <w:szCs w:val="16"/>
        </w:rPr>
        <w:t>LORAI Baseline</w:t>
      </w:r>
      <w:r w:rsidRPr="0089653F">
        <w:rPr>
          <w:sz w:val="16"/>
          <w:szCs w:val="16"/>
        </w:rPr>
        <w:t xml:space="preserve"> Study and are intended to support a systematic comparative assessment of governance arrangements, implementation dynamics, monitoring systems and territorial delivery conditions linked to the Reform Agendas across the participating economies.</w:t>
      </w:r>
    </w:p>
  </w:footnote>
  <w:footnote w:id="3">
    <w:p w14:paraId="3DC1AC79" w14:textId="21CD10B3" w:rsidR="00804235" w:rsidRPr="00804235" w:rsidRDefault="00804235" w:rsidP="00804235">
      <w:pPr>
        <w:pStyle w:val="FootnoteText"/>
        <w:jc w:val="both"/>
        <w:rPr>
          <w:sz w:val="16"/>
          <w:szCs w:val="16"/>
          <w:lang w:val="en-GB"/>
        </w:rPr>
      </w:pPr>
      <w:r w:rsidRPr="00804235">
        <w:rPr>
          <w:rStyle w:val="FootnoteReference"/>
          <w:sz w:val="16"/>
          <w:szCs w:val="16"/>
        </w:rPr>
        <w:footnoteRef/>
      </w:r>
      <w:r w:rsidRPr="00804235">
        <w:rPr>
          <w:sz w:val="16"/>
          <w:szCs w:val="16"/>
        </w:rPr>
        <w:t xml:space="preserve"> Recent EU policy discussions related to the post-2027 Multiannual Financial Framework have placed growing attention on territorial implementation, multilevel governance and place-based delivery approaches within enlargement and investment frameworks, including discussions surrounding the future territorial dimension of the EU Growth Plan for the Western Balkans.</w:t>
      </w:r>
    </w:p>
  </w:footnote>
  <w:footnote w:id="4">
    <w:p w14:paraId="1A193FC3" w14:textId="15B5D863" w:rsidR="000B5BE2" w:rsidRPr="001C6A24" w:rsidRDefault="000B5BE2">
      <w:pPr>
        <w:pStyle w:val="FootnoteText"/>
        <w:rPr>
          <w:sz w:val="16"/>
          <w:szCs w:val="16"/>
          <w:lang w:val="en-GB"/>
        </w:rPr>
      </w:pPr>
      <w:r w:rsidRPr="001C6A24">
        <w:rPr>
          <w:rStyle w:val="FootnoteReference"/>
          <w:sz w:val="16"/>
          <w:szCs w:val="16"/>
        </w:rPr>
        <w:footnoteRef/>
      </w:r>
      <w:r w:rsidRPr="001C6A24">
        <w:rPr>
          <w:sz w:val="16"/>
          <w:szCs w:val="16"/>
        </w:rPr>
        <w:t xml:space="preserve"> This designation is without prejudice to positions on status, and is in line with UNSCR 1244/1999 and the ICJ Opinion on the Kosovo declaration of independence.</w:t>
      </w:r>
    </w:p>
  </w:footnote>
  <w:footnote w:id="5">
    <w:p w14:paraId="10BA483B" w14:textId="79249431" w:rsidR="00877A18" w:rsidRPr="007D1243" w:rsidRDefault="00877A18">
      <w:pPr>
        <w:pStyle w:val="FootnoteText"/>
        <w:rPr>
          <w:sz w:val="16"/>
          <w:szCs w:val="16"/>
          <w:lang w:val="en-GB"/>
        </w:rPr>
      </w:pPr>
      <w:r>
        <w:rPr>
          <w:rStyle w:val="FootnoteReference"/>
        </w:rPr>
        <w:footnoteRef/>
      </w:r>
      <w:r>
        <w:t xml:space="preserve"> </w:t>
      </w:r>
      <w:r w:rsidRPr="0089653F">
        <w:rPr>
          <w:sz w:val="16"/>
          <w:szCs w:val="16"/>
        </w:rPr>
        <w:t>Analytical questions should not be confused with survey or interview questions. In practice, one analytical question may generate several survey items, interview prompts or desk review checks. The mapping presented in Section 4.</w:t>
      </w:r>
      <w:r w:rsidR="00425313">
        <w:rPr>
          <w:sz w:val="16"/>
          <w:szCs w:val="16"/>
        </w:rPr>
        <w:t>1</w:t>
      </w:r>
      <w:r w:rsidRPr="0089653F">
        <w:rPr>
          <w:sz w:val="16"/>
          <w:szCs w:val="16"/>
        </w:rPr>
        <w:t xml:space="preserve"> identifies the primary instrument(s) associated with each analytical question while </w:t>
      </w:r>
      <w:r w:rsidRPr="0089653F">
        <w:rPr>
          <w:sz w:val="16"/>
          <w:szCs w:val="16"/>
        </w:rPr>
        <w:t>recognising that most analytical areas benefit from triangulation across multiple evidence sources.</w:t>
      </w:r>
    </w:p>
  </w:footnote>
  <w:footnote w:id="6">
    <w:p w14:paraId="40CA1334" w14:textId="264DE7C5" w:rsidR="007D1243" w:rsidRPr="007D1243" w:rsidRDefault="007D1243">
      <w:pPr>
        <w:pStyle w:val="FootnoteText"/>
        <w:rPr>
          <w:sz w:val="16"/>
          <w:szCs w:val="16"/>
          <w:lang w:val="en-GB"/>
        </w:rPr>
      </w:pPr>
      <w:r w:rsidRPr="007D1243">
        <w:rPr>
          <w:rStyle w:val="FootnoteReference"/>
          <w:sz w:val="16"/>
          <w:szCs w:val="16"/>
        </w:rPr>
        <w:footnoteRef/>
      </w:r>
      <w:r w:rsidRPr="007D1243">
        <w:rPr>
          <w:sz w:val="16"/>
          <w:szCs w:val="16"/>
        </w:rPr>
        <w:t xml:space="preserve"> The CIVEX framework is used as a comparative reference point for identifying areas where </w:t>
      </w:r>
      <w:r>
        <w:rPr>
          <w:sz w:val="16"/>
          <w:szCs w:val="16"/>
        </w:rPr>
        <w:t>RA</w:t>
      </w:r>
      <w:r w:rsidRPr="007D1243">
        <w:rPr>
          <w:sz w:val="16"/>
          <w:szCs w:val="16"/>
        </w:rPr>
        <w:t xml:space="preserve"> measures intersect with local government responsibilities across the participating economies.</w:t>
      </w:r>
    </w:p>
  </w:footnote>
  <w:footnote w:id="7">
    <w:p w14:paraId="7602EBE3" w14:textId="4223423E" w:rsidR="00BF0E87" w:rsidRPr="001C6A24" w:rsidRDefault="00BF0E87">
      <w:pPr>
        <w:pStyle w:val="FootnoteText"/>
        <w:rPr>
          <w:sz w:val="16"/>
          <w:szCs w:val="16"/>
          <w:lang w:val="en-GB"/>
        </w:rPr>
      </w:pPr>
      <w:r w:rsidRPr="001C6A24">
        <w:rPr>
          <w:rStyle w:val="FootnoteReference"/>
          <w:sz w:val="16"/>
          <w:szCs w:val="16"/>
        </w:rPr>
        <w:footnoteRef/>
      </w:r>
      <w:r w:rsidRPr="001C6A24">
        <w:rPr>
          <w:sz w:val="16"/>
          <w:szCs w:val="16"/>
        </w:rPr>
        <w:t xml:space="preserve"> While full costing exercises fall outside the scope of the </w:t>
      </w:r>
      <w:r w:rsidR="001674D2">
        <w:rPr>
          <w:sz w:val="16"/>
          <w:szCs w:val="16"/>
        </w:rPr>
        <w:t>LORAI Baseline</w:t>
      </w:r>
      <w:r w:rsidRPr="001C6A24">
        <w:rPr>
          <w:sz w:val="16"/>
          <w:szCs w:val="16"/>
        </w:rPr>
        <w:t xml:space="preserve"> Study, the framework may support more targeted financial analysis in future monitoring phases where selected RA measures are identified by LGAs or local authorities as particularly significant at local level.</w:t>
      </w:r>
    </w:p>
  </w:footnote>
  <w:footnote w:id="8">
    <w:p w14:paraId="14271A65" w14:textId="5DB11F56" w:rsidR="0094467B" w:rsidRPr="0094467B" w:rsidRDefault="0094467B">
      <w:pPr>
        <w:pStyle w:val="FootnoteText"/>
        <w:rPr>
          <w:sz w:val="16"/>
          <w:szCs w:val="16"/>
          <w:lang w:val="en-GB"/>
        </w:rPr>
      </w:pPr>
      <w:r w:rsidRPr="0094467B">
        <w:rPr>
          <w:rStyle w:val="FootnoteReference"/>
          <w:sz w:val="16"/>
          <w:szCs w:val="16"/>
        </w:rPr>
        <w:footnoteRef/>
      </w:r>
      <w:r w:rsidRPr="0094467B">
        <w:rPr>
          <w:sz w:val="16"/>
          <w:szCs w:val="16"/>
        </w:rPr>
        <w:t xml:space="preserve"> The Local Experts engaged by the participating LGAs under separate </w:t>
      </w:r>
      <w:r w:rsidRPr="0094467B">
        <w:rPr>
          <w:sz w:val="16"/>
          <w:szCs w:val="16"/>
        </w:rPr>
        <w:t xml:space="preserve">ToRs are expected to contribute to the </w:t>
      </w:r>
      <w:r w:rsidR="001674D2">
        <w:rPr>
          <w:sz w:val="16"/>
          <w:szCs w:val="16"/>
        </w:rPr>
        <w:t>LORAI Baseline</w:t>
      </w:r>
      <w:r w:rsidRPr="0094467B">
        <w:rPr>
          <w:sz w:val="16"/>
          <w:szCs w:val="16"/>
        </w:rPr>
        <w:t xml:space="preserve"> study through country-level desk review, stakeholder mapping, interviews, survey support, indicator identification and assessment of local monitoring and reporting arrangements, while working in continuous coordination with the Regional Team, NALAS and the Congress of Local and Regional Authorities of the Council of Europe.</w:t>
      </w:r>
    </w:p>
  </w:footnote>
  <w:footnote w:id="9">
    <w:p w14:paraId="328E63D9" w14:textId="48799D48" w:rsidR="000F2B3A" w:rsidRPr="000F2B3A" w:rsidRDefault="000F2B3A">
      <w:pPr>
        <w:pStyle w:val="FootnoteText"/>
        <w:rPr>
          <w:sz w:val="16"/>
          <w:szCs w:val="16"/>
          <w:lang w:val="en-GB"/>
        </w:rPr>
      </w:pPr>
      <w:r w:rsidRPr="000F2B3A">
        <w:rPr>
          <w:rStyle w:val="FootnoteReference"/>
          <w:sz w:val="16"/>
          <w:szCs w:val="16"/>
        </w:rPr>
        <w:footnoteRef/>
      </w:r>
      <w:r w:rsidRPr="000F2B3A">
        <w:rPr>
          <w:sz w:val="16"/>
          <w:szCs w:val="16"/>
        </w:rPr>
        <w:t xml:space="preserve"> The assignment does not include the development of the technical IT platform or software architecture of the future LORAI dashboard. The methodology focuses on the conceptual monitoring framework, including indicator structure, reporting logic, governance arrangements, data flows and operational requirements intended to inform future technical development.</w:t>
      </w:r>
    </w:p>
  </w:footnote>
  <w:footnote w:id="10">
    <w:p w14:paraId="2947D342" w14:textId="75A2E458" w:rsidR="00681BDC" w:rsidRPr="001C6A24" w:rsidRDefault="00681BDC">
      <w:pPr>
        <w:pStyle w:val="FootnoteText"/>
        <w:rPr>
          <w:sz w:val="16"/>
          <w:szCs w:val="16"/>
          <w:lang w:val="en-GB"/>
        </w:rPr>
      </w:pPr>
      <w:r w:rsidRPr="001C6A24">
        <w:rPr>
          <w:rStyle w:val="FootnoteReference"/>
          <w:sz w:val="16"/>
          <w:szCs w:val="16"/>
        </w:rPr>
        <w:footnoteRef/>
      </w:r>
      <w:r w:rsidRPr="001C6A24">
        <w:rPr>
          <w:sz w:val="16"/>
          <w:szCs w:val="16"/>
        </w:rPr>
        <w:t xml:space="preserve"> </w:t>
      </w:r>
      <w:r w:rsidR="00C71A35">
        <w:rPr>
          <w:sz w:val="16"/>
          <w:szCs w:val="16"/>
        </w:rPr>
        <w:t xml:space="preserve">The national institutions will be approached by the Regional Team, in coordination with the local expert and the LGA. </w:t>
      </w:r>
    </w:p>
  </w:footnote>
  <w:footnote w:id="11">
    <w:p w14:paraId="0A960B86" w14:textId="4A75651B" w:rsidR="001F4CCB" w:rsidRPr="001F4CCB" w:rsidRDefault="001F4CCB">
      <w:pPr>
        <w:pStyle w:val="FootnoteText"/>
        <w:rPr>
          <w:sz w:val="16"/>
          <w:szCs w:val="16"/>
          <w:lang w:val="en-GB"/>
        </w:rPr>
      </w:pPr>
      <w:r w:rsidRPr="001F4CCB">
        <w:rPr>
          <w:rStyle w:val="FootnoteReference"/>
          <w:sz w:val="16"/>
          <w:szCs w:val="16"/>
        </w:rPr>
        <w:footnoteRef/>
      </w:r>
      <w:r w:rsidRPr="001F4CCB">
        <w:rPr>
          <w:sz w:val="16"/>
          <w:szCs w:val="16"/>
        </w:rPr>
        <w:t xml:space="preserve"> Within the assignment, NALAS is responsible for strategic oversight and approval of contractual deliverables; coordination with the Congress of Local and Regional Authorities of the Council of Europe, CEMR and other EU-level interlocutors; liaison with the participating LGAs; logistical </w:t>
      </w:r>
      <w:r w:rsidRPr="001F4CCB">
        <w:rPr>
          <w:sz w:val="16"/>
          <w:szCs w:val="16"/>
        </w:rPr>
        <w:t>organisation of the regional workshop; communication and visibility activities under the EU–Council of Europe joint programme framework; and</w:t>
      </w:r>
      <w:r w:rsidRPr="001F4CCB">
        <w:t xml:space="preserve"> </w:t>
      </w:r>
      <w:r w:rsidRPr="001F4CCB">
        <w:rPr>
          <w:sz w:val="16"/>
          <w:szCs w:val="16"/>
        </w:rPr>
        <w:t>maintenance of the institutional repository for deliverables, templates, consolidated materials and dashboard-related documentation.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576F"/>
    <w:multiLevelType w:val="multilevel"/>
    <w:tmpl w:val="F2148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2924C2"/>
    <w:multiLevelType w:val="multilevel"/>
    <w:tmpl w:val="DE4E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120D4D"/>
    <w:multiLevelType w:val="multilevel"/>
    <w:tmpl w:val="F978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FC73ED"/>
    <w:multiLevelType w:val="multilevel"/>
    <w:tmpl w:val="28CA1A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9F7075A"/>
    <w:multiLevelType w:val="hybridMultilevel"/>
    <w:tmpl w:val="0DF600DA"/>
    <w:lvl w:ilvl="0" w:tplc="FA7AA3DE">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1F68E2"/>
    <w:multiLevelType w:val="hybridMultilevel"/>
    <w:tmpl w:val="DE1E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595287"/>
    <w:multiLevelType w:val="multilevel"/>
    <w:tmpl w:val="9B5E0D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A992262"/>
    <w:multiLevelType w:val="multilevel"/>
    <w:tmpl w:val="80A4A6B8"/>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4E402187"/>
    <w:multiLevelType w:val="multilevel"/>
    <w:tmpl w:val="D018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AE3E97"/>
    <w:multiLevelType w:val="multilevel"/>
    <w:tmpl w:val="AC90B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AB93B5A"/>
    <w:multiLevelType w:val="multilevel"/>
    <w:tmpl w:val="775C7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EFD4A2C"/>
    <w:multiLevelType w:val="multilevel"/>
    <w:tmpl w:val="889A1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1477CDF"/>
    <w:multiLevelType w:val="multilevel"/>
    <w:tmpl w:val="875AE7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37E7B48"/>
    <w:multiLevelType w:val="multilevel"/>
    <w:tmpl w:val="A136393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6D05951"/>
    <w:multiLevelType w:val="multilevel"/>
    <w:tmpl w:val="7F3EE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C872203"/>
    <w:multiLevelType w:val="multilevel"/>
    <w:tmpl w:val="1F16C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CB879E8"/>
    <w:multiLevelType w:val="multilevel"/>
    <w:tmpl w:val="FEB4E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DC28F8"/>
    <w:multiLevelType w:val="multilevel"/>
    <w:tmpl w:val="DA9AD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1802868">
    <w:abstractNumId w:val="10"/>
  </w:num>
  <w:num w:numId="2" w16cid:durableId="298538468">
    <w:abstractNumId w:val="9"/>
  </w:num>
  <w:num w:numId="3" w16cid:durableId="1239750613">
    <w:abstractNumId w:val="6"/>
  </w:num>
  <w:num w:numId="4" w16cid:durableId="643387789">
    <w:abstractNumId w:val="7"/>
  </w:num>
  <w:num w:numId="5" w16cid:durableId="2049715844">
    <w:abstractNumId w:val="13"/>
  </w:num>
  <w:num w:numId="6" w16cid:durableId="2064517639">
    <w:abstractNumId w:val="3"/>
  </w:num>
  <w:num w:numId="7" w16cid:durableId="1372344135">
    <w:abstractNumId w:val="14"/>
  </w:num>
  <w:num w:numId="8" w16cid:durableId="970944453">
    <w:abstractNumId w:val="11"/>
  </w:num>
  <w:num w:numId="9" w16cid:durableId="1893073915">
    <w:abstractNumId w:val="12"/>
  </w:num>
  <w:num w:numId="10" w16cid:durableId="73742878">
    <w:abstractNumId w:val="15"/>
  </w:num>
  <w:num w:numId="11" w16cid:durableId="509175695">
    <w:abstractNumId w:val="0"/>
  </w:num>
  <w:num w:numId="12" w16cid:durableId="2026664797">
    <w:abstractNumId w:val="4"/>
  </w:num>
  <w:num w:numId="13" w16cid:durableId="1793744409">
    <w:abstractNumId w:val="5"/>
  </w:num>
  <w:num w:numId="14" w16cid:durableId="1538397432">
    <w:abstractNumId w:val="1"/>
  </w:num>
  <w:num w:numId="15" w16cid:durableId="2120951126">
    <w:abstractNumId w:val="16"/>
  </w:num>
  <w:num w:numId="16" w16cid:durableId="1643122334">
    <w:abstractNumId w:val="8"/>
  </w:num>
  <w:num w:numId="17" w16cid:durableId="996686810">
    <w:abstractNumId w:val="2"/>
  </w:num>
  <w:num w:numId="18" w16cid:durableId="3945520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DAF"/>
    <w:rsid w:val="00000C5D"/>
    <w:rsid w:val="0000182D"/>
    <w:rsid w:val="00004FB0"/>
    <w:rsid w:val="0002558B"/>
    <w:rsid w:val="0005210F"/>
    <w:rsid w:val="00052A2E"/>
    <w:rsid w:val="0006044D"/>
    <w:rsid w:val="000701FA"/>
    <w:rsid w:val="00072114"/>
    <w:rsid w:val="00074E77"/>
    <w:rsid w:val="00090C67"/>
    <w:rsid w:val="0009195A"/>
    <w:rsid w:val="000944DE"/>
    <w:rsid w:val="000B28EB"/>
    <w:rsid w:val="000B5A16"/>
    <w:rsid w:val="000B5BE2"/>
    <w:rsid w:val="000B6317"/>
    <w:rsid w:val="000B67CB"/>
    <w:rsid w:val="000D0938"/>
    <w:rsid w:val="000D307B"/>
    <w:rsid w:val="000D462C"/>
    <w:rsid w:val="000D55A9"/>
    <w:rsid w:val="000F2B3A"/>
    <w:rsid w:val="001166B3"/>
    <w:rsid w:val="00124995"/>
    <w:rsid w:val="00126EED"/>
    <w:rsid w:val="00127048"/>
    <w:rsid w:val="00144ECF"/>
    <w:rsid w:val="001471B0"/>
    <w:rsid w:val="0015473C"/>
    <w:rsid w:val="0015490E"/>
    <w:rsid w:val="00161309"/>
    <w:rsid w:val="00163495"/>
    <w:rsid w:val="001671BD"/>
    <w:rsid w:val="001674D2"/>
    <w:rsid w:val="001905CB"/>
    <w:rsid w:val="00191D50"/>
    <w:rsid w:val="001A13BA"/>
    <w:rsid w:val="001B3CDE"/>
    <w:rsid w:val="001C0068"/>
    <w:rsid w:val="001C0B31"/>
    <w:rsid w:val="001C6A24"/>
    <w:rsid w:val="001D177F"/>
    <w:rsid w:val="001E5B43"/>
    <w:rsid w:val="001E5E82"/>
    <w:rsid w:val="001F4CCB"/>
    <w:rsid w:val="0020038A"/>
    <w:rsid w:val="002035A8"/>
    <w:rsid w:val="00204930"/>
    <w:rsid w:val="00207220"/>
    <w:rsid w:val="00214695"/>
    <w:rsid w:val="002158D9"/>
    <w:rsid w:val="00222885"/>
    <w:rsid w:val="002316C6"/>
    <w:rsid w:val="0024673B"/>
    <w:rsid w:val="00261A30"/>
    <w:rsid w:val="002638D8"/>
    <w:rsid w:val="0026458F"/>
    <w:rsid w:val="00266BC2"/>
    <w:rsid w:val="002773B3"/>
    <w:rsid w:val="00281CE2"/>
    <w:rsid w:val="002B15FE"/>
    <w:rsid w:val="002C6290"/>
    <w:rsid w:val="002E29EA"/>
    <w:rsid w:val="002F2CD2"/>
    <w:rsid w:val="002F4DB5"/>
    <w:rsid w:val="002F4F0D"/>
    <w:rsid w:val="002F509C"/>
    <w:rsid w:val="00307A3E"/>
    <w:rsid w:val="0031374F"/>
    <w:rsid w:val="00313C15"/>
    <w:rsid w:val="00321E08"/>
    <w:rsid w:val="00324A93"/>
    <w:rsid w:val="00331B27"/>
    <w:rsid w:val="0033791C"/>
    <w:rsid w:val="0034229F"/>
    <w:rsid w:val="00353E8E"/>
    <w:rsid w:val="00356E58"/>
    <w:rsid w:val="00365D94"/>
    <w:rsid w:val="00367F8F"/>
    <w:rsid w:val="00385992"/>
    <w:rsid w:val="00387CE8"/>
    <w:rsid w:val="003929C1"/>
    <w:rsid w:val="00394BF4"/>
    <w:rsid w:val="003954E4"/>
    <w:rsid w:val="003B37EA"/>
    <w:rsid w:val="003B59A6"/>
    <w:rsid w:val="003B71D9"/>
    <w:rsid w:val="003B7FA9"/>
    <w:rsid w:val="003C3364"/>
    <w:rsid w:val="003C43C8"/>
    <w:rsid w:val="003C4CFF"/>
    <w:rsid w:val="003D643A"/>
    <w:rsid w:val="00410C2A"/>
    <w:rsid w:val="0041368A"/>
    <w:rsid w:val="00416E43"/>
    <w:rsid w:val="00425313"/>
    <w:rsid w:val="004323CC"/>
    <w:rsid w:val="0043659E"/>
    <w:rsid w:val="004702F5"/>
    <w:rsid w:val="004705C2"/>
    <w:rsid w:val="00480E84"/>
    <w:rsid w:val="00484B49"/>
    <w:rsid w:val="00484DC4"/>
    <w:rsid w:val="004929D6"/>
    <w:rsid w:val="00496437"/>
    <w:rsid w:val="004A38BC"/>
    <w:rsid w:val="004C374F"/>
    <w:rsid w:val="004D1842"/>
    <w:rsid w:val="004D4E48"/>
    <w:rsid w:val="004D7D9F"/>
    <w:rsid w:val="004F3792"/>
    <w:rsid w:val="005206A3"/>
    <w:rsid w:val="00523D36"/>
    <w:rsid w:val="00525DAF"/>
    <w:rsid w:val="005357C9"/>
    <w:rsid w:val="00541A4C"/>
    <w:rsid w:val="0054303C"/>
    <w:rsid w:val="00561846"/>
    <w:rsid w:val="00565E8A"/>
    <w:rsid w:val="00582AC2"/>
    <w:rsid w:val="00592CFF"/>
    <w:rsid w:val="005B1AB6"/>
    <w:rsid w:val="005D3CEC"/>
    <w:rsid w:val="005D5100"/>
    <w:rsid w:val="005F2E1D"/>
    <w:rsid w:val="00621835"/>
    <w:rsid w:val="006249C8"/>
    <w:rsid w:val="006277BB"/>
    <w:rsid w:val="00631EDF"/>
    <w:rsid w:val="00636D5E"/>
    <w:rsid w:val="00644E5E"/>
    <w:rsid w:val="0066155A"/>
    <w:rsid w:val="00681BDC"/>
    <w:rsid w:val="0069248B"/>
    <w:rsid w:val="006938CE"/>
    <w:rsid w:val="006A4D1C"/>
    <w:rsid w:val="006B2994"/>
    <w:rsid w:val="006C1760"/>
    <w:rsid w:val="006C6708"/>
    <w:rsid w:val="006E3F04"/>
    <w:rsid w:val="006E3FD0"/>
    <w:rsid w:val="006E756B"/>
    <w:rsid w:val="00705F9A"/>
    <w:rsid w:val="0071044D"/>
    <w:rsid w:val="00717AC1"/>
    <w:rsid w:val="007268FB"/>
    <w:rsid w:val="00730E59"/>
    <w:rsid w:val="0073284B"/>
    <w:rsid w:val="00732F3D"/>
    <w:rsid w:val="00741A89"/>
    <w:rsid w:val="00747034"/>
    <w:rsid w:val="00747BA7"/>
    <w:rsid w:val="00750FFB"/>
    <w:rsid w:val="00754CF9"/>
    <w:rsid w:val="0076186C"/>
    <w:rsid w:val="0076319F"/>
    <w:rsid w:val="00771D45"/>
    <w:rsid w:val="0077205F"/>
    <w:rsid w:val="007732ED"/>
    <w:rsid w:val="007878E5"/>
    <w:rsid w:val="00791581"/>
    <w:rsid w:val="0079364A"/>
    <w:rsid w:val="007A7608"/>
    <w:rsid w:val="007B291E"/>
    <w:rsid w:val="007C0173"/>
    <w:rsid w:val="007C0F44"/>
    <w:rsid w:val="007C1B7D"/>
    <w:rsid w:val="007C4CAD"/>
    <w:rsid w:val="007D1243"/>
    <w:rsid w:val="007E0418"/>
    <w:rsid w:val="007E08FC"/>
    <w:rsid w:val="00804235"/>
    <w:rsid w:val="00805813"/>
    <w:rsid w:val="0081266A"/>
    <w:rsid w:val="008174C5"/>
    <w:rsid w:val="00817AD4"/>
    <w:rsid w:val="00841776"/>
    <w:rsid w:val="00872D70"/>
    <w:rsid w:val="00875FD5"/>
    <w:rsid w:val="00877A18"/>
    <w:rsid w:val="0088165E"/>
    <w:rsid w:val="00883020"/>
    <w:rsid w:val="00885A2A"/>
    <w:rsid w:val="0089653F"/>
    <w:rsid w:val="008B01D4"/>
    <w:rsid w:val="008E246A"/>
    <w:rsid w:val="008E5C09"/>
    <w:rsid w:val="009039F8"/>
    <w:rsid w:val="00921F6A"/>
    <w:rsid w:val="00933695"/>
    <w:rsid w:val="00933E69"/>
    <w:rsid w:val="00940B20"/>
    <w:rsid w:val="0094467B"/>
    <w:rsid w:val="00962033"/>
    <w:rsid w:val="00970E51"/>
    <w:rsid w:val="0099354B"/>
    <w:rsid w:val="009B05D4"/>
    <w:rsid w:val="009B167F"/>
    <w:rsid w:val="009B21BB"/>
    <w:rsid w:val="009B6405"/>
    <w:rsid w:val="009D16DB"/>
    <w:rsid w:val="009D4547"/>
    <w:rsid w:val="009D628F"/>
    <w:rsid w:val="009E0B58"/>
    <w:rsid w:val="009E2301"/>
    <w:rsid w:val="009E467C"/>
    <w:rsid w:val="009E6778"/>
    <w:rsid w:val="009E7467"/>
    <w:rsid w:val="009F4F04"/>
    <w:rsid w:val="00A070B5"/>
    <w:rsid w:val="00A215D1"/>
    <w:rsid w:val="00A44077"/>
    <w:rsid w:val="00A614BC"/>
    <w:rsid w:val="00A65B70"/>
    <w:rsid w:val="00A67353"/>
    <w:rsid w:val="00A706BD"/>
    <w:rsid w:val="00A70AE6"/>
    <w:rsid w:val="00A72920"/>
    <w:rsid w:val="00A738F5"/>
    <w:rsid w:val="00A75720"/>
    <w:rsid w:val="00A77576"/>
    <w:rsid w:val="00A960BB"/>
    <w:rsid w:val="00A960F7"/>
    <w:rsid w:val="00AB0133"/>
    <w:rsid w:val="00AB4950"/>
    <w:rsid w:val="00AC5C24"/>
    <w:rsid w:val="00AD4B35"/>
    <w:rsid w:val="00AD7123"/>
    <w:rsid w:val="00AD73F8"/>
    <w:rsid w:val="00AE223F"/>
    <w:rsid w:val="00AE2DC0"/>
    <w:rsid w:val="00AE77A3"/>
    <w:rsid w:val="00AF39D3"/>
    <w:rsid w:val="00AF447F"/>
    <w:rsid w:val="00B05F0E"/>
    <w:rsid w:val="00B07727"/>
    <w:rsid w:val="00B10C6F"/>
    <w:rsid w:val="00B211E9"/>
    <w:rsid w:val="00B31FB8"/>
    <w:rsid w:val="00B34B45"/>
    <w:rsid w:val="00B43B6F"/>
    <w:rsid w:val="00B46F50"/>
    <w:rsid w:val="00B7577F"/>
    <w:rsid w:val="00B94377"/>
    <w:rsid w:val="00B97EEF"/>
    <w:rsid w:val="00BA20C7"/>
    <w:rsid w:val="00BA29F2"/>
    <w:rsid w:val="00BA2B3A"/>
    <w:rsid w:val="00BA478F"/>
    <w:rsid w:val="00BA4C1E"/>
    <w:rsid w:val="00BB5E3C"/>
    <w:rsid w:val="00BF0E87"/>
    <w:rsid w:val="00C053ED"/>
    <w:rsid w:val="00C1576E"/>
    <w:rsid w:val="00C16636"/>
    <w:rsid w:val="00C23437"/>
    <w:rsid w:val="00C30924"/>
    <w:rsid w:val="00C34962"/>
    <w:rsid w:val="00C429F5"/>
    <w:rsid w:val="00C431D5"/>
    <w:rsid w:val="00C464EF"/>
    <w:rsid w:val="00C505A7"/>
    <w:rsid w:val="00C567FD"/>
    <w:rsid w:val="00C6407C"/>
    <w:rsid w:val="00C669E0"/>
    <w:rsid w:val="00C71A35"/>
    <w:rsid w:val="00C7565B"/>
    <w:rsid w:val="00CA7BCF"/>
    <w:rsid w:val="00CB0A44"/>
    <w:rsid w:val="00CB53D1"/>
    <w:rsid w:val="00CC500F"/>
    <w:rsid w:val="00CD3531"/>
    <w:rsid w:val="00CE0B26"/>
    <w:rsid w:val="00CF3CAA"/>
    <w:rsid w:val="00CF7DAD"/>
    <w:rsid w:val="00D014CA"/>
    <w:rsid w:val="00D05EEB"/>
    <w:rsid w:val="00D12C0A"/>
    <w:rsid w:val="00D12DF6"/>
    <w:rsid w:val="00D40F32"/>
    <w:rsid w:val="00D47998"/>
    <w:rsid w:val="00D527D2"/>
    <w:rsid w:val="00D536FC"/>
    <w:rsid w:val="00D56F04"/>
    <w:rsid w:val="00D63CF9"/>
    <w:rsid w:val="00D67A1D"/>
    <w:rsid w:val="00D712CA"/>
    <w:rsid w:val="00D71DA6"/>
    <w:rsid w:val="00D8287B"/>
    <w:rsid w:val="00D82B0A"/>
    <w:rsid w:val="00D9335F"/>
    <w:rsid w:val="00DC06DA"/>
    <w:rsid w:val="00DC38A7"/>
    <w:rsid w:val="00DD35BB"/>
    <w:rsid w:val="00DD4AAE"/>
    <w:rsid w:val="00DD776A"/>
    <w:rsid w:val="00DE3385"/>
    <w:rsid w:val="00DE7564"/>
    <w:rsid w:val="00DE79F3"/>
    <w:rsid w:val="00E02258"/>
    <w:rsid w:val="00E03738"/>
    <w:rsid w:val="00E1482C"/>
    <w:rsid w:val="00E176CA"/>
    <w:rsid w:val="00E20380"/>
    <w:rsid w:val="00E2466B"/>
    <w:rsid w:val="00E30808"/>
    <w:rsid w:val="00E36A71"/>
    <w:rsid w:val="00E4765B"/>
    <w:rsid w:val="00EC5B51"/>
    <w:rsid w:val="00ED3158"/>
    <w:rsid w:val="00EE4077"/>
    <w:rsid w:val="00EF4CA3"/>
    <w:rsid w:val="00F042B9"/>
    <w:rsid w:val="00F0669D"/>
    <w:rsid w:val="00F07B62"/>
    <w:rsid w:val="00F1391A"/>
    <w:rsid w:val="00F169DE"/>
    <w:rsid w:val="00F25362"/>
    <w:rsid w:val="00F415BB"/>
    <w:rsid w:val="00F41F3B"/>
    <w:rsid w:val="00F5121B"/>
    <w:rsid w:val="00F54B1A"/>
    <w:rsid w:val="00F65B70"/>
    <w:rsid w:val="00F80DD1"/>
    <w:rsid w:val="00F92468"/>
    <w:rsid w:val="00F946B3"/>
    <w:rsid w:val="00F96C66"/>
    <w:rsid w:val="00FB1609"/>
    <w:rsid w:val="00FD66EA"/>
    <w:rsid w:val="00FE18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71D42"/>
  <w15:docId w15:val="{71C5AC2F-D6F0-4D4F-AD3A-0CD24A35D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320" w:after="160"/>
      <w:outlineLvl w:val="0"/>
    </w:pPr>
    <w:rPr>
      <w:b/>
      <w:bCs/>
      <w:color w:val="1F3864"/>
      <w:sz w:val="30"/>
      <w:szCs w:val="30"/>
    </w:rPr>
  </w:style>
  <w:style w:type="paragraph" w:styleId="Heading2">
    <w:name w:val="heading 2"/>
    <w:basedOn w:val="Normal"/>
    <w:next w:val="Normal"/>
    <w:uiPriority w:val="9"/>
    <w:unhideWhenUsed/>
    <w:qFormat/>
    <w:pPr>
      <w:pBdr>
        <w:top w:val="nil"/>
        <w:left w:val="nil"/>
        <w:bottom w:val="nil"/>
        <w:right w:val="nil"/>
        <w:between w:val="nil"/>
      </w:pBdr>
      <w:spacing w:before="220" w:after="120"/>
      <w:outlineLvl w:val="1"/>
    </w:pPr>
    <w:rPr>
      <w:b/>
      <w:bCs/>
      <w:color w:val="2E5496"/>
      <w:sz w:val="26"/>
      <w:szCs w:val="26"/>
    </w:rPr>
  </w:style>
  <w:style w:type="paragraph" w:styleId="Heading3">
    <w:name w:val="heading 3"/>
    <w:basedOn w:val="Normal"/>
    <w:next w:val="Normal"/>
    <w:uiPriority w:val="9"/>
    <w:unhideWhenUsed/>
    <w:qFormat/>
    <w:pPr>
      <w:pBdr>
        <w:top w:val="nil"/>
        <w:left w:val="nil"/>
        <w:bottom w:val="nil"/>
        <w:right w:val="nil"/>
        <w:between w:val="nil"/>
      </w:pBdr>
      <w:spacing w:before="180" w:after="100"/>
      <w:outlineLvl w:val="2"/>
    </w:pPr>
    <w:rPr>
      <w:b/>
      <w:bCs/>
      <w:i/>
      <w:iCs/>
      <w:color w:val="2E5496"/>
      <w:sz w:val="23"/>
      <w:szCs w:val="23"/>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10" w:type="dxa"/>
        <w:bottom w:w="0" w:type="dxa"/>
        <w:right w:w="10" w:type="dxa"/>
      </w:tblCellMar>
    </w:tblPr>
  </w:style>
  <w:style w:type="table" w:customStyle="1" w:styleId="a3">
    <w:basedOn w:val="TableNormal0"/>
    <w:tblPr>
      <w:tblStyleRowBandSize w:val="1"/>
      <w:tblStyleColBandSize w:val="1"/>
      <w:tblCellMar>
        <w:top w:w="0" w:type="dxa"/>
        <w:left w:w="10" w:type="dxa"/>
        <w:bottom w:w="0" w:type="dxa"/>
        <w:right w:w="10" w:type="dxa"/>
      </w:tblCellMar>
    </w:tblPr>
  </w:style>
  <w:style w:type="table" w:customStyle="1" w:styleId="a4">
    <w:basedOn w:val="TableNormal0"/>
    <w:tblPr>
      <w:tblStyleRowBandSize w:val="1"/>
      <w:tblStyleColBandSize w:val="1"/>
      <w:tblCellMar>
        <w:top w:w="0" w:type="dxa"/>
        <w:left w:w="10" w:type="dxa"/>
        <w:bottom w:w="0" w:type="dxa"/>
        <w:right w:w="1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00182D"/>
    <w:pPr>
      <w:tabs>
        <w:tab w:val="center" w:pos="4680"/>
        <w:tab w:val="right" w:pos="9360"/>
      </w:tabs>
    </w:pPr>
  </w:style>
  <w:style w:type="character" w:customStyle="1" w:styleId="HeaderChar">
    <w:name w:val="Header Char"/>
    <w:basedOn w:val="DefaultParagraphFont"/>
    <w:link w:val="Header"/>
    <w:uiPriority w:val="99"/>
    <w:rsid w:val="0000182D"/>
  </w:style>
  <w:style w:type="paragraph" w:styleId="Footer">
    <w:name w:val="footer"/>
    <w:basedOn w:val="Normal"/>
    <w:link w:val="FooterChar"/>
    <w:uiPriority w:val="99"/>
    <w:unhideWhenUsed/>
    <w:rsid w:val="0000182D"/>
    <w:pPr>
      <w:tabs>
        <w:tab w:val="center" w:pos="4680"/>
        <w:tab w:val="right" w:pos="9360"/>
      </w:tabs>
    </w:pPr>
  </w:style>
  <w:style w:type="character" w:customStyle="1" w:styleId="FooterChar">
    <w:name w:val="Footer Char"/>
    <w:basedOn w:val="DefaultParagraphFont"/>
    <w:link w:val="Footer"/>
    <w:uiPriority w:val="99"/>
    <w:rsid w:val="0000182D"/>
  </w:style>
  <w:style w:type="paragraph" w:styleId="ListParagraph">
    <w:name w:val="List Paragraph"/>
    <w:basedOn w:val="Normal"/>
    <w:uiPriority w:val="34"/>
    <w:qFormat/>
    <w:rsid w:val="00266BC2"/>
    <w:pPr>
      <w:ind w:left="720"/>
      <w:contextualSpacing/>
    </w:pPr>
  </w:style>
  <w:style w:type="paragraph" w:styleId="TOCHeading">
    <w:name w:val="TOC Heading"/>
    <w:basedOn w:val="Heading1"/>
    <w:next w:val="Normal"/>
    <w:uiPriority w:val="39"/>
    <w:unhideWhenUsed/>
    <w:qFormat/>
    <w:rsid w:val="003C43C8"/>
    <w:pPr>
      <w:keepNext/>
      <w:keepLines/>
      <w:pBdr>
        <w:top w:val="none" w:sz="0" w:space="0" w:color="auto"/>
        <w:left w:val="none" w:sz="0" w:space="0" w:color="auto"/>
        <w:bottom w:val="none" w:sz="0" w:space="0" w:color="auto"/>
        <w:right w:val="none" w:sz="0" w:space="0" w:color="auto"/>
        <w:between w:val="none" w:sz="0" w:space="0" w:color="auto"/>
      </w:pBdr>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3C43C8"/>
    <w:pPr>
      <w:spacing w:after="100"/>
    </w:pPr>
  </w:style>
  <w:style w:type="paragraph" w:styleId="TOC2">
    <w:name w:val="toc 2"/>
    <w:basedOn w:val="Normal"/>
    <w:next w:val="Normal"/>
    <w:autoRedefine/>
    <w:uiPriority w:val="39"/>
    <w:unhideWhenUsed/>
    <w:rsid w:val="00A960BB"/>
    <w:pPr>
      <w:tabs>
        <w:tab w:val="right" w:leader="dot" w:pos="9016"/>
      </w:tabs>
      <w:spacing w:after="100"/>
      <w:ind w:left="220"/>
    </w:pPr>
    <w:rPr>
      <w:rFonts w:ascii="Arial" w:hAnsi="Arial" w:cs="Arial"/>
      <w:noProof/>
    </w:rPr>
  </w:style>
  <w:style w:type="paragraph" w:styleId="TOC3">
    <w:name w:val="toc 3"/>
    <w:basedOn w:val="Normal"/>
    <w:next w:val="Normal"/>
    <w:autoRedefine/>
    <w:uiPriority w:val="39"/>
    <w:unhideWhenUsed/>
    <w:rsid w:val="003C43C8"/>
    <w:pPr>
      <w:spacing w:after="100"/>
      <w:ind w:left="440"/>
    </w:pPr>
  </w:style>
  <w:style w:type="character" w:styleId="Hyperlink">
    <w:name w:val="Hyperlink"/>
    <w:basedOn w:val="DefaultParagraphFont"/>
    <w:uiPriority w:val="99"/>
    <w:unhideWhenUsed/>
    <w:rsid w:val="003C43C8"/>
    <w:rPr>
      <w:color w:val="0000FF" w:themeColor="hyperlink"/>
      <w:u w:val="single"/>
    </w:rPr>
  </w:style>
  <w:style w:type="paragraph" w:styleId="FootnoteText">
    <w:name w:val="footnote text"/>
    <w:basedOn w:val="Normal"/>
    <w:link w:val="FootnoteTextChar"/>
    <w:uiPriority w:val="99"/>
    <w:semiHidden/>
    <w:unhideWhenUsed/>
    <w:rsid w:val="00331B27"/>
    <w:rPr>
      <w:sz w:val="20"/>
      <w:szCs w:val="20"/>
    </w:rPr>
  </w:style>
  <w:style w:type="character" w:customStyle="1" w:styleId="FootnoteTextChar">
    <w:name w:val="Footnote Text Char"/>
    <w:basedOn w:val="DefaultParagraphFont"/>
    <w:link w:val="FootnoteText"/>
    <w:uiPriority w:val="99"/>
    <w:semiHidden/>
    <w:rsid w:val="00331B27"/>
    <w:rPr>
      <w:sz w:val="20"/>
      <w:szCs w:val="20"/>
    </w:rPr>
  </w:style>
  <w:style w:type="character" w:styleId="FootnoteReference">
    <w:name w:val="footnote reference"/>
    <w:basedOn w:val="DefaultParagraphFont"/>
    <w:uiPriority w:val="99"/>
    <w:semiHidden/>
    <w:unhideWhenUsed/>
    <w:rsid w:val="00331B27"/>
    <w:rPr>
      <w:vertAlign w:val="superscript"/>
    </w:rPr>
  </w:style>
  <w:style w:type="paragraph" w:styleId="NormalWeb">
    <w:name w:val="Normal (Web)"/>
    <w:basedOn w:val="Normal"/>
    <w:uiPriority w:val="99"/>
    <w:unhideWhenUsed/>
    <w:rsid w:val="003954E4"/>
    <w:pPr>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9039F8"/>
    <w:rPr>
      <w:rFonts w:asciiTheme="minorHAnsi" w:eastAsiaTheme="minorHAnsi" w:hAnsiTheme="minorHAnsi" w:cstheme="minorBidi"/>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4DB5"/>
  </w:style>
  <w:style w:type="paragraph" w:styleId="CommentSubject">
    <w:name w:val="annotation subject"/>
    <w:basedOn w:val="CommentText"/>
    <w:next w:val="CommentText"/>
    <w:link w:val="CommentSubjectChar"/>
    <w:uiPriority w:val="99"/>
    <w:semiHidden/>
    <w:unhideWhenUsed/>
    <w:rsid w:val="002F4DB5"/>
    <w:rPr>
      <w:b/>
      <w:bCs/>
    </w:rPr>
  </w:style>
  <w:style w:type="character" w:customStyle="1" w:styleId="CommentSubjectChar">
    <w:name w:val="Comment Subject Char"/>
    <w:basedOn w:val="CommentTextChar"/>
    <w:link w:val="CommentSubject"/>
    <w:uiPriority w:val="99"/>
    <w:semiHidden/>
    <w:rsid w:val="002F4D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04CgDPnzZ3az80Z3zBQNe5cSog==">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</go:docsCustomData>
</go:gDocsCustomXmlDataStorage>
</file>

<file path=customXml/itemProps1.xml><?xml version="1.0" encoding="utf-8"?>
<ds:datastoreItem xmlns:ds="http://schemas.openxmlformats.org/officeDocument/2006/customXml" ds:itemID="{D8D30CD8-655C-4372-9238-18269759E3B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46</Pages>
  <Words>13901</Words>
  <Characters>79237</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ashumkovski@integration.org</dc:creator>
  <cp:lastModifiedBy>Jelena Janevska</cp:lastModifiedBy>
  <cp:revision>6</cp:revision>
  <cp:lastPrinted>2026-06-06T11:22:00Z</cp:lastPrinted>
  <dcterms:created xsi:type="dcterms:W3CDTF">2026-06-10T20:38:00Z</dcterms:created>
  <dcterms:modified xsi:type="dcterms:W3CDTF">2026-06-11T10:43:00Z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229eb6e5-2a2e-4a0f-a9ff-7f5415289722</vt:lpwstr>
  </property>
</Properties>
</file>