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1E3C4" w14:textId="61C4218C" w:rsidR="00E938C0" w:rsidRPr="00CB6731" w:rsidRDefault="00BE38CD" w:rsidP="00E938C0">
      <w:pPr>
        <w:jc w:val="center"/>
        <w:rPr>
          <w:rFonts w:eastAsia="Calibri" w:cs="Times New Roman"/>
          <w:lang w:val="en-GB"/>
        </w:rPr>
      </w:pPr>
      <w:bookmarkStart w:id="0" w:name="_Hlk115944970"/>
      <w:r>
        <w:rPr>
          <w:noProof/>
          <w:lang w:val="en-GB" w:eastAsia="en-GB"/>
        </w:rPr>
        <w:drawing>
          <wp:inline distT="0" distB="0" distL="0" distR="0" wp14:anchorId="5D89F9DC" wp14:editId="1143669C">
            <wp:extent cx="1295400" cy="1346534"/>
            <wp:effectExtent l="0" t="0" r="0" b="0"/>
            <wp:docPr id="2" name="Picture 2" descr="C:\Users\User\Downloads\Logo savez n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 savez nov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829" cy="134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0549F" w14:textId="7FEB4634" w:rsidR="004521FF" w:rsidRPr="001B0591" w:rsidRDefault="005E1CA1" w:rsidP="004521FF">
      <w:pPr>
        <w:jc w:val="center"/>
        <w:rPr>
          <w:rFonts w:ascii="Cambria" w:hAnsi="Cambria" w:cstheme="minorHAnsi"/>
          <w:b/>
          <w:bCs/>
          <w:sz w:val="28"/>
          <w:szCs w:val="28"/>
          <w:lang w:val="en-GB"/>
        </w:rPr>
      </w:pPr>
      <w:r w:rsidRPr="001B0591">
        <w:rPr>
          <w:rFonts w:ascii="Cambria" w:hAnsi="Cambria" w:cstheme="minorHAnsi"/>
          <w:b/>
          <w:bCs/>
          <w:sz w:val="28"/>
          <w:szCs w:val="28"/>
          <w:lang w:val="en-GB"/>
        </w:rPr>
        <w:t>Пројектни задатак</w:t>
      </w:r>
    </w:p>
    <w:p w14:paraId="2DC4607C" w14:textId="7417F97F" w:rsidR="00E938C0" w:rsidRPr="001B0591" w:rsidRDefault="005E1CA1" w:rsidP="004521FF">
      <w:pPr>
        <w:jc w:val="center"/>
        <w:rPr>
          <w:rFonts w:ascii="Cambria" w:hAnsi="Cambria" w:cstheme="minorHAnsi"/>
          <w:b/>
          <w:bCs/>
          <w:sz w:val="28"/>
          <w:szCs w:val="28"/>
          <w:lang w:val="en-GB"/>
        </w:rPr>
      </w:pPr>
      <w:r w:rsidRPr="001B0591">
        <w:rPr>
          <w:rFonts w:ascii="Cambria" w:hAnsi="Cambria" w:cstheme="minorHAnsi"/>
          <w:b/>
          <w:bCs/>
          <w:sz w:val="28"/>
          <w:szCs w:val="28"/>
          <w:lang w:val="en-GB"/>
        </w:rPr>
        <w:t>“</w:t>
      </w:r>
      <w:r w:rsidRPr="001B0591">
        <w:rPr>
          <w:rFonts w:ascii="Cambria" w:hAnsi="Cambria" w:cstheme="minorHAnsi"/>
          <w:b/>
          <w:bCs/>
          <w:sz w:val="28"/>
          <w:szCs w:val="28"/>
          <w:lang w:val="sr-Cyrl-RS"/>
        </w:rPr>
        <w:t>Јачање савеза општина и градова у Босни и Херцеговини</w:t>
      </w:r>
      <w:r w:rsidR="00E938C0" w:rsidRPr="001B0591">
        <w:rPr>
          <w:rFonts w:ascii="Cambria" w:hAnsi="Cambria" w:cstheme="minorHAnsi"/>
          <w:b/>
          <w:bCs/>
          <w:sz w:val="28"/>
          <w:szCs w:val="28"/>
          <w:lang w:val="en-GB"/>
        </w:rPr>
        <w:t>”</w:t>
      </w:r>
      <w:r w:rsidR="00F73663" w:rsidRPr="001B0591">
        <w:rPr>
          <w:rFonts w:ascii="Cambria" w:hAnsi="Cambria" w:cstheme="minorHAnsi"/>
          <w:b/>
          <w:bCs/>
          <w:sz w:val="28"/>
          <w:szCs w:val="28"/>
          <w:lang w:val="en-GB"/>
        </w:rPr>
        <w:t xml:space="preserve"> </w:t>
      </w:r>
      <w:r w:rsidRPr="001B0591">
        <w:rPr>
          <w:rFonts w:ascii="Cambria" w:hAnsi="Cambria" w:cstheme="minorHAnsi"/>
          <w:b/>
          <w:bCs/>
          <w:sz w:val="28"/>
          <w:szCs w:val="28"/>
          <w:lang w:val="sr-Cyrl-RS"/>
        </w:rPr>
        <w:t xml:space="preserve">фаза </w:t>
      </w:r>
      <w:r w:rsidR="00F73663" w:rsidRPr="001B0591">
        <w:rPr>
          <w:rFonts w:ascii="Cambria" w:hAnsi="Cambria" w:cstheme="minorHAnsi"/>
          <w:b/>
          <w:bCs/>
          <w:sz w:val="28"/>
          <w:szCs w:val="28"/>
          <w:lang w:val="en-GB"/>
        </w:rPr>
        <w:t>II</w:t>
      </w:r>
    </w:p>
    <w:p w14:paraId="2D6CA57A" w14:textId="77ECAE17" w:rsidR="00E938C0" w:rsidRPr="001B0591" w:rsidRDefault="00E938C0" w:rsidP="00120B0E">
      <w:pPr>
        <w:jc w:val="both"/>
        <w:rPr>
          <w:rFonts w:ascii="Cambria" w:hAnsi="Cambria" w:cstheme="minorHAnsi"/>
          <w:b/>
          <w:bCs/>
          <w:sz w:val="22"/>
          <w:szCs w:val="22"/>
          <w:lang w:val="en-US"/>
        </w:rPr>
      </w:pPr>
    </w:p>
    <w:p w14:paraId="4DDF9527" w14:textId="77777777" w:rsidR="004521FF" w:rsidRPr="001B0591" w:rsidRDefault="004521FF" w:rsidP="00120B0E">
      <w:pPr>
        <w:jc w:val="both"/>
        <w:rPr>
          <w:rFonts w:ascii="Cambria" w:hAnsi="Cambria" w:cstheme="minorHAnsi"/>
          <w:b/>
          <w:bCs/>
          <w:sz w:val="22"/>
          <w:szCs w:val="22"/>
          <w:lang w:val="en-US"/>
        </w:rPr>
      </w:pPr>
    </w:p>
    <w:bookmarkEnd w:id="0"/>
    <w:p w14:paraId="5B3FE56C" w14:textId="315EAA5D" w:rsidR="002F6476" w:rsidRPr="001B0591" w:rsidRDefault="002F6476" w:rsidP="00120B0E">
      <w:pPr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1B0591">
        <w:rPr>
          <w:rFonts w:ascii="Cambria" w:hAnsi="Cambria" w:cstheme="minorHAnsi"/>
          <w:b/>
          <w:bCs/>
          <w:sz w:val="22"/>
          <w:szCs w:val="22"/>
          <w:lang w:val="de-DE"/>
        </w:rPr>
        <w:t>Позиција</w:t>
      </w:r>
      <w:r w:rsidRPr="001B0591">
        <w:rPr>
          <w:rFonts w:ascii="Cambria" w:hAnsi="Cambria" w:cstheme="minorHAnsi"/>
          <w:b/>
          <w:bCs/>
          <w:sz w:val="22"/>
          <w:szCs w:val="22"/>
          <w:lang w:val="en-US"/>
        </w:rPr>
        <w:t xml:space="preserve">: </w:t>
      </w:r>
      <w:r w:rsidRPr="001B0591">
        <w:rPr>
          <w:rFonts w:ascii="Cambria" w:hAnsi="Cambria" w:cstheme="minorHAnsi"/>
          <w:bCs/>
          <w:sz w:val="22"/>
          <w:szCs w:val="22"/>
          <w:lang w:val="de-DE"/>
        </w:rPr>
        <w:t>Локални</w:t>
      </w:r>
      <w:r w:rsidRPr="001B0591">
        <w:rPr>
          <w:rFonts w:ascii="Cambria" w:hAnsi="Cambria" w:cstheme="minorHAnsi"/>
          <w:bCs/>
          <w:sz w:val="22"/>
          <w:szCs w:val="22"/>
          <w:lang w:val="en-US"/>
        </w:rPr>
        <w:t xml:space="preserve"> </w:t>
      </w:r>
      <w:r w:rsidRPr="001B0591">
        <w:rPr>
          <w:rFonts w:ascii="Cambria" w:hAnsi="Cambria" w:cstheme="minorHAnsi"/>
          <w:bCs/>
          <w:sz w:val="22"/>
          <w:szCs w:val="22"/>
          <w:lang w:val="de-DE"/>
        </w:rPr>
        <w:t>конуслтант</w:t>
      </w:r>
      <w:r w:rsidRPr="001B0591">
        <w:rPr>
          <w:rFonts w:ascii="Cambria" w:hAnsi="Cambria" w:cstheme="minorHAnsi"/>
          <w:bCs/>
          <w:sz w:val="22"/>
          <w:szCs w:val="22"/>
          <w:lang w:val="en-US"/>
        </w:rPr>
        <w:t xml:space="preserve"> – </w:t>
      </w:r>
      <w:r w:rsidRPr="001B0591">
        <w:rPr>
          <w:rFonts w:ascii="Cambria" w:hAnsi="Cambria" w:cstheme="minorHAnsi"/>
          <w:bCs/>
          <w:sz w:val="22"/>
          <w:szCs w:val="22"/>
          <w:lang w:val="de-DE"/>
        </w:rPr>
        <w:t>израда</w:t>
      </w:r>
      <w:r w:rsidRPr="001B0591">
        <w:rPr>
          <w:rFonts w:ascii="Cambria" w:hAnsi="Cambria" w:cstheme="minorHAnsi"/>
          <w:bCs/>
          <w:sz w:val="22"/>
          <w:szCs w:val="22"/>
          <w:lang w:val="en-US"/>
        </w:rPr>
        <w:t xml:space="preserve"> </w:t>
      </w:r>
      <w:r w:rsidR="00E66BD9">
        <w:rPr>
          <w:rFonts w:ascii="Cambria" w:hAnsi="Cambria" w:cstheme="minorHAnsi"/>
          <w:bCs/>
          <w:sz w:val="22"/>
          <w:szCs w:val="22"/>
          <w:lang w:val="de-DE"/>
        </w:rPr>
        <w:t>a</w:t>
      </w:r>
      <w:r w:rsidRPr="001B0591">
        <w:rPr>
          <w:rFonts w:ascii="Cambria" w:hAnsi="Cambria" w:cstheme="minorHAnsi"/>
          <w:bCs/>
          <w:sz w:val="22"/>
          <w:szCs w:val="22"/>
          <w:lang w:val="de-DE"/>
        </w:rPr>
        <w:t>нализе</w:t>
      </w:r>
      <w:r w:rsidRPr="001B0591">
        <w:rPr>
          <w:rFonts w:ascii="Cambria" w:hAnsi="Cambria" w:cstheme="minorHAnsi"/>
          <w:bCs/>
          <w:sz w:val="22"/>
          <w:szCs w:val="22"/>
          <w:lang w:val="en-US"/>
        </w:rPr>
        <w:t xml:space="preserve"> „</w:t>
      </w:r>
      <w:r w:rsidR="00E66BD9">
        <w:rPr>
          <w:rFonts w:ascii="Cambria" w:hAnsi="Cambria" w:cstheme="minorHAnsi"/>
          <w:bCs/>
          <w:sz w:val="22"/>
          <w:szCs w:val="22"/>
          <w:lang w:val="sr-Cyrl-RS"/>
        </w:rPr>
        <w:t>Наплата и р</w:t>
      </w:r>
      <w:r w:rsidR="001B0591" w:rsidRPr="001B0591">
        <w:rPr>
          <w:rFonts w:ascii="Cambria" w:hAnsi="Cambria" w:cstheme="minorHAnsi"/>
          <w:bCs/>
          <w:sz w:val="22"/>
          <w:szCs w:val="22"/>
          <w:lang w:val="sr-Cyrl-RS"/>
        </w:rPr>
        <w:t>асподјела средстава за финансирање посебних мјера заштите од пожара</w:t>
      </w:r>
      <w:r w:rsidR="00687FEB" w:rsidRPr="001B0591">
        <w:rPr>
          <w:rFonts w:ascii="Cambria" w:hAnsi="Cambria" w:cstheme="minorHAnsi"/>
          <w:bCs/>
          <w:sz w:val="22"/>
          <w:szCs w:val="22"/>
          <w:lang w:val="sr-Cyrl-RS"/>
        </w:rPr>
        <w:t>“</w:t>
      </w:r>
    </w:p>
    <w:p w14:paraId="3D514F47" w14:textId="6E607A71" w:rsidR="002F6476" w:rsidRPr="001B0591" w:rsidRDefault="002F6476" w:rsidP="00120B0E">
      <w:pPr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1B0591">
        <w:rPr>
          <w:rFonts w:ascii="Cambria" w:hAnsi="Cambria" w:cstheme="minorHAnsi"/>
          <w:b/>
          <w:bCs/>
          <w:sz w:val="22"/>
          <w:szCs w:val="22"/>
          <w:lang w:val="sr-Cyrl-RS"/>
        </w:rPr>
        <w:t xml:space="preserve">Трајање: </w:t>
      </w:r>
      <w:r w:rsidR="00F10D80" w:rsidRPr="001B0591">
        <w:rPr>
          <w:rFonts w:ascii="Cambria" w:hAnsi="Cambria" w:cstheme="minorHAnsi"/>
          <w:bCs/>
          <w:sz w:val="22"/>
          <w:szCs w:val="22"/>
          <w:lang w:val="sr-Cyrl-BA"/>
        </w:rPr>
        <w:t>ма</w:t>
      </w:r>
      <w:r w:rsidR="001B0591" w:rsidRPr="001B0591">
        <w:rPr>
          <w:rFonts w:ascii="Cambria" w:hAnsi="Cambria" w:cstheme="minorHAnsi"/>
          <w:bCs/>
          <w:sz w:val="22"/>
          <w:szCs w:val="22"/>
          <w:lang w:val="sr-Cyrl-BA"/>
        </w:rPr>
        <w:t>ј</w:t>
      </w:r>
      <w:r w:rsidR="00BA21C3">
        <w:rPr>
          <w:rFonts w:ascii="Cambria" w:hAnsi="Cambria" w:cstheme="minorHAnsi"/>
          <w:bCs/>
          <w:sz w:val="22"/>
          <w:szCs w:val="22"/>
          <w:lang w:val="sr-Latn-BA"/>
        </w:rPr>
        <w:t>-</w:t>
      </w:r>
      <w:r w:rsidR="00BA21C3">
        <w:rPr>
          <w:rFonts w:ascii="Cambria" w:hAnsi="Cambria" w:cstheme="minorHAnsi"/>
          <w:bCs/>
          <w:sz w:val="22"/>
          <w:szCs w:val="22"/>
          <w:lang w:val="sr-Cyrl-RS"/>
        </w:rPr>
        <w:t>јун</w:t>
      </w:r>
      <w:r w:rsidRPr="001B0591">
        <w:rPr>
          <w:rFonts w:ascii="Cambria" w:hAnsi="Cambria" w:cstheme="minorHAnsi"/>
          <w:bCs/>
          <w:sz w:val="22"/>
          <w:szCs w:val="22"/>
          <w:lang w:val="sr-Cyrl-RS"/>
        </w:rPr>
        <w:t xml:space="preserve"> 2024 </w:t>
      </w:r>
    </w:p>
    <w:p w14:paraId="735B37F9" w14:textId="77777777" w:rsidR="002F6476" w:rsidRPr="001B0591" w:rsidRDefault="002F6476" w:rsidP="00120B0E">
      <w:pPr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1B0591">
        <w:rPr>
          <w:rFonts w:ascii="Cambria" w:hAnsi="Cambria" w:cstheme="minorHAnsi"/>
          <w:b/>
          <w:bCs/>
          <w:sz w:val="22"/>
          <w:szCs w:val="22"/>
          <w:lang w:val="sr-Cyrl-RS"/>
        </w:rPr>
        <w:t xml:space="preserve">Извјештавање према : </w:t>
      </w:r>
      <w:r w:rsidRPr="001B0591">
        <w:rPr>
          <w:rFonts w:ascii="Cambria" w:hAnsi="Cambria" w:cstheme="minorHAnsi"/>
          <w:bCs/>
          <w:sz w:val="22"/>
          <w:szCs w:val="22"/>
          <w:lang w:val="sr-Cyrl-RS"/>
        </w:rPr>
        <w:t>СОГРС</w:t>
      </w:r>
    </w:p>
    <w:p w14:paraId="0C94F934" w14:textId="4C07E5E3" w:rsidR="0038533D" w:rsidRPr="001B0591" w:rsidRDefault="002F6476" w:rsidP="00120B0E">
      <w:pPr>
        <w:jc w:val="both"/>
        <w:rPr>
          <w:rFonts w:ascii="Cambria" w:hAnsi="Cambria" w:cstheme="minorHAnsi"/>
          <w:sz w:val="22"/>
          <w:szCs w:val="22"/>
          <w:lang w:val="sr-Cyrl-RS"/>
        </w:rPr>
      </w:pPr>
      <w:r w:rsidRPr="001B0591">
        <w:rPr>
          <w:rFonts w:ascii="Cambria" w:hAnsi="Cambria" w:cstheme="minorHAnsi"/>
          <w:b/>
          <w:bCs/>
          <w:sz w:val="22"/>
          <w:szCs w:val="22"/>
          <w:lang w:val="sr-Cyrl-RS"/>
        </w:rPr>
        <w:t xml:space="preserve">Сарадња са: </w:t>
      </w:r>
      <w:r w:rsidR="00F73663" w:rsidRPr="001B0591">
        <w:rPr>
          <w:rFonts w:ascii="Cambria" w:hAnsi="Cambria" w:cstheme="minorHAnsi"/>
          <w:bCs/>
          <w:sz w:val="22"/>
          <w:szCs w:val="22"/>
          <w:lang w:val="sr-Cyrl-RS"/>
        </w:rPr>
        <w:t>Стручна служба</w:t>
      </w:r>
      <w:r w:rsidRPr="001B0591">
        <w:rPr>
          <w:rFonts w:ascii="Cambria" w:hAnsi="Cambria" w:cstheme="minorHAnsi"/>
          <w:bCs/>
          <w:sz w:val="22"/>
          <w:szCs w:val="22"/>
          <w:lang w:val="sr-Cyrl-RS"/>
        </w:rPr>
        <w:t xml:space="preserve"> СОГРС</w:t>
      </w:r>
      <w:r w:rsidR="00687FEB" w:rsidRPr="001B0591">
        <w:rPr>
          <w:rFonts w:ascii="Cambria" w:hAnsi="Cambria" w:cstheme="minorHAnsi"/>
          <w:bCs/>
          <w:sz w:val="22"/>
          <w:szCs w:val="22"/>
          <w:lang w:val="sr-Cyrl-RS"/>
        </w:rPr>
        <w:t>, релевантни актери са локалног и ентитетског нивоа</w:t>
      </w:r>
    </w:p>
    <w:p w14:paraId="7F8E16F6" w14:textId="0913E65D" w:rsidR="00A76A17" w:rsidRPr="001B0591" w:rsidRDefault="00A76A17" w:rsidP="00120B0E">
      <w:pPr>
        <w:jc w:val="both"/>
        <w:rPr>
          <w:rFonts w:ascii="Cambria" w:hAnsi="Cambria"/>
          <w:sz w:val="22"/>
          <w:szCs w:val="22"/>
          <w:highlight w:val="yellow"/>
          <w:lang w:val="sr-Cyrl-RS"/>
        </w:rPr>
      </w:pPr>
    </w:p>
    <w:p w14:paraId="36E149E2" w14:textId="77777777" w:rsidR="001B0FC3" w:rsidRPr="001B0591" w:rsidRDefault="001B0FC3" w:rsidP="008A4219">
      <w:pPr>
        <w:spacing w:line="360" w:lineRule="auto"/>
        <w:jc w:val="both"/>
        <w:rPr>
          <w:rFonts w:ascii="Cambria" w:hAnsi="Cambria"/>
          <w:b/>
          <w:bCs/>
          <w:sz w:val="22"/>
          <w:szCs w:val="22"/>
          <w:lang w:val="sr-Latn-RS"/>
        </w:rPr>
      </w:pPr>
      <w:r w:rsidRPr="001B0591">
        <w:rPr>
          <w:rFonts w:ascii="Cambria" w:hAnsi="Cambria"/>
          <w:b/>
          <w:bCs/>
          <w:sz w:val="22"/>
          <w:szCs w:val="22"/>
          <w:lang w:val="sr-Latn-RS"/>
        </w:rPr>
        <w:t xml:space="preserve">Опште информације о пројекту </w:t>
      </w:r>
    </w:p>
    <w:p w14:paraId="0F1B4599" w14:textId="25974290" w:rsidR="001B0FC3" w:rsidRPr="001B0591" w:rsidRDefault="001B0FC3" w:rsidP="00120B0E">
      <w:pPr>
        <w:jc w:val="both"/>
        <w:rPr>
          <w:rFonts w:ascii="Cambria" w:hAnsi="Cambria"/>
          <w:sz w:val="22"/>
          <w:szCs w:val="22"/>
          <w:lang w:val="sr-Latn-RS"/>
        </w:rPr>
      </w:pPr>
      <w:r w:rsidRPr="001B0591">
        <w:rPr>
          <w:rFonts w:ascii="Cambria" w:hAnsi="Cambria"/>
          <w:sz w:val="22"/>
          <w:szCs w:val="22"/>
          <w:lang w:val="sr-Latn-RS"/>
        </w:rPr>
        <w:t>Пројекат "Јачање савеза општина и градова у БиХ" заснован је на партнерству између Шведског удружења локалних власти и региона (САЛАР), као и Савеза општина и градова Републике Српске (СОГРС) и Савеза опћина и градова Федерације БиХ (СГОФБиХ). Да би се постигли дуготрајни циљеви стратешких планова оба савеза, теорија промјена има за циљ потребу да се побољшају праксе савеза у низу активности, како би се постигли резултати пројекта на свим нивоима, укључујући управљачке структуре, законодавни оквир, учешће чланства и контакате са вишим органима власти.</w:t>
      </w:r>
    </w:p>
    <w:p w14:paraId="2449BEF3" w14:textId="77777777" w:rsidR="001B0FC3" w:rsidRPr="001B0591" w:rsidRDefault="001B0FC3" w:rsidP="00120B0E">
      <w:pPr>
        <w:jc w:val="both"/>
        <w:rPr>
          <w:rFonts w:ascii="Cambria" w:hAnsi="Cambria"/>
          <w:sz w:val="22"/>
          <w:szCs w:val="22"/>
          <w:lang w:val="sr-Latn-RS"/>
        </w:rPr>
      </w:pPr>
    </w:p>
    <w:p w14:paraId="3C2F24E1" w14:textId="6E1682BE" w:rsidR="001B0FC3" w:rsidRPr="001B0591" w:rsidRDefault="001B0FC3" w:rsidP="00120B0E">
      <w:pPr>
        <w:jc w:val="both"/>
        <w:rPr>
          <w:rFonts w:ascii="Cambria" w:hAnsi="Cambria"/>
          <w:sz w:val="22"/>
          <w:szCs w:val="22"/>
          <w:lang w:val="sr-Latn-RS"/>
        </w:rPr>
      </w:pPr>
      <w:r w:rsidRPr="001B0591">
        <w:rPr>
          <w:rFonts w:ascii="Cambria" w:hAnsi="Cambria"/>
          <w:sz w:val="22"/>
          <w:szCs w:val="22"/>
          <w:lang w:val="sr-Latn-RS"/>
        </w:rPr>
        <w:t>Сарадња ова три удружења започела је 2017.</w:t>
      </w:r>
      <w:r w:rsidR="001B0591">
        <w:rPr>
          <w:rFonts w:ascii="Cambria" w:hAnsi="Cambria"/>
          <w:sz w:val="22"/>
          <w:szCs w:val="22"/>
          <w:lang w:val="sr-Cyrl-RS"/>
        </w:rPr>
        <w:t xml:space="preserve"> </w:t>
      </w:r>
      <w:r w:rsidRPr="001B0591">
        <w:rPr>
          <w:rFonts w:ascii="Cambria" w:hAnsi="Cambria"/>
          <w:sz w:val="22"/>
          <w:szCs w:val="22"/>
          <w:lang w:val="sr-Latn-RS"/>
        </w:rPr>
        <w:t>године и финансијски је подржана донацијама Шведске развојне агенције (СИДА) и Швајцарске агенције за међународну сарадњу (СДЦ). Прва фаза пројекта спроведена је од фебруара 2018. до јуна 2022.године и постигнут је напредак у неколико кључних области организационог развоја. Комбинација институционалне и организационе подршке створила је платформу за квалитетно одређивање приоритета и побољшање рада савеза, посебно у области заговарања интереса чланица и већег кредибилитета међу члановима.</w:t>
      </w:r>
    </w:p>
    <w:p w14:paraId="77A692D8" w14:textId="77777777" w:rsidR="001B0FC3" w:rsidRPr="001B0591" w:rsidRDefault="001B0FC3" w:rsidP="00120B0E">
      <w:pPr>
        <w:jc w:val="both"/>
        <w:rPr>
          <w:rFonts w:ascii="Cambria" w:hAnsi="Cambria"/>
          <w:sz w:val="22"/>
          <w:szCs w:val="22"/>
          <w:lang w:val="sr-Latn-RS"/>
        </w:rPr>
      </w:pPr>
    </w:p>
    <w:p w14:paraId="736D5B28" w14:textId="3C0497B8" w:rsidR="002F6476" w:rsidRPr="001B0591" w:rsidRDefault="001B0FC3" w:rsidP="00120B0E">
      <w:pPr>
        <w:jc w:val="both"/>
        <w:rPr>
          <w:rFonts w:ascii="Cambria" w:hAnsi="Cambria" w:cstheme="minorHAnsi"/>
          <w:b/>
          <w:bCs/>
          <w:sz w:val="22"/>
          <w:szCs w:val="22"/>
          <w:lang w:val="sr-Latn-RS"/>
        </w:rPr>
      </w:pPr>
      <w:r w:rsidRPr="001B0591">
        <w:rPr>
          <w:rFonts w:ascii="Cambria" w:hAnsi="Cambria"/>
          <w:sz w:val="22"/>
          <w:szCs w:val="22"/>
          <w:lang w:val="sr-Latn-RS"/>
        </w:rPr>
        <w:t>Тренутна фаза пројекта наставља са примејеном свеобухватне теорије промјене и даље ће бити вођена приоритетима савеза, путем директне везе са њиховим стратешким плановима. Како би се ефикасније усмјерила подршка савезима и њиховим основним функцијама, интервенције пројекта ће се фокусирати на три тематске области: финансирање и ресурси локалних заједница, механизам за предфинансирање програма и фондова ЕУ и локализација Циљева одрживог развоја. Јачањем капацитета и креирањем модела, пракси и процеса високог квалитета у ове три тематске области, савези ће моћи да их примјене и у другим аспектима свога рада и функционисања.</w:t>
      </w:r>
    </w:p>
    <w:p w14:paraId="4F3B1496" w14:textId="77777777" w:rsidR="005816AE" w:rsidRPr="001B0591" w:rsidRDefault="005816AE" w:rsidP="00120B0E">
      <w:pPr>
        <w:jc w:val="both"/>
        <w:rPr>
          <w:rFonts w:ascii="Cambria" w:hAnsi="Cambria" w:cstheme="minorHAnsi"/>
          <w:b/>
          <w:bCs/>
          <w:sz w:val="22"/>
          <w:szCs w:val="22"/>
          <w:lang w:val="sr-Latn-RS"/>
        </w:rPr>
      </w:pPr>
    </w:p>
    <w:p w14:paraId="037C81B0" w14:textId="173D41FE" w:rsidR="00242780" w:rsidRPr="001B0591" w:rsidRDefault="002F6476" w:rsidP="00120B0E">
      <w:pPr>
        <w:jc w:val="both"/>
        <w:rPr>
          <w:rFonts w:ascii="Cambria" w:hAnsi="Cambria" w:cstheme="minorHAnsi"/>
          <w:b/>
          <w:bCs/>
          <w:sz w:val="22"/>
          <w:szCs w:val="22"/>
          <w:lang w:val="sr-Latn-RS"/>
        </w:rPr>
      </w:pPr>
      <w:r w:rsidRPr="001B0591">
        <w:rPr>
          <w:rFonts w:ascii="Cambria" w:hAnsi="Cambria" w:cstheme="minorHAnsi"/>
          <w:b/>
          <w:bCs/>
          <w:sz w:val="22"/>
          <w:szCs w:val="22"/>
          <w:lang w:val="en-US"/>
        </w:rPr>
        <w:t>Опис</w:t>
      </w:r>
      <w:r w:rsidRPr="001B0591">
        <w:rPr>
          <w:rFonts w:ascii="Cambria" w:hAnsi="Cambria" w:cstheme="minorHAnsi"/>
          <w:b/>
          <w:bCs/>
          <w:sz w:val="22"/>
          <w:szCs w:val="22"/>
          <w:lang w:val="sr-Latn-RS"/>
        </w:rPr>
        <w:t xml:space="preserve"> </w:t>
      </w:r>
      <w:r w:rsidRPr="001B0591">
        <w:rPr>
          <w:rFonts w:ascii="Cambria" w:hAnsi="Cambria" w:cstheme="minorHAnsi"/>
          <w:b/>
          <w:bCs/>
          <w:sz w:val="22"/>
          <w:szCs w:val="22"/>
          <w:lang w:val="en-US"/>
        </w:rPr>
        <w:t>задатка</w:t>
      </w:r>
    </w:p>
    <w:p w14:paraId="2A58B89D" w14:textId="28AF3761" w:rsidR="00242780" w:rsidRPr="001B0591" w:rsidRDefault="00242780" w:rsidP="00120B0E">
      <w:pPr>
        <w:jc w:val="both"/>
        <w:rPr>
          <w:rFonts w:ascii="Cambria" w:hAnsi="Cambria" w:cstheme="minorHAnsi"/>
          <w:b/>
          <w:bCs/>
          <w:sz w:val="22"/>
          <w:szCs w:val="22"/>
          <w:lang w:val="sr-Latn-RS"/>
        </w:rPr>
      </w:pPr>
    </w:p>
    <w:p w14:paraId="681FE6E4" w14:textId="27424CE5" w:rsidR="003F443D" w:rsidRPr="00045477" w:rsidRDefault="003F443D" w:rsidP="00120B0E">
      <w:pPr>
        <w:jc w:val="both"/>
        <w:rPr>
          <w:rFonts w:ascii="Cambria" w:hAnsi="Cambria" w:cstheme="minorHAnsi"/>
          <w:bCs/>
          <w:sz w:val="22"/>
          <w:szCs w:val="22"/>
          <w:lang w:val="sr-Latn-RS"/>
        </w:rPr>
      </w:pPr>
      <w:r w:rsidRPr="00DB77C2">
        <w:rPr>
          <w:rFonts w:ascii="Cambria" w:hAnsi="Cambria" w:cstheme="minorHAnsi"/>
          <w:bCs/>
          <w:sz w:val="22"/>
          <w:szCs w:val="22"/>
          <w:lang w:val="en-US"/>
        </w:rPr>
        <w:t>Задатак</w:t>
      </w:r>
      <w:r w:rsidRPr="00DB77C2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DB77C2">
        <w:rPr>
          <w:rFonts w:ascii="Cambria" w:hAnsi="Cambria" w:cstheme="minorHAnsi"/>
          <w:bCs/>
          <w:sz w:val="22"/>
          <w:szCs w:val="22"/>
          <w:lang w:val="en-US"/>
        </w:rPr>
        <w:t>се</w:t>
      </w:r>
      <w:r w:rsidRPr="00DB77C2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DB77C2">
        <w:rPr>
          <w:rFonts w:ascii="Cambria" w:hAnsi="Cambria" w:cstheme="minorHAnsi"/>
          <w:bCs/>
          <w:sz w:val="22"/>
          <w:szCs w:val="22"/>
          <w:lang w:val="en-US"/>
        </w:rPr>
        <w:t>односи</w:t>
      </w:r>
      <w:r w:rsidRPr="00DB77C2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DB77C2">
        <w:rPr>
          <w:rFonts w:ascii="Cambria" w:hAnsi="Cambria" w:cstheme="minorHAnsi"/>
          <w:bCs/>
          <w:sz w:val="22"/>
          <w:szCs w:val="22"/>
          <w:lang w:val="en-US"/>
        </w:rPr>
        <w:t>на</w:t>
      </w:r>
      <w:r w:rsidRPr="00DB77C2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="00E66BD9" w:rsidRPr="00DB77C2">
        <w:rPr>
          <w:rFonts w:ascii="Cambria" w:hAnsi="Cambria" w:cstheme="minorHAnsi"/>
          <w:bCs/>
          <w:sz w:val="22"/>
          <w:szCs w:val="22"/>
          <w:lang w:val="en-US"/>
        </w:rPr>
        <w:t>анализу</w:t>
      </w:r>
      <w:r w:rsidR="00E66BD9" w:rsidRPr="00DB77C2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="00E66BD9">
        <w:rPr>
          <w:rFonts w:ascii="Cambria" w:hAnsi="Cambria" w:cstheme="minorHAnsi"/>
          <w:bCs/>
          <w:sz w:val="22"/>
          <w:szCs w:val="22"/>
          <w:lang w:val="en-US"/>
        </w:rPr>
        <w:t>постојеће</w:t>
      </w:r>
      <w:r w:rsidR="00E66BD9">
        <w:rPr>
          <w:rFonts w:ascii="Cambria" w:hAnsi="Cambria" w:cstheme="minorHAnsi"/>
          <w:bCs/>
          <w:sz w:val="22"/>
          <w:szCs w:val="22"/>
          <w:lang w:val="sr-Cyrl-RS"/>
        </w:rPr>
        <w:t xml:space="preserve">г система наплате </w:t>
      </w:r>
      <w:r w:rsidR="00E66BD9" w:rsidRPr="00DB77C2">
        <w:rPr>
          <w:rFonts w:ascii="Cambria" w:hAnsi="Cambria" w:cstheme="minorHAnsi"/>
          <w:bCs/>
          <w:sz w:val="22"/>
          <w:szCs w:val="22"/>
          <w:lang w:val="sr-Cyrl-RS"/>
        </w:rPr>
        <w:t>и расподјеле средстава</w:t>
      </w:r>
      <w:r w:rsidR="00E66BD9" w:rsidRPr="00DB77C2">
        <w:rPr>
          <w:rFonts w:ascii="Cambria" w:hAnsi="Cambria" w:cstheme="minorHAnsi"/>
          <w:bCs/>
          <w:sz w:val="22"/>
          <w:szCs w:val="22"/>
          <w:lang w:val="en-US"/>
        </w:rPr>
        <w:t xml:space="preserve"> </w:t>
      </w:r>
      <w:r w:rsidR="00E66BD9" w:rsidRPr="00DB77C2">
        <w:rPr>
          <w:rFonts w:ascii="Cambria" w:hAnsi="Cambria" w:cstheme="minorHAnsi"/>
          <w:bCs/>
          <w:sz w:val="22"/>
          <w:szCs w:val="22"/>
          <w:lang w:val="sr-Cyrl-RS"/>
        </w:rPr>
        <w:t>за финансирање посебних мјера заштите од пожара</w:t>
      </w:r>
      <w:r w:rsidR="00E66BD9">
        <w:rPr>
          <w:rFonts w:ascii="Cambria" w:hAnsi="Cambria" w:cstheme="minorHAnsi"/>
          <w:bCs/>
          <w:sz w:val="22"/>
          <w:szCs w:val="22"/>
          <w:lang w:val="sr-Cyrl-RS"/>
        </w:rPr>
        <w:t>, као и</w:t>
      </w:r>
      <w:r w:rsidR="00E66BD9" w:rsidRPr="00DB77C2">
        <w:rPr>
          <w:rFonts w:ascii="Cambria" w:hAnsi="Cambria" w:cstheme="minorHAnsi"/>
          <w:bCs/>
          <w:sz w:val="22"/>
          <w:szCs w:val="22"/>
          <w:lang w:val="en-US"/>
        </w:rPr>
        <w:t xml:space="preserve"> </w:t>
      </w:r>
      <w:r w:rsidRPr="00DB77C2">
        <w:rPr>
          <w:rFonts w:ascii="Cambria" w:hAnsi="Cambria" w:cstheme="minorHAnsi"/>
          <w:bCs/>
          <w:sz w:val="22"/>
          <w:szCs w:val="22"/>
          <w:lang w:val="en-US"/>
        </w:rPr>
        <w:t>дефинисање</w:t>
      </w:r>
      <w:r w:rsidRPr="00DB77C2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="00DB77C2" w:rsidRPr="00DB77C2">
        <w:rPr>
          <w:rFonts w:ascii="Cambria" w:hAnsi="Cambria" w:cstheme="minorHAnsi"/>
          <w:bCs/>
          <w:sz w:val="22"/>
          <w:szCs w:val="22"/>
          <w:lang w:val="sr-Cyrl-RS"/>
        </w:rPr>
        <w:t>а</w:t>
      </w:r>
      <w:r w:rsidR="00E66BD9">
        <w:rPr>
          <w:rFonts w:ascii="Cambria" w:hAnsi="Cambria" w:cstheme="minorHAnsi"/>
          <w:bCs/>
          <w:sz w:val="22"/>
          <w:szCs w:val="22"/>
          <w:lang w:val="sr-Cyrl-RS"/>
        </w:rPr>
        <w:t>декватнијег</w:t>
      </w:r>
      <w:r w:rsidR="00DB77C2" w:rsidRPr="00DB77C2">
        <w:rPr>
          <w:rFonts w:ascii="Cambria" w:hAnsi="Cambria" w:cstheme="minorHAnsi"/>
          <w:bCs/>
          <w:sz w:val="22"/>
          <w:szCs w:val="22"/>
          <w:lang w:val="sr-Cyrl-RS"/>
        </w:rPr>
        <w:t xml:space="preserve"> начина </w:t>
      </w:r>
      <w:r w:rsidR="00E66BD9">
        <w:rPr>
          <w:rFonts w:ascii="Cambria" w:hAnsi="Cambria" w:cstheme="minorHAnsi"/>
          <w:bCs/>
          <w:sz w:val="22"/>
          <w:szCs w:val="22"/>
          <w:lang w:val="sr-Cyrl-RS"/>
        </w:rPr>
        <w:t>наплате</w:t>
      </w:r>
      <w:r w:rsidR="00DB77C2" w:rsidRPr="00DB77C2">
        <w:rPr>
          <w:rFonts w:ascii="Cambria" w:hAnsi="Cambria" w:cstheme="minorHAnsi"/>
          <w:bCs/>
          <w:sz w:val="22"/>
          <w:szCs w:val="22"/>
          <w:lang w:val="sr-Cyrl-RS"/>
        </w:rPr>
        <w:t xml:space="preserve"> и </w:t>
      </w:r>
      <w:r w:rsidR="00DB77C2" w:rsidRPr="00045477">
        <w:rPr>
          <w:rFonts w:ascii="Cambria" w:hAnsi="Cambria" w:cstheme="minorHAnsi"/>
          <w:bCs/>
          <w:sz w:val="22"/>
          <w:szCs w:val="22"/>
          <w:lang w:val="sr-Cyrl-RS"/>
        </w:rPr>
        <w:t xml:space="preserve">расподјеле </w:t>
      </w:r>
      <w:r w:rsidR="00E66BD9" w:rsidRPr="00045477">
        <w:rPr>
          <w:rFonts w:ascii="Cambria" w:hAnsi="Cambria" w:cstheme="minorHAnsi"/>
          <w:bCs/>
          <w:sz w:val="22"/>
          <w:szCs w:val="22"/>
          <w:lang w:val="sr-Cyrl-RS"/>
        </w:rPr>
        <w:t xml:space="preserve">поменутих </w:t>
      </w:r>
      <w:r w:rsidR="00DB77C2" w:rsidRPr="00045477">
        <w:rPr>
          <w:rFonts w:ascii="Cambria" w:hAnsi="Cambria" w:cstheme="minorHAnsi"/>
          <w:bCs/>
          <w:sz w:val="22"/>
          <w:szCs w:val="22"/>
          <w:lang w:val="sr-Cyrl-RS"/>
        </w:rPr>
        <w:t>средстава</w:t>
      </w:r>
      <w:r w:rsidR="00E66BD9" w:rsidRPr="00045477">
        <w:rPr>
          <w:rFonts w:ascii="Cambria" w:hAnsi="Cambria" w:cstheme="minorHAnsi"/>
          <w:bCs/>
          <w:sz w:val="22"/>
          <w:szCs w:val="22"/>
          <w:lang w:val="sr-Cyrl-RS"/>
        </w:rPr>
        <w:t>.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Идентификација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="00E66BD9" w:rsidRPr="00045477">
        <w:rPr>
          <w:rFonts w:ascii="Cambria" w:hAnsi="Cambria" w:cstheme="minorHAnsi"/>
          <w:bCs/>
          <w:sz w:val="22"/>
          <w:szCs w:val="22"/>
          <w:lang w:val="sr-Cyrl-RS"/>
        </w:rPr>
        <w:t xml:space="preserve">свих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извора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финансирања</w:t>
      </w:r>
      <w:r w:rsidR="00045477" w:rsidRPr="00045477">
        <w:rPr>
          <w:rFonts w:ascii="Cambria" w:hAnsi="Cambria" w:cstheme="minorHAnsi"/>
          <w:bCs/>
          <w:sz w:val="22"/>
          <w:szCs w:val="22"/>
          <w:lang w:val="sr-Cyrl-RS"/>
        </w:rPr>
        <w:t xml:space="preserve"> система заштите од пожара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и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детаљна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анализа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тренутног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система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="00045477" w:rsidRPr="00045477">
        <w:rPr>
          <w:rFonts w:ascii="Cambria" w:hAnsi="Cambria" w:cstheme="minorHAnsi"/>
          <w:bCs/>
          <w:sz w:val="22"/>
          <w:szCs w:val="22"/>
          <w:lang w:val="sr-Cyrl-RS"/>
        </w:rPr>
        <w:t>наплате и расподјеле средстава за заштиту од пожара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су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кључни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кораци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ка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унапређењу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.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Приједлози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за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унапријеђење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="00045477" w:rsidRPr="00045477">
        <w:rPr>
          <w:rFonts w:ascii="Cambria" w:hAnsi="Cambria" w:cstheme="minorHAnsi"/>
          <w:bCs/>
          <w:sz w:val="22"/>
          <w:szCs w:val="22"/>
          <w:lang w:val="en-US"/>
        </w:rPr>
        <w:t xml:space="preserve">наплате и расподјеле </w:t>
      </w:r>
      <w:r w:rsidR="00045477" w:rsidRPr="00045477">
        <w:rPr>
          <w:rFonts w:ascii="Cambria" w:hAnsi="Cambria" w:cstheme="minorHAnsi"/>
          <w:bCs/>
          <w:sz w:val="22"/>
          <w:szCs w:val="22"/>
          <w:lang w:val="sr-Cyrl-RS"/>
        </w:rPr>
        <w:t xml:space="preserve">поменутих </w:t>
      </w:r>
      <w:r w:rsidR="00045477" w:rsidRPr="00045477">
        <w:rPr>
          <w:rFonts w:ascii="Cambria" w:hAnsi="Cambria" w:cstheme="minorHAnsi"/>
          <w:bCs/>
          <w:sz w:val="22"/>
          <w:szCs w:val="22"/>
          <w:lang w:val="en-US"/>
        </w:rPr>
        <w:t xml:space="preserve">средстава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требају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бити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јасно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осмишљени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lastRenderedPageBreak/>
        <w:t>како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би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се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осигурало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ефикасно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и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одрживо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функционисање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="00045477" w:rsidRPr="00045477">
        <w:rPr>
          <w:rFonts w:ascii="Cambria" w:hAnsi="Cambria" w:cstheme="minorHAnsi"/>
          <w:bCs/>
          <w:sz w:val="22"/>
          <w:szCs w:val="22"/>
          <w:lang w:val="sr-Cyrl-RS"/>
        </w:rPr>
        <w:t>читавог система заштите од пожара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>.</w:t>
      </w:r>
    </w:p>
    <w:p w14:paraId="2AE99B83" w14:textId="77777777" w:rsidR="003F443D" w:rsidRPr="001B0591" w:rsidRDefault="003F443D" w:rsidP="00120B0E">
      <w:pPr>
        <w:jc w:val="both"/>
        <w:rPr>
          <w:rFonts w:ascii="Cambria" w:hAnsi="Cambria" w:cstheme="minorHAnsi"/>
          <w:bCs/>
          <w:sz w:val="22"/>
          <w:szCs w:val="22"/>
          <w:highlight w:val="yellow"/>
          <w:lang w:val="sr-Latn-RS"/>
        </w:rPr>
      </w:pPr>
    </w:p>
    <w:p w14:paraId="543D02FB" w14:textId="0AF3218B" w:rsidR="008C4EF7" w:rsidRPr="001B0591" w:rsidRDefault="003F443D" w:rsidP="00120B0E">
      <w:pPr>
        <w:jc w:val="both"/>
        <w:rPr>
          <w:rFonts w:ascii="Cambria" w:hAnsi="Cambria" w:cstheme="minorHAnsi"/>
          <w:bCs/>
          <w:sz w:val="22"/>
          <w:szCs w:val="22"/>
          <w:highlight w:val="yellow"/>
          <w:lang w:val="sr-Latn-RS"/>
        </w:rPr>
      </w:pPr>
      <w:r w:rsidRPr="00045477">
        <w:rPr>
          <w:rFonts w:ascii="Cambria" w:hAnsi="Cambria" w:cstheme="minorHAnsi"/>
          <w:bCs/>
          <w:sz w:val="22"/>
          <w:szCs w:val="22"/>
          <w:lang w:val="en-US"/>
        </w:rPr>
        <w:t>Идентификација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алтернативних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сценарија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за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="00045477" w:rsidRPr="00045477">
        <w:rPr>
          <w:rFonts w:ascii="Cambria" w:hAnsi="Cambria" w:cstheme="minorHAnsi"/>
          <w:bCs/>
          <w:sz w:val="22"/>
          <w:szCs w:val="22"/>
          <w:lang w:val="sr-Cyrl-RS"/>
        </w:rPr>
        <w:t>адекватније начине наплате и расподјеле средстава за финансирање посебних мјера заштите од пожара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захтјева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дубоку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анализу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ризика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,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потенцијалних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бенефиција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и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имплементационих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изазова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. </w:t>
      </w:r>
      <w:r w:rsidRPr="00233CFC">
        <w:rPr>
          <w:rFonts w:ascii="Cambria" w:hAnsi="Cambria" w:cstheme="minorHAnsi"/>
          <w:bCs/>
          <w:sz w:val="22"/>
          <w:szCs w:val="22"/>
          <w:lang w:val="en-US"/>
        </w:rPr>
        <w:t>Приједлози</w:t>
      </w:r>
      <w:r w:rsidRPr="00233CFC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233CFC">
        <w:rPr>
          <w:rFonts w:ascii="Cambria" w:hAnsi="Cambria" w:cstheme="minorHAnsi"/>
          <w:bCs/>
          <w:sz w:val="22"/>
          <w:szCs w:val="22"/>
          <w:lang w:val="en-US"/>
        </w:rPr>
        <w:t>корака</w:t>
      </w:r>
      <w:r w:rsidRPr="00233CFC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233CFC">
        <w:rPr>
          <w:rFonts w:ascii="Cambria" w:hAnsi="Cambria" w:cstheme="minorHAnsi"/>
          <w:bCs/>
          <w:sz w:val="22"/>
          <w:szCs w:val="22"/>
          <w:lang w:val="en-US"/>
        </w:rPr>
        <w:t>ка</w:t>
      </w:r>
      <w:r w:rsidRPr="00233CFC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233CFC">
        <w:rPr>
          <w:rFonts w:ascii="Cambria" w:hAnsi="Cambria" w:cstheme="minorHAnsi"/>
          <w:bCs/>
          <w:sz w:val="22"/>
          <w:szCs w:val="22"/>
          <w:lang w:val="en-US"/>
        </w:rPr>
        <w:t>остваривању</w:t>
      </w:r>
      <w:r w:rsidRPr="00233CFC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233CFC">
        <w:rPr>
          <w:rFonts w:ascii="Cambria" w:hAnsi="Cambria" w:cstheme="minorHAnsi"/>
          <w:bCs/>
          <w:sz w:val="22"/>
          <w:szCs w:val="22"/>
          <w:lang w:val="en-US"/>
        </w:rPr>
        <w:t>алтернативних</w:t>
      </w:r>
      <w:r w:rsidRPr="00233CFC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233CFC">
        <w:rPr>
          <w:rFonts w:ascii="Cambria" w:hAnsi="Cambria" w:cstheme="minorHAnsi"/>
          <w:bCs/>
          <w:sz w:val="22"/>
          <w:szCs w:val="22"/>
          <w:lang w:val="en-US"/>
        </w:rPr>
        <w:t>сценарија</w:t>
      </w:r>
      <w:r w:rsidRPr="00233CFC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233CFC">
        <w:rPr>
          <w:rFonts w:ascii="Cambria" w:hAnsi="Cambria" w:cstheme="minorHAnsi"/>
          <w:bCs/>
          <w:sz w:val="22"/>
          <w:szCs w:val="22"/>
          <w:lang w:val="en-US"/>
        </w:rPr>
        <w:t>требају</w:t>
      </w:r>
      <w:r w:rsidRPr="00233CFC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233CFC">
        <w:rPr>
          <w:rFonts w:ascii="Cambria" w:hAnsi="Cambria" w:cstheme="minorHAnsi"/>
          <w:bCs/>
          <w:sz w:val="22"/>
          <w:szCs w:val="22"/>
          <w:lang w:val="en-US"/>
        </w:rPr>
        <w:t>бити</w:t>
      </w:r>
      <w:r w:rsidRPr="00233CFC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233CFC">
        <w:rPr>
          <w:rFonts w:ascii="Cambria" w:hAnsi="Cambria" w:cstheme="minorHAnsi"/>
          <w:bCs/>
          <w:sz w:val="22"/>
          <w:szCs w:val="22"/>
          <w:lang w:val="en-US"/>
        </w:rPr>
        <w:t>добро</w:t>
      </w:r>
      <w:r w:rsidRPr="00233CFC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233CFC">
        <w:rPr>
          <w:rFonts w:ascii="Cambria" w:hAnsi="Cambria" w:cstheme="minorHAnsi"/>
          <w:bCs/>
          <w:sz w:val="22"/>
          <w:szCs w:val="22"/>
          <w:lang w:val="en-US"/>
        </w:rPr>
        <w:t>осмишљени</w:t>
      </w:r>
      <w:r w:rsidRPr="00233CFC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233CFC">
        <w:rPr>
          <w:rFonts w:ascii="Cambria" w:hAnsi="Cambria" w:cstheme="minorHAnsi"/>
          <w:bCs/>
          <w:sz w:val="22"/>
          <w:szCs w:val="22"/>
          <w:lang w:val="en-US"/>
        </w:rPr>
        <w:t>и</w:t>
      </w:r>
      <w:r w:rsidRPr="00233CFC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233CFC">
        <w:rPr>
          <w:rFonts w:ascii="Cambria" w:hAnsi="Cambria" w:cstheme="minorHAnsi"/>
          <w:bCs/>
          <w:sz w:val="22"/>
          <w:szCs w:val="22"/>
          <w:lang w:val="en-US"/>
        </w:rPr>
        <w:t>транспарентни</w:t>
      </w:r>
      <w:r w:rsidRPr="00233CFC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233CFC">
        <w:rPr>
          <w:rFonts w:ascii="Cambria" w:hAnsi="Cambria" w:cstheme="minorHAnsi"/>
          <w:bCs/>
          <w:sz w:val="22"/>
          <w:szCs w:val="22"/>
          <w:lang w:val="en-US"/>
        </w:rPr>
        <w:t>како</w:t>
      </w:r>
      <w:r w:rsidRPr="00233CFC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233CFC">
        <w:rPr>
          <w:rFonts w:ascii="Cambria" w:hAnsi="Cambria" w:cstheme="minorHAnsi"/>
          <w:bCs/>
          <w:sz w:val="22"/>
          <w:szCs w:val="22"/>
          <w:lang w:val="en-US"/>
        </w:rPr>
        <w:t>би</w:t>
      </w:r>
      <w:r w:rsidRPr="00233CFC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233CFC">
        <w:rPr>
          <w:rFonts w:ascii="Cambria" w:hAnsi="Cambria" w:cstheme="minorHAnsi"/>
          <w:bCs/>
          <w:sz w:val="22"/>
          <w:szCs w:val="22"/>
          <w:lang w:val="en-US"/>
        </w:rPr>
        <w:t>се</w:t>
      </w:r>
      <w:r w:rsidRPr="00233CFC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233CFC">
        <w:rPr>
          <w:rFonts w:ascii="Cambria" w:hAnsi="Cambria" w:cstheme="minorHAnsi"/>
          <w:bCs/>
          <w:sz w:val="22"/>
          <w:szCs w:val="22"/>
          <w:lang w:val="en-US"/>
        </w:rPr>
        <w:t>осигурала</w:t>
      </w:r>
      <w:r w:rsidRPr="00233CFC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233CFC">
        <w:rPr>
          <w:rFonts w:ascii="Cambria" w:hAnsi="Cambria" w:cstheme="minorHAnsi"/>
          <w:bCs/>
          <w:sz w:val="22"/>
          <w:szCs w:val="22"/>
          <w:lang w:val="en-US"/>
        </w:rPr>
        <w:t>подршка</w:t>
      </w:r>
      <w:r w:rsidRPr="00233CFC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233CFC">
        <w:rPr>
          <w:rFonts w:ascii="Cambria" w:hAnsi="Cambria" w:cstheme="minorHAnsi"/>
          <w:bCs/>
          <w:sz w:val="22"/>
          <w:szCs w:val="22"/>
          <w:lang w:val="en-US"/>
        </w:rPr>
        <w:t>релевантних</w:t>
      </w:r>
      <w:r w:rsidRPr="00233CFC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233CFC">
        <w:rPr>
          <w:rFonts w:ascii="Cambria" w:hAnsi="Cambria" w:cstheme="minorHAnsi"/>
          <w:bCs/>
          <w:sz w:val="22"/>
          <w:szCs w:val="22"/>
          <w:lang w:val="en-US"/>
        </w:rPr>
        <w:t>институција</w:t>
      </w:r>
      <w:r w:rsidRPr="00233CFC">
        <w:rPr>
          <w:rFonts w:ascii="Cambria" w:hAnsi="Cambria" w:cstheme="minorHAnsi"/>
          <w:bCs/>
          <w:sz w:val="22"/>
          <w:szCs w:val="22"/>
          <w:lang w:val="sr-Latn-RS"/>
        </w:rPr>
        <w:t xml:space="preserve"> (</w:t>
      </w:r>
      <w:r w:rsidRPr="00233CFC">
        <w:rPr>
          <w:rFonts w:ascii="Cambria" w:hAnsi="Cambria" w:cstheme="minorHAnsi"/>
          <w:bCs/>
          <w:sz w:val="22"/>
          <w:szCs w:val="22"/>
          <w:lang w:val="en-US"/>
        </w:rPr>
        <w:t>Министарстава</w:t>
      </w:r>
      <w:r w:rsidRPr="00233CFC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="00233CFC">
        <w:rPr>
          <w:rFonts w:ascii="Cambria" w:hAnsi="Cambria" w:cstheme="minorHAnsi"/>
          <w:bCs/>
          <w:sz w:val="22"/>
          <w:szCs w:val="22"/>
          <w:lang w:val="sr-Cyrl-RS"/>
        </w:rPr>
        <w:t>унутрашњих послова, Републичке управе цивилне заштите</w:t>
      </w:r>
      <w:r w:rsidRPr="00233CFC">
        <w:rPr>
          <w:rFonts w:ascii="Cambria" w:hAnsi="Cambria" w:cstheme="minorHAnsi"/>
          <w:bCs/>
          <w:sz w:val="22"/>
          <w:szCs w:val="22"/>
          <w:lang w:val="sr-Latn-RS"/>
        </w:rPr>
        <w:t xml:space="preserve">) </w:t>
      </w:r>
      <w:r w:rsidRPr="00233CFC">
        <w:rPr>
          <w:rFonts w:ascii="Cambria" w:hAnsi="Cambria" w:cstheme="minorHAnsi"/>
          <w:bCs/>
          <w:sz w:val="22"/>
          <w:szCs w:val="22"/>
          <w:lang w:val="en-US"/>
        </w:rPr>
        <w:t>и</w:t>
      </w:r>
      <w:r w:rsidRPr="00233CFC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233CFC">
        <w:rPr>
          <w:rFonts w:ascii="Cambria" w:hAnsi="Cambria" w:cstheme="minorHAnsi"/>
          <w:bCs/>
          <w:sz w:val="22"/>
          <w:szCs w:val="22"/>
          <w:lang w:val="en-US"/>
        </w:rPr>
        <w:t>чланица</w:t>
      </w:r>
      <w:r w:rsidRPr="00233CFC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233CFC">
        <w:rPr>
          <w:rFonts w:ascii="Cambria" w:hAnsi="Cambria" w:cstheme="minorHAnsi"/>
          <w:bCs/>
          <w:sz w:val="22"/>
          <w:szCs w:val="22"/>
          <w:lang w:val="sr-Cyrl-RS"/>
        </w:rPr>
        <w:t>СОГРС</w:t>
      </w:r>
      <w:r w:rsidRPr="00233CFC">
        <w:rPr>
          <w:rFonts w:ascii="Cambria" w:hAnsi="Cambria" w:cstheme="minorHAnsi"/>
          <w:bCs/>
          <w:sz w:val="22"/>
          <w:szCs w:val="22"/>
          <w:lang w:val="sr-Latn-RS"/>
        </w:rPr>
        <w:t xml:space="preserve">.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Отворен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дијалог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и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сарадња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са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релевантним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актерима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су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од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суштинског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значаја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за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успјех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и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одрживост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нових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предложених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 xml:space="preserve"> </w:t>
      </w:r>
      <w:r w:rsidRPr="00045477">
        <w:rPr>
          <w:rFonts w:ascii="Cambria" w:hAnsi="Cambria" w:cstheme="minorHAnsi"/>
          <w:bCs/>
          <w:sz w:val="22"/>
          <w:szCs w:val="22"/>
          <w:lang w:val="en-US"/>
        </w:rPr>
        <w:t>мјера</w:t>
      </w:r>
      <w:r w:rsidRPr="00045477">
        <w:rPr>
          <w:rFonts w:ascii="Cambria" w:hAnsi="Cambria" w:cstheme="minorHAnsi"/>
          <w:bCs/>
          <w:sz w:val="22"/>
          <w:szCs w:val="22"/>
          <w:lang w:val="sr-Latn-RS"/>
        </w:rPr>
        <w:t>.</w:t>
      </w:r>
    </w:p>
    <w:p w14:paraId="1370A8DF" w14:textId="640B1ED8" w:rsidR="003F443D" w:rsidRPr="001B0591" w:rsidRDefault="003F443D" w:rsidP="00120B0E">
      <w:pPr>
        <w:jc w:val="both"/>
        <w:rPr>
          <w:rFonts w:ascii="Cambria" w:hAnsi="Cambria" w:cstheme="minorHAnsi"/>
          <w:bCs/>
          <w:sz w:val="22"/>
          <w:szCs w:val="22"/>
          <w:highlight w:val="yellow"/>
          <w:lang w:val="sr-Latn-RS"/>
        </w:rPr>
      </w:pPr>
    </w:p>
    <w:p w14:paraId="19AB2847" w14:textId="1C68F8D0" w:rsidR="003F443D" w:rsidRPr="001B0591" w:rsidRDefault="003F443D" w:rsidP="00120B0E">
      <w:pPr>
        <w:jc w:val="both"/>
        <w:rPr>
          <w:rFonts w:ascii="Cambria" w:hAnsi="Cambria" w:cstheme="minorHAnsi"/>
          <w:b/>
          <w:bCs/>
          <w:sz w:val="22"/>
          <w:szCs w:val="22"/>
          <w:lang w:val="sr-Cyrl-RS"/>
        </w:rPr>
      </w:pPr>
      <w:r w:rsidRPr="001B0591">
        <w:rPr>
          <w:rFonts w:ascii="Cambria" w:hAnsi="Cambria" w:cstheme="minorHAnsi"/>
          <w:bCs/>
          <w:sz w:val="22"/>
          <w:szCs w:val="22"/>
          <w:lang w:val="sr-Cyrl-RS"/>
        </w:rPr>
        <w:t>У складу са задатком предвиђене су сладеће акти</w:t>
      </w:r>
      <w:r w:rsidR="001147D4" w:rsidRPr="001B0591">
        <w:rPr>
          <w:rFonts w:ascii="Cambria" w:hAnsi="Cambria" w:cstheme="minorHAnsi"/>
          <w:bCs/>
          <w:sz w:val="22"/>
          <w:szCs w:val="22"/>
          <w:lang w:val="sr-Cyrl-RS"/>
        </w:rPr>
        <w:t>вн</w:t>
      </w:r>
      <w:r w:rsidRPr="001B0591">
        <w:rPr>
          <w:rFonts w:ascii="Cambria" w:hAnsi="Cambria" w:cstheme="minorHAnsi"/>
          <w:bCs/>
          <w:sz w:val="22"/>
          <w:szCs w:val="22"/>
          <w:lang w:val="sr-Cyrl-RS"/>
        </w:rPr>
        <w:t>ости:</w:t>
      </w:r>
    </w:p>
    <w:p w14:paraId="15991E50" w14:textId="77777777" w:rsidR="008C4EF7" w:rsidRPr="001B0591" w:rsidRDefault="008C4EF7" w:rsidP="00120B0E">
      <w:pPr>
        <w:jc w:val="both"/>
        <w:rPr>
          <w:rFonts w:ascii="Cambria" w:hAnsi="Cambria" w:cstheme="minorHAnsi"/>
          <w:sz w:val="22"/>
          <w:szCs w:val="22"/>
          <w:highlight w:val="yellow"/>
          <w:lang w:val="sr-Latn-RS"/>
        </w:rPr>
      </w:pPr>
    </w:p>
    <w:p w14:paraId="0D3B172C" w14:textId="0E632B8F" w:rsidR="008C4EF7" w:rsidRPr="00E66BD9" w:rsidRDefault="003F443D" w:rsidP="00120B0E">
      <w:pPr>
        <w:pStyle w:val="ListParagraph"/>
        <w:numPr>
          <w:ilvl w:val="0"/>
          <w:numId w:val="27"/>
        </w:numPr>
        <w:jc w:val="both"/>
        <w:rPr>
          <w:rFonts w:ascii="Cambria" w:hAnsi="Cambria" w:cstheme="minorHAnsi"/>
          <w:sz w:val="22"/>
          <w:szCs w:val="22"/>
          <w:lang w:val="sr-Cyrl-RS"/>
        </w:rPr>
      </w:pPr>
      <w:r w:rsidRPr="00E66BD9">
        <w:rPr>
          <w:rFonts w:ascii="Cambria" w:hAnsi="Cambria" w:cstheme="minorHAnsi"/>
          <w:sz w:val="22"/>
          <w:szCs w:val="22"/>
          <w:lang w:val="sr-Cyrl-RS"/>
        </w:rPr>
        <w:t xml:space="preserve">Идентификовати </w:t>
      </w:r>
      <w:r w:rsidR="001147D4" w:rsidRPr="00E66BD9">
        <w:rPr>
          <w:rFonts w:ascii="Cambria" w:hAnsi="Cambria" w:cstheme="minorHAnsi"/>
          <w:sz w:val="22"/>
          <w:szCs w:val="22"/>
          <w:lang w:val="sr-Cyrl-RS"/>
        </w:rPr>
        <w:t xml:space="preserve">све </w:t>
      </w:r>
      <w:r w:rsidRPr="00E66BD9">
        <w:rPr>
          <w:rFonts w:ascii="Cambria" w:hAnsi="Cambria" w:cstheme="minorHAnsi"/>
          <w:sz w:val="22"/>
          <w:szCs w:val="22"/>
          <w:lang w:val="sr-Cyrl-RS"/>
        </w:rPr>
        <w:t>изворе</w:t>
      </w:r>
      <w:r w:rsidR="0019469C" w:rsidRPr="00E66BD9">
        <w:rPr>
          <w:rFonts w:ascii="Cambria" w:hAnsi="Cambria" w:cstheme="minorHAnsi"/>
          <w:sz w:val="22"/>
          <w:szCs w:val="22"/>
          <w:lang w:val="sr-Cyrl-RS"/>
        </w:rPr>
        <w:t xml:space="preserve"> финансирања </w:t>
      </w:r>
      <w:r w:rsidR="00E66BD9" w:rsidRPr="00E66BD9">
        <w:rPr>
          <w:rFonts w:ascii="Cambria" w:hAnsi="Cambria" w:cstheme="minorHAnsi"/>
          <w:sz w:val="22"/>
          <w:szCs w:val="22"/>
          <w:lang w:val="sr-Cyrl-RS"/>
        </w:rPr>
        <w:t>система заштите од пожара</w:t>
      </w:r>
      <w:r w:rsidR="0019469C" w:rsidRPr="00E66BD9">
        <w:rPr>
          <w:rFonts w:ascii="Cambria" w:hAnsi="Cambria" w:cstheme="minorHAnsi"/>
          <w:sz w:val="22"/>
          <w:szCs w:val="22"/>
          <w:lang w:val="sr-Cyrl-RS"/>
        </w:rPr>
        <w:t>;</w:t>
      </w:r>
    </w:p>
    <w:p w14:paraId="31B96C31" w14:textId="0E207FB4" w:rsidR="008C4EF7" w:rsidRPr="00E72B81" w:rsidRDefault="003F443D" w:rsidP="00DB77C2">
      <w:pPr>
        <w:pStyle w:val="ListParagraph"/>
        <w:numPr>
          <w:ilvl w:val="0"/>
          <w:numId w:val="26"/>
        </w:numPr>
        <w:jc w:val="both"/>
        <w:rPr>
          <w:rFonts w:ascii="Cambria" w:hAnsi="Cambria" w:cstheme="minorHAnsi"/>
          <w:b/>
          <w:bCs/>
          <w:sz w:val="22"/>
          <w:szCs w:val="22"/>
          <w:lang w:val="sr-Cyrl-RS"/>
        </w:rPr>
      </w:pPr>
      <w:r w:rsidRPr="00E72B81">
        <w:rPr>
          <w:rFonts w:ascii="Cambria" w:hAnsi="Cambria" w:cstheme="minorHAnsi"/>
          <w:sz w:val="22"/>
          <w:szCs w:val="22"/>
          <w:lang w:val="sr-Cyrl-RS"/>
        </w:rPr>
        <w:t>Анализирати</w:t>
      </w:r>
      <w:r w:rsidR="008C4EF7" w:rsidRPr="00E72B81">
        <w:rPr>
          <w:rFonts w:ascii="Cambria" w:hAnsi="Cambria" w:cstheme="minorHAnsi"/>
          <w:sz w:val="22"/>
          <w:szCs w:val="22"/>
          <w:lang w:val="sr-Cyrl-RS"/>
        </w:rPr>
        <w:t xml:space="preserve"> постојећи модел </w:t>
      </w:r>
      <w:r w:rsidR="00045477">
        <w:rPr>
          <w:rFonts w:ascii="Cambria" w:hAnsi="Cambria" w:cstheme="minorHAnsi"/>
          <w:sz w:val="22"/>
          <w:szCs w:val="22"/>
          <w:lang w:val="sr-Cyrl-RS"/>
        </w:rPr>
        <w:t>наплате</w:t>
      </w:r>
      <w:r w:rsidR="008C4EF7" w:rsidRPr="00E72B81">
        <w:rPr>
          <w:rFonts w:ascii="Cambria" w:hAnsi="Cambria" w:cstheme="minorHAnsi"/>
          <w:sz w:val="22"/>
          <w:szCs w:val="22"/>
          <w:lang w:val="sr-Cyrl-RS"/>
        </w:rPr>
        <w:t xml:space="preserve"> </w:t>
      </w:r>
      <w:r w:rsidR="001147D4" w:rsidRPr="00E72B81">
        <w:rPr>
          <w:rFonts w:ascii="Cambria" w:hAnsi="Cambria" w:cstheme="minorHAnsi"/>
          <w:sz w:val="22"/>
          <w:szCs w:val="22"/>
          <w:lang w:val="sr-Cyrl-RS"/>
        </w:rPr>
        <w:t xml:space="preserve">и </w:t>
      </w:r>
      <w:r w:rsidR="00CC2079" w:rsidRPr="00E72B81">
        <w:rPr>
          <w:rFonts w:ascii="Cambria" w:hAnsi="Cambria" w:cstheme="minorHAnsi"/>
          <w:sz w:val="22"/>
          <w:szCs w:val="22"/>
          <w:lang w:val="sr-Cyrl-RS"/>
        </w:rPr>
        <w:t xml:space="preserve">расподјеле </w:t>
      </w:r>
      <w:r w:rsidR="00DB77C2" w:rsidRPr="00E72B81">
        <w:rPr>
          <w:rFonts w:ascii="Cambria" w:hAnsi="Cambria" w:cstheme="minorHAnsi"/>
          <w:sz w:val="22"/>
          <w:szCs w:val="22"/>
          <w:lang w:val="sr-Cyrl-RS"/>
        </w:rPr>
        <w:t>средстава за финансирање посебних мјера заштите од пожара</w:t>
      </w:r>
      <w:r w:rsidR="0019469C" w:rsidRPr="00E72B81">
        <w:rPr>
          <w:rFonts w:ascii="Cambria" w:hAnsi="Cambria" w:cstheme="minorHAnsi"/>
          <w:sz w:val="22"/>
          <w:szCs w:val="22"/>
          <w:lang w:val="sr-Cyrl-RS"/>
        </w:rPr>
        <w:t>;</w:t>
      </w:r>
    </w:p>
    <w:p w14:paraId="5591D040" w14:textId="4A85576F" w:rsidR="00CC2079" w:rsidRPr="00CC2079" w:rsidRDefault="00CC2079" w:rsidP="00120B0E">
      <w:pPr>
        <w:pStyle w:val="ListParagraph"/>
        <w:numPr>
          <w:ilvl w:val="0"/>
          <w:numId w:val="26"/>
        </w:numPr>
        <w:jc w:val="both"/>
        <w:rPr>
          <w:rFonts w:ascii="Cambria" w:hAnsi="Cambria" w:cstheme="minorHAnsi"/>
          <w:b/>
          <w:bCs/>
          <w:sz w:val="22"/>
          <w:szCs w:val="22"/>
          <w:lang w:val="sr-Cyrl-RS"/>
        </w:rPr>
      </w:pPr>
      <w:r w:rsidRPr="00CC2079">
        <w:rPr>
          <w:rFonts w:ascii="Cambria" w:hAnsi="Cambria" w:cstheme="minorHAnsi"/>
          <w:sz w:val="22"/>
          <w:szCs w:val="22"/>
          <w:lang w:val="sr-Cyrl-RS"/>
        </w:rPr>
        <w:t xml:space="preserve">Компаративна анализа постојећих модела </w:t>
      </w:r>
      <w:r w:rsidR="00045477">
        <w:rPr>
          <w:rFonts w:ascii="Cambria" w:hAnsi="Cambria" w:cstheme="minorHAnsi"/>
          <w:sz w:val="22"/>
          <w:szCs w:val="22"/>
          <w:lang w:val="sr-Cyrl-RS"/>
        </w:rPr>
        <w:t>наплате</w:t>
      </w:r>
      <w:r w:rsidRPr="00CC2079">
        <w:rPr>
          <w:rFonts w:ascii="Cambria" w:hAnsi="Cambria" w:cstheme="minorHAnsi"/>
          <w:sz w:val="22"/>
          <w:szCs w:val="22"/>
          <w:lang w:val="sr-Cyrl-RS"/>
        </w:rPr>
        <w:t xml:space="preserve"> и расподјеле </w:t>
      </w:r>
      <w:r>
        <w:rPr>
          <w:rFonts w:ascii="Cambria" w:hAnsi="Cambria" w:cstheme="minorHAnsi"/>
          <w:sz w:val="22"/>
          <w:szCs w:val="22"/>
          <w:lang w:val="sr-Cyrl-RS"/>
        </w:rPr>
        <w:t>поменут</w:t>
      </w:r>
      <w:r w:rsidR="00DB77C2">
        <w:rPr>
          <w:rFonts w:ascii="Cambria" w:hAnsi="Cambria" w:cstheme="minorHAnsi"/>
          <w:sz w:val="22"/>
          <w:szCs w:val="22"/>
          <w:lang w:val="sr-Cyrl-RS"/>
        </w:rPr>
        <w:t xml:space="preserve">их средстава </w:t>
      </w:r>
      <w:r w:rsidRPr="00CC2079">
        <w:rPr>
          <w:rFonts w:ascii="Cambria" w:hAnsi="Cambria" w:cstheme="minorHAnsi"/>
          <w:sz w:val="22"/>
          <w:szCs w:val="22"/>
          <w:lang w:val="sr-Cyrl-RS"/>
        </w:rPr>
        <w:t>у зе</w:t>
      </w:r>
      <w:r w:rsidR="00DB77C2">
        <w:rPr>
          <w:rFonts w:ascii="Cambria" w:hAnsi="Cambria" w:cstheme="minorHAnsi"/>
          <w:sz w:val="22"/>
          <w:szCs w:val="22"/>
          <w:lang w:val="sr-Cyrl-RS"/>
        </w:rPr>
        <w:t>м</w:t>
      </w:r>
      <w:r w:rsidRPr="00CC2079">
        <w:rPr>
          <w:rFonts w:ascii="Cambria" w:hAnsi="Cambria" w:cstheme="minorHAnsi"/>
          <w:sz w:val="22"/>
          <w:szCs w:val="22"/>
          <w:lang w:val="sr-Cyrl-RS"/>
        </w:rPr>
        <w:t>љама у окружењу;</w:t>
      </w:r>
    </w:p>
    <w:p w14:paraId="726FD339" w14:textId="24DBEC73" w:rsidR="008C4EF7" w:rsidRPr="00CC2079" w:rsidRDefault="003F443D" w:rsidP="00DB77C2">
      <w:pPr>
        <w:pStyle w:val="ListParagraph"/>
        <w:numPr>
          <w:ilvl w:val="0"/>
          <w:numId w:val="26"/>
        </w:numPr>
        <w:jc w:val="both"/>
        <w:rPr>
          <w:rFonts w:ascii="Cambria" w:hAnsi="Cambria" w:cstheme="minorHAnsi"/>
          <w:b/>
          <w:bCs/>
          <w:sz w:val="22"/>
          <w:szCs w:val="22"/>
          <w:lang w:val="sr-Cyrl-RS"/>
        </w:rPr>
      </w:pPr>
      <w:r w:rsidRPr="00CC2079">
        <w:rPr>
          <w:rFonts w:ascii="Cambria" w:hAnsi="Cambria" w:cstheme="minorHAnsi"/>
          <w:sz w:val="22"/>
          <w:szCs w:val="22"/>
          <w:lang w:val="sr-Cyrl-RS"/>
        </w:rPr>
        <w:t xml:space="preserve">Предложити </w:t>
      </w:r>
      <w:r w:rsidR="008C4EF7" w:rsidRPr="00CC2079">
        <w:rPr>
          <w:rFonts w:ascii="Cambria" w:hAnsi="Cambria" w:cstheme="minorHAnsi"/>
          <w:sz w:val="22"/>
          <w:szCs w:val="22"/>
          <w:lang w:val="sr-Cyrl-RS"/>
        </w:rPr>
        <w:t xml:space="preserve">мјере за унапређење </w:t>
      </w:r>
      <w:r w:rsidR="0019469C" w:rsidRPr="00CC2079">
        <w:rPr>
          <w:rFonts w:ascii="Cambria" w:hAnsi="Cambria" w:cstheme="minorHAnsi"/>
          <w:sz w:val="22"/>
          <w:szCs w:val="22"/>
          <w:lang w:val="sr-Cyrl-RS"/>
        </w:rPr>
        <w:t xml:space="preserve">постојећег </w:t>
      </w:r>
      <w:r w:rsidR="00CC2079">
        <w:rPr>
          <w:rFonts w:ascii="Cambria" w:hAnsi="Cambria" w:cstheme="minorHAnsi"/>
          <w:sz w:val="22"/>
          <w:szCs w:val="22"/>
          <w:lang w:val="sr-Cyrl-RS"/>
        </w:rPr>
        <w:t xml:space="preserve">начина </w:t>
      </w:r>
      <w:r w:rsidR="00045477">
        <w:rPr>
          <w:rFonts w:ascii="Cambria" w:hAnsi="Cambria" w:cstheme="minorHAnsi"/>
          <w:sz w:val="22"/>
          <w:szCs w:val="22"/>
          <w:lang w:val="sr-Cyrl-RS"/>
        </w:rPr>
        <w:t>обрачуна и наплате</w:t>
      </w:r>
      <w:r w:rsidR="008C4EF7" w:rsidRPr="00CC2079">
        <w:rPr>
          <w:rFonts w:ascii="Cambria" w:hAnsi="Cambria" w:cstheme="minorHAnsi"/>
          <w:sz w:val="22"/>
          <w:szCs w:val="22"/>
          <w:lang w:val="sr-Cyrl-RS"/>
        </w:rPr>
        <w:t xml:space="preserve"> </w:t>
      </w:r>
      <w:r w:rsidR="00DB77C2">
        <w:rPr>
          <w:rFonts w:ascii="Cambria" w:hAnsi="Cambria" w:cstheme="minorHAnsi"/>
          <w:sz w:val="22"/>
          <w:szCs w:val="22"/>
          <w:lang w:val="sr-Cyrl-RS"/>
        </w:rPr>
        <w:t>с</w:t>
      </w:r>
      <w:r w:rsidR="00DB77C2" w:rsidRPr="00DB77C2">
        <w:rPr>
          <w:rFonts w:ascii="Cambria" w:hAnsi="Cambria" w:cstheme="minorHAnsi"/>
          <w:sz w:val="22"/>
          <w:szCs w:val="22"/>
          <w:lang w:val="sr-Cyrl-RS"/>
        </w:rPr>
        <w:t>редст</w:t>
      </w:r>
      <w:r w:rsidR="00DB77C2">
        <w:rPr>
          <w:rFonts w:ascii="Cambria" w:hAnsi="Cambria" w:cstheme="minorHAnsi"/>
          <w:sz w:val="22"/>
          <w:szCs w:val="22"/>
          <w:lang w:val="sr-Cyrl-RS"/>
        </w:rPr>
        <w:t>а</w:t>
      </w:r>
      <w:r w:rsidR="00DB77C2" w:rsidRPr="00DB77C2">
        <w:rPr>
          <w:rFonts w:ascii="Cambria" w:hAnsi="Cambria" w:cstheme="minorHAnsi"/>
          <w:sz w:val="22"/>
          <w:szCs w:val="22"/>
          <w:lang w:val="sr-Cyrl-RS"/>
        </w:rPr>
        <w:t>ва за финансирање посебних мјера заштите од пожара</w:t>
      </w:r>
      <w:r w:rsidR="0019469C" w:rsidRPr="00CC2079">
        <w:rPr>
          <w:rFonts w:ascii="Cambria" w:hAnsi="Cambria" w:cstheme="minorHAnsi"/>
          <w:sz w:val="22"/>
          <w:szCs w:val="22"/>
          <w:lang w:val="sr-Cyrl-RS"/>
        </w:rPr>
        <w:t>;</w:t>
      </w:r>
    </w:p>
    <w:p w14:paraId="3311A318" w14:textId="012A131D" w:rsidR="0019469C" w:rsidRPr="00CC2079" w:rsidRDefault="0019469C" w:rsidP="00120B0E">
      <w:pPr>
        <w:pStyle w:val="ListParagraph"/>
        <w:numPr>
          <w:ilvl w:val="0"/>
          <w:numId w:val="26"/>
        </w:numPr>
        <w:jc w:val="both"/>
        <w:rPr>
          <w:rFonts w:ascii="Cambria" w:hAnsi="Cambria" w:cstheme="minorHAnsi"/>
          <w:b/>
          <w:bCs/>
          <w:sz w:val="22"/>
          <w:szCs w:val="22"/>
          <w:lang w:val="sr-Cyrl-RS"/>
        </w:rPr>
      </w:pPr>
      <w:r w:rsidRPr="00CC2079">
        <w:rPr>
          <w:rFonts w:ascii="Cambria" w:hAnsi="Cambria" w:cstheme="minorHAnsi"/>
          <w:sz w:val="22"/>
          <w:szCs w:val="22"/>
          <w:lang w:val="sr-Cyrl-RS"/>
        </w:rPr>
        <w:t xml:space="preserve">Предложити мјере за унапређење постојеће </w:t>
      </w:r>
      <w:r w:rsidR="00CC2079">
        <w:rPr>
          <w:rFonts w:ascii="Cambria" w:hAnsi="Cambria" w:cstheme="minorHAnsi"/>
          <w:sz w:val="22"/>
          <w:szCs w:val="22"/>
          <w:lang w:val="sr-Cyrl-RS"/>
        </w:rPr>
        <w:t xml:space="preserve">начина </w:t>
      </w:r>
      <w:r w:rsidR="00CC2079" w:rsidRPr="00CC2079">
        <w:rPr>
          <w:rFonts w:ascii="Cambria" w:hAnsi="Cambria" w:cstheme="minorHAnsi"/>
          <w:sz w:val="22"/>
          <w:szCs w:val="22"/>
          <w:lang w:val="sr-Cyrl-RS"/>
        </w:rPr>
        <w:t>расподјеле</w:t>
      </w:r>
      <w:r w:rsidRPr="00CC2079">
        <w:rPr>
          <w:rFonts w:ascii="Cambria" w:hAnsi="Cambria" w:cstheme="minorHAnsi"/>
          <w:sz w:val="22"/>
          <w:szCs w:val="22"/>
          <w:lang w:val="sr-Cyrl-RS"/>
        </w:rPr>
        <w:t xml:space="preserve"> </w:t>
      </w:r>
      <w:r w:rsidR="00DB77C2">
        <w:rPr>
          <w:rFonts w:ascii="Cambria" w:hAnsi="Cambria" w:cstheme="minorHAnsi"/>
          <w:sz w:val="22"/>
          <w:szCs w:val="22"/>
          <w:lang w:val="sr-Cyrl-RS"/>
        </w:rPr>
        <w:t>с</w:t>
      </w:r>
      <w:r w:rsidR="00DB77C2" w:rsidRPr="00DB77C2">
        <w:rPr>
          <w:rFonts w:ascii="Cambria" w:hAnsi="Cambria" w:cstheme="minorHAnsi"/>
          <w:sz w:val="22"/>
          <w:szCs w:val="22"/>
          <w:lang w:val="sr-Cyrl-RS"/>
        </w:rPr>
        <w:t>редст</w:t>
      </w:r>
      <w:r w:rsidR="00DB77C2">
        <w:rPr>
          <w:rFonts w:ascii="Cambria" w:hAnsi="Cambria" w:cstheme="minorHAnsi"/>
          <w:sz w:val="22"/>
          <w:szCs w:val="22"/>
          <w:lang w:val="sr-Cyrl-RS"/>
        </w:rPr>
        <w:t>а</w:t>
      </w:r>
      <w:r w:rsidR="00DB77C2" w:rsidRPr="00DB77C2">
        <w:rPr>
          <w:rFonts w:ascii="Cambria" w:hAnsi="Cambria" w:cstheme="minorHAnsi"/>
          <w:sz w:val="22"/>
          <w:szCs w:val="22"/>
          <w:lang w:val="sr-Cyrl-RS"/>
        </w:rPr>
        <w:t>ва за финансирање посебних мјера заштите од пожара</w:t>
      </w:r>
      <w:r w:rsidRPr="00CC2079">
        <w:rPr>
          <w:rFonts w:ascii="Cambria" w:hAnsi="Cambria" w:cstheme="minorHAnsi"/>
          <w:sz w:val="22"/>
          <w:szCs w:val="22"/>
          <w:lang w:val="sr-Cyrl-RS"/>
        </w:rPr>
        <w:t>;</w:t>
      </w:r>
    </w:p>
    <w:p w14:paraId="47526EFA" w14:textId="1BFA4F97" w:rsidR="0019469C" w:rsidRPr="004A5606" w:rsidRDefault="0019469C" w:rsidP="00120B0E">
      <w:pPr>
        <w:pStyle w:val="ListParagraph"/>
        <w:numPr>
          <w:ilvl w:val="0"/>
          <w:numId w:val="26"/>
        </w:numPr>
        <w:jc w:val="both"/>
        <w:rPr>
          <w:rFonts w:ascii="Cambria" w:hAnsi="Cambria" w:cstheme="minorHAnsi"/>
          <w:b/>
          <w:bCs/>
          <w:sz w:val="22"/>
          <w:szCs w:val="22"/>
          <w:lang w:val="sr-Cyrl-RS"/>
        </w:rPr>
      </w:pPr>
      <w:r w:rsidRPr="004A5606">
        <w:rPr>
          <w:rFonts w:ascii="Cambria" w:hAnsi="Cambria" w:cstheme="minorHAnsi"/>
          <w:sz w:val="22"/>
          <w:szCs w:val="22"/>
          <w:lang w:val="sr-Cyrl-RS"/>
        </w:rPr>
        <w:t>Идентификовати и предложити алтернативн</w:t>
      </w:r>
      <w:r w:rsidR="001147D4" w:rsidRPr="004A5606">
        <w:rPr>
          <w:rFonts w:ascii="Cambria" w:hAnsi="Cambria" w:cstheme="minorHAnsi"/>
          <w:sz w:val="22"/>
          <w:szCs w:val="22"/>
          <w:lang w:val="sr-Cyrl-RS"/>
        </w:rPr>
        <w:t>е сценарије</w:t>
      </w:r>
      <w:r w:rsidRPr="004A5606">
        <w:rPr>
          <w:rFonts w:ascii="Cambria" w:hAnsi="Cambria" w:cstheme="minorHAnsi"/>
          <w:sz w:val="22"/>
          <w:szCs w:val="22"/>
          <w:lang w:val="sr-Cyrl-RS"/>
        </w:rPr>
        <w:t xml:space="preserve"> за </w:t>
      </w:r>
      <w:r w:rsidR="004A5606" w:rsidRPr="004A5606">
        <w:rPr>
          <w:rFonts w:ascii="Cambria" w:hAnsi="Cambria" w:cstheme="minorHAnsi"/>
          <w:sz w:val="22"/>
          <w:szCs w:val="22"/>
          <w:lang w:val="sr-Cyrl-RS"/>
        </w:rPr>
        <w:t xml:space="preserve">нове начине расподјеле </w:t>
      </w:r>
      <w:r w:rsidR="00DB77C2">
        <w:rPr>
          <w:rFonts w:ascii="Cambria" w:hAnsi="Cambria" w:cstheme="minorHAnsi"/>
          <w:sz w:val="22"/>
          <w:szCs w:val="22"/>
          <w:lang w:val="sr-Cyrl-RS"/>
        </w:rPr>
        <w:t>с</w:t>
      </w:r>
      <w:r w:rsidR="00DB77C2" w:rsidRPr="00DB77C2">
        <w:rPr>
          <w:rFonts w:ascii="Cambria" w:hAnsi="Cambria" w:cstheme="minorHAnsi"/>
          <w:sz w:val="22"/>
          <w:szCs w:val="22"/>
          <w:lang w:val="sr-Cyrl-RS"/>
        </w:rPr>
        <w:t>редст</w:t>
      </w:r>
      <w:r w:rsidR="00DB77C2">
        <w:rPr>
          <w:rFonts w:ascii="Cambria" w:hAnsi="Cambria" w:cstheme="minorHAnsi"/>
          <w:sz w:val="22"/>
          <w:szCs w:val="22"/>
          <w:lang w:val="sr-Cyrl-RS"/>
        </w:rPr>
        <w:t>а</w:t>
      </w:r>
      <w:r w:rsidR="00DB77C2" w:rsidRPr="00DB77C2">
        <w:rPr>
          <w:rFonts w:ascii="Cambria" w:hAnsi="Cambria" w:cstheme="minorHAnsi"/>
          <w:sz w:val="22"/>
          <w:szCs w:val="22"/>
          <w:lang w:val="sr-Cyrl-RS"/>
        </w:rPr>
        <w:t>ва за финансирање посебних мјера заштите од пожара</w:t>
      </w:r>
      <w:r w:rsidRPr="004A5606">
        <w:rPr>
          <w:rFonts w:ascii="Cambria" w:hAnsi="Cambria" w:cstheme="minorHAnsi"/>
          <w:sz w:val="22"/>
          <w:szCs w:val="22"/>
          <w:lang w:val="sr-Cyrl-RS"/>
        </w:rPr>
        <w:t>;</w:t>
      </w:r>
    </w:p>
    <w:p w14:paraId="6FC64AFD" w14:textId="1231E268" w:rsidR="0019469C" w:rsidRPr="004A5606" w:rsidRDefault="0019469C" w:rsidP="00120B0E">
      <w:pPr>
        <w:pStyle w:val="ListParagraph"/>
        <w:numPr>
          <w:ilvl w:val="0"/>
          <w:numId w:val="26"/>
        </w:numPr>
        <w:jc w:val="both"/>
        <w:rPr>
          <w:rFonts w:ascii="Cambria" w:hAnsi="Cambria" w:cstheme="minorHAnsi"/>
          <w:b/>
          <w:bCs/>
          <w:sz w:val="22"/>
          <w:szCs w:val="22"/>
          <w:lang w:val="sr-Cyrl-RS"/>
        </w:rPr>
      </w:pPr>
      <w:r w:rsidRPr="004A5606">
        <w:rPr>
          <w:rFonts w:ascii="Cambria" w:hAnsi="Cambria" w:cstheme="minorHAnsi"/>
          <w:sz w:val="22"/>
          <w:szCs w:val="22"/>
          <w:lang w:val="sr-Cyrl-RS"/>
        </w:rPr>
        <w:t>Предложити кораке који ће довести до остварења алтернативних сценарија;</w:t>
      </w:r>
    </w:p>
    <w:p w14:paraId="30DD91A9" w14:textId="06FCFA71" w:rsidR="00DE146B" w:rsidRPr="004A5606" w:rsidRDefault="00DE146B" w:rsidP="00120B0E">
      <w:pPr>
        <w:pStyle w:val="ListParagraph"/>
        <w:numPr>
          <w:ilvl w:val="0"/>
          <w:numId w:val="26"/>
        </w:numPr>
        <w:jc w:val="both"/>
        <w:rPr>
          <w:rFonts w:ascii="Cambria" w:hAnsi="Cambria" w:cstheme="minorHAnsi"/>
          <w:b/>
          <w:bCs/>
          <w:sz w:val="22"/>
          <w:szCs w:val="22"/>
          <w:lang w:val="sr-Cyrl-RS"/>
        </w:rPr>
      </w:pPr>
      <w:r w:rsidRPr="004A5606">
        <w:rPr>
          <w:rFonts w:ascii="Cambria" w:hAnsi="Cambria" w:cstheme="minorHAnsi"/>
          <w:sz w:val="22"/>
          <w:szCs w:val="22"/>
          <w:lang w:val="sr-Cyrl-RS"/>
        </w:rPr>
        <w:t xml:space="preserve">Обавити консултације са представницима </w:t>
      </w:r>
      <w:r w:rsidR="003F443D" w:rsidRPr="004A5606">
        <w:rPr>
          <w:rFonts w:ascii="Cambria" w:hAnsi="Cambria" w:cstheme="minorHAnsi"/>
          <w:sz w:val="22"/>
          <w:szCs w:val="22"/>
          <w:lang w:val="sr-Cyrl-RS"/>
        </w:rPr>
        <w:t>СОГРС</w:t>
      </w:r>
      <w:r w:rsidR="004A5606" w:rsidRPr="004A5606">
        <w:rPr>
          <w:rFonts w:ascii="Cambria" w:hAnsi="Cambria" w:cstheme="minorHAnsi"/>
          <w:sz w:val="22"/>
          <w:szCs w:val="22"/>
          <w:lang w:val="sr-Cyrl-RS"/>
        </w:rPr>
        <w:t>,</w:t>
      </w:r>
      <w:r w:rsidRPr="004A5606">
        <w:rPr>
          <w:rFonts w:ascii="Cambria" w:hAnsi="Cambria" w:cstheme="minorHAnsi"/>
          <w:sz w:val="22"/>
          <w:szCs w:val="22"/>
          <w:lang w:val="sr-Cyrl-RS"/>
        </w:rPr>
        <w:t xml:space="preserve"> </w:t>
      </w:r>
      <w:r w:rsidR="00F76318" w:rsidRPr="004A5606">
        <w:rPr>
          <w:rFonts w:ascii="Cambria" w:hAnsi="Cambria" w:cstheme="minorHAnsi"/>
          <w:sz w:val="22"/>
          <w:szCs w:val="22"/>
          <w:lang w:val="sr-Cyrl-RS"/>
        </w:rPr>
        <w:t>М</w:t>
      </w:r>
      <w:r w:rsidRPr="004A5606">
        <w:rPr>
          <w:rFonts w:ascii="Cambria" w:hAnsi="Cambria" w:cstheme="minorHAnsi"/>
          <w:sz w:val="22"/>
          <w:szCs w:val="22"/>
          <w:lang w:val="sr-Cyrl-RS"/>
        </w:rPr>
        <w:t>инистарства</w:t>
      </w:r>
      <w:r w:rsidR="004A5606" w:rsidRPr="004A5606">
        <w:rPr>
          <w:rFonts w:ascii="Cambria" w:hAnsi="Cambria" w:cstheme="minorHAnsi"/>
          <w:sz w:val="22"/>
          <w:szCs w:val="22"/>
          <w:lang w:val="sr-Cyrl-RS"/>
        </w:rPr>
        <w:t xml:space="preserve"> унутрашњих послова,</w:t>
      </w:r>
      <w:r w:rsidRPr="004A5606">
        <w:rPr>
          <w:rFonts w:ascii="Cambria" w:hAnsi="Cambria" w:cstheme="minorHAnsi"/>
          <w:sz w:val="22"/>
          <w:szCs w:val="22"/>
          <w:lang w:val="sr-Cyrl-RS"/>
        </w:rPr>
        <w:t xml:space="preserve"> </w:t>
      </w:r>
      <w:r w:rsidR="00F76318" w:rsidRPr="004A5606">
        <w:rPr>
          <w:rFonts w:ascii="Cambria" w:hAnsi="Cambria" w:cstheme="minorHAnsi"/>
          <w:sz w:val="22"/>
          <w:szCs w:val="22"/>
          <w:lang w:val="sr-Cyrl-RS"/>
        </w:rPr>
        <w:t>М</w:t>
      </w:r>
      <w:r w:rsidRPr="004A5606">
        <w:rPr>
          <w:rFonts w:ascii="Cambria" w:hAnsi="Cambria" w:cstheme="minorHAnsi"/>
          <w:sz w:val="22"/>
          <w:szCs w:val="22"/>
          <w:lang w:val="sr-Cyrl-RS"/>
        </w:rPr>
        <w:t>инистарства финансија</w:t>
      </w:r>
      <w:r w:rsidR="004A5606" w:rsidRPr="004A5606">
        <w:rPr>
          <w:rFonts w:ascii="Cambria" w:hAnsi="Cambria" w:cstheme="minorHAnsi"/>
          <w:sz w:val="22"/>
          <w:szCs w:val="22"/>
          <w:lang w:val="sr-Cyrl-RS"/>
        </w:rPr>
        <w:t xml:space="preserve"> и Републичком управом цивилне заштите</w:t>
      </w:r>
      <w:r w:rsidRPr="004A5606">
        <w:rPr>
          <w:rFonts w:ascii="Cambria" w:hAnsi="Cambria" w:cstheme="minorHAnsi"/>
          <w:sz w:val="22"/>
          <w:szCs w:val="22"/>
          <w:lang w:val="sr-Cyrl-RS"/>
        </w:rPr>
        <w:t>.</w:t>
      </w:r>
    </w:p>
    <w:p w14:paraId="791D0E79" w14:textId="77777777" w:rsidR="008C4EF7" w:rsidRPr="001B0591" w:rsidRDefault="008C4EF7" w:rsidP="00120B0E">
      <w:pPr>
        <w:ind w:left="360"/>
        <w:jc w:val="both"/>
        <w:rPr>
          <w:rFonts w:ascii="Cambria" w:hAnsi="Cambria" w:cstheme="minorHAnsi"/>
          <w:b/>
          <w:bCs/>
          <w:sz w:val="22"/>
          <w:szCs w:val="22"/>
          <w:highlight w:val="yellow"/>
          <w:lang w:val="sr-Cyrl-RS"/>
        </w:rPr>
      </w:pPr>
    </w:p>
    <w:p w14:paraId="03413B5D" w14:textId="2E0BA2BD" w:rsidR="002F6476" w:rsidRPr="00D57150" w:rsidRDefault="003F443D" w:rsidP="00120B0E">
      <w:pPr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D57150">
        <w:rPr>
          <w:rFonts w:ascii="Cambria" w:hAnsi="Cambria" w:cstheme="minorHAnsi"/>
          <w:bCs/>
          <w:sz w:val="22"/>
          <w:szCs w:val="22"/>
          <w:lang w:val="sr-Cyrl-RS"/>
        </w:rPr>
        <w:t xml:space="preserve">Циљ овог задатка је успоставити </w:t>
      </w:r>
      <w:r w:rsidR="00C40E08" w:rsidRPr="00D57150">
        <w:rPr>
          <w:rFonts w:ascii="Cambria" w:hAnsi="Cambria" w:cstheme="minorHAnsi"/>
          <w:bCs/>
          <w:sz w:val="22"/>
          <w:szCs w:val="22"/>
          <w:lang w:val="sr-Cyrl-RS"/>
        </w:rPr>
        <w:t xml:space="preserve">адекватнији </w:t>
      </w:r>
      <w:r w:rsidRPr="00D57150">
        <w:rPr>
          <w:rFonts w:ascii="Cambria" w:hAnsi="Cambria" w:cstheme="minorHAnsi"/>
          <w:bCs/>
          <w:sz w:val="22"/>
          <w:szCs w:val="22"/>
          <w:lang w:val="sr-Cyrl-RS"/>
        </w:rPr>
        <w:t xml:space="preserve">финансијски модел за функционисање </w:t>
      </w:r>
      <w:r w:rsidR="00C40E08" w:rsidRPr="00D57150">
        <w:rPr>
          <w:rFonts w:ascii="Cambria" w:hAnsi="Cambria" w:cstheme="minorHAnsi"/>
          <w:bCs/>
          <w:sz w:val="22"/>
          <w:szCs w:val="22"/>
          <w:lang w:val="sr-Cyrl-RS"/>
        </w:rPr>
        <w:t>система заштите од пожара</w:t>
      </w:r>
      <w:r w:rsidRPr="00D57150">
        <w:rPr>
          <w:rFonts w:ascii="Cambria" w:hAnsi="Cambria" w:cstheme="minorHAnsi"/>
          <w:bCs/>
          <w:sz w:val="22"/>
          <w:szCs w:val="22"/>
          <w:lang w:val="sr-Cyrl-RS"/>
        </w:rPr>
        <w:t xml:space="preserve">. То подразумева детаљну анализу тренутног система финансирања и идентификацију алтернативних опција за </w:t>
      </w:r>
      <w:r w:rsidR="00D57150" w:rsidRPr="00D57150">
        <w:rPr>
          <w:rFonts w:ascii="Cambria" w:hAnsi="Cambria" w:cstheme="minorHAnsi"/>
          <w:bCs/>
          <w:sz w:val="22"/>
          <w:szCs w:val="22"/>
          <w:lang w:val="sr-Cyrl-RS"/>
        </w:rPr>
        <w:t>другачију расподјелу средстава за заштиту од пожара</w:t>
      </w:r>
      <w:r w:rsidRPr="00D57150">
        <w:rPr>
          <w:rFonts w:ascii="Cambria" w:hAnsi="Cambria" w:cstheme="minorHAnsi"/>
          <w:bCs/>
          <w:sz w:val="22"/>
          <w:szCs w:val="22"/>
          <w:lang w:val="sr-Cyrl-RS"/>
        </w:rPr>
        <w:t xml:space="preserve">. Кроз дефинисање финансијског оквира, идентификацију извора финансирања и анализу постојећег модела </w:t>
      </w:r>
      <w:r w:rsidR="00D57150" w:rsidRPr="00D57150">
        <w:rPr>
          <w:rFonts w:ascii="Cambria" w:hAnsi="Cambria" w:cstheme="minorHAnsi"/>
          <w:bCs/>
          <w:sz w:val="22"/>
          <w:szCs w:val="22"/>
          <w:lang w:val="sr-Cyrl-RS"/>
        </w:rPr>
        <w:t>наплате и расподјеле средстава</w:t>
      </w:r>
      <w:r w:rsidRPr="00D57150">
        <w:rPr>
          <w:rFonts w:ascii="Cambria" w:hAnsi="Cambria" w:cstheme="minorHAnsi"/>
          <w:bCs/>
          <w:sz w:val="22"/>
          <w:szCs w:val="22"/>
          <w:lang w:val="sr-Cyrl-RS"/>
        </w:rPr>
        <w:t>, циљ је побољшати ефикасност и одрживост</w:t>
      </w:r>
      <w:r w:rsidR="00D57150" w:rsidRPr="00D57150">
        <w:rPr>
          <w:rFonts w:ascii="Cambria" w:hAnsi="Cambria" w:cstheme="minorHAnsi"/>
          <w:bCs/>
          <w:sz w:val="22"/>
          <w:szCs w:val="22"/>
          <w:lang w:val="sr-Cyrl-RS"/>
        </w:rPr>
        <w:t xml:space="preserve"> система заштите од пожара</w:t>
      </w:r>
      <w:r w:rsidRPr="00D57150">
        <w:rPr>
          <w:rFonts w:ascii="Cambria" w:hAnsi="Cambria" w:cstheme="minorHAnsi"/>
          <w:bCs/>
          <w:sz w:val="22"/>
          <w:szCs w:val="22"/>
          <w:lang w:val="sr-Cyrl-RS"/>
        </w:rPr>
        <w:t>.</w:t>
      </w:r>
    </w:p>
    <w:p w14:paraId="70F2B384" w14:textId="77777777" w:rsidR="003F443D" w:rsidRPr="001B0591" w:rsidRDefault="003F443D" w:rsidP="00120B0E">
      <w:pPr>
        <w:jc w:val="both"/>
        <w:rPr>
          <w:rFonts w:ascii="Cambria" w:hAnsi="Cambria" w:cstheme="minorHAnsi"/>
          <w:bCs/>
          <w:sz w:val="22"/>
          <w:szCs w:val="22"/>
          <w:highlight w:val="yellow"/>
          <w:lang w:val="sr-Cyrl-RS"/>
        </w:rPr>
      </w:pPr>
    </w:p>
    <w:p w14:paraId="0EBEE58F" w14:textId="352864E5" w:rsidR="003F443D" w:rsidRPr="00D57150" w:rsidRDefault="003F443D" w:rsidP="00120B0E">
      <w:pPr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D57150">
        <w:rPr>
          <w:rFonts w:ascii="Cambria" w:hAnsi="Cambria" w:cstheme="minorHAnsi"/>
          <w:bCs/>
          <w:sz w:val="22"/>
          <w:szCs w:val="22"/>
          <w:lang w:val="sr-Cyrl-RS"/>
        </w:rPr>
        <w:t>Сврха је осигурати да</w:t>
      </w:r>
      <w:r w:rsidR="00D63C5D" w:rsidRPr="00D57150">
        <w:rPr>
          <w:rFonts w:ascii="Cambria" w:hAnsi="Cambria" w:cstheme="minorHAnsi"/>
          <w:bCs/>
          <w:sz w:val="22"/>
          <w:szCs w:val="22"/>
          <w:lang w:val="sr-Cyrl-RS"/>
        </w:rPr>
        <w:t xml:space="preserve"> чланице</w:t>
      </w:r>
      <w:r w:rsidRPr="00D57150">
        <w:rPr>
          <w:rFonts w:ascii="Cambria" w:hAnsi="Cambria" w:cstheme="minorHAnsi"/>
          <w:bCs/>
          <w:sz w:val="22"/>
          <w:szCs w:val="22"/>
          <w:lang w:val="sr-Cyrl-RS"/>
        </w:rPr>
        <w:t xml:space="preserve"> </w:t>
      </w:r>
      <w:r w:rsidR="00493719" w:rsidRPr="00D57150">
        <w:rPr>
          <w:rFonts w:ascii="Cambria" w:hAnsi="Cambria" w:cstheme="minorHAnsi"/>
          <w:bCs/>
          <w:sz w:val="22"/>
          <w:szCs w:val="22"/>
          <w:lang w:val="sr-Cyrl-RS"/>
        </w:rPr>
        <w:t>СОГРС</w:t>
      </w:r>
      <w:r w:rsidRPr="00D57150">
        <w:rPr>
          <w:rFonts w:ascii="Cambria" w:hAnsi="Cambria" w:cstheme="minorHAnsi"/>
          <w:bCs/>
          <w:sz w:val="22"/>
          <w:szCs w:val="22"/>
          <w:lang w:val="sr-Cyrl-RS"/>
        </w:rPr>
        <w:t xml:space="preserve"> </w:t>
      </w:r>
      <w:r w:rsidR="00D63C5D" w:rsidRPr="00D57150">
        <w:rPr>
          <w:rFonts w:ascii="Cambria" w:hAnsi="Cambria" w:cstheme="minorHAnsi"/>
          <w:bCs/>
          <w:sz w:val="22"/>
          <w:szCs w:val="22"/>
          <w:lang w:val="sr-Cyrl-RS"/>
        </w:rPr>
        <w:t xml:space="preserve">адекватније учествују у расподјели </w:t>
      </w:r>
      <w:r w:rsidR="00E72B81" w:rsidRPr="00D57150">
        <w:rPr>
          <w:rFonts w:ascii="Cambria" w:hAnsi="Cambria" w:cstheme="minorHAnsi"/>
          <w:sz w:val="22"/>
          <w:szCs w:val="22"/>
          <w:lang w:val="sr-Cyrl-RS"/>
        </w:rPr>
        <w:t>средстава за финансирање посебних мјера заштите од пожара, чиме би се остварио</w:t>
      </w:r>
      <w:r w:rsidRPr="00D57150">
        <w:rPr>
          <w:rFonts w:ascii="Cambria" w:hAnsi="Cambria" w:cstheme="minorHAnsi"/>
          <w:bCs/>
          <w:sz w:val="22"/>
          <w:szCs w:val="22"/>
          <w:lang w:val="sr-Cyrl-RS"/>
        </w:rPr>
        <w:t xml:space="preserve"> стабилан, прилагодљив и ефикасан </w:t>
      </w:r>
      <w:r w:rsidR="005E1CA1" w:rsidRPr="00D57150">
        <w:rPr>
          <w:rFonts w:ascii="Cambria" w:hAnsi="Cambria" w:cstheme="minorHAnsi"/>
          <w:bCs/>
          <w:sz w:val="22"/>
          <w:szCs w:val="22"/>
          <w:lang w:val="sr-Cyrl-RS"/>
        </w:rPr>
        <w:t>извор финасирања</w:t>
      </w:r>
      <w:r w:rsidRPr="00D57150">
        <w:rPr>
          <w:rFonts w:ascii="Cambria" w:hAnsi="Cambria" w:cstheme="minorHAnsi"/>
          <w:bCs/>
          <w:sz w:val="22"/>
          <w:szCs w:val="22"/>
          <w:lang w:val="sr-Cyrl-RS"/>
        </w:rPr>
        <w:t xml:space="preserve"> који одговара потребама члан</w:t>
      </w:r>
      <w:r w:rsidR="00D57150" w:rsidRPr="00D57150">
        <w:rPr>
          <w:rFonts w:ascii="Cambria" w:hAnsi="Cambria" w:cstheme="minorHAnsi"/>
          <w:bCs/>
          <w:sz w:val="22"/>
          <w:szCs w:val="22"/>
          <w:lang w:val="sr-Cyrl-RS"/>
        </w:rPr>
        <w:t>ица</w:t>
      </w:r>
      <w:r w:rsidRPr="00D57150">
        <w:rPr>
          <w:rFonts w:ascii="Cambria" w:hAnsi="Cambria" w:cstheme="minorHAnsi"/>
          <w:bCs/>
          <w:sz w:val="22"/>
          <w:szCs w:val="22"/>
          <w:lang w:val="sr-Cyrl-RS"/>
        </w:rPr>
        <w:t xml:space="preserve"> и омогућава дугорочну одрживост и </w:t>
      </w:r>
      <w:r w:rsidR="00D57150" w:rsidRPr="00D57150">
        <w:rPr>
          <w:rFonts w:ascii="Cambria" w:hAnsi="Cambria" w:cstheme="minorHAnsi"/>
          <w:bCs/>
          <w:sz w:val="22"/>
          <w:szCs w:val="22"/>
          <w:lang w:val="sr-Cyrl-RS"/>
        </w:rPr>
        <w:t>боље функционисање</w:t>
      </w:r>
      <w:r w:rsidRPr="00D57150">
        <w:rPr>
          <w:rFonts w:ascii="Cambria" w:hAnsi="Cambria" w:cstheme="minorHAnsi"/>
          <w:bCs/>
          <w:sz w:val="22"/>
          <w:szCs w:val="22"/>
          <w:lang w:val="sr-Cyrl-RS"/>
        </w:rPr>
        <w:t>.</w:t>
      </w:r>
    </w:p>
    <w:p w14:paraId="2CA7BB11" w14:textId="0D746343" w:rsidR="002F6476" w:rsidRPr="001B0591" w:rsidRDefault="002F6476" w:rsidP="00120B0E">
      <w:pPr>
        <w:jc w:val="both"/>
        <w:rPr>
          <w:rFonts w:ascii="Cambria" w:hAnsi="Cambria" w:cstheme="minorHAnsi"/>
          <w:b/>
          <w:bCs/>
          <w:sz w:val="22"/>
          <w:szCs w:val="22"/>
          <w:highlight w:val="yellow"/>
          <w:lang w:val="sr-Cyrl-RS"/>
        </w:rPr>
      </w:pPr>
      <w:r w:rsidRPr="001B0591">
        <w:rPr>
          <w:rFonts w:ascii="Cambria" w:hAnsi="Cambria" w:cstheme="minorHAnsi"/>
          <w:bCs/>
          <w:sz w:val="22"/>
          <w:szCs w:val="22"/>
          <w:highlight w:val="yellow"/>
          <w:lang w:val="sr-Cyrl-RS"/>
        </w:rPr>
        <w:t xml:space="preserve"> </w:t>
      </w:r>
    </w:p>
    <w:p w14:paraId="39C05876" w14:textId="77777777" w:rsidR="002F6476" w:rsidRPr="001B0591" w:rsidRDefault="002F6476" w:rsidP="00120B0E">
      <w:pPr>
        <w:jc w:val="both"/>
        <w:rPr>
          <w:rFonts w:ascii="Cambria" w:hAnsi="Cambria" w:cstheme="minorHAnsi"/>
          <w:b/>
          <w:bCs/>
          <w:sz w:val="22"/>
          <w:szCs w:val="22"/>
          <w:lang w:val="sr-Cyrl-RS"/>
        </w:rPr>
      </w:pPr>
      <w:r w:rsidRPr="001B0591">
        <w:rPr>
          <w:rFonts w:ascii="Cambria" w:hAnsi="Cambria" w:cstheme="minorHAnsi"/>
          <w:b/>
          <w:bCs/>
          <w:sz w:val="22"/>
          <w:szCs w:val="22"/>
          <w:lang w:val="sr-Cyrl-RS"/>
        </w:rPr>
        <w:t>Опсег посла</w:t>
      </w:r>
    </w:p>
    <w:p w14:paraId="230E862E" w14:textId="77777777" w:rsidR="002F6476" w:rsidRPr="001B0591" w:rsidRDefault="002F6476" w:rsidP="00120B0E">
      <w:pPr>
        <w:jc w:val="both"/>
        <w:rPr>
          <w:rFonts w:ascii="Cambria" w:hAnsi="Cambria" w:cstheme="minorHAnsi"/>
          <w:b/>
          <w:bCs/>
          <w:sz w:val="22"/>
          <w:szCs w:val="22"/>
          <w:highlight w:val="yellow"/>
          <w:lang w:val="sr-Cyrl-RS"/>
        </w:rPr>
      </w:pPr>
    </w:p>
    <w:p w14:paraId="28F7BDD7" w14:textId="60C2EA05" w:rsidR="002F6476" w:rsidRPr="00D57150" w:rsidRDefault="00F266DE" w:rsidP="00120B0E">
      <w:pPr>
        <w:jc w:val="both"/>
        <w:rPr>
          <w:rFonts w:ascii="Cambria" w:hAnsi="Cambria" w:cstheme="minorHAnsi"/>
          <w:b/>
          <w:bCs/>
          <w:sz w:val="22"/>
          <w:szCs w:val="22"/>
          <w:lang w:val="sr-Cyrl-RS"/>
        </w:rPr>
      </w:pPr>
      <w:r w:rsidRPr="00D57150">
        <w:rPr>
          <w:rFonts w:ascii="Cambria" w:hAnsi="Cambria" w:cstheme="minorHAnsi"/>
          <w:bCs/>
          <w:sz w:val="22"/>
          <w:szCs w:val="22"/>
          <w:lang w:val="sr-Cyrl-RS"/>
        </w:rPr>
        <w:t xml:space="preserve">Опсег посла обухвата дефинисање финансијског оквира и идентификацију извора финансирања </w:t>
      </w:r>
      <w:r w:rsidR="00D57150" w:rsidRPr="00D57150">
        <w:rPr>
          <w:rFonts w:ascii="Cambria" w:hAnsi="Cambria" w:cstheme="minorHAnsi"/>
          <w:bCs/>
          <w:sz w:val="22"/>
          <w:szCs w:val="22"/>
          <w:lang w:val="sr-Cyrl-RS"/>
        </w:rPr>
        <w:t>система заштите од пожара</w:t>
      </w:r>
      <w:r w:rsidRPr="00D57150">
        <w:rPr>
          <w:rFonts w:ascii="Cambria" w:hAnsi="Cambria" w:cstheme="minorHAnsi"/>
          <w:bCs/>
          <w:sz w:val="22"/>
          <w:szCs w:val="22"/>
          <w:lang w:val="sr-Cyrl-RS"/>
        </w:rPr>
        <w:t xml:space="preserve">, анализу и унапријеђење постојећег модела </w:t>
      </w:r>
      <w:r w:rsidR="00D57150" w:rsidRPr="00D57150">
        <w:rPr>
          <w:rFonts w:ascii="Cambria" w:hAnsi="Cambria" w:cstheme="minorHAnsi"/>
          <w:bCs/>
          <w:sz w:val="22"/>
          <w:szCs w:val="22"/>
          <w:lang w:val="sr-Cyrl-RS"/>
        </w:rPr>
        <w:t>наплате и расподјеле средстава за финансирање посебних мјера заштите од пожара</w:t>
      </w:r>
      <w:r w:rsidRPr="00D57150">
        <w:rPr>
          <w:rFonts w:ascii="Cambria" w:hAnsi="Cambria" w:cstheme="minorHAnsi"/>
          <w:bCs/>
          <w:sz w:val="22"/>
          <w:szCs w:val="22"/>
          <w:lang w:val="sr-Cyrl-RS"/>
        </w:rPr>
        <w:t xml:space="preserve">, истраживање алтернативних сценарија за </w:t>
      </w:r>
      <w:r w:rsidR="00D57150" w:rsidRPr="00D57150">
        <w:rPr>
          <w:rFonts w:ascii="Cambria" w:hAnsi="Cambria" w:cstheme="minorHAnsi"/>
          <w:bCs/>
          <w:sz w:val="22"/>
          <w:szCs w:val="22"/>
          <w:lang w:val="sr-Cyrl-RS"/>
        </w:rPr>
        <w:t>бољи метод расподјеле поменутих средстава</w:t>
      </w:r>
      <w:r w:rsidRPr="00D57150">
        <w:rPr>
          <w:rFonts w:ascii="Cambria" w:hAnsi="Cambria" w:cstheme="minorHAnsi"/>
          <w:bCs/>
          <w:sz w:val="22"/>
          <w:szCs w:val="22"/>
          <w:lang w:val="sr-Cyrl-RS"/>
        </w:rPr>
        <w:t xml:space="preserve">, те предлагање корака за имплементацију нових </w:t>
      </w:r>
      <w:r w:rsidR="00D57150" w:rsidRPr="00D57150">
        <w:rPr>
          <w:rFonts w:ascii="Cambria" w:hAnsi="Cambria" w:cstheme="minorHAnsi"/>
          <w:bCs/>
          <w:sz w:val="22"/>
          <w:szCs w:val="22"/>
          <w:lang w:val="sr-Cyrl-RS"/>
        </w:rPr>
        <w:t>модела</w:t>
      </w:r>
      <w:r w:rsidRPr="00D57150">
        <w:rPr>
          <w:rFonts w:ascii="Cambria" w:hAnsi="Cambria" w:cstheme="minorHAnsi"/>
          <w:bCs/>
          <w:sz w:val="22"/>
          <w:szCs w:val="22"/>
          <w:lang w:val="sr-Cyrl-RS"/>
        </w:rPr>
        <w:t xml:space="preserve">, уз обављање консултација са представницима органа и </w:t>
      </w:r>
      <w:r w:rsidR="006F3153" w:rsidRPr="00D57150">
        <w:rPr>
          <w:rFonts w:ascii="Cambria" w:hAnsi="Cambria" w:cstheme="minorHAnsi"/>
          <w:bCs/>
          <w:sz w:val="22"/>
          <w:szCs w:val="22"/>
          <w:lang w:val="sr-Cyrl-RS"/>
        </w:rPr>
        <w:t>т</w:t>
      </w:r>
      <w:r w:rsidRPr="00D57150">
        <w:rPr>
          <w:rFonts w:ascii="Cambria" w:hAnsi="Cambria" w:cstheme="minorHAnsi"/>
          <w:bCs/>
          <w:sz w:val="22"/>
          <w:szCs w:val="22"/>
          <w:lang w:val="sr-Cyrl-RS"/>
        </w:rPr>
        <w:t>ијела СОГРС и релевантних министарст</w:t>
      </w:r>
      <w:r w:rsidR="00D57150" w:rsidRPr="00D57150">
        <w:rPr>
          <w:rFonts w:ascii="Cambria" w:hAnsi="Cambria" w:cstheme="minorHAnsi"/>
          <w:bCs/>
          <w:sz w:val="22"/>
          <w:szCs w:val="22"/>
          <w:lang w:val="sr-Cyrl-RS"/>
        </w:rPr>
        <w:t>а</w:t>
      </w:r>
      <w:r w:rsidRPr="00D57150">
        <w:rPr>
          <w:rFonts w:ascii="Cambria" w:hAnsi="Cambria" w:cstheme="minorHAnsi"/>
          <w:bCs/>
          <w:sz w:val="22"/>
          <w:szCs w:val="22"/>
          <w:lang w:val="sr-Cyrl-RS"/>
        </w:rPr>
        <w:t xml:space="preserve">ва </w:t>
      </w:r>
      <w:r w:rsidR="00D57150" w:rsidRPr="00D57150">
        <w:rPr>
          <w:rFonts w:ascii="Cambria" w:hAnsi="Cambria" w:cstheme="minorHAnsi"/>
          <w:bCs/>
          <w:sz w:val="22"/>
          <w:szCs w:val="22"/>
          <w:lang w:val="sr-Cyrl-RS"/>
        </w:rPr>
        <w:t xml:space="preserve">и управе </w:t>
      </w:r>
      <w:r w:rsidRPr="00D57150">
        <w:rPr>
          <w:rFonts w:ascii="Cambria" w:hAnsi="Cambria" w:cstheme="minorHAnsi"/>
          <w:bCs/>
          <w:sz w:val="22"/>
          <w:szCs w:val="22"/>
          <w:lang w:val="sr-Cyrl-RS"/>
        </w:rPr>
        <w:t>ради подршке и усклађивања са регулаторним захтјевима.</w:t>
      </w:r>
    </w:p>
    <w:p w14:paraId="3E4054AE" w14:textId="3098B44F" w:rsidR="002F6476" w:rsidRDefault="002F6476" w:rsidP="00120B0E">
      <w:pPr>
        <w:jc w:val="both"/>
        <w:rPr>
          <w:rFonts w:ascii="Cambria" w:hAnsi="Cambria" w:cstheme="minorHAnsi"/>
          <w:b/>
          <w:bCs/>
          <w:sz w:val="22"/>
          <w:szCs w:val="22"/>
          <w:highlight w:val="yellow"/>
          <w:lang w:val="sr-Cyrl-RS"/>
        </w:rPr>
      </w:pPr>
    </w:p>
    <w:p w14:paraId="6D4A0327" w14:textId="4B67E1CF" w:rsidR="00D57150" w:rsidRDefault="00D57150" w:rsidP="00120B0E">
      <w:pPr>
        <w:jc w:val="both"/>
        <w:rPr>
          <w:rFonts w:ascii="Cambria" w:hAnsi="Cambria" w:cstheme="minorHAnsi"/>
          <w:b/>
          <w:bCs/>
          <w:sz w:val="22"/>
          <w:szCs w:val="22"/>
          <w:highlight w:val="yellow"/>
          <w:lang w:val="sr-Cyrl-RS"/>
        </w:rPr>
      </w:pPr>
    </w:p>
    <w:p w14:paraId="6B4E98BD" w14:textId="414682FF" w:rsidR="00D57150" w:rsidRDefault="00D57150" w:rsidP="00120B0E">
      <w:pPr>
        <w:jc w:val="both"/>
        <w:rPr>
          <w:rFonts w:ascii="Cambria" w:hAnsi="Cambria" w:cstheme="minorHAnsi"/>
          <w:b/>
          <w:bCs/>
          <w:sz w:val="22"/>
          <w:szCs w:val="22"/>
          <w:highlight w:val="yellow"/>
          <w:lang w:val="sr-Cyrl-RS"/>
        </w:rPr>
      </w:pPr>
    </w:p>
    <w:p w14:paraId="491C3FB0" w14:textId="77777777" w:rsidR="00D57150" w:rsidRPr="001B0591" w:rsidRDefault="00D57150" w:rsidP="00120B0E">
      <w:pPr>
        <w:jc w:val="both"/>
        <w:rPr>
          <w:rFonts w:ascii="Cambria" w:hAnsi="Cambria" w:cstheme="minorHAnsi"/>
          <w:b/>
          <w:bCs/>
          <w:sz w:val="22"/>
          <w:szCs w:val="22"/>
          <w:highlight w:val="yellow"/>
          <w:lang w:val="sr-Cyrl-RS"/>
        </w:rPr>
      </w:pPr>
    </w:p>
    <w:p w14:paraId="3C0F0B06" w14:textId="0B51F935" w:rsidR="002F6476" w:rsidRPr="001B0591" w:rsidRDefault="002F6476" w:rsidP="00120B0E">
      <w:pPr>
        <w:jc w:val="both"/>
        <w:rPr>
          <w:rFonts w:ascii="Cambria" w:hAnsi="Cambria" w:cstheme="minorHAnsi"/>
          <w:b/>
          <w:bCs/>
          <w:sz w:val="22"/>
          <w:szCs w:val="22"/>
          <w:lang w:val="sr-Cyrl-RS"/>
        </w:rPr>
      </w:pPr>
      <w:r w:rsidRPr="001B0591">
        <w:rPr>
          <w:rFonts w:ascii="Cambria" w:hAnsi="Cambria" w:cstheme="minorHAnsi"/>
          <w:b/>
          <w:bCs/>
          <w:sz w:val="22"/>
          <w:szCs w:val="22"/>
          <w:lang w:val="sr-Cyrl-RS"/>
        </w:rPr>
        <w:lastRenderedPageBreak/>
        <w:t>Очекивани резултати</w:t>
      </w:r>
    </w:p>
    <w:p w14:paraId="2826A8D7" w14:textId="77777777" w:rsidR="002F6476" w:rsidRPr="001B0591" w:rsidRDefault="002F6476" w:rsidP="00120B0E">
      <w:pPr>
        <w:jc w:val="both"/>
        <w:rPr>
          <w:rFonts w:ascii="Cambria" w:hAnsi="Cambria" w:cstheme="minorHAnsi"/>
          <w:b/>
          <w:bCs/>
          <w:sz w:val="22"/>
          <w:szCs w:val="22"/>
          <w:highlight w:val="yellow"/>
          <w:lang w:val="sr-Cyrl-RS"/>
        </w:rPr>
      </w:pPr>
    </w:p>
    <w:p w14:paraId="6E281AC4" w14:textId="2CA86D09" w:rsidR="002F6476" w:rsidRPr="001B0591" w:rsidRDefault="008A742A" w:rsidP="00120B0E">
      <w:pPr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>
        <w:rPr>
          <w:rFonts w:ascii="Cambria" w:hAnsi="Cambria" w:cstheme="minorHAnsi"/>
          <w:bCs/>
          <w:sz w:val="22"/>
          <w:szCs w:val="22"/>
          <w:lang w:val="sr-Cyrl-RS"/>
        </w:rPr>
        <w:t>Очекивани резултат анализе је д</w:t>
      </w:r>
      <w:r w:rsidR="002F6476" w:rsidRPr="001B0591">
        <w:rPr>
          <w:rFonts w:ascii="Cambria" w:hAnsi="Cambria" w:cstheme="minorHAnsi"/>
          <w:bCs/>
          <w:sz w:val="22"/>
          <w:szCs w:val="22"/>
          <w:lang w:val="sr-Cyrl-RS"/>
        </w:rPr>
        <w:t>етаљан Извештај (Анализа) који сумира све доле наведено, пружајући ј</w:t>
      </w:r>
      <w:r w:rsidR="00F266DE" w:rsidRPr="001B0591">
        <w:rPr>
          <w:rFonts w:ascii="Cambria" w:hAnsi="Cambria" w:cstheme="minorHAnsi"/>
          <w:bCs/>
          <w:sz w:val="22"/>
          <w:szCs w:val="22"/>
          <w:lang w:val="sr-Cyrl-RS"/>
        </w:rPr>
        <w:t>асну слику тренутног стања и прије</w:t>
      </w:r>
      <w:r w:rsidR="002F6476" w:rsidRPr="001B0591">
        <w:rPr>
          <w:rFonts w:ascii="Cambria" w:hAnsi="Cambria" w:cstheme="minorHAnsi"/>
          <w:bCs/>
          <w:sz w:val="22"/>
          <w:szCs w:val="22"/>
          <w:lang w:val="sr-Cyrl-RS"/>
        </w:rPr>
        <w:t>длог</w:t>
      </w:r>
      <w:r>
        <w:rPr>
          <w:rFonts w:ascii="Cambria" w:hAnsi="Cambria" w:cstheme="minorHAnsi"/>
          <w:bCs/>
          <w:sz w:val="22"/>
          <w:szCs w:val="22"/>
          <w:lang w:val="sr-Cyrl-RS"/>
        </w:rPr>
        <w:t>а</w:t>
      </w:r>
      <w:r w:rsidR="002F6476" w:rsidRPr="001B0591">
        <w:rPr>
          <w:rFonts w:ascii="Cambria" w:hAnsi="Cambria" w:cstheme="minorHAnsi"/>
          <w:bCs/>
          <w:sz w:val="22"/>
          <w:szCs w:val="22"/>
          <w:lang w:val="sr-Cyrl-RS"/>
        </w:rPr>
        <w:t xml:space="preserve"> за унапређење, и то следеће:</w:t>
      </w:r>
    </w:p>
    <w:p w14:paraId="1397C92B" w14:textId="77777777" w:rsidR="002F6476" w:rsidRPr="001B0591" w:rsidRDefault="002F6476" w:rsidP="00120B0E">
      <w:pPr>
        <w:jc w:val="both"/>
        <w:rPr>
          <w:rFonts w:ascii="Cambria" w:hAnsi="Cambria" w:cstheme="minorHAnsi"/>
          <w:bCs/>
          <w:sz w:val="22"/>
          <w:szCs w:val="22"/>
          <w:highlight w:val="yellow"/>
          <w:lang w:val="sr-Cyrl-RS"/>
        </w:rPr>
      </w:pPr>
    </w:p>
    <w:p w14:paraId="410D22C1" w14:textId="361BF401" w:rsidR="002F6476" w:rsidRPr="004A5606" w:rsidRDefault="002F6476" w:rsidP="00120B0E">
      <w:pPr>
        <w:jc w:val="both"/>
        <w:rPr>
          <w:rFonts w:ascii="Cambria" w:hAnsi="Cambria" w:cstheme="minorHAnsi"/>
          <w:bCs/>
          <w:i/>
          <w:sz w:val="22"/>
          <w:szCs w:val="22"/>
          <w:lang w:val="sr-Cyrl-RS"/>
        </w:rPr>
      </w:pPr>
      <w:r w:rsidRPr="004A5606">
        <w:rPr>
          <w:rFonts w:ascii="Cambria" w:hAnsi="Cambria" w:cstheme="minorHAnsi"/>
          <w:bCs/>
          <w:i/>
          <w:sz w:val="22"/>
          <w:szCs w:val="22"/>
          <w:lang w:val="sr-Cyrl-RS"/>
        </w:rPr>
        <w:t>Детаљна процјена тренутног стања:</w:t>
      </w:r>
    </w:p>
    <w:p w14:paraId="4FF18638" w14:textId="2AD83850" w:rsidR="002F6476" w:rsidRDefault="002F6476" w:rsidP="00120B0E">
      <w:pPr>
        <w:jc w:val="both"/>
        <w:rPr>
          <w:rFonts w:ascii="Cambria" w:hAnsi="Cambria" w:cstheme="minorHAnsi"/>
          <w:bCs/>
          <w:sz w:val="22"/>
          <w:szCs w:val="22"/>
          <w:highlight w:val="yellow"/>
          <w:lang w:val="sr-Cyrl-RS"/>
        </w:rPr>
      </w:pPr>
      <w:r w:rsidRPr="00601DB5">
        <w:rPr>
          <w:rFonts w:ascii="Cambria" w:hAnsi="Cambria" w:cstheme="minorHAnsi"/>
          <w:bCs/>
          <w:sz w:val="22"/>
          <w:szCs w:val="22"/>
          <w:lang w:val="sr-Cyrl-RS"/>
        </w:rPr>
        <w:t>-</w:t>
      </w:r>
      <w:r w:rsidR="00601DB5">
        <w:rPr>
          <w:rFonts w:ascii="Cambria" w:hAnsi="Cambria" w:cstheme="minorHAnsi"/>
          <w:bCs/>
          <w:sz w:val="22"/>
          <w:szCs w:val="22"/>
          <w:lang w:val="sr-Cyrl-RS"/>
        </w:rPr>
        <w:t xml:space="preserve"> </w:t>
      </w:r>
      <w:r w:rsidR="002710CC" w:rsidRPr="00601DB5">
        <w:rPr>
          <w:rFonts w:ascii="Cambria" w:hAnsi="Cambria" w:cstheme="minorHAnsi"/>
          <w:bCs/>
          <w:sz w:val="22"/>
          <w:szCs w:val="22"/>
          <w:lang w:val="sr-Cyrl-RS"/>
        </w:rPr>
        <w:t>Анализа</w:t>
      </w:r>
      <w:r w:rsidRPr="00601DB5">
        <w:rPr>
          <w:rFonts w:ascii="Cambria" w:hAnsi="Cambria" w:cstheme="minorHAnsi"/>
          <w:bCs/>
          <w:sz w:val="22"/>
          <w:szCs w:val="22"/>
          <w:lang w:val="sr-Cyrl-RS"/>
        </w:rPr>
        <w:t xml:space="preserve"> постојећег система </w:t>
      </w:r>
      <w:r w:rsidR="00601DB5" w:rsidRPr="00601DB5">
        <w:rPr>
          <w:rFonts w:ascii="Cambria" w:hAnsi="Cambria" w:cstheme="minorHAnsi"/>
          <w:bCs/>
          <w:sz w:val="22"/>
          <w:szCs w:val="22"/>
          <w:lang w:val="sr-Cyrl-RS"/>
        </w:rPr>
        <w:t>наплате</w:t>
      </w:r>
      <w:r w:rsidR="00493719" w:rsidRPr="00601DB5">
        <w:rPr>
          <w:rFonts w:ascii="Cambria" w:hAnsi="Cambria" w:cstheme="minorHAnsi"/>
          <w:bCs/>
          <w:sz w:val="22"/>
          <w:szCs w:val="22"/>
          <w:lang w:val="sr-Cyrl-RS"/>
        </w:rPr>
        <w:t xml:space="preserve"> </w:t>
      </w:r>
      <w:r w:rsidR="00B007C0" w:rsidRPr="00601DB5">
        <w:rPr>
          <w:rFonts w:ascii="Cambria" w:hAnsi="Cambria" w:cstheme="minorHAnsi"/>
          <w:bCs/>
          <w:sz w:val="22"/>
          <w:szCs w:val="22"/>
          <w:lang w:val="sr-Cyrl-RS"/>
        </w:rPr>
        <w:t xml:space="preserve">и </w:t>
      </w:r>
      <w:r w:rsidR="00601DB5" w:rsidRPr="00601DB5">
        <w:rPr>
          <w:rFonts w:ascii="Cambria" w:hAnsi="Cambria" w:cstheme="minorHAnsi"/>
          <w:bCs/>
          <w:sz w:val="22"/>
          <w:szCs w:val="22"/>
          <w:lang w:val="sr-Cyrl-RS"/>
        </w:rPr>
        <w:t>расподјеле</w:t>
      </w:r>
      <w:r w:rsidRPr="00601DB5">
        <w:rPr>
          <w:rFonts w:ascii="Cambria" w:hAnsi="Cambria" w:cstheme="minorHAnsi"/>
          <w:bCs/>
          <w:sz w:val="22"/>
          <w:szCs w:val="22"/>
          <w:lang w:val="sr-Cyrl-RS"/>
        </w:rPr>
        <w:t xml:space="preserve"> </w:t>
      </w:r>
      <w:r w:rsidR="008A742A">
        <w:rPr>
          <w:rFonts w:ascii="Cambria" w:hAnsi="Cambria" w:cstheme="minorHAnsi"/>
          <w:bCs/>
          <w:sz w:val="22"/>
          <w:szCs w:val="22"/>
          <w:lang w:val="sr-Cyrl-RS"/>
        </w:rPr>
        <w:t xml:space="preserve">средстава за </w:t>
      </w:r>
      <w:r w:rsidR="008A742A" w:rsidRPr="008A742A">
        <w:rPr>
          <w:rFonts w:ascii="Cambria" w:hAnsi="Cambria" w:cstheme="minorHAnsi"/>
          <w:bCs/>
          <w:sz w:val="22"/>
          <w:szCs w:val="22"/>
          <w:lang w:val="sr-Cyrl-RS"/>
        </w:rPr>
        <w:t xml:space="preserve">финансирање посебних мјера заштите од пожара </w:t>
      </w:r>
      <w:r w:rsidRPr="00601DB5">
        <w:rPr>
          <w:rFonts w:ascii="Cambria" w:hAnsi="Cambria" w:cstheme="minorHAnsi"/>
          <w:bCs/>
          <w:sz w:val="22"/>
          <w:szCs w:val="22"/>
          <w:lang w:val="sr-Cyrl-RS"/>
        </w:rPr>
        <w:t>са јасно идентификованим снагама, слабостима, приликама и пријетњама.</w:t>
      </w:r>
    </w:p>
    <w:p w14:paraId="49D07FAA" w14:textId="77777777" w:rsidR="00601DB5" w:rsidRPr="001B0591" w:rsidRDefault="00601DB5" w:rsidP="00120B0E">
      <w:pPr>
        <w:jc w:val="both"/>
        <w:rPr>
          <w:rFonts w:ascii="Cambria" w:hAnsi="Cambria" w:cstheme="minorHAnsi"/>
          <w:bCs/>
          <w:sz w:val="22"/>
          <w:szCs w:val="22"/>
          <w:highlight w:val="yellow"/>
          <w:lang w:val="sr-Cyrl-RS"/>
        </w:rPr>
      </w:pPr>
    </w:p>
    <w:p w14:paraId="7FB6E237" w14:textId="77777777" w:rsidR="002F6476" w:rsidRPr="004A5606" w:rsidRDefault="002F6476" w:rsidP="00120B0E">
      <w:pPr>
        <w:jc w:val="both"/>
        <w:rPr>
          <w:rFonts w:ascii="Cambria" w:hAnsi="Cambria" w:cstheme="minorHAnsi"/>
          <w:bCs/>
          <w:i/>
          <w:sz w:val="22"/>
          <w:szCs w:val="22"/>
          <w:lang w:val="sr-Cyrl-RS"/>
        </w:rPr>
      </w:pPr>
      <w:r w:rsidRPr="004A5606">
        <w:rPr>
          <w:rFonts w:ascii="Cambria" w:hAnsi="Cambria" w:cstheme="minorHAnsi"/>
          <w:bCs/>
          <w:i/>
          <w:sz w:val="22"/>
          <w:szCs w:val="22"/>
          <w:lang w:val="sr-Cyrl-RS"/>
        </w:rPr>
        <w:t>Препоруке за унапређење:</w:t>
      </w:r>
    </w:p>
    <w:p w14:paraId="261149F3" w14:textId="039E695B" w:rsidR="002F6476" w:rsidRPr="00D63C5D" w:rsidRDefault="002F6476" w:rsidP="00120B0E">
      <w:pPr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D63C5D">
        <w:rPr>
          <w:rFonts w:ascii="Cambria" w:hAnsi="Cambria" w:cstheme="minorHAnsi"/>
          <w:bCs/>
          <w:sz w:val="22"/>
          <w:szCs w:val="22"/>
          <w:lang w:val="sr-Cyrl-RS"/>
        </w:rPr>
        <w:t>-</w:t>
      </w:r>
      <w:r w:rsidR="00D63C5D" w:rsidRPr="00D63C5D">
        <w:rPr>
          <w:rFonts w:ascii="Cambria" w:hAnsi="Cambria" w:cstheme="minorHAnsi"/>
          <w:bCs/>
          <w:sz w:val="22"/>
          <w:szCs w:val="22"/>
          <w:lang w:val="sr-Cyrl-RS"/>
        </w:rPr>
        <w:t xml:space="preserve"> </w:t>
      </w:r>
      <w:r w:rsidRPr="00D63C5D">
        <w:rPr>
          <w:rFonts w:ascii="Cambria" w:hAnsi="Cambria" w:cstheme="minorHAnsi"/>
          <w:bCs/>
          <w:sz w:val="22"/>
          <w:szCs w:val="22"/>
          <w:lang w:val="sr-Cyrl-RS"/>
        </w:rPr>
        <w:t>Конкретни приједлози за унапријеђење тренутног система, укључујући технолошке, административне или процесне промјене ради повећања ефикасности и транспарентности.</w:t>
      </w:r>
    </w:p>
    <w:p w14:paraId="004EAD66" w14:textId="77777777" w:rsidR="002F6476" w:rsidRPr="001B0591" w:rsidRDefault="002F6476" w:rsidP="00120B0E">
      <w:pPr>
        <w:jc w:val="both"/>
        <w:rPr>
          <w:rFonts w:ascii="Cambria" w:hAnsi="Cambria" w:cstheme="minorHAnsi"/>
          <w:bCs/>
          <w:sz w:val="22"/>
          <w:szCs w:val="22"/>
          <w:highlight w:val="yellow"/>
          <w:lang w:val="sr-Cyrl-RS"/>
        </w:rPr>
      </w:pPr>
    </w:p>
    <w:p w14:paraId="655EC56B" w14:textId="09FA0668" w:rsidR="002F6476" w:rsidRPr="004A5606" w:rsidRDefault="002F6476" w:rsidP="00120B0E">
      <w:pPr>
        <w:jc w:val="both"/>
        <w:rPr>
          <w:rFonts w:ascii="Cambria" w:hAnsi="Cambria" w:cstheme="minorHAnsi"/>
          <w:bCs/>
          <w:i/>
          <w:sz w:val="22"/>
          <w:szCs w:val="22"/>
          <w:lang w:val="sr-Cyrl-RS"/>
        </w:rPr>
      </w:pPr>
      <w:r w:rsidRPr="004A5606">
        <w:rPr>
          <w:rFonts w:ascii="Cambria" w:hAnsi="Cambria" w:cstheme="minorHAnsi"/>
          <w:bCs/>
          <w:i/>
          <w:sz w:val="22"/>
          <w:szCs w:val="22"/>
          <w:lang w:val="sr-Cyrl-RS"/>
        </w:rPr>
        <w:t>Финансијска процјена:</w:t>
      </w:r>
    </w:p>
    <w:p w14:paraId="7FC88FE2" w14:textId="311D2A27" w:rsidR="002F6476" w:rsidRPr="004E0E6D" w:rsidRDefault="002F6476" w:rsidP="00120B0E">
      <w:pPr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4E0E6D">
        <w:rPr>
          <w:rFonts w:ascii="Cambria" w:hAnsi="Cambria" w:cstheme="minorHAnsi"/>
          <w:bCs/>
          <w:sz w:val="22"/>
          <w:szCs w:val="22"/>
          <w:lang w:val="sr-Cyrl-RS"/>
        </w:rPr>
        <w:t xml:space="preserve">-Процјена трошкова и користи евентуалних промјена у систему </w:t>
      </w:r>
      <w:r w:rsidR="008A742A">
        <w:rPr>
          <w:rFonts w:ascii="Cambria" w:hAnsi="Cambria" w:cstheme="minorHAnsi"/>
          <w:bCs/>
          <w:sz w:val="22"/>
          <w:szCs w:val="22"/>
          <w:lang w:val="sr-Cyrl-RS"/>
        </w:rPr>
        <w:t>наплате</w:t>
      </w:r>
      <w:r w:rsidR="00493719" w:rsidRPr="004E0E6D">
        <w:rPr>
          <w:rFonts w:ascii="Cambria" w:hAnsi="Cambria" w:cstheme="minorHAnsi"/>
          <w:bCs/>
          <w:sz w:val="22"/>
          <w:szCs w:val="22"/>
          <w:lang w:val="sr-Cyrl-RS"/>
        </w:rPr>
        <w:t xml:space="preserve"> и </w:t>
      </w:r>
      <w:r w:rsidR="004E0E6D">
        <w:rPr>
          <w:rFonts w:ascii="Cambria" w:hAnsi="Cambria" w:cstheme="minorHAnsi"/>
          <w:bCs/>
          <w:sz w:val="22"/>
          <w:szCs w:val="22"/>
          <w:lang w:val="sr-Cyrl-RS"/>
        </w:rPr>
        <w:t xml:space="preserve">расподјеле </w:t>
      </w:r>
      <w:r w:rsidR="008A742A">
        <w:rPr>
          <w:rFonts w:ascii="Cambria" w:hAnsi="Cambria" w:cstheme="minorHAnsi"/>
          <w:bCs/>
          <w:sz w:val="22"/>
          <w:szCs w:val="22"/>
          <w:lang w:val="sr-Cyrl-RS"/>
        </w:rPr>
        <w:t>поменутих средстава</w:t>
      </w:r>
      <w:r w:rsidR="002710CC" w:rsidRPr="004E0E6D">
        <w:rPr>
          <w:rFonts w:ascii="Cambria" w:hAnsi="Cambria" w:cstheme="minorHAnsi"/>
          <w:bCs/>
          <w:sz w:val="22"/>
          <w:szCs w:val="22"/>
          <w:lang w:val="sr-Cyrl-RS"/>
        </w:rPr>
        <w:t>.</w:t>
      </w:r>
    </w:p>
    <w:p w14:paraId="2E1BE2F5" w14:textId="77777777" w:rsidR="002710CC" w:rsidRPr="001B0591" w:rsidRDefault="002710CC" w:rsidP="00120B0E">
      <w:pPr>
        <w:jc w:val="both"/>
        <w:rPr>
          <w:rFonts w:ascii="Cambria" w:hAnsi="Cambria" w:cstheme="minorHAnsi"/>
          <w:bCs/>
          <w:sz w:val="22"/>
          <w:szCs w:val="22"/>
          <w:highlight w:val="yellow"/>
          <w:lang w:val="sr-Cyrl-RS"/>
        </w:rPr>
      </w:pPr>
    </w:p>
    <w:p w14:paraId="3EFF55A2" w14:textId="46E6EF10" w:rsidR="002710CC" w:rsidRPr="004A5606" w:rsidRDefault="004A5606" w:rsidP="00120B0E">
      <w:pPr>
        <w:jc w:val="both"/>
        <w:rPr>
          <w:rFonts w:ascii="Cambria" w:hAnsi="Cambria" w:cstheme="minorHAnsi"/>
          <w:bCs/>
          <w:i/>
          <w:sz w:val="22"/>
          <w:szCs w:val="22"/>
          <w:lang w:val="sr-Cyrl-RS"/>
        </w:rPr>
      </w:pPr>
      <w:r>
        <w:rPr>
          <w:rFonts w:ascii="Cambria" w:hAnsi="Cambria" w:cstheme="minorHAnsi"/>
          <w:bCs/>
          <w:i/>
          <w:sz w:val="22"/>
          <w:szCs w:val="22"/>
          <w:lang w:val="sr-Cyrl-RS"/>
        </w:rPr>
        <w:t>Ра</w:t>
      </w:r>
      <w:r w:rsidR="008A742A">
        <w:rPr>
          <w:rFonts w:ascii="Cambria" w:hAnsi="Cambria" w:cstheme="minorHAnsi"/>
          <w:bCs/>
          <w:i/>
          <w:sz w:val="22"/>
          <w:szCs w:val="22"/>
          <w:lang w:val="sr-Cyrl-RS"/>
        </w:rPr>
        <w:t>с</w:t>
      </w:r>
      <w:r>
        <w:rPr>
          <w:rFonts w:ascii="Cambria" w:hAnsi="Cambria" w:cstheme="minorHAnsi"/>
          <w:bCs/>
          <w:i/>
          <w:sz w:val="22"/>
          <w:szCs w:val="22"/>
          <w:lang w:val="sr-Cyrl-RS"/>
        </w:rPr>
        <w:t xml:space="preserve">подјела прихода од накнаде </w:t>
      </w:r>
      <w:r w:rsidR="002710CC" w:rsidRPr="004A5606">
        <w:rPr>
          <w:rFonts w:ascii="Cambria" w:hAnsi="Cambria" w:cstheme="minorHAnsi"/>
          <w:bCs/>
          <w:i/>
          <w:sz w:val="22"/>
          <w:szCs w:val="22"/>
          <w:lang w:val="sr-Cyrl-RS"/>
        </w:rPr>
        <w:t xml:space="preserve">путем </w:t>
      </w:r>
      <w:r w:rsidR="00B007C0" w:rsidRPr="004A5606">
        <w:rPr>
          <w:rFonts w:ascii="Cambria" w:hAnsi="Cambria" w:cstheme="minorHAnsi"/>
          <w:bCs/>
          <w:i/>
          <w:sz w:val="22"/>
          <w:szCs w:val="22"/>
          <w:lang w:val="sr-Cyrl-RS"/>
        </w:rPr>
        <w:t>алтернативних модела</w:t>
      </w:r>
      <w:r w:rsidR="002710CC" w:rsidRPr="004A5606">
        <w:rPr>
          <w:rFonts w:ascii="Cambria" w:hAnsi="Cambria" w:cstheme="minorHAnsi"/>
          <w:bCs/>
          <w:i/>
          <w:sz w:val="22"/>
          <w:szCs w:val="22"/>
          <w:lang w:val="sr-Cyrl-RS"/>
        </w:rPr>
        <w:t>:</w:t>
      </w:r>
    </w:p>
    <w:p w14:paraId="381DD4E2" w14:textId="0F2F0BB2" w:rsidR="002710CC" w:rsidRPr="00D63C5D" w:rsidRDefault="00493719" w:rsidP="00120B0E">
      <w:pPr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D63C5D">
        <w:rPr>
          <w:rFonts w:ascii="Cambria" w:hAnsi="Cambria" w:cstheme="minorHAnsi"/>
          <w:bCs/>
          <w:sz w:val="22"/>
          <w:szCs w:val="22"/>
          <w:lang w:val="sr-Cyrl-RS"/>
        </w:rPr>
        <w:t>-</w:t>
      </w:r>
      <w:r w:rsidR="00D63C5D" w:rsidRPr="00D63C5D">
        <w:rPr>
          <w:rFonts w:ascii="Cambria" w:hAnsi="Cambria" w:cstheme="minorHAnsi"/>
          <w:bCs/>
          <w:sz w:val="22"/>
          <w:szCs w:val="22"/>
          <w:lang w:val="sr-Cyrl-RS"/>
        </w:rPr>
        <w:t xml:space="preserve"> </w:t>
      </w:r>
      <w:r w:rsidR="002710CC" w:rsidRPr="00D63C5D">
        <w:rPr>
          <w:rFonts w:ascii="Cambria" w:hAnsi="Cambria" w:cstheme="minorHAnsi"/>
          <w:bCs/>
          <w:sz w:val="22"/>
          <w:szCs w:val="22"/>
          <w:lang w:val="sr-Cyrl-RS"/>
        </w:rPr>
        <w:t xml:space="preserve">Сценарији за алтернативне начине </w:t>
      </w:r>
      <w:r w:rsidR="00D63C5D" w:rsidRPr="00D63C5D">
        <w:rPr>
          <w:rFonts w:ascii="Cambria" w:hAnsi="Cambria" w:cstheme="minorHAnsi"/>
          <w:bCs/>
          <w:sz w:val="22"/>
          <w:szCs w:val="22"/>
          <w:lang w:val="sr-Cyrl-RS"/>
        </w:rPr>
        <w:t xml:space="preserve">обрачуна, наплате и расподјеле </w:t>
      </w:r>
      <w:r w:rsidR="004A6AD5">
        <w:rPr>
          <w:rFonts w:ascii="Cambria" w:hAnsi="Cambria" w:cstheme="minorHAnsi"/>
          <w:bCs/>
          <w:sz w:val="22"/>
          <w:szCs w:val="22"/>
          <w:lang w:val="sr-Cyrl-RS"/>
        </w:rPr>
        <w:t>средстава</w:t>
      </w:r>
      <w:r w:rsidR="00D63C5D" w:rsidRPr="00D63C5D">
        <w:rPr>
          <w:rFonts w:ascii="Cambria" w:hAnsi="Cambria" w:cstheme="minorHAnsi"/>
          <w:bCs/>
          <w:sz w:val="22"/>
          <w:szCs w:val="22"/>
          <w:lang w:val="sr-Cyrl-RS"/>
        </w:rPr>
        <w:t>.</w:t>
      </w:r>
    </w:p>
    <w:p w14:paraId="4C44BC8C" w14:textId="77777777" w:rsidR="002F6476" w:rsidRPr="00D63C5D" w:rsidRDefault="002F6476" w:rsidP="00120B0E">
      <w:pPr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</w:p>
    <w:p w14:paraId="040232FC" w14:textId="77777777" w:rsidR="002F6476" w:rsidRPr="00D63C5D" w:rsidRDefault="002F6476" w:rsidP="00120B0E">
      <w:pPr>
        <w:jc w:val="both"/>
        <w:rPr>
          <w:rFonts w:ascii="Cambria" w:hAnsi="Cambria" w:cstheme="minorHAnsi"/>
          <w:bCs/>
          <w:i/>
          <w:sz w:val="22"/>
          <w:szCs w:val="22"/>
          <w:lang w:val="sr-Cyrl-RS"/>
        </w:rPr>
      </w:pPr>
      <w:r w:rsidRPr="00D63C5D">
        <w:rPr>
          <w:rFonts w:ascii="Cambria" w:hAnsi="Cambria" w:cstheme="minorHAnsi"/>
          <w:bCs/>
          <w:i/>
          <w:sz w:val="22"/>
          <w:szCs w:val="22"/>
          <w:lang w:val="sr-Cyrl-RS"/>
        </w:rPr>
        <w:t>Приједлог акционог плана:</w:t>
      </w:r>
    </w:p>
    <w:p w14:paraId="636AA524" w14:textId="6BD834D3" w:rsidR="002F6476" w:rsidRPr="00D63C5D" w:rsidRDefault="002F6476" w:rsidP="00120B0E">
      <w:pPr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D63C5D">
        <w:rPr>
          <w:rFonts w:ascii="Cambria" w:hAnsi="Cambria" w:cstheme="minorHAnsi"/>
          <w:bCs/>
          <w:sz w:val="22"/>
          <w:szCs w:val="22"/>
          <w:lang w:val="sr-Cyrl-RS"/>
        </w:rPr>
        <w:t>-</w:t>
      </w:r>
      <w:r w:rsidR="00D63C5D" w:rsidRPr="00D63C5D">
        <w:rPr>
          <w:rFonts w:ascii="Cambria" w:hAnsi="Cambria" w:cstheme="minorHAnsi"/>
          <w:bCs/>
          <w:sz w:val="22"/>
          <w:szCs w:val="22"/>
          <w:lang w:val="sr-Cyrl-RS"/>
        </w:rPr>
        <w:t xml:space="preserve"> </w:t>
      </w:r>
      <w:r w:rsidRPr="00D63C5D">
        <w:rPr>
          <w:rFonts w:ascii="Cambria" w:hAnsi="Cambria" w:cstheme="minorHAnsi"/>
          <w:bCs/>
          <w:sz w:val="22"/>
          <w:szCs w:val="22"/>
          <w:lang w:val="sr-Cyrl-RS"/>
        </w:rPr>
        <w:t>Јасан план корака и приоритета за имплементацију препорука, укључујући временски оквир, приоритете и одговорне стране за спровођење активности.</w:t>
      </w:r>
    </w:p>
    <w:p w14:paraId="0D4E4DBE" w14:textId="77777777" w:rsidR="002F6476" w:rsidRPr="00D63C5D" w:rsidRDefault="002F6476" w:rsidP="00120B0E">
      <w:pPr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</w:p>
    <w:p w14:paraId="10092893" w14:textId="77777777" w:rsidR="002F6476" w:rsidRPr="00D63C5D" w:rsidRDefault="002F6476" w:rsidP="00120B0E">
      <w:pPr>
        <w:jc w:val="both"/>
        <w:rPr>
          <w:rFonts w:ascii="Cambria" w:hAnsi="Cambria" w:cstheme="minorHAnsi"/>
          <w:bCs/>
          <w:i/>
          <w:sz w:val="22"/>
          <w:szCs w:val="22"/>
          <w:lang w:val="sr-Cyrl-RS"/>
        </w:rPr>
      </w:pPr>
      <w:r w:rsidRPr="00D63C5D">
        <w:rPr>
          <w:rFonts w:ascii="Cambria" w:hAnsi="Cambria" w:cstheme="minorHAnsi"/>
          <w:bCs/>
          <w:i/>
          <w:sz w:val="22"/>
          <w:szCs w:val="22"/>
          <w:lang w:val="sr-Cyrl-RS"/>
        </w:rPr>
        <w:t>Усклађеност са законодавством, стандардима и праксама:</w:t>
      </w:r>
    </w:p>
    <w:p w14:paraId="517973E4" w14:textId="67A19FF4" w:rsidR="002F6476" w:rsidRPr="00D63C5D" w:rsidRDefault="002F6476" w:rsidP="00120B0E">
      <w:pPr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D63C5D">
        <w:rPr>
          <w:rFonts w:ascii="Cambria" w:hAnsi="Cambria" w:cstheme="minorHAnsi"/>
          <w:bCs/>
          <w:sz w:val="22"/>
          <w:szCs w:val="22"/>
          <w:lang w:val="sr-Cyrl-RS"/>
        </w:rPr>
        <w:t>-</w:t>
      </w:r>
      <w:r w:rsidR="00D63C5D" w:rsidRPr="00D63C5D">
        <w:rPr>
          <w:rFonts w:ascii="Cambria" w:hAnsi="Cambria" w:cstheme="minorHAnsi"/>
          <w:bCs/>
          <w:sz w:val="22"/>
          <w:szCs w:val="22"/>
          <w:lang w:val="sr-Cyrl-RS"/>
        </w:rPr>
        <w:t xml:space="preserve"> </w:t>
      </w:r>
      <w:r w:rsidRPr="00D63C5D">
        <w:rPr>
          <w:rFonts w:ascii="Cambria" w:hAnsi="Cambria" w:cstheme="minorHAnsi"/>
          <w:bCs/>
          <w:sz w:val="22"/>
          <w:szCs w:val="22"/>
          <w:lang w:val="sr-Cyrl-RS"/>
        </w:rPr>
        <w:t>Провјера усаглашености са релевантним законским захтјевима и препорукама које гарантују усклађеност система с важећим правилима и нормама.</w:t>
      </w:r>
    </w:p>
    <w:p w14:paraId="3B5FCF6A" w14:textId="77777777" w:rsidR="002F6476" w:rsidRPr="001B0591" w:rsidRDefault="002F6476" w:rsidP="00120B0E">
      <w:pPr>
        <w:jc w:val="both"/>
        <w:rPr>
          <w:rFonts w:ascii="Cambria" w:hAnsi="Cambria" w:cstheme="minorHAnsi"/>
          <w:bCs/>
          <w:sz w:val="22"/>
          <w:szCs w:val="22"/>
          <w:highlight w:val="yellow"/>
          <w:lang w:val="sr-Cyrl-RS"/>
        </w:rPr>
      </w:pPr>
    </w:p>
    <w:p w14:paraId="7917EC26" w14:textId="5306E374" w:rsidR="002F6476" w:rsidRPr="004A5606" w:rsidRDefault="002F6476" w:rsidP="00120B0E">
      <w:pPr>
        <w:jc w:val="both"/>
        <w:rPr>
          <w:rFonts w:ascii="Cambria" w:hAnsi="Cambria" w:cstheme="minorHAnsi"/>
          <w:b/>
          <w:bCs/>
          <w:sz w:val="22"/>
          <w:szCs w:val="22"/>
          <w:lang w:val="sr-Cyrl-RS"/>
        </w:rPr>
      </w:pPr>
      <w:r w:rsidRPr="004A5606">
        <w:rPr>
          <w:rFonts w:ascii="Cambria" w:hAnsi="Cambria" w:cstheme="minorHAnsi"/>
          <w:bCs/>
          <w:sz w:val="22"/>
          <w:szCs w:val="22"/>
          <w:lang w:val="sr-Cyrl-RS"/>
        </w:rPr>
        <w:t>Очекује се да ће резултати анализе пружити темељне информације, конкретне препоруке и план акција за унапр</w:t>
      </w:r>
      <w:r w:rsidR="00493719" w:rsidRPr="004A5606">
        <w:rPr>
          <w:rFonts w:ascii="Cambria" w:hAnsi="Cambria" w:cstheme="minorHAnsi"/>
          <w:bCs/>
          <w:sz w:val="22"/>
          <w:szCs w:val="22"/>
          <w:lang w:val="sr-Cyrl-RS"/>
        </w:rPr>
        <w:t>ије</w:t>
      </w:r>
      <w:r w:rsidRPr="004A5606">
        <w:rPr>
          <w:rFonts w:ascii="Cambria" w:hAnsi="Cambria" w:cstheme="minorHAnsi"/>
          <w:bCs/>
          <w:sz w:val="22"/>
          <w:szCs w:val="22"/>
          <w:lang w:val="sr-Cyrl-RS"/>
        </w:rPr>
        <w:t xml:space="preserve">ђење система </w:t>
      </w:r>
      <w:r w:rsidR="004A5606">
        <w:rPr>
          <w:rFonts w:ascii="Cambria" w:hAnsi="Cambria" w:cstheme="minorHAnsi"/>
          <w:bCs/>
          <w:sz w:val="22"/>
          <w:szCs w:val="22"/>
          <w:lang w:val="sr-Cyrl-RS"/>
        </w:rPr>
        <w:t xml:space="preserve">обрачуна и </w:t>
      </w:r>
      <w:r w:rsidR="004A5606" w:rsidRPr="004A5606">
        <w:rPr>
          <w:rFonts w:ascii="Cambria" w:hAnsi="Cambria" w:cstheme="minorHAnsi"/>
          <w:bCs/>
          <w:sz w:val="22"/>
          <w:szCs w:val="22"/>
          <w:lang w:val="sr-Cyrl-RS"/>
        </w:rPr>
        <w:t>расподјеле прихода од накнаде</w:t>
      </w:r>
      <w:r w:rsidRPr="004A5606">
        <w:rPr>
          <w:rFonts w:ascii="Cambria" w:hAnsi="Cambria" w:cstheme="minorHAnsi"/>
          <w:bCs/>
          <w:sz w:val="22"/>
          <w:szCs w:val="22"/>
          <w:lang w:val="sr-Cyrl-RS"/>
        </w:rPr>
        <w:t>, пратећи циљеве ефикасности, транспарентности и задовољства чланица</w:t>
      </w:r>
      <w:r w:rsidR="00493719" w:rsidRPr="004A5606">
        <w:rPr>
          <w:rFonts w:ascii="Cambria" w:hAnsi="Cambria" w:cstheme="minorHAnsi"/>
          <w:bCs/>
          <w:sz w:val="22"/>
          <w:szCs w:val="22"/>
          <w:lang w:val="sr-Cyrl-RS"/>
        </w:rPr>
        <w:t xml:space="preserve"> СОГРС.</w:t>
      </w:r>
    </w:p>
    <w:p w14:paraId="486468C3" w14:textId="77777777" w:rsidR="00493719" w:rsidRPr="001B0591" w:rsidRDefault="00493719" w:rsidP="00120B0E">
      <w:pPr>
        <w:jc w:val="both"/>
        <w:rPr>
          <w:rFonts w:ascii="Cambria" w:hAnsi="Cambria" w:cstheme="minorHAnsi"/>
          <w:b/>
          <w:bCs/>
          <w:sz w:val="22"/>
          <w:szCs w:val="22"/>
          <w:highlight w:val="yellow"/>
          <w:lang w:val="sr-Cyrl-RS"/>
        </w:rPr>
      </w:pPr>
    </w:p>
    <w:p w14:paraId="25CB640B" w14:textId="113564B0" w:rsidR="002F6476" w:rsidRPr="001B0591" w:rsidRDefault="002F6476" w:rsidP="00120B0E">
      <w:pPr>
        <w:jc w:val="both"/>
        <w:rPr>
          <w:rFonts w:ascii="Cambria" w:hAnsi="Cambria" w:cstheme="minorHAnsi"/>
          <w:b/>
          <w:bCs/>
          <w:sz w:val="22"/>
          <w:szCs w:val="22"/>
          <w:lang w:val="sr-Cyrl-RS"/>
        </w:rPr>
      </w:pPr>
      <w:r w:rsidRPr="001B0591">
        <w:rPr>
          <w:rFonts w:ascii="Cambria" w:hAnsi="Cambria" w:cstheme="minorHAnsi"/>
          <w:b/>
          <w:bCs/>
          <w:sz w:val="22"/>
          <w:szCs w:val="22"/>
          <w:lang w:val="sr-Cyrl-RS"/>
        </w:rPr>
        <w:t>Квалификације</w:t>
      </w:r>
    </w:p>
    <w:p w14:paraId="06C9C5C1" w14:textId="77777777" w:rsidR="002F6476" w:rsidRPr="001B0591" w:rsidRDefault="002F6476" w:rsidP="00120B0E">
      <w:pPr>
        <w:jc w:val="both"/>
        <w:rPr>
          <w:rFonts w:ascii="Cambria" w:hAnsi="Cambria" w:cstheme="minorHAnsi"/>
          <w:b/>
          <w:bCs/>
          <w:sz w:val="22"/>
          <w:szCs w:val="22"/>
          <w:lang w:val="sr-Cyrl-RS"/>
        </w:rPr>
      </w:pPr>
    </w:p>
    <w:p w14:paraId="05B422BB" w14:textId="77777777" w:rsidR="002F6476" w:rsidRPr="001B0591" w:rsidRDefault="002F6476" w:rsidP="00120B0E">
      <w:pPr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1B0591">
        <w:rPr>
          <w:rFonts w:ascii="Cambria" w:hAnsi="Cambria" w:cstheme="minorHAnsi"/>
          <w:bCs/>
          <w:sz w:val="22"/>
          <w:szCs w:val="22"/>
          <w:lang w:val="sr-Cyrl-RS"/>
        </w:rPr>
        <w:t>Консултант који ће бити ангажован за овај задатак треба да испуњава следеће квалификације:</w:t>
      </w:r>
    </w:p>
    <w:p w14:paraId="6AA51A73" w14:textId="77777777" w:rsidR="002F6476" w:rsidRPr="001B0591" w:rsidRDefault="002F6476" w:rsidP="00120B0E">
      <w:pPr>
        <w:jc w:val="both"/>
        <w:rPr>
          <w:rFonts w:ascii="Cambria" w:hAnsi="Cambria" w:cstheme="minorHAnsi"/>
          <w:bCs/>
          <w:sz w:val="22"/>
          <w:szCs w:val="22"/>
          <w:highlight w:val="yellow"/>
          <w:lang w:val="sr-Cyrl-RS"/>
        </w:rPr>
      </w:pPr>
    </w:p>
    <w:p w14:paraId="5AF4A8A9" w14:textId="14B141C2" w:rsidR="002F6476" w:rsidRPr="00E00859" w:rsidRDefault="002F6476" w:rsidP="00120B0E">
      <w:pPr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E00859">
        <w:rPr>
          <w:rFonts w:ascii="Cambria" w:hAnsi="Cambria" w:cstheme="minorHAnsi"/>
          <w:bCs/>
          <w:sz w:val="22"/>
          <w:szCs w:val="22"/>
          <w:lang w:val="sr-Cyrl-RS"/>
        </w:rPr>
        <w:t>•</w:t>
      </w:r>
      <w:r w:rsidRPr="00E00859">
        <w:rPr>
          <w:rFonts w:ascii="Cambria" w:hAnsi="Cambria"/>
          <w:sz w:val="22"/>
          <w:szCs w:val="22"/>
        </w:rPr>
        <w:t xml:space="preserve"> </w:t>
      </w:r>
      <w:r w:rsidRPr="00E00859">
        <w:rPr>
          <w:rFonts w:ascii="Cambria" w:hAnsi="Cambria" w:cstheme="minorHAnsi"/>
          <w:bCs/>
          <w:sz w:val="22"/>
          <w:szCs w:val="22"/>
          <w:lang w:val="sr-Cyrl-RS"/>
        </w:rPr>
        <w:t>Стручност у области јавних финансија и финансирањ</w:t>
      </w:r>
      <w:r w:rsidR="00B007C0" w:rsidRPr="00E00859">
        <w:rPr>
          <w:rFonts w:ascii="Cambria" w:hAnsi="Cambria" w:cstheme="minorHAnsi"/>
          <w:bCs/>
          <w:sz w:val="22"/>
          <w:szCs w:val="22"/>
          <w:lang w:val="sr-Cyrl-RS"/>
        </w:rPr>
        <w:t>а</w:t>
      </w:r>
      <w:r w:rsidRPr="00E00859">
        <w:rPr>
          <w:rFonts w:ascii="Cambria" w:hAnsi="Cambria" w:cstheme="minorHAnsi"/>
          <w:bCs/>
          <w:sz w:val="22"/>
          <w:szCs w:val="22"/>
          <w:lang w:val="sr-Cyrl-RS"/>
        </w:rPr>
        <w:t xml:space="preserve"> локалне самоуправе,</w:t>
      </w:r>
    </w:p>
    <w:p w14:paraId="76F73109" w14:textId="43A0007E" w:rsidR="002F6476" w:rsidRPr="00E00859" w:rsidRDefault="002F6476" w:rsidP="00120B0E">
      <w:pPr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E00859">
        <w:rPr>
          <w:rFonts w:ascii="Cambria" w:hAnsi="Cambria" w:cstheme="minorHAnsi"/>
          <w:bCs/>
          <w:sz w:val="22"/>
          <w:szCs w:val="22"/>
          <w:lang w:val="sr-Cyrl-RS"/>
        </w:rPr>
        <w:t>•Доказано искуство у изради аналитичких докумената за област финансирање локалне самоуправе,</w:t>
      </w:r>
    </w:p>
    <w:p w14:paraId="042117B7" w14:textId="4CDF600D" w:rsidR="002F6476" w:rsidRPr="00E00859" w:rsidRDefault="002F6476" w:rsidP="00120B0E">
      <w:pPr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E00859">
        <w:rPr>
          <w:rFonts w:ascii="Cambria" w:hAnsi="Cambria" w:cstheme="minorHAnsi"/>
          <w:bCs/>
          <w:sz w:val="22"/>
          <w:szCs w:val="22"/>
          <w:lang w:val="sr-Cyrl-RS"/>
        </w:rPr>
        <w:t>•Разумијевање релевантног законодавства и прописа везаних за локалну самоуправу у Републици Српској,</w:t>
      </w:r>
    </w:p>
    <w:p w14:paraId="04977B43" w14:textId="74C45294" w:rsidR="002F6476" w:rsidRPr="001B0591" w:rsidRDefault="002F6476" w:rsidP="00120B0E">
      <w:pPr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1B0591">
        <w:rPr>
          <w:rFonts w:ascii="Cambria" w:hAnsi="Cambria" w:cstheme="minorHAnsi"/>
          <w:bCs/>
          <w:sz w:val="22"/>
          <w:szCs w:val="22"/>
          <w:lang w:val="sr-Cyrl-RS"/>
        </w:rPr>
        <w:t>•Способност анализе постојећих доку</w:t>
      </w:r>
      <w:r w:rsidR="005E1CA1" w:rsidRPr="001B0591">
        <w:rPr>
          <w:rFonts w:ascii="Cambria" w:hAnsi="Cambria" w:cstheme="minorHAnsi"/>
          <w:bCs/>
          <w:sz w:val="22"/>
          <w:szCs w:val="22"/>
          <w:lang w:val="sr-Cyrl-RS"/>
        </w:rPr>
        <w:t>мената и нових законских рјешења,</w:t>
      </w:r>
    </w:p>
    <w:p w14:paraId="42605A29" w14:textId="0C180099" w:rsidR="002F6476" w:rsidRPr="001B0591" w:rsidRDefault="002F6476" w:rsidP="00120B0E">
      <w:pPr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1B0591">
        <w:rPr>
          <w:rFonts w:ascii="Cambria" w:hAnsi="Cambria" w:cstheme="minorHAnsi"/>
          <w:bCs/>
          <w:sz w:val="22"/>
          <w:szCs w:val="22"/>
          <w:lang w:val="sr-Cyrl-RS"/>
        </w:rPr>
        <w:t>•Одличне комуникационе вештине и способност успешног вођења сарадње са локалним властима и другим релавантним актерима.</w:t>
      </w:r>
    </w:p>
    <w:p w14:paraId="056F9FCE" w14:textId="78AA4383" w:rsidR="002F6476" w:rsidRPr="001B0591" w:rsidRDefault="002F6476" w:rsidP="00120B0E">
      <w:pPr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1B0591">
        <w:rPr>
          <w:rFonts w:ascii="Cambria" w:hAnsi="Cambria" w:cstheme="minorHAnsi"/>
          <w:bCs/>
          <w:sz w:val="22"/>
          <w:szCs w:val="22"/>
          <w:lang w:val="sr-Cyrl-RS"/>
        </w:rPr>
        <w:t>•Способност самосталног рада и постизања резултата у задатом временском оквиру.</w:t>
      </w:r>
    </w:p>
    <w:p w14:paraId="26524B33" w14:textId="36ECFFB0" w:rsidR="002F6476" w:rsidRPr="001B0591" w:rsidRDefault="002F6476" w:rsidP="00120B0E">
      <w:pPr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1B0591">
        <w:rPr>
          <w:rFonts w:ascii="Cambria" w:hAnsi="Cambria" w:cstheme="minorHAnsi"/>
          <w:bCs/>
          <w:sz w:val="22"/>
          <w:szCs w:val="22"/>
          <w:lang w:val="sr-Cyrl-RS"/>
        </w:rPr>
        <w:t>•Искуство у раду са међународним организацијама и донаторима биће предност.</w:t>
      </w:r>
    </w:p>
    <w:p w14:paraId="3E1BA132" w14:textId="77777777" w:rsidR="002F6476" w:rsidRPr="001B0591" w:rsidRDefault="002F6476" w:rsidP="00120B0E">
      <w:pPr>
        <w:jc w:val="both"/>
        <w:rPr>
          <w:rFonts w:ascii="Cambria" w:hAnsi="Cambria" w:cstheme="minorHAnsi"/>
          <w:bCs/>
          <w:sz w:val="22"/>
          <w:szCs w:val="22"/>
          <w:highlight w:val="yellow"/>
          <w:lang w:val="sr-Cyrl-RS"/>
        </w:rPr>
      </w:pPr>
    </w:p>
    <w:p w14:paraId="3C211ACA" w14:textId="19855A2E" w:rsidR="002F6476" w:rsidRDefault="002F6476" w:rsidP="00120B0E">
      <w:pPr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1B0591">
        <w:rPr>
          <w:rFonts w:ascii="Cambria" w:hAnsi="Cambria" w:cstheme="minorHAnsi"/>
          <w:bCs/>
          <w:sz w:val="22"/>
          <w:szCs w:val="22"/>
          <w:lang w:val="sr-Cyrl-RS"/>
        </w:rPr>
        <w:t>Консултант треба да пружи доказе о својим квалификацијама, искуству и референтним пројектима који су релевантни за овај задатак.</w:t>
      </w:r>
    </w:p>
    <w:p w14:paraId="2BE15F78" w14:textId="77777777" w:rsidR="005D3915" w:rsidRPr="001B0591" w:rsidRDefault="005D3915" w:rsidP="00120B0E">
      <w:pPr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</w:p>
    <w:p w14:paraId="5D0D9232" w14:textId="77777777" w:rsidR="002F6476" w:rsidRPr="001B0591" w:rsidRDefault="002F6476" w:rsidP="00120B0E">
      <w:pPr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</w:p>
    <w:p w14:paraId="6CAE67B2" w14:textId="77777777" w:rsidR="002F6476" w:rsidRPr="001B0591" w:rsidRDefault="002F6476" w:rsidP="00120B0E">
      <w:pPr>
        <w:jc w:val="both"/>
        <w:rPr>
          <w:rFonts w:ascii="Cambria" w:hAnsi="Cambria" w:cstheme="minorHAnsi"/>
          <w:b/>
          <w:bCs/>
          <w:sz w:val="22"/>
          <w:szCs w:val="22"/>
          <w:lang w:val="sr-Cyrl-RS"/>
        </w:rPr>
      </w:pPr>
      <w:r w:rsidRPr="001B0591">
        <w:rPr>
          <w:rFonts w:ascii="Cambria" w:hAnsi="Cambria" w:cstheme="minorHAnsi"/>
          <w:b/>
          <w:bCs/>
          <w:sz w:val="22"/>
          <w:szCs w:val="22"/>
          <w:lang w:val="sr-Cyrl-RS"/>
        </w:rPr>
        <w:lastRenderedPageBreak/>
        <w:t>Опсег и локација</w:t>
      </w:r>
    </w:p>
    <w:p w14:paraId="79CD0834" w14:textId="77777777" w:rsidR="002F6476" w:rsidRPr="001B0591" w:rsidRDefault="002F6476" w:rsidP="00120B0E">
      <w:pPr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</w:p>
    <w:p w14:paraId="49C0AC80" w14:textId="762A4A50" w:rsidR="002F6476" w:rsidRPr="001B0591" w:rsidRDefault="002F6476" w:rsidP="00120B0E">
      <w:pPr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1B0591">
        <w:rPr>
          <w:rFonts w:ascii="Cambria" w:hAnsi="Cambria" w:cstheme="minorHAnsi"/>
          <w:bCs/>
          <w:sz w:val="22"/>
          <w:szCs w:val="22"/>
          <w:lang w:val="sr-Cyrl-RS"/>
        </w:rPr>
        <w:t xml:space="preserve">Задатак ће бити обављен у периоду од </w:t>
      </w:r>
      <w:r w:rsidR="00BA21C3">
        <w:rPr>
          <w:rFonts w:ascii="Cambria" w:hAnsi="Cambria" w:cstheme="minorHAnsi"/>
          <w:bCs/>
          <w:sz w:val="22"/>
          <w:szCs w:val="22"/>
          <w:lang w:val="sr-Cyrl-RS"/>
        </w:rPr>
        <w:t>15</w:t>
      </w:r>
      <w:r w:rsidR="00F10D80" w:rsidRPr="001B0591">
        <w:rPr>
          <w:rFonts w:ascii="Cambria" w:hAnsi="Cambria" w:cstheme="minorHAnsi"/>
          <w:bCs/>
          <w:sz w:val="22"/>
          <w:szCs w:val="22"/>
          <w:lang w:val="sr-Cyrl-BA"/>
        </w:rPr>
        <w:t>.</w:t>
      </w:r>
      <w:r w:rsidR="001B0591" w:rsidRPr="001B0591">
        <w:rPr>
          <w:rFonts w:ascii="Cambria" w:hAnsi="Cambria" w:cstheme="minorHAnsi"/>
          <w:bCs/>
          <w:sz w:val="22"/>
          <w:szCs w:val="22"/>
          <w:lang w:val="sr-Cyrl-RS"/>
        </w:rPr>
        <w:t>мај</w:t>
      </w:r>
      <w:r w:rsidR="00BA21C3">
        <w:rPr>
          <w:rFonts w:ascii="Cambria" w:hAnsi="Cambria" w:cstheme="minorHAnsi"/>
          <w:bCs/>
          <w:sz w:val="22"/>
          <w:szCs w:val="22"/>
          <w:lang w:val="sr-Cyrl-RS"/>
        </w:rPr>
        <w:t xml:space="preserve"> – 15.јун</w:t>
      </w:r>
      <w:r w:rsidRPr="001B0591">
        <w:rPr>
          <w:rFonts w:ascii="Cambria" w:hAnsi="Cambria" w:cstheme="minorHAnsi"/>
          <w:bCs/>
          <w:sz w:val="22"/>
          <w:szCs w:val="22"/>
          <w:lang w:val="sr-Cyrl-RS"/>
        </w:rPr>
        <w:t xml:space="preserve"> 2024. године.</w:t>
      </w:r>
    </w:p>
    <w:p w14:paraId="7FA67CD8" w14:textId="58994EA8" w:rsidR="002F6476" w:rsidRPr="00120B0E" w:rsidRDefault="002F6476" w:rsidP="00120B0E">
      <w:pPr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1B0591">
        <w:rPr>
          <w:rFonts w:ascii="Cambria" w:hAnsi="Cambria" w:cstheme="minorHAnsi"/>
          <w:bCs/>
          <w:sz w:val="22"/>
          <w:szCs w:val="22"/>
          <w:lang w:val="sr-Cyrl-RS"/>
        </w:rPr>
        <w:t xml:space="preserve">Захтјеви задатка ће подразумевати физичке активности у Босни и Херцеговини, док ће неке активности моћи да се обављају на даљину. </w:t>
      </w:r>
      <w:r w:rsidRPr="001B0591">
        <w:rPr>
          <w:rFonts w:ascii="Cambria" w:hAnsi="Cambria" w:cstheme="minorHAnsi"/>
          <w:bCs/>
          <w:sz w:val="22"/>
          <w:szCs w:val="22"/>
          <w:lang w:val="en-US"/>
        </w:rPr>
        <w:t>Задатак је планиран за максимално 10 радних дана</w:t>
      </w:r>
      <w:r w:rsidR="006F3153" w:rsidRPr="001B0591">
        <w:rPr>
          <w:rFonts w:ascii="Cambria" w:hAnsi="Cambria" w:cstheme="minorHAnsi"/>
          <w:bCs/>
          <w:sz w:val="22"/>
          <w:szCs w:val="22"/>
          <w:lang w:val="sr-Cyrl-RS"/>
        </w:rPr>
        <w:t>.</w:t>
      </w:r>
    </w:p>
    <w:p w14:paraId="7468683B" w14:textId="77777777" w:rsidR="005816AE" w:rsidRPr="00120B0E" w:rsidRDefault="005816AE" w:rsidP="00120B0E">
      <w:pPr>
        <w:jc w:val="both"/>
        <w:rPr>
          <w:rFonts w:ascii="Cambria" w:hAnsi="Cambria" w:cstheme="minorHAnsi"/>
          <w:bCs/>
          <w:sz w:val="22"/>
          <w:szCs w:val="22"/>
          <w:lang w:val="en-US"/>
        </w:rPr>
      </w:pPr>
    </w:p>
    <w:p w14:paraId="3F368AA0" w14:textId="46E6A228" w:rsidR="005816AE" w:rsidRPr="00120B0E" w:rsidRDefault="005816AE" w:rsidP="00120B0E">
      <w:pPr>
        <w:jc w:val="both"/>
        <w:rPr>
          <w:rFonts w:ascii="Cambria" w:hAnsi="Cambria" w:cstheme="minorHAnsi"/>
          <w:bCs/>
          <w:sz w:val="22"/>
          <w:szCs w:val="22"/>
          <w:lang w:val="en-US"/>
        </w:rPr>
      </w:pPr>
    </w:p>
    <w:p w14:paraId="18E7A988" w14:textId="0A5F8773" w:rsidR="00472C5D" w:rsidRPr="00120B0E" w:rsidRDefault="00472C5D" w:rsidP="00120B0E">
      <w:pPr>
        <w:jc w:val="both"/>
        <w:rPr>
          <w:rFonts w:ascii="Cambria" w:hAnsi="Cambria" w:cstheme="minorHAnsi"/>
          <w:bCs/>
          <w:sz w:val="22"/>
          <w:szCs w:val="22"/>
          <w:lang w:val="en-US"/>
        </w:rPr>
      </w:pPr>
    </w:p>
    <w:p w14:paraId="1EF3A482" w14:textId="03FACFBE" w:rsidR="00472C5D" w:rsidRPr="00120B0E" w:rsidRDefault="00472C5D" w:rsidP="00120B0E">
      <w:pPr>
        <w:jc w:val="both"/>
        <w:rPr>
          <w:rFonts w:ascii="Cambria" w:hAnsi="Cambria" w:cstheme="minorHAnsi"/>
          <w:bCs/>
          <w:sz w:val="22"/>
          <w:szCs w:val="22"/>
          <w:lang w:val="en-US"/>
        </w:rPr>
      </w:pPr>
    </w:p>
    <w:sectPr w:rsidR="00472C5D" w:rsidRPr="00120B0E" w:rsidSect="004436C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E76"/>
    <w:multiLevelType w:val="hybridMultilevel"/>
    <w:tmpl w:val="9C8A04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04FA"/>
    <w:multiLevelType w:val="hybridMultilevel"/>
    <w:tmpl w:val="3482E9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071A3"/>
    <w:multiLevelType w:val="hybridMultilevel"/>
    <w:tmpl w:val="A788BB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04934"/>
    <w:multiLevelType w:val="hybridMultilevel"/>
    <w:tmpl w:val="450A1E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F53A5"/>
    <w:multiLevelType w:val="hybridMultilevel"/>
    <w:tmpl w:val="9796D4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51BFC"/>
    <w:multiLevelType w:val="hybridMultilevel"/>
    <w:tmpl w:val="9AB214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E0A0C"/>
    <w:multiLevelType w:val="hybridMultilevel"/>
    <w:tmpl w:val="75301D5C"/>
    <w:lvl w:ilvl="0" w:tplc="041D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3883F84"/>
    <w:multiLevelType w:val="hybridMultilevel"/>
    <w:tmpl w:val="C01682E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CF32C3"/>
    <w:multiLevelType w:val="hybridMultilevel"/>
    <w:tmpl w:val="5C2A2312"/>
    <w:lvl w:ilvl="0" w:tplc="B31A5E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06E77"/>
    <w:multiLevelType w:val="hybridMultilevel"/>
    <w:tmpl w:val="5B00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E43BE"/>
    <w:multiLevelType w:val="hybridMultilevel"/>
    <w:tmpl w:val="3C56179E"/>
    <w:lvl w:ilvl="0" w:tplc="9B28EB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80D5E"/>
    <w:multiLevelType w:val="hybridMultilevel"/>
    <w:tmpl w:val="10D058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F168D"/>
    <w:multiLevelType w:val="multilevel"/>
    <w:tmpl w:val="83DE7B74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709"/>
      </w:pPr>
    </w:lvl>
    <w:lvl w:ilvl="1">
      <w:start w:val="1"/>
      <w:numFmt w:val="lowerLetter"/>
      <w:lvlText w:val="(%2)"/>
      <w:lvlJc w:val="left"/>
      <w:pPr>
        <w:tabs>
          <w:tab w:val="num" w:pos="1842"/>
        </w:tabs>
        <w:ind w:left="1842" w:hanging="708"/>
      </w:pPr>
    </w:lvl>
    <w:lvl w:ilvl="2">
      <w:start w:val="1"/>
      <w:numFmt w:val="bullet"/>
      <w:lvlText w:val="–"/>
      <w:lvlJc w:val="left"/>
      <w:pPr>
        <w:tabs>
          <w:tab w:val="num" w:pos="2551"/>
        </w:tabs>
        <w:ind w:left="2551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260"/>
        </w:tabs>
        <w:ind w:left="3260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</w:lvl>
    <w:lvl w:ilvl="5">
      <w:start w:val="1"/>
      <w:numFmt w:val="lowerRoman"/>
      <w:lvlText w:val="(%6)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lowerRoman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4" w15:restartNumberingAfterBreak="0">
    <w:nsid w:val="369231CF"/>
    <w:multiLevelType w:val="hybridMultilevel"/>
    <w:tmpl w:val="369422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30623"/>
    <w:multiLevelType w:val="hybridMultilevel"/>
    <w:tmpl w:val="5352E7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D595B"/>
    <w:multiLevelType w:val="hybridMultilevel"/>
    <w:tmpl w:val="7E46A9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F1182"/>
    <w:multiLevelType w:val="hybridMultilevel"/>
    <w:tmpl w:val="98489E6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C5560"/>
    <w:multiLevelType w:val="hybridMultilevel"/>
    <w:tmpl w:val="1B2A6CB4"/>
    <w:lvl w:ilvl="0" w:tplc="EE6C6A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87EB0"/>
    <w:multiLevelType w:val="hybridMultilevel"/>
    <w:tmpl w:val="4294AC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258BA"/>
    <w:multiLevelType w:val="hybridMultilevel"/>
    <w:tmpl w:val="306855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A4E4A"/>
    <w:multiLevelType w:val="hybridMultilevel"/>
    <w:tmpl w:val="44B4213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AD4024"/>
    <w:multiLevelType w:val="hybridMultilevel"/>
    <w:tmpl w:val="EBAE127E"/>
    <w:lvl w:ilvl="0" w:tplc="B1243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B0895"/>
    <w:multiLevelType w:val="hybridMultilevel"/>
    <w:tmpl w:val="BF080B6A"/>
    <w:lvl w:ilvl="0" w:tplc="B31A5E9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2540D"/>
    <w:multiLevelType w:val="hybridMultilevel"/>
    <w:tmpl w:val="5FB64964"/>
    <w:lvl w:ilvl="0" w:tplc="9D4CFB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852DF"/>
    <w:multiLevelType w:val="hybridMultilevel"/>
    <w:tmpl w:val="7436AA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FB758C"/>
    <w:multiLevelType w:val="hybridMultilevel"/>
    <w:tmpl w:val="8EE2FB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C0416"/>
    <w:multiLevelType w:val="hybridMultilevel"/>
    <w:tmpl w:val="B9440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3F7920"/>
    <w:multiLevelType w:val="hybridMultilevel"/>
    <w:tmpl w:val="02E089D8"/>
    <w:lvl w:ilvl="0" w:tplc="5FE43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F0076"/>
    <w:multiLevelType w:val="hybridMultilevel"/>
    <w:tmpl w:val="A06CE24A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115407">
    <w:abstractNumId w:val="1"/>
  </w:num>
  <w:num w:numId="2" w16cid:durableId="2077821505">
    <w:abstractNumId w:val="14"/>
  </w:num>
  <w:num w:numId="3" w16cid:durableId="1459837379">
    <w:abstractNumId w:val="0"/>
  </w:num>
  <w:num w:numId="4" w16cid:durableId="1367752277">
    <w:abstractNumId w:val="26"/>
  </w:num>
  <w:num w:numId="5" w16cid:durableId="999311057">
    <w:abstractNumId w:val="4"/>
  </w:num>
  <w:num w:numId="6" w16cid:durableId="1921599128">
    <w:abstractNumId w:val="29"/>
  </w:num>
  <w:num w:numId="7" w16cid:durableId="125854120">
    <w:abstractNumId w:val="22"/>
  </w:num>
  <w:num w:numId="8" w16cid:durableId="1394308917">
    <w:abstractNumId w:val="20"/>
  </w:num>
  <w:num w:numId="9" w16cid:durableId="922910302">
    <w:abstractNumId w:val="3"/>
  </w:num>
  <w:num w:numId="10" w16cid:durableId="93668456">
    <w:abstractNumId w:val="23"/>
  </w:num>
  <w:num w:numId="11" w16cid:durableId="288247328">
    <w:abstractNumId w:val="9"/>
  </w:num>
  <w:num w:numId="12" w16cid:durableId="1599557998">
    <w:abstractNumId w:val="8"/>
  </w:num>
  <w:num w:numId="13" w16cid:durableId="574051654">
    <w:abstractNumId w:val="27"/>
  </w:num>
  <w:num w:numId="14" w16cid:durableId="570820488">
    <w:abstractNumId w:val="21"/>
  </w:num>
  <w:num w:numId="15" w16cid:durableId="475147338">
    <w:abstractNumId w:val="2"/>
  </w:num>
  <w:num w:numId="16" w16cid:durableId="383675677">
    <w:abstractNumId w:val="7"/>
  </w:num>
  <w:num w:numId="17" w16cid:durableId="268198220">
    <w:abstractNumId w:val="13"/>
  </w:num>
  <w:num w:numId="18" w16cid:durableId="437288911">
    <w:abstractNumId w:val="16"/>
  </w:num>
  <w:num w:numId="19" w16cid:durableId="1703363189">
    <w:abstractNumId w:val="6"/>
  </w:num>
  <w:num w:numId="20" w16cid:durableId="153110035">
    <w:abstractNumId w:val="5"/>
  </w:num>
  <w:num w:numId="21" w16cid:durableId="218901038">
    <w:abstractNumId w:val="19"/>
  </w:num>
  <w:num w:numId="22" w16cid:durableId="310985063">
    <w:abstractNumId w:val="10"/>
  </w:num>
  <w:num w:numId="23" w16cid:durableId="2070834721">
    <w:abstractNumId w:val="17"/>
  </w:num>
  <w:num w:numId="24" w16cid:durableId="2319874">
    <w:abstractNumId w:val="24"/>
  </w:num>
  <w:num w:numId="25" w16cid:durableId="1630430238">
    <w:abstractNumId w:val="25"/>
  </w:num>
  <w:num w:numId="26" w16cid:durableId="870604659">
    <w:abstractNumId w:val="15"/>
  </w:num>
  <w:num w:numId="27" w16cid:durableId="1481579725">
    <w:abstractNumId w:val="12"/>
  </w:num>
  <w:num w:numId="28" w16cid:durableId="1923678692">
    <w:abstractNumId w:val="28"/>
  </w:num>
  <w:num w:numId="29" w16cid:durableId="1472599693">
    <w:abstractNumId w:val="11"/>
  </w:num>
  <w:num w:numId="30" w16cid:durableId="5319622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sv-SE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3D"/>
    <w:rsid w:val="00005D0B"/>
    <w:rsid w:val="0001360D"/>
    <w:rsid w:val="00035067"/>
    <w:rsid w:val="0004399C"/>
    <w:rsid w:val="00045477"/>
    <w:rsid w:val="00050E4B"/>
    <w:rsid w:val="0007549F"/>
    <w:rsid w:val="00082669"/>
    <w:rsid w:val="000C0CFF"/>
    <w:rsid w:val="000C1224"/>
    <w:rsid w:val="000E3B1D"/>
    <w:rsid w:val="000E3FC2"/>
    <w:rsid w:val="000F714F"/>
    <w:rsid w:val="00107517"/>
    <w:rsid w:val="001147D4"/>
    <w:rsid w:val="00120B0E"/>
    <w:rsid w:val="0012533F"/>
    <w:rsid w:val="0012689C"/>
    <w:rsid w:val="0014777F"/>
    <w:rsid w:val="001607F8"/>
    <w:rsid w:val="00165653"/>
    <w:rsid w:val="0019469C"/>
    <w:rsid w:val="001A17A9"/>
    <w:rsid w:val="001B0591"/>
    <w:rsid w:val="001B0FC3"/>
    <w:rsid w:val="00201633"/>
    <w:rsid w:val="00202D2B"/>
    <w:rsid w:val="00214DF5"/>
    <w:rsid w:val="00230D8B"/>
    <w:rsid w:val="00230EBC"/>
    <w:rsid w:val="00233CFC"/>
    <w:rsid w:val="00242780"/>
    <w:rsid w:val="002710CC"/>
    <w:rsid w:val="0027253B"/>
    <w:rsid w:val="00286C71"/>
    <w:rsid w:val="0029021B"/>
    <w:rsid w:val="002F6476"/>
    <w:rsid w:val="0032051F"/>
    <w:rsid w:val="00332574"/>
    <w:rsid w:val="00332D32"/>
    <w:rsid w:val="0033445B"/>
    <w:rsid w:val="00334928"/>
    <w:rsid w:val="00364F91"/>
    <w:rsid w:val="003840C0"/>
    <w:rsid w:val="0038533D"/>
    <w:rsid w:val="003900CD"/>
    <w:rsid w:val="0039331E"/>
    <w:rsid w:val="003B2C81"/>
    <w:rsid w:val="003F443D"/>
    <w:rsid w:val="00410561"/>
    <w:rsid w:val="004156FB"/>
    <w:rsid w:val="00426A19"/>
    <w:rsid w:val="00427CC2"/>
    <w:rsid w:val="004436C9"/>
    <w:rsid w:val="004521FF"/>
    <w:rsid w:val="00472C5D"/>
    <w:rsid w:val="00486E8C"/>
    <w:rsid w:val="00487238"/>
    <w:rsid w:val="00493719"/>
    <w:rsid w:val="004A2929"/>
    <w:rsid w:val="004A5606"/>
    <w:rsid w:val="004A6AD5"/>
    <w:rsid w:val="004C5524"/>
    <w:rsid w:val="004E0E6D"/>
    <w:rsid w:val="00573490"/>
    <w:rsid w:val="005816AE"/>
    <w:rsid w:val="00585FDF"/>
    <w:rsid w:val="00590CB7"/>
    <w:rsid w:val="005A3112"/>
    <w:rsid w:val="005A665D"/>
    <w:rsid w:val="005B05A9"/>
    <w:rsid w:val="005B46F6"/>
    <w:rsid w:val="005D3915"/>
    <w:rsid w:val="005D7C83"/>
    <w:rsid w:val="005E1CA1"/>
    <w:rsid w:val="00601DB5"/>
    <w:rsid w:val="006129EA"/>
    <w:rsid w:val="00645EED"/>
    <w:rsid w:val="00646EDA"/>
    <w:rsid w:val="00650F90"/>
    <w:rsid w:val="0067266D"/>
    <w:rsid w:val="006767C6"/>
    <w:rsid w:val="00687FEB"/>
    <w:rsid w:val="006F3153"/>
    <w:rsid w:val="00706D94"/>
    <w:rsid w:val="007154D3"/>
    <w:rsid w:val="007179B6"/>
    <w:rsid w:val="00724807"/>
    <w:rsid w:val="00725969"/>
    <w:rsid w:val="00745C04"/>
    <w:rsid w:val="00750E55"/>
    <w:rsid w:val="0075218A"/>
    <w:rsid w:val="007A3CCA"/>
    <w:rsid w:val="007B31DC"/>
    <w:rsid w:val="007B4868"/>
    <w:rsid w:val="007C4DED"/>
    <w:rsid w:val="007D1AFD"/>
    <w:rsid w:val="00804A64"/>
    <w:rsid w:val="008324D2"/>
    <w:rsid w:val="00852A83"/>
    <w:rsid w:val="00856A66"/>
    <w:rsid w:val="008606BA"/>
    <w:rsid w:val="00886D0E"/>
    <w:rsid w:val="008A4219"/>
    <w:rsid w:val="008A742A"/>
    <w:rsid w:val="008B24C2"/>
    <w:rsid w:val="008C0B0E"/>
    <w:rsid w:val="008C4EF7"/>
    <w:rsid w:val="008E60B9"/>
    <w:rsid w:val="008F0020"/>
    <w:rsid w:val="008F39AD"/>
    <w:rsid w:val="00916E13"/>
    <w:rsid w:val="009346A7"/>
    <w:rsid w:val="00944E32"/>
    <w:rsid w:val="0094525B"/>
    <w:rsid w:val="0095252A"/>
    <w:rsid w:val="00957855"/>
    <w:rsid w:val="00957A61"/>
    <w:rsid w:val="0097501C"/>
    <w:rsid w:val="009C3C80"/>
    <w:rsid w:val="009C71F5"/>
    <w:rsid w:val="009D2934"/>
    <w:rsid w:val="009E2228"/>
    <w:rsid w:val="009E27DE"/>
    <w:rsid w:val="00A21AAD"/>
    <w:rsid w:val="00A2415B"/>
    <w:rsid w:val="00A24CC5"/>
    <w:rsid w:val="00A61871"/>
    <w:rsid w:val="00A76A17"/>
    <w:rsid w:val="00A90F1F"/>
    <w:rsid w:val="00AB0825"/>
    <w:rsid w:val="00AC2DB3"/>
    <w:rsid w:val="00AD616A"/>
    <w:rsid w:val="00AE2941"/>
    <w:rsid w:val="00AE3279"/>
    <w:rsid w:val="00AF677A"/>
    <w:rsid w:val="00B007C0"/>
    <w:rsid w:val="00B03900"/>
    <w:rsid w:val="00B052EB"/>
    <w:rsid w:val="00B2697C"/>
    <w:rsid w:val="00B31D3D"/>
    <w:rsid w:val="00B35878"/>
    <w:rsid w:val="00B64D50"/>
    <w:rsid w:val="00B80C7F"/>
    <w:rsid w:val="00B95E54"/>
    <w:rsid w:val="00BA21C3"/>
    <w:rsid w:val="00BB67C0"/>
    <w:rsid w:val="00BE38CD"/>
    <w:rsid w:val="00BE5E61"/>
    <w:rsid w:val="00C15089"/>
    <w:rsid w:val="00C40E08"/>
    <w:rsid w:val="00C7338D"/>
    <w:rsid w:val="00C774D6"/>
    <w:rsid w:val="00C845D5"/>
    <w:rsid w:val="00C9169C"/>
    <w:rsid w:val="00CA0546"/>
    <w:rsid w:val="00CB4FC4"/>
    <w:rsid w:val="00CC2079"/>
    <w:rsid w:val="00CE03CA"/>
    <w:rsid w:val="00CE579C"/>
    <w:rsid w:val="00D132CB"/>
    <w:rsid w:val="00D2370B"/>
    <w:rsid w:val="00D27D22"/>
    <w:rsid w:val="00D503A3"/>
    <w:rsid w:val="00D57150"/>
    <w:rsid w:val="00D63C5D"/>
    <w:rsid w:val="00D86CAB"/>
    <w:rsid w:val="00D96355"/>
    <w:rsid w:val="00DB29E1"/>
    <w:rsid w:val="00DB77C2"/>
    <w:rsid w:val="00DD0AD2"/>
    <w:rsid w:val="00DD19F6"/>
    <w:rsid w:val="00DE146B"/>
    <w:rsid w:val="00E00859"/>
    <w:rsid w:val="00E13382"/>
    <w:rsid w:val="00E22655"/>
    <w:rsid w:val="00E36C49"/>
    <w:rsid w:val="00E4718B"/>
    <w:rsid w:val="00E54341"/>
    <w:rsid w:val="00E66BD9"/>
    <w:rsid w:val="00E72B81"/>
    <w:rsid w:val="00E938C0"/>
    <w:rsid w:val="00ED0F16"/>
    <w:rsid w:val="00F10D80"/>
    <w:rsid w:val="00F1429D"/>
    <w:rsid w:val="00F213F2"/>
    <w:rsid w:val="00F266DE"/>
    <w:rsid w:val="00F302CF"/>
    <w:rsid w:val="00F4756A"/>
    <w:rsid w:val="00F5551E"/>
    <w:rsid w:val="00F73663"/>
    <w:rsid w:val="00F76318"/>
    <w:rsid w:val="00F94F31"/>
    <w:rsid w:val="00F9535F"/>
    <w:rsid w:val="00FA31E0"/>
    <w:rsid w:val="00FC4D9A"/>
    <w:rsid w:val="00FE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7DC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1DC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206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8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48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486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7B48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B31DC"/>
    <w:rPr>
      <w:rFonts w:ascii="Calibri" w:eastAsiaTheme="majorEastAsia" w:hAnsi="Calibri" w:cstheme="majorBidi"/>
      <w:b/>
      <w:color w:val="002060"/>
      <w:sz w:val="28"/>
      <w:szCs w:val="32"/>
    </w:rPr>
  </w:style>
  <w:style w:type="paragraph" w:customStyle="1" w:styleId="p1">
    <w:name w:val="p1"/>
    <w:basedOn w:val="Normal"/>
    <w:rsid w:val="00D132CB"/>
    <w:rPr>
      <w:rFonts w:ascii="Calibri" w:hAnsi="Calibri" w:cs="Times New Roman"/>
      <w:sz w:val="17"/>
      <w:szCs w:val="17"/>
      <w:lang w:eastAsia="sv-SE"/>
    </w:rPr>
  </w:style>
  <w:style w:type="character" w:customStyle="1" w:styleId="apple-converted-space">
    <w:name w:val="apple-converted-space"/>
    <w:basedOn w:val="DefaultParagraphFont"/>
    <w:rsid w:val="00D132CB"/>
  </w:style>
  <w:style w:type="paragraph" w:customStyle="1" w:styleId="p2">
    <w:name w:val="p2"/>
    <w:basedOn w:val="Normal"/>
    <w:rsid w:val="00DD0AD2"/>
    <w:rPr>
      <w:rFonts w:ascii="Calibri" w:hAnsi="Calibri" w:cs="Times New Roman"/>
      <w:sz w:val="17"/>
      <w:szCs w:val="17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90"/>
    <w:rPr>
      <w:rFonts w:ascii="Segoe UI" w:hAnsi="Segoe UI" w:cs="Segoe UI"/>
      <w:sz w:val="18"/>
      <w:szCs w:val="18"/>
    </w:rPr>
  </w:style>
  <w:style w:type="paragraph" w:customStyle="1" w:styleId="Text2">
    <w:name w:val="Text 2"/>
    <w:basedOn w:val="Normal"/>
    <w:rsid w:val="0075218A"/>
    <w:pPr>
      <w:tabs>
        <w:tab w:val="left" w:pos="2161"/>
      </w:tabs>
      <w:spacing w:after="240"/>
      <w:ind w:left="1202"/>
      <w:jc w:val="both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styleId="ListNumber">
    <w:name w:val="List Number"/>
    <w:basedOn w:val="Normal"/>
    <w:rsid w:val="00201633"/>
    <w:pPr>
      <w:numPr>
        <w:numId w:val="16"/>
      </w:numPr>
      <w:spacing w:after="240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ListNumberLevel2">
    <w:name w:val="List Number (Level 2)"/>
    <w:basedOn w:val="Normal"/>
    <w:rsid w:val="00201633"/>
    <w:pPr>
      <w:numPr>
        <w:ilvl w:val="1"/>
        <w:numId w:val="16"/>
      </w:numPr>
      <w:spacing w:after="240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ListNumberLevel3">
    <w:name w:val="List Number (Level 3)"/>
    <w:basedOn w:val="Normal"/>
    <w:rsid w:val="00201633"/>
    <w:pPr>
      <w:numPr>
        <w:ilvl w:val="2"/>
        <w:numId w:val="16"/>
      </w:numPr>
      <w:spacing w:after="240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ListNumberLevel4">
    <w:name w:val="List Number (Level 4)"/>
    <w:basedOn w:val="Normal"/>
    <w:rsid w:val="00201633"/>
    <w:pPr>
      <w:numPr>
        <w:ilvl w:val="3"/>
        <w:numId w:val="16"/>
      </w:numPr>
      <w:spacing w:after="240"/>
      <w:jc w:val="both"/>
    </w:pPr>
    <w:rPr>
      <w:rFonts w:ascii="Times New Roman" w:eastAsia="Times New Roman" w:hAnsi="Times New Roman" w:cs="Times New Roman"/>
      <w:lang w:val="en-GB"/>
    </w:rPr>
  </w:style>
  <w:style w:type="paragraph" w:styleId="Revision">
    <w:name w:val="Revision"/>
    <w:hidden/>
    <w:uiPriority w:val="99"/>
    <w:semiHidden/>
    <w:rsid w:val="00427CC2"/>
  </w:style>
  <w:style w:type="character" w:styleId="CommentReference">
    <w:name w:val="annotation reference"/>
    <w:basedOn w:val="DefaultParagraphFont"/>
    <w:uiPriority w:val="99"/>
    <w:semiHidden/>
    <w:unhideWhenUsed/>
    <w:rsid w:val="00A90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F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F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F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1207</Words>
  <Characters>6885</Characters>
  <Application>Microsoft Office Word</Application>
  <DocSecurity>0</DocSecurity>
  <Lines>57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Sverige Kommuner och Landsting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Olin</dc:creator>
  <cp:keywords/>
  <dc:description/>
  <cp:lastModifiedBy>Goran Rakić</cp:lastModifiedBy>
  <cp:revision>3</cp:revision>
  <cp:lastPrinted>2017-01-13T13:53:00Z</cp:lastPrinted>
  <dcterms:created xsi:type="dcterms:W3CDTF">2024-05-07T10:40:00Z</dcterms:created>
  <dcterms:modified xsi:type="dcterms:W3CDTF">2024-05-07T10:43:00Z</dcterms:modified>
</cp:coreProperties>
</file>