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C9AE" w14:textId="77777777" w:rsidR="00053481" w:rsidRPr="00053481" w:rsidRDefault="00053481" w:rsidP="00053481">
      <w:pPr>
        <w:spacing w:line="356" w:lineRule="exact"/>
        <w:jc w:val="center"/>
        <w:rPr>
          <w:rFonts w:ascii="Cambria" w:eastAsia="Cambria" w:hAnsi="Cambria" w:cs="Cambria"/>
          <w:b/>
          <w:bCs/>
          <w:sz w:val="22"/>
          <w:szCs w:val="22"/>
          <w:lang w:val="en-US"/>
        </w:rPr>
      </w:pPr>
      <w:r w:rsidRPr="00053481">
        <w:rPr>
          <w:rFonts w:ascii="Cambria" w:eastAsia="Cambria" w:hAnsi="Cambria" w:cs="Cambria"/>
          <w:b/>
          <w:bCs/>
          <w:sz w:val="22"/>
          <w:szCs w:val="22"/>
          <w:lang w:val="en-US"/>
        </w:rPr>
        <w:t>Опис послова за ИТ компаниј</w:t>
      </w:r>
      <w:r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у</w:t>
      </w:r>
      <w:r w:rsidRPr="00053481">
        <w:rPr>
          <w:rFonts w:ascii="Cambria" w:eastAsia="Cambria" w:hAnsi="Cambria" w:cs="Cambria"/>
          <w:b/>
          <w:bCs/>
          <w:sz w:val="22"/>
          <w:szCs w:val="22"/>
          <w:lang w:val="en-US"/>
        </w:rPr>
        <w:t xml:space="preserve"> за</w:t>
      </w:r>
    </w:p>
    <w:p w14:paraId="662BD5A6" w14:textId="77777777" w:rsidR="00053481" w:rsidRPr="00053481" w:rsidRDefault="00053481" w:rsidP="00053481">
      <w:pPr>
        <w:spacing w:line="356" w:lineRule="exact"/>
        <w:jc w:val="center"/>
        <w:rPr>
          <w:rFonts w:ascii="Cambria" w:eastAsia="Cambria" w:hAnsi="Cambria" w:cs="Cambria"/>
          <w:b/>
          <w:bCs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b/>
          <w:bCs/>
          <w:sz w:val="22"/>
          <w:szCs w:val="22"/>
          <w:lang w:val="en-US"/>
        </w:rPr>
        <w:t>“</w:t>
      </w:r>
      <w:r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Успостављање онлјан платформе за обуке Савеза општина и градова Републике Српске</w:t>
      </w:r>
      <w:r w:rsidRPr="00053481">
        <w:rPr>
          <w:rFonts w:ascii="Cambria" w:eastAsia="Cambria" w:hAnsi="Cambria" w:cs="Cambria"/>
          <w:b/>
          <w:bCs/>
          <w:sz w:val="22"/>
          <w:szCs w:val="22"/>
          <w:lang w:val="en-US"/>
        </w:rPr>
        <w:t>”</w:t>
      </w:r>
    </w:p>
    <w:p w14:paraId="3AB03F69" w14:textId="77777777" w:rsidR="00053481" w:rsidRPr="00053481" w:rsidRDefault="00053481" w:rsidP="00053481">
      <w:pPr>
        <w:spacing w:line="356" w:lineRule="exact"/>
        <w:jc w:val="center"/>
        <w:rPr>
          <w:rFonts w:ascii="Times New Roman" w:eastAsia="Times New Roman" w:hAnsi="Times New Roman" w:cs="Times New Roman"/>
          <w:lang w:val="en-US"/>
        </w:rPr>
      </w:pPr>
    </w:p>
    <w:p w14:paraId="167D6D86" w14:textId="68DE8FAE" w:rsidR="00053481" w:rsidRPr="00053481" w:rsidRDefault="00C91ACA" w:rsidP="00C91ACA">
      <w:pPr>
        <w:tabs>
          <w:tab w:val="left" w:pos="979"/>
        </w:tabs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mbria" w:eastAsia="Cambria" w:hAnsi="Cambria" w:cs="Cambria"/>
          <w:b/>
          <w:bCs/>
          <w:sz w:val="22"/>
          <w:szCs w:val="22"/>
          <w:lang w:val="bs-Latn-BA"/>
        </w:rPr>
        <w:t xml:space="preserve">      I.   </w:t>
      </w:r>
      <w:r w:rsidR="00053481"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Позадина</w:t>
      </w:r>
    </w:p>
    <w:p w14:paraId="64DF6101" w14:textId="77777777" w:rsidR="00053481" w:rsidRPr="00053481" w:rsidRDefault="00053481" w:rsidP="00053481">
      <w:pPr>
        <w:tabs>
          <w:tab w:val="left" w:pos="979"/>
        </w:tabs>
        <w:ind w:left="979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8994D76" w14:textId="77777777" w:rsidR="00053481" w:rsidRPr="00053481" w:rsidRDefault="00053481" w:rsidP="00053481">
      <w:pPr>
        <w:spacing w:line="37" w:lineRule="exact"/>
        <w:rPr>
          <w:rFonts w:ascii="Times New Roman" w:eastAsia="Times New Roman" w:hAnsi="Times New Roman" w:cs="Times New Roman"/>
          <w:lang w:val="en-US"/>
        </w:rPr>
      </w:pPr>
    </w:p>
    <w:p w14:paraId="5C3D897F" w14:textId="77777777" w:rsidR="00053481" w:rsidRPr="00053481" w:rsidRDefault="00053481" w:rsidP="00053481">
      <w:pPr>
        <w:spacing w:line="323" w:lineRule="auto"/>
        <w:ind w:left="259"/>
        <w:jc w:val="both"/>
        <w:rPr>
          <w:rFonts w:ascii="Cambria" w:eastAsia="Cambria" w:hAnsi="Cambria" w:cs="Cambria"/>
          <w:color w:val="252B2C"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color w:val="252B2C"/>
          <w:sz w:val="22"/>
          <w:szCs w:val="22"/>
          <w:lang w:val="en-US"/>
        </w:rPr>
        <w:tab/>
      </w:r>
    </w:p>
    <w:p w14:paraId="3FD0C0FA" w14:textId="77777777" w:rsidR="00053481" w:rsidRPr="00053481" w:rsidRDefault="00053481" w:rsidP="00053481">
      <w:pPr>
        <w:spacing w:line="323" w:lineRule="auto"/>
        <w:ind w:left="259"/>
        <w:jc w:val="both"/>
        <w:rPr>
          <w:rFonts w:ascii="Cambria" w:eastAsia="Cambria" w:hAnsi="Cambria" w:cs="Cambria"/>
          <w:color w:val="252B2C"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color w:val="252B2C"/>
          <w:sz w:val="22"/>
          <w:szCs w:val="22"/>
          <w:lang w:val="sr-Cyrl-BA"/>
        </w:rPr>
        <w:t xml:space="preserve">Савез општина и градова Републике Српске, ( у даљем тексту СОГРС) са сједиштем у Бијељини основан је 1998. године. СОГРС  је самостално, нестраначко, непрофитно удруженје од јавног интереса, у које се добровољно удружују општине и градови ради њихове међусобне сарадње, размјене искуства и заједничког дјеловања, а у циљу остваривања заједничких интереса утврђених статутом СОГРС, законом и другим актима. СОГРС заступа интересе својих чланица пред вишим органима власти, другим органима и организацијама у Републици Српској али и у иностранству. </w:t>
      </w:r>
    </w:p>
    <w:p w14:paraId="4688099E" w14:textId="77777777" w:rsidR="00053481" w:rsidRPr="00053481" w:rsidRDefault="00053481" w:rsidP="00053481">
      <w:pPr>
        <w:spacing w:line="323" w:lineRule="auto"/>
        <w:ind w:left="259"/>
        <w:jc w:val="both"/>
        <w:rPr>
          <w:rFonts w:ascii="Cambria" w:eastAsia="Cambria" w:hAnsi="Cambria" w:cs="Cambria"/>
          <w:color w:val="252B2C"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color w:val="252B2C"/>
          <w:sz w:val="22"/>
          <w:szCs w:val="22"/>
          <w:lang w:val="sr-Cyrl-BA"/>
        </w:rPr>
        <w:t>Чланство у СОГРС је добровољно и чланови СОГРС су све јединице локалне самоуправе у Републици Српској. Према одлуци Министарства управе и локалне самоуправе, СОГРС је удружење од јавног интереса јер његово дјеловање и садржај програма рада, сходно одредби члана 8. и 9. Статута, превазилази интересе чланица и намјењен је интересу јавности, у складу са законом.</w:t>
      </w:r>
    </w:p>
    <w:p w14:paraId="6BE5C138" w14:textId="77777777" w:rsidR="00053481" w:rsidRPr="00053481" w:rsidRDefault="00053481" w:rsidP="00053481">
      <w:pPr>
        <w:spacing w:line="323" w:lineRule="auto"/>
        <w:ind w:left="259"/>
        <w:jc w:val="both"/>
        <w:rPr>
          <w:rFonts w:ascii="Cambria" w:eastAsia="Cambria" w:hAnsi="Cambria" w:cs="Cambria"/>
          <w:b/>
          <w:color w:val="252B2C"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color w:val="252B2C"/>
          <w:sz w:val="22"/>
          <w:szCs w:val="22"/>
          <w:lang w:val="sr-Cyrl-BA"/>
        </w:rPr>
        <w:t xml:space="preserve">Правни основ за оснивање СОГРС је Закон о локалној самоуправи, којим је регулисано да се једнице локалне самоуправе могу удруживати у Савез општина и градова Републике Српске, ради унапређивања и заштите њихових заједничких интереса као и да СОГРС може приступити међународним удружењима локалних власти и сарађивати са одговарајућим удружењима  локалних власи у Федерацији БиХ и у иностранству, у складу са законом. </w:t>
      </w:r>
    </w:p>
    <w:p w14:paraId="683284D7" w14:textId="77777777" w:rsidR="00053481" w:rsidRPr="00053481" w:rsidRDefault="00053481" w:rsidP="00053481">
      <w:pPr>
        <w:spacing w:line="323" w:lineRule="auto"/>
        <w:ind w:left="259"/>
        <w:jc w:val="both"/>
        <w:rPr>
          <w:rFonts w:ascii="Cambria" w:eastAsia="Cambria" w:hAnsi="Cambria" w:cs="Cambria"/>
          <w:color w:val="252B2C"/>
          <w:sz w:val="22"/>
          <w:szCs w:val="22"/>
          <w:lang w:val="bs-Latn-BA"/>
        </w:rPr>
      </w:pPr>
      <w:r w:rsidRPr="00053481">
        <w:rPr>
          <w:rFonts w:ascii="Cambria" w:eastAsia="Cambria" w:hAnsi="Cambria" w:cs="Cambria"/>
          <w:color w:val="252B2C"/>
          <w:sz w:val="22"/>
          <w:szCs w:val="22"/>
          <w:lang w:val="sr-Cyrl-BA"/>
        </w:rPr>
        <w:t>Сарадња СОГРС и виших нивоа власти у Републици Српској огледа се у сарадњи са Владом Републике Српске, са којом СОГРС има потписан Меморандум о сарадњи,односно са министарствима,  Народном скупштином Републике Српске и њеним одборима, као и другим републичким органима, организацијам и иинституцијама. СОГРС  остварује тијесну и континуирану сарадњу са Савезом опћина и градова Федерације БиХ као и са Сталном конференцијом градова и општина Србије. СОГРС је члан признатих међународних организација, као што су Савјет европских општина и региона (</w:t>
      </w:r>
      <w:r w:rsidRPr="00053481">
        <w:rPr>
          <w:rFonts w:ascii="Cambria" w:eastAsia="Cambria" w:hAnsi="Cambria" w:cs="Cambria"/>
          <w:color w:val="252B2C"/>
          <w:sz w:val="22"/>
          <w:szCs w:val="22"/>
          <w:lang w:val="bs-Latn-BA"/>
        </w:rPr>
        <w:t>CEMR)</w:t>
      </w:r>
      <w:r w:rsidRPr="00053481">
        <w:rPr>
          <w:rFonts w:ascii="Cambria" w:eastAsia="Cambria" w:hAnsi="Cambria" w:cs="Cambria"/>
          <w:color w:val="252B2C"/>
          <w:sz w:val="22"/>
          <w:szCs w:val="22"/>
          <w:lang w:val="sr-Cyrl-BA"/>
        </w:rPr>
        <w:t>, Уједињени градови и локалне власти</w:t>
      </w:r>
      <w:r w:rsidRPr="00053481">
        <w:rPr>
          <w:rFonts w:ascii="Cambria" w:eastAsia="Cambria" w:hAnsi="Cambria" w:cs="Cambria"/>
          <w:color w:val="252B2C"/>
          <w:sz w:val="22"/>
          <w:szCs w:val="22"/>
          <w:lang w:val="bs-Latn-BA"/>
        </w:rPr>
        <w:t xml:space="preserve"> (UCLG) te </w:t>
      </w:r>
      <w:r w:rsidRPr="00053481">
        <w:rPr>
          <w:rFonts w:ascii="Cambria" w:eastAsia="Cambria" w:hAnsi="Cambria" w:cs="Cambria"/>
          <w:color w:val="252B2C"/>
          <w:sz w:val="22"/>
          <w:szCs w:val="22"/>
          <w:lang w:val="sr-Cyrl-BA"/>
        </w:rPr>
        <w:t>Мреже асоцијација локалних власти Југоисточне Европе (</w:t>
      </w:r>
      <w:r w:rsidRPr="00053481">
        <w:rPr>
          <w:rFonts w:ascii="Cambria" w:eastAsia="Cambria" w:hAnsi="Cambria" w:cs="Cambria"/>
          <w:color w:val="252B2C"/>
          <w:sz w:val="22"/>
          <w:szCs w:val="22"/>
          <w:lang w:val="bs-Latn-BA"/>
        </w:rPr>
        <w:t>NALAS).</w:t>
      </w:r>
    </w:p>
    <w:p w14:paraId="751F23EA" w14:textId="77777777" w:rsidR="00053481" w:rsidRPr="00053481" w:rsidRDefault="00053481" w:rsidP="00053481">
      <w:pPr>
        <w:spacing w:line="323" w:lineRule="auto"/>
        <w:ind w:left="259"/>
        <w:jc w:val="both"/>
        <w:rPr>
          <w:rFonts w:ascii="Cambria" w:eastAsia="Cambria" w:hAnsi="Cambria" w:cs="Cambria"/>
          <w:color w:val="252B2C"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color w:val="252B2C"/>
          <w:sz w:val="22"/>
          <w:szCs w:val="22"/>
          <w:lang w:val="sr-Cyrl-BA"/>
        </w:rPr>
        <w:t>Организациону структуру СОГРС чине Скупштина, Предсједништво, Предсједник СОГРС, Надзорни одбор, ресорни одбори, генерални секретар и Стручна служба СОГРС.</w:t>
      </w:r>
    </w:p>
    <w:p w14:paraId="46B1B2DB" w14:textId="77777777" w:rsidR="00053481" w:rsidRPr="00053481" w:rsidRDefault="00053481" w:rsidP="00053481">
      <w:pPr>
        <w:tabs>
          <w:tab w:val="left" w:pos="539"/>
        </w:tabs>
        <w:spacing w:line="343" w:lineRule="auto"/>
        <w:ind w:left="149" w:right="20"/>
        <w:rPr>
          <w:rFonts w:ascii="Wingdings" w:eastAsia="Wingdings" w:hAnsi="Wingdings" w:cs="Wingdings"/>
          <w:sz w:val="22"/>
          <w:szCs w:val="22"/>
          <w:lang w:val="sr-Cyrl-BA"/>
        </w:rPr>
      </w:pPr>
    </w:p>
    <w:p w14:paraId="2A27564C" w14:textId="77777777" w:rsidR="00053481" w:rsidRPr="00053481" w:rsidRDefault="00053481" w:rsidP="00053481">
      <w:pPr>
        <w:spacing w:line="2" w:lineRule="exact"/>
        <w:rPr>
          <w:rFonts w:ascii="Times New Roman" w:eastAsia="Times New Roman" w:hAnsi="Times New Roman" w:cs="Times New Roman"/>
          <w:lang w:val="en-US"/>
        </w:rPr>
      </w:pPr>
    </w:p>
    <w:p w14:paraId="42267A2D" w14:textId="77777777" w:rsidR="00053481" w:rsidRPr="00053481" w:rsidRDefault="00053481" w:rsidP="00053481">
      <w:pPr>
        <w:spacing w:line="360" w:lineRule="auto"/>
        <w:ind w:left="284" w:right="20"/>
        <w:jc w:val="both"/>
        <w:rPr>
          <w:rFonts w:ascii="Cambria" w:eastAsia="Times New Roman" w:hAnsi="Cambria" w:cs="Times New Roman"/>
          <w:sz w:val="22"/>
          <w:szCs w:val="22"/>
          <w:lang w:val="sr-Cyrl-BA"/>
        </w:rPr>
      </w:pPr>
    </w:p>
    <w:p w14:paraId="5929DEA6" w14:textId="77777777" w:rsidR="00053481" w:rsidRPr="00053481" w:rsidRDefault="00053481" w:rsidP="00053481">
      <w:pPr>
        <w:spacing w:line="2" w:lineRule="exact"/>
        <w:jc w:val="both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364F5907" w14:textId="2A8A0EA2" w:rsidR="00053481" w:rsidRPr="00053481" w:rsidRDefault="00053481" w:rsidP="00053481">
      <w:pPr>
        <w:spacing w:line="301" w:lineRule="auto"/>
        <w:ind w:left="284" w:right="20"/>
        <w:jc w:val="both"/>
        <w:rPr>
          <w:rFonts w:ascii="Cambria" w:eastAsia="Cambria" w:hAnsi="Cambria" w:cs="Cambria"/>
          <w:bCs/>
          <w:sz w:val="22"/>
          <w:szCs w:val="22"/>
          <w:lang w:val="bs-Latn-BA"/>
        </w:rPr>
      </w:pPr>
      <w:r w:rsidRPr="00053481">
        <w:rPr>
          <w:rFonts w:ascii="Cambria" w:eastAsia="Cambria" w:hAnsi="Cambria" w:cs="Cambria"/>
          <w:bCs/>
          <w:sz w:val="22"/>
          <w:szCs w:val="22"/>
          <w:lang w:val="bs-Latn-BA"/>
        </w:rPr>
        <w:lastRenderedPageBreak/>
        <w:t xml:space="preserve">Савез општина и градова </w:t>
      </w:r>
      <w:r w:rsidRPr="00053481">
        <w:rPr>
          <w:rFonts w:ascii="Cambria" w:eastAsia="Cambria" w:hAnsi="Cambria" w:cs="Cambria"/>
          <w:bCs/>
          <w:sz w:val="22"/>
          <w:szCs w:val="22"/>
        </w:rPr>
        <w:t xml:space="preserve">Републике Српске </w:t>
      </w:r>
      <w:r w:rsidRPr="00053481">
        <w:rPr>
          <w:rFonts w:ascii="Cambria" w:eastAsia="Cambria" w:hAnsi="Cambria" w:cs="Cambria"/>
          <w:bCs/>
          <w:sz w:val="22"/>
          <w:szCs w:val="22"/>
          <w:lang w:val="bs-Latn-BA"/>
        </w:rPr>
        <w:t xml:space="preserve">у сарадњи са Мрежом асоцијација локалних власти југо-источне Европе-NALAS,  Међународном асоцијацијом водоводних предузећа у сливу ријеке Дунав-IAWD реализује пројекат "Регионална мрежа за развој капацитета за услуге </w:t>
      </w:r>
    </w:p>
    <w:p w14:paraId="1D172967" w14:textId="77777777" w:rsidR="00053481" w:rsidRPr="00053481" w:rsidRDefault="00053481" w:rsidP="00053481">
      <w:pPr>
        <w:spacing w:line="301" w:lineRule="auto"/>
        <w:ind w:left="284" w:right="20"/>
        <w:jc w:val="both"/>
        <w:rPr>
          <w:rFonts w:ascii="Cambria" w:eastAsia="Cambria" w:hAnsi="Cambria" w:cs="Cambria"/>
          <w:bCs/>
          <w:sz w:val="22"/>
          <w:szCs w:val="22"/>
          <w:lang w:val="bs-Latn-BA"/>
        </w:rPr>
      </w:pPr>
    </w:p>
    <w:p w14:paraId="1C9C0F50" w14:textId="124B9B82" w:rsidR="00053481" w:rsidRPr="00053481" w:rsidRDefault="00053481" w:rsidP="00053481">
      <w:pPr>
        <w:spacing w:line="301" w:lineRule="auto"/>
        <w:ind w:left="284" w:right="20"/>
        <w:jc w:val="both"/>
        <w:rPr>
          <w:rFonts w:ascii="Cambria" w:eastAsia="Cambria" w:hAnsi="Cambria" w:cs="Cambria"/>
          <w:bCs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bCs/>
          <w:sz w:val="22"/>
          <w:szCs w:val="22"/>
          <w:lang w:val="bs-Latn-BA"/>
        </w:rPr>
        <w:t>водоснабд</w:t>
      </w:r>
      <w:r w:rsidRPr="00053481">
        <w:rPr>
          <w:rFonts w:ascii="Cambria" w:eastAsia="Cambria" w:hAnsi="Cambria" w:cs="Cambria"/>
          <w:bCs/>
          <w:sz w:val="22"/>
          <w:szCs w:val="22"/>
          <w:lang w:val="sr-Cyrl-BA"/>
        </w:rPr>
        <w:t>иј</w:t>
      </w:r>
      <w:r w:rsidRPr="00053481">
        <w:rPr>
          <w:rFonts w:ascii="Cambria" w:eastAsia="Cambria" w:hAnsi="Cambria" w:cs="Cambria"/>
          <w:bCs/>
          <w:sz w:val="22"/>
          <w:szCs w:val="22"/>
          <w:lang w:val="bs-Latn-BA"/>
        </w:rPr>
        <w:t>евања и санитације</w:t>
      </w:r>
      <w:r w:rsidRPr="00053481">
        <w:rPr>
          <w:rFonts w:ascii="Cambria" w:eastAsia="Cambria" w:hAnsi="Cambria" w:cs="Cambria"/>
          <w:bCs/>
          <w:sz w:val="22"/>
          <w:szCs w:val="22"/>
          <w:lang w:val="sr-Cyrl-BA"/>
        </w:rPr>
        <w:t xml:space="preserve"> </w:t>
      </w:r>
      <w:r w:rsidRPr="00053481">
        <w:rPr>
          <w:rFonts w:ascii="Cambria" w:eastAsia="Cambria" w:hAnsi="Cambria" w:cs="Cambria"/>
          <w:bCs/>
          <w:sz w:val="22"/>
          <w:szCs w:val="22"/>
          <w:lang w:val="bs-Latn-BA"/>
        </w:rPr>
        <w:t>(RCDN</w:t>
      </w:r>
      <w:r w:rsidR="00D4683F">
        <w:rPr>
          <w:rFonts w:ascii="Cambria" w:eastAsia="Cambria" w:hAnsi="Cambria" w:cs="Cambria"/>
          <w:bCs/>
          <w:sz w:val="22"/>
          <w:szCs w:val="22"/>
          <w:lang w:val="sr-Cyrl-BA"/>
        </w:rPr>
        <w:t>+</w:t>
      </w:r>
      <w:r w:rsidRPr="00053481">
        <w:rPr>
          <w:rFonts w:ascii="Cambria" w:eastAsia="Cambria" w:hAnsi="Cambria" w:cs="Cambria"/>
          <w:bCs/>
          <w:sz w:val="22"/>
          <w:szCs w:val="22"/>
          <w:lang w:val="bs-Latn-BA"/>
        </w:rPr>
        <w:t xml:space="preserve">) ", који има за циљ повећање ефективности и ефикасности водоводних предузећа на западном Балкану, доприносећи бољем пружању услуга већем броју група становништва које имају приступ питкој води и </w:t>
      </w:r>
      <w:r w:rsidRPr="00053481">
        <w:rPr>
          <w:rFonts w:ascii="Cambria" w:eastAsia="Cambria" w:hAnsi="Cambria" w:cs="Cambria"/>
          <w:bCs/>
          <w:sz w:val="22"/>
          <w:szCs w:val="22"/>
          <w:lang w:val="sr-Cyrl-BA"/>
        </w:rPr>
        <w:t>одводњи</w:t>
      </w:r>
      <w:r w:rsidRPr="00053481">
        <w:rPr>
          <w:rFonts w:ascii="Cambria" w:eastAsia="Cambria" w:hAnsi="Cambria" w:cs="Cambria"/>
          <w:bCs/>
          <w:sz w:val="22"/>
          <w:szCs w:val="22"/>
          <w:lang w:val="bs-Latn-BA"/>
        </w:rPr>
        <w:t xml:space="preserve"> и испуњавање </w:t>
      </w:r>
      <w:r w:rsidRPr="00053481">
        <w:rPr>
          <w:rFonts w:ascii="Cambria" w:eastAsia="Cambria" w:hAnsi="Cambria" w:cs="Cambria"/>
          <w:bCs/>
          <w:sz w:val="22"/>
          <w:szCs w:val="22"/>
        </w:rPr>
        <w:t xml:space="preserve">европских стандарда </w:t>
      </w:r>
      <w:r w:rsidRPr="00053481">
        <w:rPr>
          <w:rFonts w:ascii="Cambria" w:eastAsia="Cambria" w:hAnsi="Cambria" w:cs="Cambria"/>
          <w:bCs/>
          <w:sz w:val="22"/>
          <w:szCs w:val="22"/>
          <w:lang w:val="bs-Latn-BA"/>
        </w:rPr>
        <w:t>за животну средину.</w:t>
      </w:r>
      <w:r w:rsidRPr="00053481">
        <w:rPr>
          <w:rFonts w:ascii="Cambria" w:eastAsia="Cambria" w:hAnsi="Cambria" w:cs="Cambria"/>
          <w:bCs/>
          <w:sz w:val="22"/>
          <w:szCs w:val="22"/>
          <w:lang w:val="sr-Cyrl-BA"/>
        </w:rPr>
        <w:t xml:space="preserve"> </w:t>
      </w:r>
      <w:r w:rsidRPr="00053481">
        <w:rPr>
          <w:rFonts w:ascii="Cambria" w:eastAsia="Cambria" w:hAnsi="Cambria" w:cs="Cambria"/>
          <w:bCs/>
          <w:sz w:val="22"/>
          <w:szCs w:val="22"/>
          <w:lang w:val="en-US"/>
        </w:rPr>
        <w:t>Пројекат заједнички финансирају Швајцарски државни секретаријат за економске послове (SECO) и Савезно министарство за економску сарадњу и развој Њемачке (BMZ), а реализује се кроз GIZ пројекат “Отворени регионални фонд за југоисточну Европу - модернизација општинских услуга” (ORF  ММS).</w:t>
      </w:r>
    </w:p>
    <w:p w14:paraId="2A044110" w14:textId="77777777" w:rsidR="00053481" w:rsidRPr="00053481" w:rsidRDefault="00053481" w:rsidP="00053481">
      <w:pPr>
        <w:spacing w:line="301" w:lineRule="auto"/>
        <w:ind w:left="284" w:right="20"/>
        <w:jc w:val="both"/>
        <w:rPr>
          <w:rFonts w:ascii="Cambria" w:eastAsia="Cambria" w:hAnsi="Cambria" w:cs="Cambria"/>
          <w:b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Као једну од својих пројектних активности у оквиру </w:t>
      </w:r>
      <w:r w:rsidRPr="00053481">
        <w:rPr>
          <w:rFonts w:ascii="Cambria" w:eastAsia="Cambria" w:hAnsi="Cambria" w:cs="Cambria"/>
          <w:sz w:val="22"/>
          <w:szCs w:val="22"/>
          <w:lang w:val="bs-Latn-BA"/>
        </w:rPr>
        <w:t>RCDN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+</w:t>
      </w:r>
      <w:r w:rsidRPr="00053481">
        <w:rPr>
          <w:rFonts w:ascii="Cambria" w:eastAsia="Cambria" w:hAnsi="Cambria" w:cs="Cambria"/>
          <w:sz w:val="22"/>
          <w:szCs w:val="22"/>
          <w:lang w:val="bs-Latn-BA"/>
        </w:rPr>
        <w:t xml:space="preserve"> 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пројекта, 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Савез општина и градова Републике Српске,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 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између осталога има за задатак да 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„</w:t>
      </w:r>
      <w:r w:rsidRPr="00053481">
        <w:rPr>
          <w:rFonts w:ascii="Cambria" w:eastAsia="Cambria" w:hAnsi="Cambria" w:cs="Cambria"/>
          <w:b/>
          <w:sz w:val="22"/>
          <w:szCs w:val="22"/>
          <w:lang w:val="sr-Cyrl-BA"/>
        </w:rPr>
        <w:t>Успостави онлајн платформу  за обуку са модулима“</w:t>
      </w:r>
      <w:r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 xml:space="preserve"> </w:t>
      </w:r>
      <w:r w:rsidRPr="00053481">
        <w:rPr>
          <w:rFonts w:ascii="Cambria" w:eastAsia="Cambria" w:hAnsi="Cambria" w:cs="Cambria"/>
          <w:bCs/>
          <w:sz w:val="22"/>
          <w:szCs w:val="22"/>
          <w:lang w:val="sr-Cyrl-BA"/>
        </w:rPr>
        <w:t xml:space="preserve">која је на финансијски начин подржана корз </w:t>
      </w:r>
      <w:r w:rsidRPr="00053481">
        <w:rPr>
          <w:rFonts w:ascii="Cambria" w:eastAsia="Cambria" w:hAnsi="Cambria" w:cs="Cambria"/>
          <w:bCs/>
          <w:sz w:val="22"/>
          <w:szCs w:val="22"/>
          <w:lang w:val="bs-Latn-BA"/>
        </w:rPr>
        <w:t>RCDN</w:t>
      </w:r>
      <w:r w:rsidRPr="00053481">
        <w:rPr>
          <w:rFonts w:ascii="Cambria" w:eastAsia="Cambria" w:hAnsi="Cambria" w:cs="Cambria"/>
          <w:bCs/>
          <w:sz w:val="22"/>
          <w:szCs w:val="22"/>
          <w:lang w:val="sr-Cyrl-BA"/>
        </w:rPr>
        <w:t>+</w:t>
      </w:r>
      <w:r w:rsidRPr="00053481">
        <w:rPr>
          <w:rFonts w:ascii="Cambria" w:eastAsia="Cambria" w:hAnsi="Cambria" w:cs="Cambria"/>
          <w:bCs/>
          <w:sz w:val="22"/>
          <w:szCs w:val="22"/>
          <w:lang w:val="bs-Latn-BA"/>
        </w:rPr>
        <w:t xml:space="preserve"> </w:t>
      </w:r>
      <w:r w:rsidRPr="00053481">
        <w:rPr>
          <w:rFonts w:ascii="Cambria" w:eastAsia="Cambria" w:hAnsi="Cambria" w:cs="Cambria"/>
          <w:bCs/>
          <w:sz w:val="22"/>
          <w:szCs w:val="22"/>
          <w:lang w:val="sr-Cyrl-BA"/>
        </w:rPr>
        <w:t>пројекат.</w:t>
      </w:r>
    </w:p>
    <w:p w14:paraId="0040C3DB" w14:textId="77777777" w:rsidR="00053481" w:rsidRPr="00053481" w:rsidRDefault="00053481" w:rsidP="00053481">
      <w:pPr>
        <w:spacing w:line="301" w:lineRule="auto"/>
        <w:ind w:left="284" w:right="20"/>
        <w:jc w:val="both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4FA64F25" w14:textId="77777777" w:rsidR="00053481" w:rsidRPr="00053481" w:rsidRDefault="00053481" w:rsidP="00053481">
      <w:pPr>
        <w:spacing w:line="331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3A372D30" w14:textId="1F0EAABC" w:rsidR="00053481" w:rsidRPr="00053481" w:rsidRDefault="006B441F" w:rsidP="006B441F">
      <w:pPr>
        <w:tabs>
          <w:tab w:val="left" w:pos="1120"/>
        </w:tabs>
        <w:rPr>
          <w:rFonts w:ascii="Cambria" w:eastAsia="Cambria" w:hAnsi="Cambria" w:cs="Cambria"/>
          <w:b/>
          <w:bCs/>
          <w:sz w:val="22"/>
          <w:szCs w:val="22"/>
          <w:lang w:val="en-US"/>
        </w:rPr>
      </w:pPr>
      <w:r>
        <w:rPr>
          <w:rFonts w:ascii="Cambria" w:eastAsia="Cambria" w:hAnsi="Cambria" w:cs="Cambria"/>
          <w:b/>
          <w:bCs/>
          <w:sz w:val="22"/>
          <w:szCs w:val="22"/>
          <w:lang w:val="bs-Latn-BA"/>
        </w:rPr>
        <w:t xml:space="preserve">II.         </w:t>
      </w:r>
      <w:r w:rsidR="00053481"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Циљ позива</w:t>
      </w:r>
    </w:p>
    <w:p w14:paraId="71CD5E21" w14:textId="77777777" w:rsidR="00053481" w:rsidRPr="00053481" w:rsidRDefault="00053481" w:rsidP="00053481">
      <w:pPr>
        <w:tabs>
          <w:tab w:val="left" w:pos="1120"/>
        </w:tabs>
        <w:ind w:left="1120"/>
        <w:rPr>
          <w:rFonts w:ascii="Cambria" w:eastAsia="Cambria" w:hAnsi="Cambria" w:cs="Cambria"/>
          <w:b/>
          <w:bCs/>
          <w:sz w:val="22"/>
          <w:szCs w:val="22"/>
          <w:lang w:val="en-US"/>
        </w:rPr>
      </w:pPr>
    </w:p>
    <w:p w14:paraId="6EA11411" w14:textId="77777777" w:rsidR="00053481" w:rsidRPr="00053481" w:rsidRDefault="00053481" w:rsidP="00053481">
      <w:pPr>
        <w:spacing w:line="143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348BC896" w14:textId="77777777" w:rsidR="00053481" w:rsidRPr="00053481" w:rsidRDefault="00053481" w:rsidP="00053481">
      <w:pPr>
        <w:spacing w:line="363" w:lineRule="auto"/>
        <w:jc w:val="both"/>
        <w:rPr>
          <w:rFonts w:ascii="Cambria" w:eastAsia="Cambria" w:hAnsi="Cambria" w:cs="Cambria"/>
          <w:b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sz w:val="22"/>
          <w:szCs w:val="22"/>
          <w:lang w:val="en-US"/>
        </w:rPr>
        <w:t>Ци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љ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 позива је да се одабере ИТ компаниј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а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 кој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а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 ће радити на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 „</w:t>
      </w:r>
      <w:r w:rsidRPr="00053481">
        <w:rPr>
          <w:rFonts w:ascii="Cambria" w:eastAsia="Cambria" w:hAnsi="Cambria" w:cs="Cambria"/>
          <w:b/>
          <w:sz w:val="22"/>
          <w:szCs w:val="22"/>
          <w:lang w:val="sr-Cyrl-BA"/>
        </w:rPr>
        <w:t>Успостављању онлајн платформе за обуку са модулима“.</w:t>
      </w:r>
    </w:p>
    <w:p w14:paraId="719AF86F" w14:textId="16D24843" w:rsidR="00053481" w:rsidRDefault="00053481" w:rsidP="00053481">
      <w:pPr>
        <w:spacing w:line="363" w:lineRule="auto"/>
        <w:jc w:val="both"/>
        <w:rPr>
          <w:rFonts w:ascii="Cambria" w:eastAsia="Cambria" w:hAnsi="Cambria" w:cs="Cambria"/>
          <w:sz w:val="22"/>
          <w:szCs w:val="22"/>
          <w:lang w:val="sr-Latn-BA"/>
        </w:rPr>
      </w:pP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 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Успостављањем онлајн платформе за обуку</w:t>
      </w:r>
      <w:r w:rsidRPr="00053481">
        <w:rPr>
          <w:rFonts w:ascii="Cambria" w:eastAsia="Cambria" w:hAnsi="Cambria" w:cs="Cambria"/>
          <w:sz w:val="22"/>
          <w:szCs w:val="22"/>
          <w:lang w:val="bs-Latn-BA"/>
        </w:rPr>
        <w:t xml:space="preserve"> 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са модулима </w:t>
      </w:r>
      <w:r w:rsidR="00697A39">
        <w:rPr>
          <w:rFonts w:ascii="Cambria" w:eastAsia="Cambria" w:hAnsi="Cambria" w:cs="Cambria"/>
          <w:sz w:val="22"/>
          <w:szCs w:val="22"/>
          <w:lang w:val="sr-Cyrl-BA"/>
        </w:rPr>
        <w:t xml:space="preserve">треба 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да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 допринесе унапријеђењу капацитета стручне службе Савеза општина и градова Републике Српске у извођењу обука за изабране званичнике.</w:t>
      </w:r>
    </w:p>
    <w:p w14:paraId="3CB10CD3" w14:textId="0BE44708" w:rsidR="000D32CD" w:rsidRPr="000D32CD" w:rsidRDefault="000D32CD" w:rsidP="00053481">
      <w:pPr>
        <w:spacing w:line="363" w:lineRule="auto"/>
        <w:jc w:val="both"/>
        <w:rPr>
          <w:rFonts w:ascii="Cambria" w:eastAsia="Cambria" w:hAnsi="Cambria" w:cs="Cambria"/>
          <w:sz w:val="22"/>
          <w:szCs w:val="22"/>
          <w:lang w:val="sr-Latn-BA"/>
        </w:rPr>
      </w:pPr>
      <w:r w:rsidRPr="000D32CD">
        <w:rPr>
          <w:rFonts w:ascii="Cambria" w:eastAsia="Cambria" w:hAnsi="Cambria" w:cs="Cambria"/>
          <w:sz w:val="22"/>
          <w:szCs w:val="22"/>
        </w:rPr>
        <w:t>Успостављ</w:t>
      </w:r>
      <w:r>
        <w:rPr>
          <w:rFonts w:ascii="Cambria" w:eastAsia="Cambria" w:hAnsi="Cambria" w:cs="Cambria"/>
          <w:sz w:val="22"/>
          <w:szCs w:val="22"/>
        </w:rPr>
        <w:t>e</w:t>
      </w:r>
      <w:r w:rsidRPr="000D32CD">
        <w:rPr>
          <w:rFonts w:ascii="Cambria" w:eastAsia="Cambria" w:hAnsi="Cambria" w:cs="Cambria"/>
          <w:sz w:val="22"/>
          <w:szCs w:val="22"/>
        </w:rPr>
        <w:t>на онлајн плат</w:t>
      </w:r>
      <w:r>
        <w:rPr>
          <w:rFonts w:ascii="Cambria" w:eastAsia="Cambria" w:hAnsi="Cambria" w:cs="Cambria"/>
          <w:sz w:val="22"/>
          <w:szCs w:val="22"/>
          <w:lang w:val="sr-Cyrl-BA"/>
        </w:rPr>
        <w:t>форма</w:t>
      </w:r>
      <w:r w:rsidRPr="000D32CD">
        <w:rPr>
          <w:rFonts w:ascii="Cambria" w:eastAsia="Cambria" w:hAnsi="Cambria" w:cs="Cambria"/>
          <w:sz w:val="22"/>
          <w:szCs w:val="22"/>
        </w:rPr>
        <w:t xml:space="preserve"> треб</w:t>
      </w:r>
      <w:r>
        <w:rPr>
          <w:rFonts w:ascii="Cambria" w:eastAsia="Cambria" w:hAnsi="Cambria" w:cs="Cambria"/>
          <w:sz w:val="22"/>
          <w:szCs w:val="22"/>
          <w:lang w:val="sr-Cyrl-BA"/>
        </w:rPr>
        <w:t>а</w:t>
      </w:r>
      <w:r w:rsidRPr="000D32CD">
        <w:rPr>
          <w:rFonts w:ascii="Cambria" w:eastAsia="Cambria" w:hAnsi="Cambria" w:cs="Cambria"/>
          <w:sz w:val="22"/>
          <w:szCs w:val="22"/>
        </w:rPr>
        <w:t xml:space="preserve"> да буде интегрисан</w:t>
      </w:r>
      <w:r>
        <w:rPr>
          <w:rFonts w:ascii="Cambria" w:eastAsia="Cambria" w:hAnsi="Cambria" w:cs="Cambria"/>
          <w:sz w:val="22"/>
          <w:szCs w:val="22"/>
          <w:lang w:val="sr-Cyrl-BA"/>
        </w:rPr>
        <w:t>а</w:t>
      </w:r>
      <w:r w:rsidRPr="000D32CD">
        <w:rPr>
          <w:rFonts w:ascii="Cambria" w:eastAsia="Cambria" w:hAnsi="Cambria" w:cs="Cambria"/>
          <w:sz w:val="22"/>
          <w:szCs w:val="22"/>
        </w:rPr>
        <w:t xml:space="preserve"> на </w:t>
      </w:r>
      <w:r>
        <w:rPr>
          <w:rFonts w:ascii="Cambria" w:eastAsia="Cambria" w:hAnsi="Cambria" w:cs="Cambria"/>
          <w:sz w:val="22"/>
          <w:szCs w:val="22"/>
          <w:lang w:val="sr-Cyrl-BA"/>
        </w:rPr>
        <w:t>интернет страници Савеза општина и градова Републике Српске</w:t>
      </w:r>
      <w:r w:rsidRPr="000D32CD">
        <w:rPr>
          <w:rFonts w:ascii="Cambria" w:eastAsia="Cambria" w:hAnsi="Cambria" w:cs="Cambria"/>
          <w:sz w:val="22"/>
          <w:szCs w:val="22"/>
        </w:rPr>
        <w:t>.</w:t>
      </w:r>
    </w:p>
    <w:p w14:paraId="6139A146" w14:textId="77777777" w:rsidR="00053481" w:rsidRPr="00053481" w:rsidRDefault="00053481" w:rsidP="00053481">
      <w:pPr>
        <w:spacing w:line="363" w:lineRule="auto"/>
        <w:jc w:val="both"/>
        <w:rPr>
          <w:rFonts w:ascii="Cambria" w:eastAsia="Cambria" w:hAnsi="Cambria" w:cs="Cambria"/>
          <w:sz w:val="22"/>
          <w:szCs w:val="22"/>
          <w:lang w:val="sr-Cyrl-BA"/>
        </w:rPr>
      </w:pPr>
    </w:p>
    <w:p w14:paraId="7AECEA72" w14:textId="77777777" w:rsidR="00053481" w:rsidRPr="00053481" w:rsidRDefault="00053481" w:rsidP="00053481">
      <w:pPr>
        <w:spacing w:line="28" w:lineRule="exact"/>
        <w:rPr>
          <w:rFonts w:ascii="Cambria" w:eastAsia="Times New Roman" w:hAnsi="Cambria" w:cs="Times New Roman"/>
          <w:sz w:val="22"/>
          <w:szCs w:val="22"/>
          <w:lang w:val="sr-Cyrl-BA"/>
        </w:rPr>
      </w:pPr>
    </w:p>
    <w:p w14:paraId="6DEB0675" w14:textId="6107BE40" w:rsidR="00053481" w:rsidRPr="00053481" w:rsidRDefault="006B441F" w:rsidP="006B441F">
      <w:pPr>
        <w:tabs>
          <w:tab w:val="left" w:pos="1080"/>
        </w:tabs>
        <w:rPr>
          <w:rFonts w:ascii="Cambria" w:eastAsia="Cambria" w:hAnsi="Cambria" w:cs="Cambria"/>
          <w:b/>
          <w:bCs/>
          <w:sz w:val="22"/>
          <w:szCs w:val="22"/>
          <w:lang w:val="en-US"/>
        </w:rPr>
      </w:pPr>
      <w:r>
        <w:rPr>
          <w:rFonts w:ascii="Cambria" w:eastAsia="Cambria" w:hAnsi="Cambria" w:cs="Cambria"/>
          <w:b/>
          <w:bCs/>
          <w:sz w:val="22"/>
          <w:szCs w:val="22"/>
          <w:lang w:val="bs-Latn-BA"/>
        </w:rPr>
        <w:t xml:space="preserve">III. </w:t>
      </w:r>
      <w:r w:rsidR="00A06C34">
        <w:rPr>
          <w:rFonts w:ascii="Cambria" w:eastAsia="Cambria" w:hAnsi="Cambria" w:cs="Cambria"/>
          <w:b/>
          <w:bCs/>
          <w:sz w:val="22"/>
          <w:szCs w:val="22"/>
          <w:lang w:val="bs-Latn-BA"/>
        </w:rPr>
        <w:t xml:space="preserve">        </w:t>
      </w:r>
      <w:r w:rsidR="00053481"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Увод</w:t>
      </w:r>
    </w:p>
    <w:p w14:paraId="6C6397D5" w14:textId="77777777" w:rsidR="00053481" w:rsidRPr="00053481" w:rsidRDefault="00053481" w:rsidP="00053481">
      <w:pPr>
        <w:tabs>
          <w:tab w:val="left" w:pos="1080"/>
        </w:tabs>
        <w:ind w:left="1080"/>
        <w:rPr>
          <w:rFonts w:ascii="Cambria" w:eastAsia="Cambria" w:hAnsi="Cambria" w:cs="Cambria"/>
          <w:b/>
          <w:bCs/>
          <w:sz w:val="22"/>
          <w:szCs w:val="22"/>
          <w:lang w:val="en-US"/>
        </w:rPr>
      </w:pPr>
    </w:p>
    <w:p w14:paraId="43C4C4C8" w14:textId="77777777" w:rsidR="00053481" w:rsidRPr="00053481" w:rsidRDefault="00053481" w:rsidP="00053481">
      <w:pPr>
        <w:spacing w:line="38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6EBE16FA" w14:textId="77777777" w:rsidR="00053481" w:rsidRPr="00053481" w:rsidRDefault="00053481" w:rsidP="00053481">
      <w:pPr>
        <w:rPr>
          <w:rFonts w:ascii="Cambria" w:eastAsia="Cambria" w:hAnsi="Cambria" w:cs="Cambria"/>
          <w:sz w:val="22"/>
          <w:szCs w:val="22"/>
          <w:lang w:val="sr-Cyrl-BA"/>
        </w:rPr>
      </w:pPr>
    </w:p>
    <w:p w14:paraId="0D846B5C" w14:textId="30AE6325" w:rsidR="00053481" w:rsidRPr="00053481" w:rsidRDefault="00053481" w:rsidP="00053481">
      <w:pPr>
        <w:spacing w:line="360" w:lineRule="auto"/>
        <w:ind w:right="360"/>
        <w:jc w:val="both"/>
        <w:rPr>
          <w:rFonts w:ascii="Cambria" w:eastAsia="Cambria" w:hAnsi="Cambria" w:cs="Cambria"/>
          <w:sz w:val="22"/>
          <w:szCs w:val="22"/>
          <w:lang w:val="sr-Cyrl-BA"/>
        </w:rPr>
      </w:pPr>
      <w:bookmarkStart w:id="0" w:name="page3"/>
      <w:bookmarkEnd w:id="0"/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Платформа за онлајн обуку биће јединствена база знања, чији је циљ подизање свести о значају дигиталне трансформације и прилагођавања новим трендовима, односно онлајн тренинзима. Модул онлајн обуке биће организован на 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СОГ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РС онлајн платформи, која ће омогућити полазницима да похађају обуку на модуларни начин, уз предност флексибилног начина праћењ</w:t>
      </w:r>
      <w:r w:rsidR="00680AAB">
        <w:rPr>
          <w:rFonts w:ascii="Cambria" w:eastAsia="Cambria" w:hAnsi="Cambria" w:cs="Cambria"/>
          <w:sz w:val="22"/>
          <w:szCs w:val="22"/>
          <w:lang w:val="en-US"/>
        </w:rPr>
        <w:t>а садржаја. Успостављање онлајн</w:t>
      </w:r>
      <w:r w:rsidR="00680AAB">
        <w:rPr>
          <w:rFonts w:ascii="Cambria" w:eastAsia="Cambria" w:hAnsi="Cambria" w:cs="Cambria"/>
          <w:sz w:val="22"/>
          <w:szCs w:val="22"/>
          <w:lang w:val="sr-Cyrl-BA"/>
        </w:rPr>
        <w:t xml:space="preserve"> П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латформе</w:t>
      </w:r>
      <w:r w:rsidR="00680AAB">
        <w:rPr>
          <w:rFonts w:ascii="Cambria" w:eastAsia="Cambria" w:hAnsi="Cambria" w:cs="Cambria"/>
          <w:sz w:val="22"/>
          <w:szCs w:val="22"/>
          <w:lang w:val="sr-Cyrl-BA"/>
        </w:rPr>
        <w:t xml:space="preserve"> </w:t>
      </w:r>
      <w:r w:rsidR="00680AAB" w:rsidRPr="00680AAB">
        <w:rPr>
          <w:rFonts w:ascii="Cambria" w:eastAsia="Cambria" w:hAnsi="Cambria" w:cs="Cambria"/>
          <w:sz w:val="22"/>
          <w:szCs w:val="22"/>
          <w:lang w:val="sr-Cyrl-BA"/>
        </w:rPr>
        <w:t>СОГ</w:t>
      </w:r>
      <w:r w:rsidR="00680AAB" w:rsidRPr="00680AAB">
        <w:rPr>
          <w:rFonts w:ascii="Cambria" w:eastAsia="Cambria" w:hAnsi="Cambria" w:cs="Cambria"/>
          <w:sz w:val="22"/>
          <w:szCs w:val="22"/>
          <w:lang w:val="en-US"/>
        </w:rPr>
        <w:t>РС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 ће побољшати капацитет 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СОГ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РС-а и његовог особља за организовање онлајн обуке. Ова активност ће захтевати ангажовање екстерне ИТ компаније која има капацитет да развије онла</w:t>
      </w:r>
      <w:r w:rsidR="00303513">
        <w:rPr>
          <w:rFonts w:ascii="Cambria" w:eastAsia="Cambria" w:hAnsi="Cambria" w:cs="Cambria"/>
          <w:sz w:val="22"/>
          <w:szCs w:val="22"/>
          <w:lang w:val="en-US"/>
        </w:rPr>
        <w:t>јн платформу и интегрише модуле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. Подршка ИТ компаније ће такође бити потребна током прве пилот обуке. </w:t>
      </w:r>
    </w:p>
    <w:p w14:paraId="2C1769B0" w14:textId="77777777" w:rsidR="00053481" w:rsidRPr="00053481" w:rsidRDefault="00053481" w:rsidP="00053481">
      <w:pPr>
        <w:spacing w:line="360" w:lineRule="auto"/>
        <w:ind w:right="360"/>
        <w:jc w:val="both"/>
        <w:rPr>
          <w:rFonts w:ascii="Cambria" w:eastAsia="Times New Roman" w:hAnsi="Cambria" w:cs="Times New Roman"/>
          <w:sz w:val="22"/>
          <w:szCs w:val="22"/>
          <w:lang w:val="sr-Cyrl-BA"/>
        </w:rPr>
      </w:pPr>
    </w:p>
    <w:p w14:paraId="193E406F" w14:textId="77777777" w:rsidR="00053481" w:rsidRPr="00053481" w:rsidRDefault="00053481" w:rsidP="00053481">
      <w:pPr>
        <w:spacing w:line="360" w:lineRule="auto"/>
        <w:ind w:right="360"/>
        <w:jc w:val="both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053481">
        <w:rPr>
          <w:rFonts w:ascii="Cambria" w:eastAsia="Cambria" w:hAnsi="Cambria" w:cs="Cambria"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59264" behindDoc="1" locked="0" layoutInCell="0" allowOverlap="1" wp14:anchorId="1F7365FB" wp14:editId="291C1405">
            <wp:simplePos x="0" y="0"/>
            <wp:positionH relativeFrom="page">
              <wp:posOffset>9525</wp:posOffset>
            </wp:positionH>
            <wp:positionV relativeFrom="page">
              <wp:posOffset>8619</wp:posOffset>
            </wp:positionV>
            <wp:extent cx="7556500" cy="865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337979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  <w:t xml:space="preserve">Oснoвнa сврхa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>Успостављања онлајн Платформе за обуку са модулима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  <w:t xml:space="preserve">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>СОГРС  јесте: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  <w:t xml:space="preserve"> </w:t>
      </w:r>
    </w:p>
    <w:p w14:paraId="31C8094C" w14:textId="77777777" w:rsidR="00303513" w:rsidRPr="00303513" w:rsidRDefault="00303513" w:rsidP="00303513">
      <w:pPr>
        <w:numPr>
          <w:ilvl w:val="0"/>
          <w:numId w:val="36"/>
        </w:numPr>
        <w:spacing w:after="160" w:line="256" w:lineRule="auto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 xml:space="preserve">да осигура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  <w:t>стручнo усaвршaвaњa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 xml:space="preserve">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  <w:t>изaбрaних звaничникa у jeдиницaмa лoкaлнe сaмoупрaвe,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 xml:space="preserve"> </w:t>
      </w:r>
    </w:p>
    <w:p w14:paraId="6219897D" w14:textId="77777777" w:rsidR="00303513" w:rsidRPr="00303513" w:rsidRDefault="00303513" w:rsidP="00303513">
      <w:pPr>
        <w:numPr>
          <w:ilvl w:val="0"/>
          <w:numId w:val="36"/>
        </w:numPr>
        <w:spacing w:after="160" w:line="256" w:lineRule="auto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>да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  <w:t xml:space="preserve">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 xml:space="preserve">помогну и олакшају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  <w:t>кoрдинaтoримa зa oбуку кojи су дирeктнo oдгoвoрни зa</w:t>
      </w:r>
    </w:p>
    <w:p w14:paraId="08BC7B4C" w14:textId="77777777" w:rsidR="00303513" w:rsidRPr="00303513" w:rsidRDefault="00303513" w:rsidP="00303513">
      <w:pPr>
        <w:spacing w:after="160" w:line="256" w:lineRule="auto"/>
        <w:ind w:left="709" w:hanging="142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 xml:space="preserve">  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  <w:t xml:space="preserve">oргaнизoвaњe oбукe дa лaкшe прaтe циjeли прoцeс припрeмe, изрaдe и извoђeњa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 xml:space="preserve"> 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  <w:t>прoгрaмa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 xml:space="preserve">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en-US"/>
        </w:rPr>
        <w:t>oбукe.</w:t>
      </w:r>
    </w:p>
    <w:p w14:paraId="41D2C1E4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</w:p>
    <w:p w14:paraId="4D6512E8" w14:textId="77777777" w:rsidR="00303513" w:rsidRPr="00303513" w:rsidRDefault="00303513" w:rsidP="00303513">
      <w:pPr>
        <w:autoSpaceDE w:val="0"/>
        <w:autoSpaceDN w:val="0"/>
        <w:adjustRightInd w:val="0"/>
        <w:spacing w:after="160" w:line="256" w:lineRule="auto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Онлајн платформа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је нам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>ј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ењен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>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 изабраним званичницима, доносиоцима одлука и руководиоцима у општинама и јавним комуналним предузећима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 за усавршавање и унапријеђивање капацитета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. Општи циљ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онлајн обука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је да омогући полазницима да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 унаприједе своје знање у одређеним областима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.</w:t>
      </w:r>
    </w:p>
    <w:p w14:paraId="39932845" w14:textId="77777777" w:rsidR="00303513" w:rsidRPr="00303513" w:rsidRDefault="00303513" w:rsidP="00303513">
      <w:pPr>
        <w:autoSpaceDE w:val="0"/>
        <w:autoSpaceDN w:val="0"/>
        <w:adjustRightInd w:val="0"/>
        <w:spacing w:after="160" w:line="256" w:lineRule="auto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</w:p>
    <w:p w14:paraId="5D7CBEAC" w14:textId="77777777" w:rsidR="00303513" w:rsidRPr="00303513" w:rsidRDefault="00303513" w:rsidP="00303513">
      <w:pPr>
        <w:autoSpaceDE w:val="0"/>
        <w:autoSpaceDN w:val="0"/>
        <w:adjustRightInd w:val="0"/>
        <w:spacing w:after="160" w:line="256" w:lineRule="auto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Специфични циљеви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успостављања Онлајн платформе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су да полазницима пружи неопходан оквир, општа знања и в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је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штине да:</w:t>
      </w:r>
    </w:p>
    <w:p w14:paraId="15ABC3FF" w14:textId="77777777" w:rsidR="00303513" w:rsidRPr="00303513" w:rsidRDefault="00303513" w:rsidP="00303513">
      <w:pPr>
        <w:numPr>
          <w:ilvl w:val="0"/>
          <w:numId w:val="37"/>
        </w:numPr>
        <w:autoSpaceDE w:val="0"/>
        <w:autoSpaceDN w:val="0"/>
        <w:adjustRightInd w:val="0"/>
        <w:spacing w:after="30" w:line="256" w:lineRule="auto"/>
        <w:contextualSpacing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Упознај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у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 се са задацима и улогама и одговорностима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 ЈЛС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,</w:t>
      </w:r>
    </w:p>
    <w:p w14:paraId="798ADC9C" w14:textId="77777777" w:rsidR="00303513" w:rsidRPr="00303513" w:rsidRDefault="00303513" w:rsidP="00303513">
      <w:pPr>
        <w:numPr>
          <w:ilvl w:val="0"/>
          <w:numId w:val="37"/>
        </w:numPr>
        <w:autoSpaceDE w:val="0"/>
        <w:autoSpaceDN w:val="0"/>
        <w:adjustRightInd w:val="0"/>
        <w:spacing w:after="30" w:line="256" w:lineRule="auto"/>
        <w:contextualSpacing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Разумију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кључне елементе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 ЈЛС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,</w:t>
      </w:r>
    </w:p>
    <w:p w14:paraId="5F3E37BE" w14:textId="77777777" w:rsidR="00303513" w:rsidRPr="00303513" w:rsidRDefault="00303513" w:rsidP="00303513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30" w:line="256" w:lineRule="auto"/>
        <w:ind w:left="709" w:hanging="709"/>
        <w:contextualSpacing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Испун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е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 законске услове и обезб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ј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ед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>е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 неопход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не уводне обуке за изабране   званичнике како би се полазници упознали са основним принципима ЈЛС.</w:t>
      </w:r>
    </w:p>
    <w:p w14:paraId="70ED6397" w14:textId="77777777" w:rsidR="00303513" w:rsidRPr="00303513" w:rsidRDefault="00303513" w:rsidP="00303513">
      <w:pPr>
        <w:autoSpaceDE w:val="0"/>
        <w:autoSpaceDN w:val="0"/>
        <w:adjustRightInd w:val="0"/>
        <w:spacing w:after="160" w:line="256" w:lineRule="auto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</w:p>
    <w:p w14:paraId="5E128373" w14:textId="77777777" w:rsidR="00303513" w:rsidRPr="00303513" w:rsidRDefault="00303513" w:rsidP="00303513">
      <w:pPr>
        <w:autoSpaceDE w:val="0"/>
        <w:autoSpaceDN w:val="0"/>
        <w:adjustRightInd w:val="0"/>
        <w:spacing w:after="160" w:line="256" w:lineRule="auto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</w:pPr>
    </w:p>
    <w:p w14:paraId="0749CCB1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Arial"/>
          <w:kern w:val="2"/>
          <w:sz w:val="22"/>
          <w:szCs w:val="22"/>
          <w:lang w:val="sr-Cyrl-RS"/>
        </w:rPr>
      </w:pPr>
      <w:r w:rsidRPr="00303513">
        <w:rPr>
          <w:rFonts w:ascii="Cambria" w:eastAsia="Times New Roman" w:hAnsi="Cambria" w:cs="Arial"/>
          <w:kern w:val="2"/>
          <w:sz w:val="22"/>
          <w:szCs w:val="22"/>
          <w:lang w:val="sr-Cyrl-RS"/>
        </w:rPr>
        <w:t xml:space="preserve">Онлајн пплатформа за обуке </w:t>
      </w:r>
      <w:r w:rsidRPr="00303513">
        <w:rPr>
          <w:rFonts w:ascii="Cambria" w:eastAsia="Times New Roman" w:hAnsi="Cambria" w:cs="Arial"/>
          <w:kern w:val="2"/>
          <w:sz w:val="22"/>
          <w:szCs w:val="22"/>
          <w:lang w:val="sr"/>
        </w:rPr>
        <w:t>ће укључивати низ техничких и визуелних р</w:t>
      </w:r>
      <w:r w:rsidRPr="00303513">
        <w:rPr>
          <w:rFonts w:ascii="Cambria" w:eastAsia="Times New Roman" w:hAnsi="Cambria" w:cs="Arial"/>
          <w:kern w:val="2"/>
          <w:sz w:val="22"/>
          <w:szCs w:val="22"/>
          <w:lang w:val="sr-Cyrl-BA"/>
        </w:rPr>
        <w:t>ј</w:t>
      </w:r>
      <w:r w:rsidRPr="00303513">
        <w:rPr>
          <w:rFonts w:ascii="Cambria" w:eastAsia="Times New Roman" w:hAnsi="Cambria" w:cs="Arial"/>
          <w:kern w:val="2"/>
          <w:sz w:val="22"/>
          <w:szCs w:val="22"/>
          <w:lang w:val="sr"/>
        </w:rPr>
        <w:t>ешења за подршку процесу учења, као што су читања, презентације, презентације са говором, видео снимци, квизови, в</w:t>
      </w:r>
      <w:r w:rsidRPr="00303513">
        <w:rPr>
          <w:rFonts w:ascii="Cambria" w:eastAsia="Times New Roman" w:hAnsi="Cambria" w:cs="Arial"/>
          <w:kern w:val="2"/>
          <w:sz w:val="22"/>
          <w:szCs w:val="22"/>
          <w:lang w:val="sr-Cyrl-BA"/>
        </w:rPr>
        <w:t>ј</w:t>
      </w:r>
      <w:r w:rsidRPr="00303513">
        <w:rPr>
          <w:rFonts w:ascii="Cambria" w:eastAsia="Times New Roman" w:hAnsi="Cambria" w:cs="Arial"/>
          <w:kern w:val="2"/>
          <w:sz w:val="22"/>
          <w:szCs w:val="22"/>
          <w:lang w:val="sr"/>
        </w:rPr>
        <w:t xml:space="preserve">ежбе, студије случаја, итд. </w:t>
      </w:r>
      <w:r w:rsidRPr="00303513">
        <w:rPr>
          <w:rFonts w:ascii="Cambria" w:eastAsia="Times New Roman" w:hAnsi="Cambria" w:cs="Arial"/>
          <w:bCs/>
          <w:kern w:val="2"/>
          <w:sz w:val="22"/>
          <w:szCs w:val="22"/>
          <w:lang w:val="sr"/>
        </w:rPr>
        <w:t>Ов</w:t>
      </w:r>
      <w:r w:rsidRPr="00303513">
        <w:rPr>
          <w:rFonts w:ascii="Cambria" w:eastAsia="Times New Roman" w:hAnsi="Cambria" w:cs="Arial"/>
          <w:bCs/>
          <w:kern w:val="2"/>
          <w:sz w:val="22"/>
          <w:szCs w:val="22"/>
          <w:lang w:val="sr-Cyrl-RS"/>
        </w:rPr>
        <w:t xml:space="preserve">акве обуке и </w:t>
      </w:r>
      <w:r w:rsidRPr="00303513">
        <w:rPr>
          <w:rFonts w:ascii="Cambria" w:eastAsia="Times New Roman" w:hAnsi="Cambria" w:cs="Arial"/>
          <w:bCs/>
          <w:kern w:val="2"/>
          <w:sz w:val="22"/>
          <w:szCs w:val="22"/>
          <w:lang w:val="sr"/>
        </w:rPr>
        <w:t>е-учења ће допринети</w:t>
      </w:r>
      <w:r w:rsidRPr="00303513">
        <w:rPr>
          <w:rFonts w:ascii="Cambria" w:eastAsia="Times New Roman" w:hAnsi="Cambria" w:cs="Arial"/>
          <w:bCs/>
          <w:kern w:val="2"/>
          <w:sz w:val="22"/>
          <w:szCs w:val="22"/>
          <w:lang w:val="sr-Cyrl-RS"/>
        </w:rPr>
        <w:t xml:space="preserve"> унапријеђењу знања и вјештина полазника</w:t>
      </w:r>
      <w:r w:rsidRPr="00303513">
        <w:rPr>
          <w:rFonts w:ascii="Cambria" w:eastAsia="Times New Roman" w:hAnsi="Cambria" w:cs="Arial"/>
          <w:bCs/>
          <w:kern w:val="2"/>
          <w:sz w:val="22"/>
          <w:szCs w:val="22"/>
          <w:lang w:val="sr"/>
        </w:rPr>
        <w:t>.</w:t>
      </w:r>
    </w:p>
    <w:p w14:paraId="353E43B8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Arial"/>
          <w:kern w:val="2"/>
          <w:sz w:val="22"/>
          <w:szCs w:val="22"/>
          <w:lang w:val="sr-Cyrl-RS"/>
        </w:rPr>
      </w:pPr>
    </w:p>
    <w:p w14:paraId="30B8C422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Arial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Arial"/>
          <w:kern w:val="2"/>
          <w:sz w:val="22"/>
          <w:szCs w:val="22"/>
          <w:lang w:val="sr"/>
        </w:rPr>
        <w:t xml:space="preserve">У оквиру овог Пројектног задатка, </w:t>
      </w:r>
      <w:r w:rsidRPr="00303513">
        <w:rPr>
          <w:rFonts w:ascii="Cambria" w:eastAsia="Times New Roman" w:hAnsi="Cambria" w:cs="Arial"/>
          <w:kern w:val="2"/>
          <w:sz w:val="22"/>
          <w:szCs w:val="22"/>
          <w:lang w:val="sr-Cyrl-RS"/>
        </w:rPr>
        <w:t>изабрана компанија</w:t>
      </w:r>
      <w:r w:rsidRPr="00303513">
        <w:rPr>
          <w:rFonts w:ascii="Cambria" w:eastAsia="Times New Roman" w:hAnsi="Cambria" w:cs="Arial"/>
          <w:kern w:val="2"/>
          <w:sz w:val="22"/>
          <w:szCs w:val="22"/>
          <w:lang w:val="sr"/>
        </w:rPr>
        <w:t xml:space="preserve"> ће:</w:t>
      </w:r>
    </w:p>
    <w:p w14:paraId="3B492179" w14:textId="77777777" w:rsidR="00303513" w:rsidRPr="00303513" w:rsidRDefault="00303513" w:rsidP="00303513">
      <w:pPr>
        <w:numPr>
          <w:ilvl w:val="0"/>
          <w:numId w:val="38"/>
        </w:numPr>
        <w:spacing w:after="160" w:line="256" w:lineRule="auto"/>
        <w:contextualSpacing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Прегледа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-Cyrl-RS"/>
        </w:rPr>
        <w:t>ти одређене документе и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 xml:space="preserve">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приручник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е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 за обуку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 и друге потребне материјале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 xml:space="preserve"> </w:t>
      </w:r>
      <w:r w:rsidRPr="00303513">
        <w:rPr>
          <w:rFonts w:ascii="Cambria" w:eastAsia="Times New Roman" w:hAnsi="Cambria" w:cs="Times New Roman"/>
          <w:i/>
          <w:kern w:val="2"/>
          <w:sz w:val="22"/>
          <w:szCs w:val="22"/>
          <w:lang w:val="sr"/>
        </w:rPr>
        <w:t xml:space="preserve">, 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 xml:space="preserve">као основа за развој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онлајн платформе за обуке са модулима.</w:t>
      </w:r>
    </w:p>
    <w:p w14:paraId="7F95DF9E" w14:textId="77777777" w:rsidR="00303513" w:rsidRPr="00303513" w:rsidRDefault="00303513" w:rsidP="00303513">
      <w:pPr>
        <w:spacing w:after="160" w:line="256" w:lineRule="auto"/>
        <w:ind w:left="720"/>
        <w:contextualSpacing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</w:p>
    <w:p w14:paraId="33B0A73C" w14:textId="77777777" w:rsidR="00303513" w:rsidRPr="00303513" w:rsidRDefault="00303513" w:rsidP="00303513">
      <w:pPr>
        <w:numPr>
          <w:ilvl w:val="0"/>
          <w:numId w:val="38"/>
        </w:numPr>
        <w:spacing w:after="160" w:line="256" w:lineRule="auto"/>
        <w:contextualSpacing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Arial"/>
          <w:iCs/>
          <w:color w:val="000000"/>
          <w:kern w:val="2"/>
          <w:sz w:val="22"/>
          <w:szCs w:val="22"/>
          <w:lang w:val="sr"/>
        </w:rPr>
        <w:t>Разви</w:t>
      </w:r>
      <w:r w:rsidRPr="00303513">
        <w:rPr>
          <w:rFonts w:ascii="Cambria" w:eastAsia="Times New Roman" w:hAnsi="Cambria" w:cs="Arial"/>
          <w:iCs/>
          <w:color w:val="000000"/>
          <w:kern w:val="2"/>
          <w:sz w:val="22"/>
          <w:szCs w:val="22"/>
          <w:lang w:val="sr-Cyrl-RS"/>
        </w:rPr>
        <w:t>ти</w:t>
      </w:r>
      <w:r w:rsidRPr="00303513">
        <w:rPr>
          <w:rFonts w:ascii="Cambria" w:eastAsia="Times New Roman" w:hAnsi="Cambria" w:cs="Arial"/>
          <w:iCs/>
          <w:color w:val="000000"/>
          <w:kern w:val="2"/>
          <w:sz w:val="22"/>
          <w:szCs w:val="22"/>
          <w:lang w:val="sr"/>
        </w:rPr>
        <w:t xml:space="preserve"> дизајн курсева за е-учење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: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,</w:t>
      </w:r>
    </w:p>
    <w:p w14:paraId="1B0C85EF" w14:textId="77777777" w:rsidR="00303513" w:rsidRPr="00303513" w:rsidRDefault="00303513" w:rsidP="00303513">
      <w:pPr>
        <w:numPr>
          <w:ilvl w:val="0"/>
          <w:numId w:val="39"/>
        </w:numPr>
        <w:spacing w:after="160" w:line="256" w:lineRule="auto"/>
        <w:contextualSpacing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Дефинисање структуре курса и редосл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-Cyrl-BA"/>
        </w:rPr>
        <w:t>иј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еда (план курса са модулима, сесијама и лекцијама) за постизање циљева курса,</w:t>
      </w:r>
    </w:p>
    <w:p w14:paraId="4A7AF332" w14:textId="77777777" w:rsidR="00303513" w:rsidRPr="00303513" w:rsidRDefault="00303513" w:rsidP="00303513">
      <w:pPr>
        <w:numPr>
          <w:ilvl w:val="0"/>
          <w:numId w:val="39"/>
        </w:numPr>
        <w:spacing w:after="160" w:line="256" w:lineRule="auto"/>
        <w:contextualSpacing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 xml:space="preserve">Одабир наставних техника (специфичних алата за учење, као што су: </w:t>
      </w:r>
      <w:r w:rsidRPr="00303513">
        <w:rPr>
          <w:rFonts w:ascii="Cambria" w:eastAsia="Times New Roman" w:hAnsi="Cambria" w:cs="Arial"/>
          <w:kern w:val="2"/>
          <w:sz w:val="22"/>
          <w:szCs w:val="22"/>
          <w:lang w:val="sr"/>
        </w:rPr>
        <w:t xml:space="preserve">читања, презентације, презентације са говором, видео снимци, квизови, вежбе, студије случаја, итд. 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),</w:t>
      </w:r>
    </w:p>
    <w:p w14:paraId="69D0A90B" w14:textId="77777777" w:rsidR="00303513" w:rsidRPr="00303513" w:rsidRDefault="00303513" w:rsidP="00303513">
      <w:pPr>
        <w:numPr>
          <w:ilvl w:val="0"/>
          <w:numId w:val="39"/>
        </w:numPr>
        <w:spacing w:after="160" w:line="256" w:lineRule="auto"/>
        <w:contextualSpacing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 xml:space="preserve">Креирање интерактивног садржаја курса.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Разви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ти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 визуелни изглед и комплетно техничко р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>ј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ешење за свеобухватни курс е-учења 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. Ово ће укључити технички развој свих елемената дизајна курса, као што је горе наведено.</w:t>
      </w:r>
    </w:p>
    <w:p w14:paraId="04F1E9B6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</w:p>
    <w:p w14:paraId="4F9F8F02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Arial"/>
          <w:i/>
          <w:color w:val="000000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lastRenderedPageBreak/>
        <w:t>Модули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 мора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ју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 бити развијен на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 онлајн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платформи</w:t>
      </w:r>
      <w:r w:rsidRPr="00303513">
        <w:rPr>
          <w:rFonts w:ascii="Cambria" w:eastAsia="Times New Roman" w:hAnsi="Cambria" w:cs="Arial"/>
          <w:i/>
          <w:color w:val="000000"/>
          <w:kern w:val="2"/>
          <w:sz w:val="22"/>
          <w:szCs w:val="22"/>
          <w:lang w:val="sr-Cyrl-RS"/>
        </w:rPr>
        <w:t xml:space="preserve">. </w:t>
      </w:r>
      <w:r w:rsidRPr="00303513">
        <w:rPr>
          <w:rFonts w:ascii="Cambria" w:eastAsia="Times New Roman" w:hAnsi="Cambria" w:cs="Arial"/>
          <w:iCs/>
          <w:color w:val="000000"/>
          <w:kern w:val="2"/>
          <w:sz w:val="22"/>
          <w:szCs w:val="22"/>
          <w:lang w:val="sr-Cyrl-RS"/>
        </w:rPr>
        <w:t>Такође треба да се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 обезб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ј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еди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 на онлајн платформи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управљање курсом, укључујући регистрацију учесника, дод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BA"/>
        </w:rPr>
        <w:t>ј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ељивање улога (координатор курса, модератор курса), систем за аутоматско бодовање и преглед учинка од стране координатора курса и фасилитатора, аутоматска обавештења е-поштом (за постове на форуму , задаци, итд.), календар догађаја и све друге функционалности које најновија верзија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 xml:space="preserve"> онлајн платформе 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може да обезб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-Cyrl-RS"/>
        </w:rPr>
        <w:t>ј</w:t>
      </w: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>еди.</w:t>
      </w:r>
    </w:p>
    <w:p w14:paraId="373E19CB" w14:textId="77777777" w:rsidR="00303513" w:rsidRPr="00303513" w:rsidRDefault="00303513" w:rsidP="00303513">
      <w:pPr>
        <w:spacing w:after="160" w:line="256" w:lineRule="auto"/>
        <w:ind w:left="720"/>
        <w:contextualSpacing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</w:p>
    <w:p w14:paraId="647040F5" w14:textId="77777777" w:rsidR="00303513" w:rsidRPr="00303513" w:rsidRDefault="00303513" w:rsidP="00303513">
      <w:pPr>
        <w:numPr>
          <w:ilvl w:val="0"/>
          <w:numId w:val="38"/>
        </w:numPr>
        <w:spacing w:after="160" w:line="256" w:lineRule="auto"/>
        <w:contextualSpacing/>
        <w:jc w:val="both"/>
        <w:rPr>
          <w:rFonts w:ascii="Cambria" w:eastAsia="Times New Roman" w:hAnsi="Cambria" w:cs="Times New Roman"/>
          <w:iCs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Times New Roman"/>
          <w:iCs/>
          <w:kern w:val="2"/>
          <w:sz w:val="22"/>
          <w:szCs w:val="22"/>
          <w:lang w:val="sr"/>
        </w:rPr>
        <w:t xml:space="preserve">Омогућите тестирање и валидацију </w:t>
      </w:r>
      <w:r w:rsidRPr="00303513">
        <w:rPr>
          <w:rFonts w:ascii="Cambria" w:eastAsia="Times New Roman" w:hAnsi="Cambria" w:cs="Times New Roman"/>
          <w:iCs/>
          <w:kern w:val="2"/>
          <w:sz w:val="22"/>
          <w:szCs w:val="22"/>
          <w:lang w:val="sr-Cyrl-RS"/>
        </w:rPr>
        <w:t>онлајн платформе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.</w:t>
      </w:r>
    </w:p>
    <w:p w14:paraId="4178EA65" w14:textId="77777777" w:rsidR="00303513" w:rsidRPr="00303513" w:rsidRDefault="00303513" w:rsidP="00303513">
      <w:pPr>
        <w:spacing w:after="160" w:line="256" w:lineRule="auto"/>
        <w:ind w:left="720"/>
        <w:contextualSpacing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</w:p>
    <w:p w14:paraId="56C4F40A" w14:textId="77777777" w:rsidR="00303513" w:rsidRPr="00303513" w:rsidRDefault="00303513" w:rsidP="00303513">
      <w:pPr>
        <w:numPr>
          <w:ilvl w:val="0"/>
          <w:numId w:val="38"/>
        </w:numPr>
        <w:spacing w:after="160" w:line="256" w:lineRule="auto"/>
        <w:contextualSpacing/>
        <w:jc w:val="both"/>
        <w:rPr>
          <w:rFonts w:ascii="Cambria" w:eastAsia="Times New Roman" w:hAnsi="Cambria" w:cs="Times New Roman"/>
          <w:iCs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Times New Roman"/>
          <w:iCs/>
          <w:kern w:val="2"/>
          <w:sz w:val="22"/>
          <w:szCs w:val="22"/>
          <w:lang w:val="sr"/>
        </w:rPr>
        <w:t>Побољш</w:t>
      </w:r>
      <w:r w:rsidRPr="00303513">
        <w:rPr>
          <w:rFonts w:ascii="Cambria" w:eastAsia="Times New Roman" w:hAnsi="Cambria" w:cs="Times New Roman"/>
          <w:iCs/>
          <w:kern w:val="2"/>
          <w:sz w:val="22"/>
          <w:szCs w:val="22"/>
          <w:lang w:val="sr-Cyrl-RS"/>
        </w:rPr>
        <w:t>а</w:t>
      </w:r>
      <w:r w:rsidRPr="00303513">
        <w:rPr>
          <w:rFonts w:ascii="Cambria" w:eastAsia="Times New Roman" w:hAnsi="Cambria" w:cs="Times New Roman"/>
          <w:iCs/>
          <w:kern w:val="2"/>
          <w:sz w:val="22"/>
          <w:szCs w:val="22"/>
          <w:lang w:val="sr"/>
        </w:rPr>
        <w:t xml:space="preserve"> </w:t>
      </w:r>
      <w:r w:rsidRPr="00303513">
        <w:rPr>
          <w:rFonts w:ascii="Cambria" w:eastAsia="Times New Roman" w:hAnsi="Cambria" w:cs="Times New Roman"/>
          <w:iCs/>
          <w:kern w:val="2"/>
          <w:sz w:val="22"/>
          <w:szCs w:val="22"/>
          <w:lang w:val="sr-Cyrl-RS"/>
        </w:rPr>
        <w:t>онлајн платформу</w:t>
      </w:r>
      <w:r w:rsidRPr="00303513">
        <w:rPr>
          <w:rFonts w:ascii="Cambria" w:eastAsia="Times New Roman" w:hAnsi="Cambria" w:cs="Times New Roman"/>
          <w:iCs/>
          <w:kern w:val="2"/>
          <w:sz w:val="22"/>
          <w:szCs w:val="22"/>
          <w:lang w:val="sr"/>
        </w:rPr>
        <w:t xml:space="preserve"> 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на основу инпута добијених током тестирања и валидације.</w:t>
      </w:r>
    </w:p>
    <w:p w14:paraId="5CD30B2F" w14:textId="77777777" w:rsidR="00303513" w:rsidRPr="00303513" w:rsidRDefault="00303513" w:rsidP="00303513">
      <w:pPr>
        <w:spacing w:after="160" w:line="256" w:lineRule="auto"/>
        <w:ind w:left="720"/>
        <w:contextualSpacing/>
        <w:jc w:val="both"/>
        <w:rPr>
          <w:rFonts w:ascii="Cambria" w:eastAsia="Times New Roman" w:hAnsi="Cambria" w:cs="Times New Roman"/>
          <w:iCs/>
          <w:kern w:val="2"/>
          <w:sz w:val="22"/>
          <w:szCs w:val="22"/>
          <w:lang w:val="sr"/>
        </w:rPr>
      </w:pPr>
    </w:p>
    <w:p w14:paraId="2760E4F7" w14:textId="77777777" w:rsidR="00303513" w:rsidRPr="00303513" w:rsidRDefault="00303513" w:rsidP="00303513">
      <w:pPr>
        <w:numPr>
          <w:ilvl w:val="0"/>
          <w:numId w:val="38"/>
        </w:numPr>
        <w:spacing w:after="160" w:line="256" w:lineRule="auto"/>
        <w:contextualSpacing/>
        <w:jc w:val="both"/>
        <w:rPr>
          <w:rFonts w:ascii="Cambria" w:eastAsia="Times New Roman" w:hAnsi="Cambria" w:cs="Times New Roman"/>
          <w:i/>
          <w:iCs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Times New Roman"/>
          <w:iCs/>
          <w:kern w:val="2"/>
          <w:sz w:val="22"/>
          <w:szCs w:val="22"/>
          <w:lang w:val="sr"/>
        </w:rPr>
        <w:t>Омогућити једну виртуелну обуку за координаторе и модераторе курса</w:t>
      </w:r>
      <w:r w:rsidRPr="00303513">
        <w:rPr>
          <w:rFonts w:ascii="Cambria" w:eastAsia="Times New Roman" w:hAnsi="Cambria" w:cs="Times New Roman"/>
          <w:i/>
          <w:iCs/>
          <w:kern w:val="2"/>
          <w:sz w:val="22"/>
          <w:szCs w:val="22"/>
          <w:lang w:val="sr"/>
        </w:rPr>
        <w:t xml:space="preserve"> 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, која ће укључивати преглед садржаја курса, наставних метода и алата, што ће омогућити будућим координаторима и модераторима да убудуће самостално модерирају курс.</w:t>
      </w:r>
      <w:r w:rsidRPr="00303513">
        <w:rPr>
          <w:rFonts w:ascii="Cambria" w:eastAsia="Times New Roman" w:hAnsi="Cambria" w:cs="Times New Roman"/>
          <w:i/>
          <w:iCs/>
          <w:kern w:val="2"/>
          <w:sz w:val="22"/>
          <w:szCs w:val="22"/>
          <w:lang w:val="sr"/>
        </w:rPr>
        <w:t xml:space="preserve"> </w:t>
      </w:r>
    </w:p>
    <w:p w14:paraId="4B3C97DE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Times New Roman"/>
          <w:kern w:val="2"/>
          <w:sz w:val="22"/>
          <w:szCs w:val="22"/>
          <w:lang w:val="sr-Cyrl-RS"/>
        </w:rPr>
      </w:pPr>
    </w:p>
    <w:p w14:paraId="6E9B0C11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 xml:space="preserve">Све активности током имплементације овог 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-Cyrl-RS"/>
        </w:rPr>
        <w:t>Пројектног задатк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 xml:space="preserve">а биће блиско координисане са 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-Cyrl-RS"/>
        </w:rPr>
        <w:t>СОГРС-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ом како би се осигурала координација приступа, активности, испоруке.</w:t>
      </w:r>
    </w:p>
    <w:p w14:paraId="4D2AE202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</w:p>
    <w:p w14:paraId="012D4E0F" w14:textId="1403C6A6" w:rsidR="00303513" w:rsidRPr="00634193" w:rsidRDefault="00303513" w:rsidP="00303513">
      <w:pPr>
        <w:spacing w:after="160" w:line="256" w:lineRule="auto"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 xml:space="preserve">Све активности у оквиру овог Пројектног задатка биће завршене најкасније </w:t>
      </w:r>
      <w:r w:rsidRPr="0063419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до</w:t>
      </w:r>
      <w:r w:rsidR="00634193" w:rsidRPr="00634193">
        <w:rPr>
          <w:rFonts w:ascii="Cambria" w:eastAsia="Times New Roman" w:hAnsi="Cambria" w:cs="Times New Roman"/>
          <w:b/>
          <w:kern w:val="2"/>
          <w:sz w:val="22"/>
          <w:szCs w:val="22"/>
          <w:lang w:val="sr-Latn-BA"/>
        </w:rPr>
        <w:t xml:space="preserve"> 30</w:t>
      </w:r>
      <w:r w:rsidRPr="00634193">
        <w:rPr>
          <w:rFonts w:ascii="Cambria" w:eastAsia="Times New Roman" w:hAnsi="Cambria" w:cs="Times New Roman"/>
          <w:b/>
          <w:kern w:val="2"/>
          <w:sz w:val="22"/>
          <w:szCs w:val="22"/>
          <w:lang w:val="sr"/>
        </w:rPr>
        <w:t>. новембра 202</w:t>
      </w:r>
      <w:r w:rsidRPr="00634193">
        <w:rPr>
          <w:rFonts w:ascii="Cambria" w:eastAsia="Times New Roman" w:hAnsi="Cambria" w:cs="Times New Roman"/>
          <w:b/>
          <w:kern w:val="2"/>
          <w:sz w:val="22"/>
          <w:szCs w:val="22"/>
          <w:lang w:val="sr-Cyrl-RS"/>
        </w:rPr>
        <w:t>4</w:t>
      </w:r>
      <w:r w:rsidRPr="00634193">
        <w:rPr>
          <w:rFonts w:ascii="Cambria" w:eastAsia="Times New Roman" w:hAnsi="Cambria" w:cs="Times New Roman"/>
          <w:b/>
          <w:kern w:val="2"/>
          <w:sz w:val="22"/>
          <w:szCs w:val="22"/>
          <w:lang w:val="sr"/>
        </w:rPr>
        <w:t xml:space="preserve">. године </w:t>
      </w:r>
      <w:r w:rsidRPr="0063419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, у следећем временском року:</w:t>
      </w:r>
    </w:p>
    <w:p w14:paraId="42183512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08"/>
        <w:gridCol w:w="3608"/>
      </w:tblGrid>
      <w:tr w:rsidR="00303513" w:rsidRPr="00303513" w14:paraId="68AF96B5" w14:textId="77777777" w:rsidTr="00303513">
        <w:trPr>
          <w:trHeight w:val="323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C00B" w14:textId="77777777" w:rsidR="00303513" w:rsidRPr="00303513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303513">
              <w:rPr>
                <w:rFonts w:ascii="Cambria" w:eastAsia="Calibri" w:hAnsi="Cambria"/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C3666" w14:textId="77777777" w:rsidR="00303513" w:rsidRPr="00303513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303513">
              <w:rPr>
                <w:rFonts w:ascii="Cambria" w:eastAsia="Calibri" w:hAnsi="Cambria"/>
                <w:b/>
                <w:bCs/>
                <w:sz w:val="22"/>
                <w:szCs w:val="22"/>
                <w:lang w:val="sr-Cyrl-RS"/>
              </w:rPr>
              <w:t xml:space="preserve">Урадити </w:t>
            </w:r>
            <w:r w:rsidRPr="00303513">
              <w:rPr>
                <w:rFonts w:ascii="Cambria" w:eastAsia="Calibri" w:hAnsi="Cambria"/>
                <w:b/>
                <w:bCs/>
                <w:sz w:val="22"/>
                <w:szCs w:val="22"/>
              </w:rPr>
              <w:t>до</w:t>
            </w:r>
          </w:p>
        </w:tc>
      </w:tr>
      <w:tr w:rsidR="00303513" w:rsidRPr="00303513" w14:paraId="283985EB" w14:textId="77777777" w:rsidTr="00303513">
        <w:trPr>
          <w:trHeight w:val="35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58BAD" w14:textId="77777777" w:rsidR="00303513" w:rsidRPr="00303513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  <w:lang w:val="sr-Cyrl-RS"/>
              </w:rPr>
            </w:pPr>
            <w:r w:rsidRPr="00303513">
              <w:rPr>
                <w:rFonts w:ascii="Cambria" w:eastAsia="Calibri" w:hAnsi="Cambria"/>
                <w:sz w:val="22"/>
                <w:szCs w:val="22"/>
                <w:lang w:val="sr-Cyrl-RS"/>
              </w:rPr>
              <w:t>Одабир ИТ компаније од стране Комисије СОГРС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C313C" w14:textId="1DB65AF8" w:rsidR="00303513" w:rsidRPr="00D5691C" w:rsidRDefault="00D5691C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  <w:lang w:val="sr-Cyrl-RS"/>
              </w:rPr>
            </w:pPr>
            <w:r>
              <w:rPr>
                <w:rFonts w:ascii="Cambria" w:eastAsia="Calibri" w:hAnsi="Cambria"/>
                <w:sz w:val="22"/>
                <w:szCs w:val="22"/>
                <w:lang w:val="sr-Cyrl-BA"/>
              </w:rPr>
              <w:t>Октобар</w:t>
            </w:r>
            <w:r w:rsidR="00303513"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 xml:space="preserve"> 2024</w:t>
            </w:r>
          </w:p>
        </w:tc>
      </w:tr>
      <w:tr w:rsidR="00303513" w:rsidRPr="00303513" w14:paraId="360D57A7" w14:textId="77777777" w:rsidTr="00303513">
        <w:trPr>
          <w:trHeight w:val="35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347E9" w14:textId="77777777" w:rsidR="00303513" w:rsidRPr="00303513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  <w:lang w:val="sr-Cyrl-RS"/>
              </w:rPr>
            </w:pPr>
            <w:r w:rsidRPr="00303513">
              <w:rPr>
                <w:rFonts w:ascii="Cambria" w:eastAsia="Calibri" w:hAnsi="Cambria"/>
                <w:sz w:val="22"/>
                <w:szCs w:val="22"/>
                <w:lang w:val="sr-Cyrl-RS"/>
              </w:rPr>
              <w:t>Потписивање уговора између СОГРС И ИТ компаније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A90AE" w14:textId="77CC9496" w:rsidR="00303513" w:rsidRPr="00D5691C" w:rsidRDefault="00D5691C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  <w:lang w:val="sr-Cyrl-RS"/>
              </w:rPr>
              <w:t>Окто</w:t>
            </w:r>
            <w:r w:rsidR="00303513"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>бар 2024</w:t>
            </w:r>
          </w:p>
        </w:tc>
      </w:tr>
      <w:tr w:rsidR="00303513" w:rsidRPr="00303513" w14:paraId="3CABCCD6" w14:textId="77777777" w:rsidTr="00303513">
        <w:trPr>
          <w:trHeight w:val="35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85F7C" w14:textId="77777777" w:rsidR="00303513" w:rsidRPr="00303513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  <w:lang w:val="sr-Cyrl-RS"/>
              </w:rPr>
            </w:pPr>
            <w:r w:rsidRPr="00303513">
              <w:rPr>
                <w:rFonts w:ascii="Cambria" w:eastAsia="Calibri" w:hAnsi="Cambria"/>
                <w:sz w:val="22"/>
                <w:szCs w:val="22"/>
                <w:lang w:val="sr-Cyrl-RS"/>
              </w:rPr>
              <w:t>Успоставити онлајн платформу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3EC44" w14:textId="2C072AA2" w:rsidR="00303513" w:rsidRPr="00D5691C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  <w:lang w:val="sr-Cyrl-RS"/>
              </w:rPr>
            </w:pPr>
            <w:r w:rsidRPr="00D5691C">
              <w:rPr>
                <w:rFonts w:ascii="Cambria" w:eastAsia="Calibri" w:hAnsi="Cambria"/>
                <w:sz w:val="22"/>
                <w:szCs w:val="22"/>
                <w:lang w:val="sr-Cyrl-BA"/>
              </w:rPr>
              <w:t xml:space="preserve">Октобар </w:t>
            </w:r>
            <w:r w:rsidRPr="00D5691C">
              <w:rPr>
                <w:rFonts w:ascii="Cambria" w:eastAsia="Calibri" w:hAnsi="Cambria"/>
                <w:sz w:val="22"/>
                <w:szCs w:val="22"/>
                <w:lang w:val="en-US"/>
              </w:rPr>
              <w:t>202</w:t>
            </w:r>
            <w:r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>4</w:t>
            </w:r>
          </w:p>
        </w:tc>
      </w:tr>
      <w:tr w:rsidR="00303513" w:rsidRPr="00303513" w14:paraId="76400558" w14:textId="77777777" w:rsidTr="00303513">
        <w:trPr>
          <w:trHeight w:val="35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E094E" w14:textId="77777777" w:rsidR="00303513" w:rsidRPr="00303513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303513">
              <w:rPr>
                <w:rFonts w:ascii="Cambria" w:eastAsia="Calibri" w:hAnsi="Cambria"/>
                <w:sz w:val="22"/>
                <w:szCs w:val="22"/>
              </w:rPr>
              <w:t>Развити комплетно техничко решење за курс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7CDD3" w14:textId="77777777" w:rsidR="00303513" w:rsidRPr="00D5691C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>Новембар</w:t>
            </w:r>
            <w:r w:rsidRPr="00D5691C">
              <w:rPr>
                <w:rFonts w:ascii="Cambria" w:eastAsia="Calibri" w:hAnsi="Cambria"/>
                <w:sz w:val="22"/>
                <w:szCs w:val="22"/>
              </w:rPr>
              <w:t xml:space="preserve"> 202</w:t>
            </w:r>
            <w:r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>4</w:t>
            </w:r>
          </w:p>
        </w:tc>
      </w:tr>
      <w:tr w:rsidR="00303513" w:rsidRPr="00303513" w14:paraId="76F348A9" w14:textId="77777777" w:rsidTr="00303513">
        <w:trPr>
          <w:trHeight w:val="35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9FE2D" w14:textId="77777777" w:rsidR="00303513" w:rsidRPr="00303513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303513">
              <w:rPr>
                <w:rFonts w:ascii="Cambria" w:eastAsia="Calibri" w:hAnsi="Cambria"/>
                <w:sz w:val="22"/>
                <w:szCs w:val="22"/>
              </w:rPr>
              <w:t>Тестирање и валидација курса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8CBE8" w14:textId="77777777" w:rsidR="00303513" w:rsidRPr="00D5691C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 xml:space="preserve">Новембар </w:t>
            </w:r>
            <w:r w:rsidRPr="00D5691C">
              <w:rPr>
                <w:rFonts w:ascii="Cambria" w:eastAsia="Calibri" w:hAnsi="Cambria"/>
                <w:sz w:val="22"/>
                <w:szCs w:val="22"/>
              </w:rPr>
              <w:t>202</w:t>
            </w:r>
            <w:r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 xml:space="preserve">4 </w:t>
            </w:r>
          </w:p>
        </w:tc>
      </w:tr>
      <w:tr w:rsidR="00303513" w:rsidRPr="00303513" w14:paraId="79DC9DCB" w14:textId="77777777" w:rsidTr="00303513">
        <w:trPr>
          <w:trHeight w:val="35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7833D" w14:textId="77777777" w:rsidR="00303513" w:rsidRPr="00303513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  <w:lang w:val="sr-Cyrl-RS"/>
              </w:rPr>
            </w:pPr>
            <w:r w:rsidRPr="00303513">
              <w:rPr>
                <w:rFonts w:ascii="Cambria" w:eastAsia="Calibri" w:hAnsi="Cambria"/>
                <w:sz w:val="22"/>
                <w:szCs w:val="22"/>
              </w:rPr>
              <w:t xml:space="preserve">Финализација </w:t>
            </w:r>
            <w:r w:rsidRPr="00303513">
              <w:rPr>
                <w:rFonts w:ascii="Cambria" w:eastAsia="Calibri" w:hAnsi="Cambria"/>
                <w:sz w:val="22"/>
                <w:szCs w:val="22"/>
                <w:lang w:val="sr-Cyrl-RS"/>
              </w:rPr>
              <w:t>онлајн платформе са модулима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2A123" w14:textId="77777777" w:rsidR="00303513" w:rsidRPr="00D5691C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 xml:space="preserve">Новембар </w:t>
            </w:r>
            <w:r w:rsidRPr="00D5691C">
              <w:rPr>
                <w:rFonts w:ascii="Cambria" w:eastAsia="Calibri" w:hAnsi="Cambria"/>
                <w:sz w:val="22"/>
                <w:szCs w:val="22"/>
              </w:rPr>
              <w:t>202</w:t>
            </w:r>
            <w:r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>4</w:t>
            </w:r>
          </w:p>
        </w:tc>
      </w:tr>
      <w:tr w:rsidR="00303513" w:rsidRPr="00303513" w14:paraId="63278DAD" w14:textId="77777777" w:rsidTr="00303513">
        <w:trPr>
          <w:trHeight w:val="35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E6C09" w14:textId="77777777" w:rsidR="00303513" w:rsidRPr="00303513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  <w:lang w:val="sr-Cyrl-RS"/>
              </w:rPr>
            </w:pPr>
            <w:r w:rsidRPr="00303513">
              <w:rPr>
                <w:rFonts w:ascii="Cambria" w:eastAsia="Calibri" w:hAnsi="Cambria"/>
                <w:sz w:val="22"/>
                <w:szCs w:val="22"/>
              </w:rPr>
              <w:t>Виртуелна обука за модераторе</w:t>
            </w:r>
            <w:r w:rsidRPr="00303513">
              <w:rPr>
                <w:rFonts w:ascii="Cambria" w:eastAsia="Calibri" w:hAnsi="Cambria"/>
                <w:sz w:val="22"/>
                <w:szCs w:val="22"/>
                <w:lang w:val="sr-Cyrl-RS"/>
              </w:rPr>
              <w:t>/тренере обука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34F57" w14:textId="77777777" w:rsidR="00303513" w:rsidRPr="00D5691C" w:rsidRDefault="00303513" w:rsidP="00303513">
            <w:pPr>
              <w:spacing w:line="331" w:lineRule="exact"/>
              <w:ind w:left="-57" w:right="-57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 xml:space="preserve">Новембар </w:t>
            </w:r>
            <w:r w:rsidRPr="00D5691C">
              <w:rPr>
                <w:rFonts w:ascii="Cambria" w:eastAsia="Calibri" w:hAnsi="Cambria"/>
                <w:sz w:val="22"/>
                <w:szCs w:val="22"/>
              </w:rPr>
              <w:t>202</w:t>
            </w:r>
            <w:r w:rsidRPr="00D5691C">
              <w:rPr>
                <w:rFonts w:ascii="Cambria" w:eastAsia="Calibri" w:hAnsi="Cambria"/>
                <w:sz w:val="22"/>
                <w:szCs w:val="22"/>
                <w:lang w:val="sr-Cyrl-RS"/>
              </w:rPr>
              <w:t>4</w:t>
            </w:r>
          </w:p>
        </w:tc>
      </w:tr>
    </w:tbl>
    <w:p w14:paraId="7F731437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Times New Roman"/>
          <w:kern w:val="2"/>
          <w:sz w:val="22"/>
          <w:szCs w:val="22"/>
          <w:lang w:val="sr"/>
        </w:rPr>
      </w:pPr>
    </w:p>
    <w:p w14:paraId="7CDB712C" w14:textId="19F44EA2" w:rsidR="00303513" w:rsidRPr="00303513" w:rsidRDefault="006B441F" w:rsidP="00303513">
      <w:pPr>
        <w:spacing w:after="160" w:line="256" w:lineRule="auto"/>
        <w:jc w:val="both"/>
        <w:outlineLvl w:val="1"/>
        <w:rPr>
          <w:rFonts w:ascii="Cambria" w:eastAsia="Times New Roman" w:hAnsi="Cambria" w:cs="Times New Roman"/>
          <w:b/>
          <w:kern w:val="2"/>
          <w:sz w:val="22"/>
          <w:szCs w:val="22"/>
          <w:lang w:val="sr-Cyrl-RS"/>
        </w:rPr>
      </w:pPr>
      <w:r>
        <w:rPr>
          <w:rFonts w:ascii="Cambria" w:eastAsia="Times New Roman" w:hAnsi="Cambria" w:cs="Times New Roman"/>
          <w:b/>
          <w:kern w:val="2"/>
          <w:sz w:val="22"/>
          <w:szCs w:val="22"/>
          <w:lang w:val="bs-Latn-BA"/>
        </w:rPr>
        <w:t xml:space="preserve">IV.       </w:t>
      </w:r>
      <w:r w:rsidR="00303513" w:rsidRPr="00303513">
        <w:rPr>
          <w:rFonts w:ascii="Cambria" w:eastAsia="Times New Roman" w:hAnsi="Cambria" w:cs="Times New Roman"/>
          <w:b/>
          <w:kern w:val="2"/>
          <w:sz w:val="22"/>
          <w:szCs w:val="22"/>
          <w:lang w:val="sr-Cyrl-RS"/>
        </w:rPr>
        <w:t>Реализација</w:t>
      </w:r>
      <w:r w:rsidR="00303513" w:rsidRPr="00303513">
        <w:rPr>
          <w:rFonts w:ascii="Cambria" w:eastAsia="Times New Roman" w:hAnsi="Cambria" w:cs="Times New Roman"/>
          <w:b/>
          <w:kern w:val="2"/>
          <w:sz w:val="22"/>
          <w:szCs w:val="22"/>
        </w:rPr>
        <w:t xml:space="preserve"> уговор</w:t>
      </w:r>
      <w:r w:rsidR="00303513" w:rsidRPr="00303513">
        <w:rPr>
          <w:rFonts w:ascii="Cambria" w:eastAsia="Times New Roman" w:hAnsi="Cambria" w:cs="Times New Roman"/>
          <w:b/>
          <w:kern w:val="2"/>
          <w:sz w:val="22"/>
          <w:szCs w:val="22"/>
          <w:lang w:val="sr-Cyrl-RS"/>
        </w:rPr>
        <w:t>а</w:t>
      </w:r>
    </w:p>
    <w:p w14:paraId="0991941B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</w:pPr>
    </w:p>
    <w:p w14:paraId="30EB91AC" w14:textId="77777777" w:rsidR="00303513" w:rsidRPr="00303513" w:rsidRDefault="00303513" w:rsidP="00303513">
      <w:pPr>
        <w:spacing w:after="160" w:line="256" w:lineRule="auto"/>
        <w:jc w:val="both"/>
        <w:rPr>
          <w:rFonts w:ascii="Cambria" w:eastAsia="Times New Roman" w:hAnsi="Cambria" w:cs="Times New Roman"/>
          <w:kern w:val="2"/>
          <w:sz w:val="22"/>
          <w:szCs w:val="22"/>
          <w:lang w:val="sr-Cyrl-RS"/>
        </w:rPr>
      </w:pPr>
      <w:r w:rsidRPr="00303513">
        <w:rPr>
          <w:rFonts w:ascii="Cambria" w:eastAsia="Times New Roman" w:hAnsi="Cambria" w:cs="Arial"/>
          <w:color w:val="000000"/>
          <w:kern w:val="2"/>
          <w:sz w:val="22"/>
          <w:szCs w:val="22"/>
          <w:lang w:val="sr"/>
        </w:rPr>
        <w:t xml:space="preserve">Као резултат уговора, комплетан свеобухватни курс е-учења 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„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-Cyrl-RS"/>
        </w:rPr>
        <w:t>Локална управа од А до Ш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>“ треба да се развије на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-Cyrl-RS"/>
        </w:rPr>
        <w:t xml:space="preserve"> онлајн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 xml:space="preserve"> платформи,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-Cyrl-RS"/>
        </w:rPr>
        <w:t xml:space="preserve"> и обука „Развој компетенција изабраних званичника у водном сектору 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-Latn-RS"/>
        </w:rPr>
        <w:t>- QW5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-Cyrl-RS"/>
        </w:rPr>
        <w:t>“</w:t>
      </w:r>
      <w:r w:rsidRPr="00303513">
        <w:rPr>
          <w:rFonts w:ascii="Cambria" w:eastAsia="Times New Roman" w:hAnsi="Cambria" w:cs="Times New Roman"/>
          <w:kern w:val="2"/>
          <w:sz w:val="22"/>
          <w:szCs w:val="22"/>
          <w:lang w:val="sr"/>
        </w:rPr>
        <w:t xml:space="preserve">. </w:t>
      </w:r>
    </w:p>
    <w:p w14:paraId="5840405C" w14:textId="77777777" w:rsidR="00303513" w:rsidRPr="00303513" w:rsidRDefault="00303513" w:rsidP="00303513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sr-Cyrl-RS"/>
        </w:rPr>
      </w:pPr>
      <w:r w:rsidRPr="00303513">
        <w:rPr>
          <w:rFonts w:ascii="Calibri" w:eastAsia="Calibri" w:hAnsi="Calibri" w:cs="Times New Roman"/>
          <w:kern w:val="2"/>
          <w:sz w:val="22"/>
          <w:szCs w:val="22"/>
          <w:lang w:val="sr-Cyrl-RS"/>
        </w:rPr>
        <w:t xml:space="preserve">Све резултате у оквиру овог Пројектног задатка треба да одобри Комисија Савеза за избор компаније. </w:t>
      </w:r>
    </w:p>
    <w:p w14:paraId="5C422B2A" w14:textId="77777777" w:rsidR="00053481" w:rsidRPr="00053481" w:rsidRDefault="00053481" w:rsidP="00053481">
      <w:pPr>
        <w:spacing w:line="276" w:lineRule="auto"/>
        <w:ind w:left="394" w:right="20"/>
        <w:jc w:val="both"/>
        <w:rPr>
          <w:rFonts w:ascii="Cambria" w:eastAsia="Times New Roman" w:hAnsi="Cambria" w:cs="Times New Roman"/>
          <w:sz w:val="22"/>
          <w:szCs w:val="22"/>
          <w:lang w:val="sr-Cyrl-BA"/>
        </w:rPr>
      </w:pPr>
    </w:p>
    <w:p w14:paraId="717EDEB2" w14:textId="77777777" w:rsidR="00053481" w:rsidRPr="00053481" w:rsidRDefault="00053481" w:rsidP="00053481">
      <w:pPr>
        <w:spacing w:line="2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2B3236D8" w14:textId="0AB7FB6C" w:rsidR="00053481" w:rsidRPr="00053481" w:rsidRDefault="006B441F" w:rsidP="00D80305">
      <w:pPr>
        <w:tabs>
          <w:tab w:val="left" w:pos="954"/>
        </w:tabs>
        <w:rPr>
          <w:rFonts w:ascii="Cambria" w:eastAsia="Cambria" w:hAnsi="Cambria" w:cs="Cambria"/>
          <w:b/>
          <w:bCs/>
          <w:sz w:val="22"/>
          <w:szCs w:val="22"/>
          <w:lang w:val="sr-Cyrl-BA"/>
        </w:rPr>
      </w:pPr>
      <w:r>
        <w:rPr>
          <w:rFonts w:ascii="Cambria" w:eastAsia="Calibri" w:hAnsi="Cambria" w:cs="Calibri"/>
          <w:b/>
          <w:bCs/>
          <w:sz w:val="22"/>
          <w:szCs w:val="22"/>
          <w:lang w:val="en-US"/>
        </w:rPr>
        <w:t>V</w:t>
      </w:r>
      <w:r w:rsidR="00053481" w:rsidRPr="00053481">
        <w:rPr>
          <w:rFonts w:ascii="Cambria" w:eastAsia="Calibri" w:hAnsi="Cambria" w:cs="Calibri"/>
          <w:b/>
          <w:bCs/>
          <w:sz w:val="22"/>
          <w:szCs w:val="22"/>
          <w:lang w:val="en-US"/>
        </w:rPr>
        <w:t>.</w:t>
      </w:r>
      <w:r w:rsidR="00D80305">
        <w:rPr>
          <w:rFonts w:ascii="Cambria" w:eastAsia="Times New Roman" w:hAnsi="Cambria" w:cs="Times New Roman"/>
          <w:sz w:val="22"/>
          <w:szCs w:val="22"/>
          <w:lang w:val="en-US"/>
        </w:rPr>
        <w:t xml:space="preserve">        </w:t>
      </w:r>
      <w:r w:rsidR="00053481"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Пријава</w:t>
      </w:r>
    </w:p>
    <w:p w14:paraId="406ED0C3" w14:textId="77777777" w:rsidR="00053481" w:rsidRPr="00053481" w:rsidRDefault="00053481" w:rsidP="00053481">
      <w:pPr>
        <w:tabs>
          <w:tab w:val="left" w:pos="954"/>
        </w:tabs>
        <w:ind w:left="314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764BAFF0" w14:textId="77777777" w:rsidR="00053481" w:rsidRPr="00053481" w:rsidRDefault="00053481" w:rsidP="00053481">
      <w:pPr>
        <w:spacing w:line="37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50A987FE" w14:textId="275DF4D0" w:rsidR="00053481" w:rsidRPr="00053481" w:rsidRDefault="00053481" w:rsidP="00053481">
      <w:pPr>
        <w:spacing w:line="381" w:lineRule="auto"/>
        <w:ind w:left="254" w:right="20"/>
        <w:jc w:val="both"/>
        <w:rPr>
          <w:rFonts w:ascii="Cambria" w:eastAsia="Times New Roman" w:hAnsi="Cambria" w:cs="Times New Roman"/>
          <w:sz w:val="22"/>
          <w:szCs w:val="22"/>
          <w:lang w:val="en-US"/>
        </w:rPr>
      </w:pPr>
      <w:bookmarkStart w:id="1" w:name="_Hlk178678392"/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Пријава 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треба бити достав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љ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ена на једном од званичних језика у БиХ, најкасније</w:t>
      </w:r>
      <w:r w:rsidR="00634193">
        <w:rPr>
          <w:rFonts w:ascii="Cambria" w:eastAsia="Cambria" w:hAnsi="Cambria" w:cs="Cambria"/>
          <w:color w:val="FF0000"/>
          <w:sz w:val="22"/>
          <w:szCs w:val="22"/>
          <w:lang w:val="sr-Latn-BA"/>
        </w:rPr>
        <w:t xml:space="preserve"> </w:t>
      </w:r>
      <w:r w:rsidR="00C42A90">
        <w:rPr>
          <w:rFonts w:ascii="Cambria" w:eastAsia="Cambria" w:hAnsi="Cambria" w:cs="Cambria"/>
          <w:sz w:val="22"/>
          <w:szCs w:val="22"/>
          <w:lang w:val="sr-Latn-BA"/>
        </w:rPr>
        <w:t>10</w:t>
      </w:r>
      <w:r w:rsidR="00634193" w:rsidRPr="00105AB3">
        <w:rPr>
          <w:rFonts w:ascii="Cambria" w:eastAsia="Cambria" w:hAnsi="Cambria" w:cs="Cambria"/>
          <w:sz w:val="22"/>
          <w:szCs w:val="22"/>
          <w:lang w:val="sr-Latn-BA"/>
        </w:rPr>
        <w:t>.10.</w:t>
      </w:r>
      <w:r w:rsidRPr="00105AB3">
        <w:rPr>
          <w:rFonts w:ascii="Cambria" w:eastAsia="Cambria" w:hAnsi="Cambria" w:cs="Cambria"/>
          <w:sz w:val="22"/>
          <w:szCs w:val="22"/>
          <w:lang w:val="sr-Cyrl-BA"/>
        </w:rPr>
        <w:t>.</w:t>
      </w:r>
      <w:r w:rsidRPr="00105AB3">
        <w:rPr>
          <w:rFonts w:ascii="Cambria" w:eastAsia="Cambria" w:hAnsi="Cambria" w:cs="Cambria"/>
          <w:sz w:val="22"/>
          <w:szCs w:val="22"/>
          <w:lang w:val="en-US"/>
        </w:rPr>
        <w:t>202</w:t>
      </w:r>
      <w:r w:rsidRPr="00105AB3">
        <w:rPr>
          <w:rFonts w:ascii="Cambria" w:eastAsia="Cambria" w:hAnsi="Cambria" w:cs="Cambria"/>
          <w:sz w:val="22"/>
          <w:szCs w:val="22"/>
          <w:lang w:val="sr-Cyrl-BA"/>
        </w:rPr>
        <w:t>4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. године,  путем е-маила, на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 </w:t>
      </w:r>
      <w:hyperlink r:id="rId12" w:history="1">
        <w:r w:rsidRPr="00053481">
          <w:rPr>
            <w:rFonts w:ascii="Cambria" w:eastAsia="Cambria" w:hAnsi="Cambria" w:cs="Cambria"/>
            <w:color w:val="0000FF"/>
            <w:sz w:val="22"/>
            <w:szCs w:val="22"/>
            <w:u w:val="single"/>
            <w:lang w:val="bs-Latn-BA"/>
          </w:rPr>
          <w:t>info@alvrs.com</w:t>
        </w:r>
      </w:hyperlink>
      <w:r w:rsidRPr="00053481">
        <w:rPr>
          <w:rFonts w:ascii="Cambria" w:eastAsia="Cambria" w:hAnsi="Cambria" w:cs="Cambria"/>
          <w:sz w:val="22"/>
          <w:szCs w:val="22"/>
          <w:lang w:val="bs-Latn-BA"/>
        </w:rPr>
        <w:t xml:space="preserve"> 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 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и 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треба да садржи слједеће</w:t>
      </w:r>
      <w:r w:rsidR="00EC1615">
        <w:rPr>
          <w:rFonts w:ascii="Cambria" w:eastAsia="Cambria" w:hAnsi="Cambria" w:cs="Cambria"/>
          <w:sz w:val="22"/>
          <w:szCs w:val="22"/>
          <w:lang w:val="sr-Cyrl-BA"/>
        </w:rPr>
        <w:t xml:space="preserve"> 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дијелове:</w:t>
      </w:r>
    </w:p>
    <w:p w14:paraId="12D2F437" w14:textId="77777777" w:rsidR="00053481" w:rsidRPr="00053481" w:rsidRDefault="00053481" w:rsidP="00053481">
      <w:pPr>
        <w:spacing w:line="2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41EFACC2" w14:textId="77777777" w:rsidR="00053481" w:rsidRPr="00053481" w:rsidRDefault="00053481" w:rsidP="00053481">
      <w:pPr>
        <w:numPr>
          <w:ilvl w:val="0"/>
          <w:numId w:val="28"/>
        </w:numPr>
        <w:tabs>
          <w:tab w:val="left" w:pos="974"/>
        </w:tabs>
        <w:ind w:left="974" w:hanging="548"/>
        <w:rPr>
          <w:rFonts w:ascii="Cambria" w:eastAsia="Wingdings" w:hAnsi="Cambria" w:cs="Wingdings"/>
          <w:sz w:val="22"/>
          <w:szCs w:val="22"/>
          <w:lang w:val="en-US"/>
        </w:rPr>
      </w:pPr>
      <w:r w:rsidRPr="00053481">
        <w:rPr>
          <w:rFonts w:ascii="Cambria" w:eastAsia="Cambria" w:hAnsi="Cambria" w:cs="Cambria"/>
          <w:sz w:val="22"/>
          <w:szCs w:val="22"/>
          <w:lang w:val="sr-Cyrl-BA"/>
        </w:rPr>
        <w:t>Рјешење о регистрацији</w:t>
      </w:r>
    </w:p>
    <w:p w14:paraId="22C372F5" w14:textId="77777777" w:rsidR="00053481" w:rsidRPr="00053481" w:rsidRDefault="00053481" w:rsidP="00053481">
      <w:pPr>
        <w:spacing w:line="169" w:lineRule="exact"/>
        <w:rPr>
          <w:rFonts w:ascii="Cambria" w:eastAsia="Wingdings" w:hAnsi="Cambria" w:cs="Wingdings"/>
          <w:sz w:val="22"/>
          <w:szCs w:val="22"/>
          <w:lang w:val="en-US"/>
        </w:rPr>
      </w:pPr>
    </w:p>
    <w:p w14:paraId="3F1DEABC" w14:textId="65478FF1" w:rsidR="00053481" w:rsidRPr="00053481" w:rsidRDefault="00053481" w:rsidP="00053481">
      <w:pPr>
        <w:numPr>
          <w:ilvl w:val="0"/>
          <w:numId w:val="28"/>
        </w:numPr>
        <w:tabs>
          <w:tab w:val="left" w:pos="974"/>
        </w:tabs>
        <w:spacing w:line="394" w:lineRule="auto"/>
        <w:ind w:left="426"/>
        <w:jc w:val="both"/>
        <w:rPr>
          <w:rFonts w:ascii="Cambria" w:eastAsia="Wingdings" w:hAnsi="Cambria" w:cs="Wingdings"/>
          <w:sz w:val="22"/>
          <w:szCs w:val="22"/>
          <w:lang w:val="en-US"/>
        </w:rPr>
      </w:pPr>
      <w:r w:rsidRPr="00053481">
        <w:rPr>
          <w:rFonts w:ascii="Cambria" w:eastAsia="Cambria" w:hAnsi="Cambria" w:cs="Cambria"/>
          <w:sz w:val="22"/>
          <w:szCs w:val="22"/>
          <w:lang w:val="en-US"/>
        </w:rPr>
        <w:t>Финансијск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у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 понуд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у која треба да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 садржи укупан</w:t>
      </w:r>
      <w:r w:rsidR="00B304C2">
        <w:rPr>
          <w:rFonts w:ascii="Cambria" w:eastAsia="Cambria" w:hAnsi="Cambria" w:cs="Cambria"/>
          <w:sz w:val="22"/>
          <w:szCs w:val="22"/>
          <w:lang w:val="en-US"/>
        </w:rPr>
        <w:t xml:space="preserve"> буџет за извршење задатка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. Буџет треба бити дета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љ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но представ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љ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ен за све активности. 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 </w:t>
      </w:r>
      <w:r w:rsidR="000D3AEC">
        <w:rPr>
          <w:rFonts w:ascii="Cambria" w:eastAsia="Cambria" w:hAnsi="Cambria" w:cs="Cambria"/>
          <w:sz w:val="22"/>
          <w:szCs w:val="22"/>
          <w:lang w:val="en-US"/>
        </w:rPr>
        <w:t>Цијене треба навести у КМ (</w:t>
      </w:r>
      <w:r w:rsidR="000D3AEC">
        <w:rPr>
          <w:rFonts w:ascii="Cambria" w:eastAsia="Cambria" w:hAnsi="Cambria" w:cs="Cambria"/>
          <w:sz w:val="22"/>
          <w:szCs w:val="22"/>
          <w:lang w:val="sr-Cyrl-BA"/>
        </w:rPr>
        <w:t>бруто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 износ).</w:t>
      </w:r>
    </w:p>
    <w:bookmarkEnd w:id="1"/>
    <w:p w14:paraId="79C2FDF1" w14:textId="77777777" w:rsidR="00053481" w:rsidRPr="00053481" w:rsidRDefault="00053481" w:rsidP="00053481">
      <w:pPr>
        <w:tabs>
          <w:tab w:val="left" w:pos="974"/>
        </w:tabs>
        <w:spacing w:line="394" w:lineRule="auto"/>
        <w:ind w:left="974"/>
        <w:jc w:val="both"/>
        <w:rPr>
          <w:rFonts w:ascii="Cambria" w:eastAsia="Wingdings" w:hAnsi="Cambria" w:cs="Wingdings"/>
          <w:sz w:val="22"/>
          <w:szCs w:val="22"/>
          <w:lang w:val="en-US"/>
        </w:rPr>
      </w:pPr>
    </w:p>
    <w:p w14:paraId="489509FA" w14:textId="76407411" w:rsidR="00053481" w:rsidRPr="00053481" w:rsidRDefault="006B441F" w:rsidP="00053481">
      <w:pPr>
        <w:tabs>
          <w:tab w:val="left" w:pos="954"/>
        </w:tabs>
        <w:spacing w:line="214" w:lineRule="auto"/>
        <w:ind w:left="14"/>
        <w:rPr>
          <w:rFonts w:ascii="Cambria" w:eastAsia="Cambria" w:hAnsi="Cambria" w:cs="Cambria"/>
          <w:b/>
          <w:bCs/>
          <w:sz w:val="22"/>
          <w:szCs w:val="22"/>
          <w:lang w:val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val="en-US"/>
        </w:rPr>
        <w:t>V</w:t>
      </w:r>
      <w:r w:rsidR="00053481" w:rsidRPr="00053481">
        <w:rPr>
          <w:rFonts w:ascii="Cambria" w:eastAsia="Calibri" w:hAnsi="Cambria" w:cs="Calibri"/>
          <w:b/>
          <w:bCs/>
          <w:sz w:val="22"/>
          <w:szCs w:val="22"/>
          <w:lang w:val="en-US"/>
        </w:rPr>
        <w:t>I.</w:t>
      </w:r>
      <w:r w:rsidR="00053481" w:rsidRPr="00053481">
        <w:rPr>
          <w:rFonts w:ascii="Cambria" w:eastAsia="Times New Roman" w:hAnsi="Cambria" w:cs="Times New Roman"/>
          <w:sz w:val="22"/>
          <w:szCs w:val="22"/>
          <w:lang w:val="en-US"/>
        </w:rPr>
        <w:tab/>
      </w:r>
      <w:r w:rsidR="00053481" w:rsidRPr="00053481">
        <w:rPr>
          <w:rFonts w:ascii="Cambria" w:eastAsia="Cambria" w:hAnsi="Cambria" w:cs="Cambria"/>
          <w:b/>
          <w:bCs/>
          <w:sz w:val="22"/>
          <w:szCs w:val="22"/>
          <w:lang w:val="en-US"/>
        </w:rPr>
        <w:t>Критеријуми евалуације и бодовање</w:t>
      </w:r>
    </w:p>
    <w:p w14:paraId="18AC8660" w14:textId="77777777" w:rsidR="00053481" w:rsidRPr="00053481" w:rsidRDefault="00053481" w:rsidP="00053481">
      <w:pPr>
        <w:tabs>
          <w:tab w:val="left" w:pos="954"/>
        </w:tabs>
        <w:spacing w:line="214" w:lineRule="auto"/>
        <w:ind w:left="14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2DABE073" w14:textId="77777777" w:rsidR="00053481" w:rsidRPr="00053481" w:rsidRDefault="00053481" w:rsidP="00053481">
      <w:pPr>
        <w:spacing w:line="10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35CE71DF" w14:textId="594D02C8" w:rsidR="00053481" w:rsidRPr="009C16FB" w:rsidRDefault="00053481" w:rsidP="00053481">
      <w:pPr>
        <w:spacing w:line="359" w:lineRule="exact"/>
        <w:rPr>
          <w:rFonts w:ascii="Cambria" w:eastAsia="Cambria" w:hAnsi="Cambria" w:cs="Cambria"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Приједлози ће се оцјењивати на основу  профил 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ИТ компаније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, стручност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и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 и искуства  за испуњавање задатака у оквиру овог описа посла и финансијске понуде.</w:t>
      </w:r>
      <w:r w:rsidR="009C16FB">
        <w:rPr>
          <w:rFonts w:ascii="Cambria" w:eastAsia="Cambria" w:hAnsi="Cambria" w:cs="Cambria"/>
          <w:sz w:val="22"/>
          <w:szCs w:val="22"/>
          <w:lang w:val="sr-Cyrl-BA"/>
        </w:rPr>
        <w:t xml:space="preserve"> СОГРС  ће након прикупљања понуда успоставити Комисију за одабир ИТ компаније за извршавање пројектног задатка – Усостављање онлајн Платформе СОГРС са модулима.</w:t>
      </w:r>
    </w:p>
    <w:p w14:paraId="3BE92AE7" w14:textId="250994F4" w:rsidR="00053481" w:rsidRPr="00697A39" w:rsidRDefault="00053481" w:rsidP="00697A39">
      <w:pPr>
        <w:tabs>
          <w:tab w:val="left" w:pos="954"/>
        </w:tabs>
        <w:rPr>
          <w:rFonts w:ascii="Cambria" w:eastAsia="Times New Roman" w:hAnsi="Cambria" w:cs="Times New Roman"/>
          <w:sz w:val="22"/>
          <w:szCs w:val="22"/>
          <w:lang w:val="sr-Cyrl-BA"/>
        </w:rPr>
      </w:pPr>
    </w:p>
    <w:p w14:paraId="7B1FA320" w14:textId="77777777" w:rsidR="00053481" w:rsidRPr="00053481" w:rsidRDefault="00053481" w:rsidP="00053481">
      <w:pPr>
        <w:spacing w:line="364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07C20035" w14:textId="629966C0" w:rsidR="00053481" w:rsidRPr="00053481" w:rsidRDefault="006B441F" w:rsidP="00697A39">
      <w:pPr>
        <w:tabs>
          <w:tab w:val="left" w:pos="974"/>
        </w:tabs>
        <w:rPr>
          <w:rFonts w:ascii="Cambria" w:eastAsia="Calibri" w:hAnsi="Cambria" w:cs="Calibri"/>
          <w:b/>
          <w:bCs/>
          <w:sz w:val="22"/>
          <w:szCs w:val="22"/>
          <w:lang w:val="en-US"/>
        </w:rPr>
      </w:pPr>
      <w:r>
        <w:rPr>
          <w:rFonts w:ascii="Cambria" w:eastAsia="Cambria" w:hAnsi="Cambria" w:cs="Cambria"/>
          <w:b/>
          <w:bCs/>
          <w:sz w:val="22"/>
          <w:szCs w:val="22"/>
          <w:lang w:val="bs-Latn-BA"/>
        </w:rPr>
        <w:t>VII</w:t>
      </w:r>
      <w:r w:rsidR="00697A39">
        <w:rPr>
          <w:rFonts w:ascii="Cambria" w:eastAsia="Cambria" w:hAnsi="Cambria" w:cs="Cambria"/>
          <w:b/>
          <w:bCs/>
          <w:sz w:val="22"/>
          <w:szCs w:val="22"/>
          <w:lang w:val="bs-Latn-BA"/>
        </w:rPr>
        <w:t xml:space="preserve">. </w:t>
      </w:r>
      <w:r>
        <w:rPr>
          <w:rFonts w:ascii="Cambria" w:eastAsia="Cambria" w:hAnsi="Cambria" w:cs="Cambria"/>
          <w:b/>
          <w:bCs/>
          <w:sz w:val="22"/>
          <w:szCs w:val="22"/>
          <w:lang w:val="bs-Latn-BA"/>
        </w:rPr>
        <w:t xml:space="preserve">          </w:t>
      </w:r>
      <w:r w:rsidR="00053481"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Измјена услова</w:t>
      </w:r>
    </w:p>
    <w:p w14:paraId="388EB537" w14:textId="77777777" w:rsidR="00053481" w:rsidRPr="00053481" w:rsidRDefault="00053481" w:rsidP="00053481">
      <w:pPr>
        <w:tabs>
          <w:tab w:val="left" w:pos="974"/>
        </w:tabs>
        <w:ind w:left="974"/>
        <w:rPr>
          <w:rFonts w:ascii="Cambria" w:eastAsia="Calibri" w:hAnsi="Cambria" w:cs="Calibri"/>
          <w:b/>
          <w:bCs/>
          <w:sz w:val="22"/>
          <w:szCs w:val="22"/>
          <w:lang w:val="en-US"/>
        </w:rPr>
      </w:pPr>
    </w:p>
    <w:p w14:paraId="55CACF27" w14:textId="77777777" w:rsidR="00053481" w:rsidRPr="00053481" w:rsidRDefault="00053481" w:rsidP="00053481">
      <w:pPr>
        <w:spacing w:line="10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6079F2A4" w14:textId="77777777" w:rsidR="00053481" w:rsidRPr="00053481" w:rsidRDefault="00053481" w:rsidP="00053481">
      <w:pPr>
        <w:spacing w:line="360" w:lineRule="auto"/>
        <w:ind w:left="254" w:right="380"/>
        <w:rPr>
          <w:rFonts w:ascii="Cambria" w:eastAsia="Cambria" w:hAnsi="Cambria" w:cs="Cambria"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sz w:val="22"/>
          <w:szCs w:val="22"/>
          <w:lang w:val="en-US"/>
        </w:rPr>
        <w:t>Савез општина и градова Републике Српске задржава право да измјени услове Описа послова у било ком тренутку по сопственом нахођењу.</w:t>
      </w:r>
    </w:p>
    <w:p w14:paraId="415E77DD" w14:textId="77777777" w:rsidR="00053481" w:rsidRPr="00053481" w:rsidRDefault="00053481" w:rsidP="00053481">
      <w:pPr>
        <w:spacing w:line="360" w:lineRule="auto"/>
        <w:ind w:left="254" w:right="380"/>
        <w:rPr>
          <w:rFonts w:ascii="Cambria" w:eastAsia="Times New Roman" w:hAnsi="Cambria" w:cs="Times New Roman"/>
          <w:sz w:val="22"/>
          <w:szCs w:val="22"/>
          <w:lang w:val="sr-Cyrl-BA"/>
        </w:rPr>
      </w:pPr>
    </w:p>
    <w:p w14:paraId="60291D8B" w14:textId="70D9AF21" w:rsidR="00053481" w:rsidRPr="00053481" w:rsidRDefault="006B441F" w:rsidP="00053481">
      <w:pPr>
        <w:tabs>
          <w:tab w:val="left" w:pos="954"/>
        </w:tabs>
        <w:spacing w:line="213" w:lineRule="auto"/>
        <w:ind w:left="14"/>
        <w:rPr>
          <w:rFonts w:ascii="Cambria" w:eastAsia="Cambria" w:hAnsi="Cambria" w:cs="Cambria"/>
          <w:b/>
          <w:bCs/>
          <w:sz w:val="22"/>
          <w:szCs w:val="22"/>
          <w:lang w:val="sr-Cyrl-BA"/>
        </w:rPr>
      </w:pPr>
      <w:r>
        <w:rPr>
          <w:rFonts w:ascii="Cambria" w:eastAsia="Calibri" w:hAnsi="Cambria" w:cs="Calibri"/>
          <w:b/>
          <w:bCs/>
          <w:sz w:val="22"/>
          <w:szCs w:val="22"/>
          <w:lang w:val="en-US"/>
        </w:rPr>
        <w:t>VIII</w:t>
      </w:r>
      <w:r w:rsidR="00697A39">
        <w:rPr>
          <w:rFonts w:ascii="Cambria" w:eastAsia="Calibri" w:hAnsi="Cambria" w:cs="Calibri"/>
          <w:b/>
          <w:bCs/>
          <w:sz w:val="22"/>
          <w:szCs w:val="22"/>
          <w:lang w:val="en-US"/>
        </w:rPr>
        <w:t>.</w:t>
      </w:r>
      <w:r w:rsidR="00053481" w:rsidRPr="00053481">
        <w:rPr>
          <w:rFonts w:ascii="Cambria" w:eastAsia="Times New Roman" w:hAnsi="Cambria" w:cs="Times New Roman"/>
          <w:sz w:val="22"/>
          <w:szCs w:val="22"/>
          <w:lang w:val="en-US"/>
        </w:rPr>
        <w:tab/>
      </w:r>
      <w:r w:rsidR="00053481"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Прихватање и одбијање приједлога</w:t>
      </w:r>
    </w:p>
    <w:p w14:paraId="245F498B" w14:textId="77777777" w:rsidR="00053481" w:rsidRPr="00053481" w:rsidRDefault="00053481" w:rsidP="00053481">
      <w:pPr>
        <w:tabs>
          <w:tab w:val="left" w:pos="954"/>
        </w:tabs>
        <w:spacing w:line="213" w:lineRule="auto"/>
        <w:ind w:left="14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7695307C" w14:textId="77777777" w:rsidR="00053481" w:rsidRPr="00053481" w:rsidRDefault="00053481" w:rsidP="00053481">
      <w:pPr>
        <w:spacing w:line="10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547200D4" w14:textId="77777777" w:rsidR="00053481" w:rsidRPr="00053481" w:rsidRDefault="00053481" w:rsidP="00053481">
      <w:pPr>
        <w:spacing w:line="357" w:lineRule="auto"/>
        <w:ind w:left="254"/>
        <w:jc w:val="both"/>
        <w:rPr>
          <w:rFonts w:ascii="Cambria" w:eastAsia="Cambria" w:hAnsi="Cambria" w:cs="Cambria"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sz w:val="22"/>
          <w:szCs w:val="22"/>
          <w:lang w:val="en-US"/>
        </w:rPr>
        <w:t>Савез општина и градова Републике Српске не мора нужно прихватити приједлог најниже цијене или било који приједлог. По свом нахођењу, Савез општина и градова Републике Српске задржава право да одбије било који или све пристигле приједлоге и да прихвати сваки приједлог који сматра пово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љ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ним, без обзира да ли је то приједлог с најнижом цијеном или не. Савез општина и градова Републике Српске нема обавезу да додјели уговор и задржава право да у било ком тренутку обустави процес подношења приједлога и да се повуче из разговора са свим или било којим од експерата који су одговорили. Савез општина и градова Републике Српске задржава право да прихвати предложену понуду у цјелини или дјелимично, да одбије било коју или све понуде, да се одрекне свих мањих неформалности,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 xml:space="preserve"> 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неправилности или техничких дета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љ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а и да прихвати понуду која се сматра најпово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љ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нијом за Савез општина и градова Републике Српске и RCDN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.</w:t>
      </w:r>
    </w:p>
    <w:p w14:paraId="21AAD9E4" w14:textId="77777777" w:rsidR="00053481" w:rsidRPr="00053481" w:rsidRDefault="00053481" w:rsidP="00053481">
      <w:pPr>
        <w:spacing w:line="357" w:lineRule="auto"/>
        <w:jc w:val="both"/>
        <w:rPr>
          <w:rFonts w:ascii="Cambria" w:eastAsia="Cambria" w:hAnsi="Cambria" w:cs="Cambria"/>
          <w:sz w:val="22"/>
          <w:szCs w:val="22"/>
          <w:lang w:val="bs-Latn-BA"/>
        </w:rPr>
      </w:pPr>
    </w:p>
    <w:p w14:paraId="3275B52E" w14:textId="77777777" w:rsidR="00053481" w:rsidRPr="00053481" w:rsidRDefault="00053481" w:rsidP="00053481">
      <w:pPr>
        <w:spacing w:line="357" w:lineRule="auto"/>
        <w:ind w:left="254"/>
        <w:jc w:val="both"/>
        <w:rPr>
          <w:rFonts w:ascii="Cambria" w:eastAsia="Times New Roman" w:hAnsi="Cambria" w:cs="Times New Roman"/>
          <w:sz w:val="22"/>
          <w:szCs w:val="22"/>
          <w:lang w:val="sr-Cyrl-BA"/>
        </w:rPr>
      </w:pPr>
    </w:p>
    <w:p w14:paraId="68B465C6" w14:textId="4D39A94C" w:rsidR="00053481" w:rsidRPr="00053481" w:rsidRDefault="006B441F" w:rsidP="00053481">
      <w:pPr>
        <w:tabs>
          <w:tab w:val="left" w:pos="940"/>
        </w:tabs>
        <w:spacing w:line="213" w:lineRule="auto"/>
        <w:rPr>
          <w:rFonts w:ascii="Cambria" w:eastAsia="Cambria" w:hAnsi="Cambria" w:cs="Cambria"/>
          <w:b/>
          <w:bCs/>
          <w:sz w:val="22"/>
          <w:szCs w:val="22"/>
          <w:lang w:val="sr-Cyrl-BA"/>
        </w:rPr>
      </w:pPr>
      <w:r>
        <w:rPr>
          <w:rFonts w:ascii="Cambria" w:eastAsia="Calibri" w:hAnsi="Cambria" w:cs="Calibri"/>
          <w:b/>
          <w:bCs/>
          <w:sz w:val="22"/>
          <w:szCs w:val="22"/>
          <w:lang w:val="en-US"/>
        </w:rPr>
        <w:t>IX</w:t>
      </w:r>
      <w:r w:rsidR="00053481" w:rsidRPr="00053481">
        <w:rPr>
          <w:rFonts w:ascii="Cambria" w:eastAsia="Calibri" w:hAnsi="Cambria" w:cs="Calibri"/>
          <w:b/>
          <w:bCs/>
          <w:sz w:val="22"/>
          <w:szCs w:val="22"/>
          <w:lang w:val="en-US"/>
        </w:rPr>
        <w:t>.</w:t>
      </w:r>
      <w:r w:rsidR="00053481" w:rsidRPr="00053481">
        <w:rPr>
          <w:rFonts w:ascii="Cambria" w:eastAsia="Times New Roman" w:hAnsi="Cambria" w:cs="Times New Roman"/>
          <w:sz w:val="22"/>
          <w:szCs w:val="22"/>
          <w:lang w:val="en-US"/>
        </w:rPr>
        <w:tab/>
      </w:r>
      <w:r w:rsidR="00053481"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Власништво</w:t>
      </w:r>
    </w:p>
    <w:p w14:paraId="6BB14261" w14:textId="77777777" w:rsidR="00053481" w:rsidRPr="00053481" w:rsidRDefault="00053481" w:rsidP="00053481">
      <w:pPr>
        <w:tabs>
          <w:tab w:val="left" w:pos="940"/>
        </w:tabs>
        <w:spacing w:line="213" w:lineRule="auto"/>
        <w:rPr>
          <w:rFonts w:ascii="Cambria" w:eastAsia="Cambria" w:hAnsi="Cambria" w:cs="Cambria"/>
          <w:b/>
          <w:bCs/>
          <w:sz w:val="22"/>
          <w:szCs w:val="22"/>
          <w:lang w:val="sr-Cyrl-BA"/>
        </w:rPr>
      </w:pPr>
    </w:p>
    <w:p w14:paraId="0A4C8132" w14:textId="77777777" w:rsidR="00053481" w:rsidRPr="00053481" w:rsidRDefault="00053481" w:rsidP="00053481">
      <w:pPr>
        <w:tabs>
          <w:tab w:val="left" w:pos="940"/>
        </w:tabs>
        <w:spacing w:line="213" w:lineRule="auto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34051BAE" w14:textId="77777777" w:rsidR="00053481" w:rsidRPr="00053481" w:rsidRDefault="00053481" w:rsidP="00053481">
      <w:pPr>
        <w:spacing w:line="11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4F1F25E2" w14:textId="6B722596" w:rsidR="00053481" w:rsidRPr="00697A39" w:rsidRDefault="00053481" w:rsidP="00697A39">
      <w:pPr>
        <w:spacing w:line="350" w:lineRule="auto"/>
        <w:ind w:left="240"/>
        <w:jc w:val="both"/>
        <w:rPr>
          <w:rFonts w:ascii="Cambria" w:eastAsia="Cambria" w:hAnsi="Cambria" w:cs="Cambria"/>
          <w:sz w:val="22"/>
          <w:szCs w:val="22"/>
          <w:lang w:val="en-US"/>
        </w:rPr>
      </w:pPr>
      <w:r w:rsidRPr="00053481">
        <w:rPr>
          <w:rFonts w:ascii="Cambria" w:eastAsia="Cambria" w:hAnsi="Cambria" w:cs="Cambria"/>
          <w:sz w:val="22"/>
          <w:szCs w:val="22"/>
          <w:lang w:val="en-US"/>
        </w:rPr>
        <w:lastRenderedPageBreak/>
        <w:t>Сви материјали, документи и информације припрем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љ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ени, развијени или прилагођени од стране експерта остају власништво Савеза општина и градова Републике Српске. Експерт се слаже да ниједан дио материјала, докумената и информација не може се репродуковати или дистрибуирати у било којем облику или било којим средствима или похранити у базу података или систем за проналажење, за било које друге сврхе и ци</w:t>
      </w:r>
      <w:r w:rsidRPr="00053481">
        <w:rPr>
          <w:rFonts w:ascii="Cambria" w:eastAsia="Cambria" w:hAnsi="Cambria" w:cs="Cambria"/>
          <w:sz w:val="22"/>
          <w:szCs w:val="22"/>
          <w:lang w:val="sr-Cyrl-BA"/>
        </w:rPr>
        <w:t>љ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еве од оних који се односе на овај задатак, без претходног одобрења Савеза општина и градова Републике Српске.</w:t>
      </w:r>
    </w:p>
    <w:p w14:paraId="78FD391F" w14:textId="77777777" w:rsidR="00053481" w:rsidRPr="009F4859" w:rsidRDefault="00053481" w:rsidP="00053481">
      <w:pPr>
        <w:spacing w:line="360" w:lineRule="auto"/>
        <w:ind w:left="240" w:right="20"/>
        <w:jc w:val="both"/>
        <w:rPr>
          <w:rFonts w:ascii="Cambria" w:eastAsia="Cambria" w:hAnsi="Cambria" w:cs="Cambria"/>
          <w:color w:val="FF0000"/>
          <w:sz w:val="22"/>
          <w:szCs w:val="22"/>
          <w:lang w:val="sr-Cyrl-BA"/>
        </w:rPr>
      </w:pPr>
    </w:p>
    <w:p w14:paraId="25855B4A" w14:textId="77777777" w:rsidR="00053481" w:rsidRPr="00053481" w:rsidRDefault="00053481" w:rsidP="00053481">
      <w:pPr>
        <w:spacing w:line="360" w:lineRule="auto"/>
        <w:ind w:left="240" w:right="20"/>
        <w:jc w:val="both"/>
        <w:rPr>
          <w:rFonts w:ascii="Cambria" w:eastAsia="Cambria" w:hAnsi="Cambria" w:cs="Cambria"/>
          <w:sz w:val="22"/>
          <w:szCs w:val="22"/>
          <w:lang w:val="sr-Cyrl-BA"/>
        </w:rPr>
      </w:pPr>
    </w:p>
    <w:p w14:paraId="080BF7A2" w14:textId="79E52C61" w:rsidR="00053481" w:rsidRPr="00053481" w:rsidRDefault="006B441F" w:rsidP="00053481">
      <w:pPr>
        <w:tabs>
          <w:tab w:val="left" w:pos="940"/>
        </w:tabs>
        <w:spacing w:line="213" w:lineRule="auto"/>
        <w:rPr>
          <w:rFonts w:ascii="Cambria" w:eastAsia="Cambria" w:hAnsi="Cambria" w:cs="Cambria"/>
          <w:b/>
          <w:bCs/>
          <w:sz w:val="22"/>
          <w:szCs w:val="22"/>
          <w:lang w:val="sr-Cyrl-BA"/>
        </w:rPr>
      </w:pPr>
      <w:r>
        <w:rPr>
          <w:rFonts w:ascii="Cambria" w:eastAsia="Calibri" w:hAnsi="Cambria" w:cs="Calibri"/>
          <w:b/>
          <w:bCs/>
          <w:sz w:val="22"/>
          <w:szCs w:val="22"/>
          <w:lang w:val="en-US"/>
        </w:rPr>
        <w:t>X</w:t>
      </w:r>
      <w:r w:rsidR="00053481" w:rsidRPr="00053481">
        <w:rPr>
          <w:rFonts w:ascii="Cambria" w:eastAsia="Calibri" w:hAnsi="Cambria" w:cs="Calibri"/>
          <w:b/>
          <w:bCs/>
          <w:sz w:val="22"/>
          <w:szCs w:val="22"/>
          <w:lang w:val="en-US"/>
        </w:rPr>
        <w:t>.</w:t>
      </w:r>
      <w:r w:rsidR="00053481" w:rsidRPr="00053481">
        <w:rPr>
          <w:rFonts w:ascii="Cambria" w:eastAsia="Times New Roman" w:hAnsi="Cambria" w:cs="Times New Roman"/>
          <w:sz w:val="22"/>
          <w:szCs w:val="22"/>
          <w:lang w:val="en-US"/>
        </w:rPr>
        <w:tab/>
      </w:r>
      <w:r w:rsidR="00053481"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Услови и плаћање</w:t>
      </w:r>
    </w:p>
    <w:p w14:paraId="4E27BBD8" w14:textId="77777777" w:rsidR="00053481" w:rsidRPr="00053481" w:rsidRDefault="00053481" w:rsidP="00053481">
      <w:pPr>
        <w:tabs>
          <w:tab w:val="left" w:pos="940"/>
        </w:tabs>
        <w:spacing w:line="213" w:lineRule="auto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655E3DEF" w14:textId="77777777" w:rsidR="00053481" w:rsidRPr="00053481" w:rsidRDefault="00053481" w:rsidP="00053481">
      <w:pPr>
        <w:spacing w:line="11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6B7AEC50" w14:textId="3164D620" w:rsidR="00053481" w:rsidRDefault="00992603" w:rsidP="00053481">
      <w:pPr>
        <w:spacing w:line="360" w:lineRule="auto"/>
        <w:ind w:left="240"/>
        <w:jc w:val="both"/>
        <w:rPr>
          <w:rFonts w:ascii="Cambria" w:eastAsia="Cambria" w:hAnsi="Cambria" w:cs="Cambria"/>
          <w:sz w:val="22"/>
          <w:szCs w:val="22"/>
          <w:lang w:val="sr-Cyrl-BA"/>
        </w:rPr>
      </w:pPr>
      <w:r>
        <w:rPr>
          <w:rFonts w:ascii="Cambria" w:eastAsia="Cambria" w:hAnsi="Cambria" w:cs="Cambria"/>
          <w:sz w:val="22"/>
          <w:szCs w:val="22"/>
          <w:lang w:val="sr-Cyrl-BA"/>
        </w:rPr>
        <w:t xml:space="preserve">ИТ компанија </w:t>
      </w:r>
      <w:r w:rsidR="00053481" w:rsidRPr="00053481">
        <w:rPr>
          <w:rFonts w:ascii="Cambria" w:eastAsia="Cambria" w:hAnsi="Cambria" w:cs="Cambria"/>
          <w:sz w:val="22"/>
          <w:szCs w:val="22"/>
          <w:lang w:val="en-US"/>
        </w:rPr>
        <w:t xml:space="preserve"> ће би</w:t>
      </w:r>
      <w:r w:rsidR="00D022A8">
        <w:rPr>
          <w:rFonts w:ascii="Cambria" w:eastAsia="Cambria" w:hAnsi="Cambria" w:cs="Cambria"/>
          <w:sz w:val="22"/>
          <w:szCs w:val="22"/>
          <w:lang w:val="en-US"/>
        </w:rPr>
        <w:t xml:space="preserve">ти ангажован на основу уговора </w:t>
      </w:r>
      <w:r w:rsidR="00053481" w:rsidRPr="00053481">
        <w:rPr>
          <w:rFonts w:ascii="Cambria" w:eastAsia="Cambria" w:hAnsi="Cambria" w:cs="Cambria"/>
          <w:sz w:val="22"/>
          <w:szCs w:val="22"/>
          <w:lang w:val="en-US"/>
        </w:rPr>
        <w:t>, потписан од стране Савеза општина и градова Републике Српске и биће плаћен по подношењу и од</w:t>
      </w:r>
      <w:r w:rsidR="00D022A8">
        <w:rPr>
          <w:rFonts w:ascii="Cambria" w:eastAsia="Cambria" w:hAnsi="Cambria" w:cs="Cambria"/>
          <w:sz w:val="22"/>
          <w:szCs w:val="22"/>
          <w:lang w:val="en-US"/>
        </w:rPr>
        <w:t>обрењу горе наведених резултата</w:t>
      </w:r>
      <w:r w:rsidR="00053481" w:rsidRPr="00053481">
        <w:rPr>
          <w:rFonts w:ascii="Cambria" w:eastAsia="Cambria" w:hAnsi="Cambria" w:cs="Cambria"/>
          <w:sz w:val="22"/>
          <w:szCs w:val="22"/>
          <w:lang w:val="en-US"/>
        </w:rPr>
        <w:t>.</w:t>
      </w:r>
    </w:p>
    <w:p w14:paraId="04775D2D" w14:textId="77777777" w:rsidR="00D022A8" w:rsidRPr="00D022A8" w:rsidRDefault="00D022A8" w:rsidP="00053481">
      <w:pPr>
        <w:spacing w:line="360" w:lineRule="auto"/>
        <w:ind w:left="240"/>
        <w:jc w:val="both"/>
        <w:rPr>
          <w:rFonts w:ascii="Cambria" w:eastAsia="Times New Roman" w:hAnsi="Cambria" w:cs="Times New Roman"/>
          <w:sz w:val="22"/>
          <w:szCs w:val="22"/>
          <w:lang w:val="sr-Cyrl-BA"/>
        </w:rPr>
      </w:pPr>
    </w:p>
    <w:p w14:paraId="5DDD5574" w14:textId="73A48F1C" w:rsidR="00053481" w:rsidRPr="00053481" w:rsidRDefault="00053481" w:rsidP="00053481">
      <w:pPr>
        <w:tabs>
          <w:tab w:val="left" w:pos="940"/>
        </w:tabs>
        <w:spacing w:line="214" w:lineRule="auto"/>
        <w:rPr>
          <w:rFonts w:ascii="Cambria" w:eastAsia="Cambria" w:hAnsi="Cambria" w:cs="Cambria"/>
          <w:b/>
          <w:bCs/>
          <w:sz w:val="22"/>
          <w:szCs w:val="22"/>
          <w:lang w:val="sr-Cyrl-BA"/>
        </w:rPr>
      </w:pPr>
      <w:r w:rsidRPr="00053481">
        <w:rPr>
          <w:rFonts w:ascii="Cambria" w:eastAsia="Calibri" w:hAnsi="Cambria" w:cs="Calibri"/>
          <w:b/>
          <w:bCs/>
          <w:sz w:val="22"/>
          <w:szCs w:val="22"/>
          <w:lang w:val="en-US"/>
        </w:rPr>
        <w:t>X</w:t>
      </w:r>
      <w:r w:rsidR="006B441F">
        <w:rPr>
          <w:rFonts w:ascii="Cambria" w:eastAsia="Calibri" w:hAnsi="Cambria" w:cs="Calibri"/>
          <w:b/>
          <w:bCs/>
          <w:sz w:val="22"/>
          <w:szCs w:val="22"/>
          <w:lang w:val="en-US"/>
        </w:rPr>
        <w:t>I</w:t>
      </w:r>
      <w:r w:rsidRPr="00053481">
        <w:rPr>
          <w:rFonts w:ascii="Cambria" w:eastAsia="Calibri" w:hAnsi="Cambria" w:cs="Calibri"/>
          <w:b/>
          <w:bCs/>
          <w:sz w:val="22"/>
          <w:szCs w:val="22"/>
          <w:lang w:val="en-US"/>
        </w:rPr>
        <w:t>.</w:t>
      </w:r>
      <w:r w:rsidRPr="00053481">
        <w:rPr>
          <w:rFonts w:ascii="Cambria" w:eastAsia="Times New Roman" w:hAnsi="Cambria" w:cs="Times New Roman"/>
          <w:sz w:val="22"/>
          <w:szCs w:val="22"/>
          <w:lang w:val="en-US"/>
        </w:rPr>
        <w:tab/>
      </w:r>
      <w:r w:rsidRPr="00053481">
        <w:rPr>
          <w:rFonts w:ascii="Cambria" w:eastAsia="Cambria" w:hAnsi="Cambria" w:cs="Cambria"/>
          <w:b/>
          <w:bCs/>
          <w:sz w:val="22"/>
          <w:szCs w:val="22"/>
          <w:lang w:val="sr-Cyrl-BA"/>
        </w:rPr>
        <w:t>Евалуација рада</w:t>
      </w:r>
    </w:p>
    <w:p w14:paraId="0F242081" w14:textId="77777777" w:rsidR="00053481" w:rsidRPr="00053481" w:rsidRDefault="00053481" w:rsidP="00053481">
      <w:pPr>
        <w:tabs>
          <w:tab w:val="left" w:pos="940"/>
        </w:tabs>
        <w:spacing w:line="214" w:lineRule="auto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77FFB4C6" w14:textId="77777777" w:rsidR="00053481" w:rsidRPr="00053481" w:rsidRDefault="00053481" w:rsidP="00053481">
      <w:pPr>
        <w:spacing w:line="10" w:lineRule="exact"/>
        <w:rPr>
          <w:rFonts w:ascii="Cambria" w:eastAsia="Times New Roman" w:hAnsi="Cambria" w:cs="Times New Roman"/>
          <w:sz w:val="22"/>
          <w:szCs w:val="22"/>
          <w:lang w:val="en-US"/>
        </w:rPr>
      </w:pPr>
    </w:p>
    <w:p w14:paraId="27C70DD0" w14:textId="28063F89" w:rsidR="00053481" w:rsidRDefault="00053481" w:rsidP="00053481">
      <w:pPr>
        <w:spacing w:line="360" w:lineRule="auto"/>
        <w:ind w:left="240" w:right="20"/>
        <w:jc w:val="both"/>
        <w:rPr>
          <w:rFonts w:ascii="Cambria" w:eastAsia="Cambria" w:hAnsi="Cambria" w:cs="Cambria"/>
          <w:sz w:val="22"/>
          <w:szCs w:val="22"/>
          <w:lang w:val="sr-Cyrl-BA"/>
        </w:rPr>
      </w:pPr>
      <w:r w:rsidRPr="00053481">
        <w:rPr>
          <w:rFonts w:ascii="Cambria" w:eastAsia="Cambria" w:hAnsi="Cambria" w:cs="Cambria"/>
          <w:sz w:val="22"/>
          <w:szCs w:val="22"/>
          <w:lang w:val="en-US"/>
        </w:rPr>
        <w:t xml:space="preserve">Извршавање задатака ће бити оцјењено од стране </w:t>
      </w:r>
      <w:r w:rsidR="00C93E4A">
        <w:rPr>
          <w:rFonts w:ascii="Cambria" w:eastAsia="Cambria" w:hAnsi="Cambria" w:cs="Cambria"/>
          <w:sz w:val="22"/>
          <w:szCs w:val="22"/>
          <w:lang w:val="sr-Cyrl-BA"/>
        </w:rPr>
        <w:t xml:space="preserve">Комисије </w:t>
      </w:r>
      <w:r w:rsidRPr="00053481">
        <w:rPr>
          <w:rFonts w:ascii="Cambria" w:eastAsia="Cambria" w:hAnsi="Cambria" w:cs="Cambria"/>
          <w:sz w:val="22"/>
          <w:szCs w:val="22"/>
          <w:lang w:val="en-US"/>
        </w:rPr>
        <w:t>Савеза опш</w:t>
      </w:r>
      <w:r w:rsidR="00C93E4A">
        <w:rPr>
          <w:rFonts w:ascii="Cambria" w:eastAsia="Cambria" w:hAnsi="Cambria" w:cs="Cambria"/>
          <w:sz w:val="22"/>
          <w:szCs w:val="22"/>
          <w:lang w:val="en-US"/>
        </w:rPr>
        <w:t>тина и градова Републике Српске</w:t>
      </w:r>
      <w:r w:rsidR="00C93E4A">
        <w:rPr>
          <w:rFonts w:ascii="Cambria" w:eastAsia="Cambria" w:hAnsi="Cambria" w:cs="Cambria"/>
          <w:sz w:val="22"/>
          <w:szCs w:val="22"/>
          <w:lang w:val="sr-Cyrl-BA"/>
        </w:rPr>
        <w:t>.</w:t>
      </w:r>
    </w:p>
    <w:p w14:paraId="497EFEEA" w14:textId="77777777" w:rsidR="00C93E4A" w:rsidRPr="00C93E4A" w:rsidRDefault="00C93E4A" w:rsidP="00053481">
      <w:pPr>
        <w:spacing w:line="360" w:lineRule="auto"/>
        <w:ind w:left="240" w:right="20"/>
        <w:jc w:val="both"/>
        <w:rPr>
          <w:rFonts w:ascii="Cambria" w:eastAsia="Times New Roman" w:hAnsi="Cambria" w:cs="Times New Roman"/>
          <w:sz w:val="22"/>
          <w:szCs w:val="22"/>
          <w:lang w:val="sr-Cyrl-BA"/>
        </w:rPr>
      </w:pPr>
    </w:p>
    <w:p w14:paraId="1A699E09" w14:textId="77777777" w:rsidR="00053481" w:rsidRPr="00053481" w:rsidRDefault="00053481" w:rsidP="00053481">
      <w:pPr>
        <w:spacing w:line="2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FF64811" w14:textId="4D273E60" w:rsidR="0062591A" w:rsidRPr="00053481" w:rsidRDefault="0062591A" w:rsidP="00053481"/>
    <w:sectPr w:rsidR="0062591A" w:rsidRPr="00053481" w:rsidSect="00206C9F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985" w:right="964" w:bottom="1418" w:left="96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3483" w14:textId="77777777" w:rsidR="009209AF" w:rsidRDefault="009209AF" w:rsidP="0012779D">
      <w:r>
        <w:separator/>
      </w:r>
    </w:p>
  </w:endnote>
  <w:endnote w:type="continuationSeparator" w:id="0">
    <w:p w14:paraId="5F9B7DCE" w14:textId="77777777" w:rsidR="009209AF" w:rsidRDefault="009209AF" w:rsidP="0012779D">
      <w:r>
        <w:continuationSeparator/>
      </w:r>
    </w:p>
  </w:endnote>
  <w:endnote w:type="continuationNotice" w:id="1">
    <w:p w14:paraId="1B262870" w14:textId="77777777" w:rsidR="009209AF" w:rsidRDefault="00920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762534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71A15" w14:textId="77777777" w:rsidR="005E0A6B" w:rsidRPr="005E0A6B" w:rsidRDefault="005E0A6B" w:rsidP="005E0A6B">
        <w:pPr>
          <w:pStyle w:val="Footer"/>
          <w:jc w:val="right"/>
          <w:rPr>
            <w:sz w:val="20"/>
            <w:szCs w:val="20"/>
          </w:rPr>
        </w:pPr>
        <w:r w:rsidRPr="005E0A6B">
          <w:rPr>
            <w:sz w:val="20"/>
            <w:szCs w:val="20"/>
          </w:rPr>
          <w:fldChar w:fldCharType="begin"/>
        </w:r>
        <w:r w:rsidRPr="005E0A6B">
          <w:rPr>
            <w:sz w:val="20"/>
            <w:szCs w:val="20"/>
          </w:rPr>
          <w:instrText xml:space="preserve"> PAGE   \* MERGEFORMAT </w:instrText>
        </w:r>
        <w:r w:rsidRPr="005E0A6B">
          <w:rPr>
            <w:sz w:val="20"/>
            <w:szCs w:val="20"/>
          </w:rPr>
          <w:fldChar w:fldCharType="separate"/>
        </w:r>
        <w:r w:rsidR="002E0082">
          <w:rPr>
            <w:noProof/>
            <w:sz w:val="20"/>
            <w:szCs w:val="20"/>
          </w:rPr>
          <w:t>2</w:t>
        </w:r>
        <w:r w:rsidRPr="005E0A6B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9689" w14:textId="7523D0F8" w:rsidR="0012779D" w:rsidRDefault="008C6878" w:rsidP="00D50249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5C32391D" wp14:editId="1C1EFE16">
          <wp:simplePos x="0" y="0"/>
          <wp:positionH relativeFrom="margin">
            <wp:posOffset>-612140</wp:posOffset>
          </wp:positionH>
          <wp:positionV relativeFrom="margin">
            <wp:posOffset>8458163</wp:posOffset>
          </wp:positionV>
          <wp:extent cx="7560000" cy="95991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randum foot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0249">
      <w:rPr>
        <w:noProof/>
      </w:rPr>
      <w:drawing>
        <wp:inline distT="0" distB="0" distL="0" distR="0" wp14:anchorId="6DA1EBAE" wp14:editId="6B856D78">
          <wp:extent cx="789426" cy="819150"/>
          <wp:effectExtent l="0" t="0" r="0" b="0"/>
          <wp:docPr id="986930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71" cy="825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3B69" w14:textId="77777777" w:rsidR="009209AF" w:rsidRDefault="009209AF" w:rsidP="0012779D">
      <w:r>
        <w:separator/>
      </w:r>
    </w:p>
  </w:footnote>
  <w:footnote w:type="continuationSeparator" w:id="0">
    <w:p w14:paraId="10A56A97" w14:textId="77777777" w:rsidR="009209AF" w:rsidRDefault="009209AF" w:rsidP="0012779D">
      <w:r>
        <w:continuationSeparator/>
      </w:r>
    </w:p>
  </w:footnote>
  <w:footnote w:type="continuationNotice" w:id="1">
    <w:p w14:paraId="7AD46034" w14:textId="77777777" w:rsidR="009209AF" w:rsidRDefault="00920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8AB1" w14:textId="3B92771A" w:rsidR="00082D2D" w:rsidRDefault="00082D2D" w:rsidP="00082D2D">
    <w:pPr>
      <w:pStyle w:val="Header"/>
      <w:ind w:left="7200"/>
      <w:rPr>
        <w:color w:val="1F4E79" w:themeColor="accent5" w:themeShade="80"/>
        <w:sz w:val="22"/>
        <w:szCs w:val="22"/>
      </w:rPr>
    </w:pPr>
    <w:r w:rsidRPr="00CD4318">
      <w:rPr>
        <w:noProof/>
        <w:color w:val="1F4E79" w:themeColor="accent5" w:themeShade="80"/>
        <w:sz w:val="22"/>
        <w:szCs w:val="22"/>
        <w:lang w:val="en-US"/>
      </w:rPr>
      <w:drawing>
        <wp:anchor distT="0" distB="0" distL="114300" distR="114300" simplePos="0" relativeHeight="251656704" behindDoc="0" locked="0" layoutInCell="1" allowOverlap="1" wp14:anchorId="412202CD" wp14:editId="32D5DB1E">
          <wp:simplePos x="0" y="0"/>
          <wp:positionH relativeFrom="column">
            <wp:posOffset>-612140</wp:posOffset>
          </wp:positionH>
          <wp:positionV relativeFrom="paragraph">
            <wp:posOffset>-459105</wp:posOffset>
          </wp:positionV>
          <wp:extent cx="2428875" cy="866775"/>
          <wp:effectExtent l="0" t="0" r="0" b="0"/>
          <wp:wrapTopAndBottom/>
          <wp:docPr id="5" name="Picture 5" descr="A picture containing font, graphics, logo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nt, graphics, logo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FF5DC" w14:textId="77777777" w:rsidR="006030C6" w:rsidRPr="00CD4318" w:rsidRDefault="006030C6" w:rsidP="00082D2D">
    <w:pPr>
      <w:pStyle w:val="Header"/>
      <w:ind w:left="7200"/>
      <w:rPr>
        <w:color w:val="1F4E79" w:themeColor="accent5" w:themeShade="80"/>
        <w:sz w:val="22"/>
        <w:szCs w:val="22"/>
      </w:rPr>
    </w:pPr>
  </w:p>
  <w:p w14:paraId="62F9967B" w14:textId="09D16525" w:rsidR="0012779D" w:rsidRDefault="00127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5696" w14:textId="0DBD52B9" w:rsidR="0012779D" w:rsidRPr="00E90C7C" w:rsidRDefault="00E30D89" w:rsidP="003E76CC">
    <w:pPr>
      <w:pStyle w:val="Header"/>
      <w:ind w:left="7200"/>
      <w:rPr>
        <w:color w:val="1F4E79" w:themeColor="accent5" w:themeShade="80"/>
        <w:sz w:val="22"/>
        <w:szCs w:val="22"/>
        <w:lang w:val="bs-Latn-BA"/>
      </w:rPr>
    </w:pPr>
    <w:r w:rsidRPr="003E76CC">
      <w:rPr>
        <w:noProof/>
        <w:color w:val="1F4E79" w:themeColor="accent5" w:themeShade="80"/>
        <w:sz w:val="22"/>
        <w:szCs w:val="22"/>
        <w:lang w:val="en-US"/>
      </w:rPr>
      <w:drawing>
        <wp:anchor distT="0" distB="0" distL="114300" distR="114300" simplePos="0" relativeHeight="251659776" behindDoc="0" locked="0" layoutInCell="1" allowOverlap="1" wp14:anchorId="176A0C06" wp14:editId="0F591E5A">
          <wp:simplePos x="0" y="0"/>
          <wp:positionH relativeFrom="column">
            <wp:posOffset>-477714</wp:posOffset>
          </wp:positionH>
          <wp:positionV relativeFrom="paragraph">
            <wp:posOffset>-373076</wp:posOffset>
          </wp:positionV>
          <wp:extent cx="2429214" cy="819264"/>
          <wp:effectExtent l="0" t="0" r="0" b="0"/>
          <wp:wrapNone/>
          <wp:docPr id="4" name="Picture 4" descr="A picture containing font, graphics, logo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nt, graphics, logo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14" cy="81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284123"/>
    <w:multiLevelType w:val="hybridMultilevel"/>
    <w:tmpl w:val="7E3522C5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99"/>
    <w:multiLevelType w:val="hybridMultilevel"/>
    <w:tmpl w:val="B8EE3006"/>
    <w:lvl w:ilvl="0" w:tplc="9E048160">
      <w:start w:val="61"/>
      <w:numFmt w:val="upperLetter"/>
      <w:lvlText w:val="%1."/>
      <w:lvlJc w:val="left"/>
    </w:lvl>
    <w:lvl w:ilvl="1" w:tplc="0409000F">
      <w:start w:val="1"/>
      <w:numFmt w:val="decimal"/>
      <w:lvlText w:val="%2."/>
      <w:lvlJc w:val="left"/>
      <w:rPr>
        <w:b/>
      </w:rPr>
    </w:lvl>
    <w:lvl w:ilvl="2" w:tplc="6BDC6C82">
      <w:numFmt w:val="decimal"/>
      <w:lvlText w:val=""/>
      <w:lvlJc w:val="left"/>
    </w:lvl>
    <w:lvl w:ilvl="3" w:tplc="2AFED400">
      <w:numFmt w:val="decimal"/>
      <w:lvlText w:val=""/>
      <w:lvlJc w:val="left"/>
    </w:lvl>
    <w:lvl w:ilvl="4" w:tplc="B7301F16">
      <w:numFmt w:val="decimal"/>
      <w:lvlText w:val=""/>
      <w:lvlJc w:val="left"/>
    </w:lvl>
    <w:lvl w:ilvl="5" w:tplc="18B2CC20">
      <w:numFmt w:val="decimal"/>
      <w:lvlText w:val=""/>
      <w:lvlJc w:val="left"/>
    </w:lvl>
    <w:lvl w:ilvl="6" w:tplc="74265530">
      <w:numFmt w:val="decimal"/>
      <w:lvlText w:val=""/>
      <w:lvlJc w:val="left"/>
    </w:lvl>
    <w:lvl w:ilvl="7" w:tplc="A8BE293E">
      <w:numFmt w:val="decimal"/>
      <w:lvlText w:val=""/>
      <w:lvlJc w:val="left"/>
    </w:lvl>
    <w:lvl w:ilvl="8" w:tplc="BD06447C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BBE24D4C"/>
    <w:lvl w:ilvl="0" w:tplc="BD8C4804">
      <w:start w:val="22"/>
      <w:numFmt w:val="upperLetter"/>
      <w:lvlText w:val="%1."/>
      <w:lvlJc w:val="left"/>
    </w:lvl>
    <w:lvl w:ilvl="1" w:tplc="3174B8CE">
      <w:numFmt w:val="decimal"/>
      <w:lvlText w:val=""/>
      <w:lvlJc w:val="left"/>
    </w:lvl>
    <w:lvl w:ilvl="2" w:tplc="56F099E2">
      <w:numFmt w:val="decimal"/>
      <w:lvlText w:val=""/>
      <w:lvlJc w:val="left"/>
    </w:lvl>
    <w:lvl w:ilvl="3" w:tplc="F6B2ACD0">
      <w:numFmt w:val="decimal"/>
      <w:lvlText w:val=""/>
      <w:lvlJc w:val="left"/>
    </w:lvl>
    <w:lvl w:ilvl="4" w:tplc="5366D23E">
      <w:numFmt w:val="decimal"/>
      <w:lvlText w:val=""/>
      <w:lvlJc w:val="left"/>
    </w:lvl>
    <w:lvl w:ilvl="5" w:tplc="0D7E1924">
      <w:numFmt w:val="decimal"/>
      <w:lvlText w:val=""/>
      <w:lvlJc w:val="left"/>
    </w:lvl>
    <w:lvl w:ilvl="6" w:tplc="F888418A">
      <w:numFmt w:val="decimal"/>
      <w:lvlText w:val=""/>
      <w:lvlJc w:val="left"/>
    </w:lvl>
    <w:lvl w:ilvl="7" w:tplc="9EC8CFC4">
      <w:numFmt w:val="decimal"/>
      <w:lvlText w:val=""/>
      <w:lvlJc w:val="left"/>
    </w:lvl>
    <w:lvl w:ilvl="8" w:tplc="40D48E4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C8C27B8"/>
    <w:lvl w:ilvl="0" w:tplc="484E6D84">
      <w:start w:val="35"/>
      <w:numFmt w:val="upperLetter"/>
      <w:lvlText w:val="%1."/>
      <w:lvlJc w:val="left"/>
    </w:lvl>
    <w:lvl w:ilvl="1" w:tplc="DE224326">
      <w:numFmt w:val="decimal"/>
      <w:lvlText w:val=""/>
      <w:lvlJc w:val="left"/>
    </w:lvl>
    <w:lvl w:ilvl="2" w:tplc="9DD09CBA">
      <w:numFmt w:val="decimal"/>
      <w:lvlText w:val=""/>
      <w:lvlJc w:val="left"/>
    </w:lvl>
    <w:lvl w:ilvl="3" w:tplc="15B876EC">
      <w:numFmt w:val="decimal"/>
      <w:lvlText w:val=""/>
      <w:lvlJc w:val="left"/>
    </w:lvl>
    <w:lvl w:ilvl="4" w:tplc="B03A0D58">
      <w:numFmt w:val="decimal"/>
      <w:lvlText w:val=""/>
      <w:lvlJc w:val="left"/>
    </w:lvl>
    <w:lvl w:ilvl="5" w:tplc="2668C1DE">
      <w:numFmt w:val="decimal"/>
      <w:lvlText w:val=""/>
      <w:lvlJc w:val="left"/>
    </w:lvl>
    <w:lvl w:ilvl="6" w:tplc="F7ECCFBC">
      <w:numFmt w:val="decimal"/>
      <w:lvlText w:val=""/>
      <w:lvlJc w:val="left"/>
    </w:lvl>
    <w:lvl w:ilvl="7" w:tplc="18A4D53E">
      <w:numFmt w:val="decimal"/>
      <w:lvlText w:val=""/>
      <w:lvlJc w:val="left"/>
    </w:lvl>
    <w:lvl w:ilvl="8" w:tplc="4094BF2A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C0A61E84"/>
    <w:lvl w:ilvl="0" w:tplc="F490BF52">
      <w:start w:val="9"/>
      <w:numFmt w:val="upperLetter"/>
      <w:lvlText w:val="%1."/>
      <w:lvlJc w:val="left"/>
    </w:lvl>
    <w:lvl w:ilvl="1" w:tplc="3A52CA90">
      <w:numFmt w:val="decimal"/>
      <w:lvlText w:val=""/>
      <w:lvlJc w:val="left"/>
    </w:lvl>
    <w:lvl w:ilvl="2" w:tplc="B0B21734">
      <w:numFmt w:val="decimal"/>
      <w:lvlText w:val=""/>
      <w:lvlJc w:val="left"/>
    </w:lvl>
    <w:lvl w:ilvl="3" w:tplc="70C0E95C">
      <w:numFmt w:val="decimal"/>
      <w:lvlText w:val=""/>
      <w:lvlJc w:val="left"/>
    </w:lvl>
    <w:lvl w:ilvl="4" w:tplc="2B829872">
      <w:numFmt w:val="decimal"/>
      <w:lvlText w:val=""/>
      <w:lvlJc w:val="left"/>
    </w:lvl>
    <w:lvl w:ilvl="5" w:tplc="F61ACFA6">
      <w:numFmt w:val="decimal"/>
      <w:lvlText w:val=""/>
      <w:lvlJc w:val="left"/>
    </w:lvl>
    <w:lvl w:ilvl="6" w:tplc="8CBA5D66">
      <w:numFmt w:val="decimal"/>
      <w:lvlText w:val=""/>
      <w:lvlJc w:val="left"/>
    </w:lvl>
    <w:lvl w:ilvl="7" w:tplc="AAF29D24">
      <w:numFmt w:val="decimal"/>
      <w:lvlText w:val=""/>
      <w:lvlJc w:val="left"/>
    </w:lvl>
    <w:lvl w:ilvl="8" w:tplc="EE5E4820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6270CA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5A4B9A4">
      <w:numFmt w:val="decimal"/>
      <w:lvlText w:val=""/>
      <w:lvlJc w:val="left"/>
    </w:lvl>
    <w:lvl w:ilvl="2" w:tplc="378C5134">
      <w:numFmt w:val="decimal"/>
      <w:lvlText w:val=""/>
      <w:lvlJc w:val="left"/>
    </w:lvl>
    <w:lvl w:ilvl="3" w:tplc="BB182BCE">
      <w:numFmt w:val="decimal"/>
      <w:lvlText w:val=""/>
      <w:lvlJc w:val="left"/>
    </w:lvl>
    <w:lvl w:ilvl="4" w:tplc="F09A04FC">
      <w:numFmt w:val="decimal"/>
      <w:lvlText w:val=""/>
      <w:lvlJc w:val="left"/>
    </w:lvl>
    <w:lvl w:ilvl="5" w:tplc="8B1638B4">
      <w:numFmt w:val="decimal"/>
      <w:lvlText w:val=""/>
      <w:lvlJc w:val="left"/>
    </w:lvl>
    <w:lvl w:ilvl="6" w:tplc="C5BEA34A">
      <w:numFmt w:val="decimal"/>
      <w:lvlText w:val=""/>
      <w:lvlJc w:val="left"/>
    </w:lvl>
    <w:lvl w:ilvl="7" w:tplc="D2B87560">
      <w:numFmt w:val="decimal"/>
      <w:lvlText w:val=""/>
      <w:lvlJc w:val="left"/>
    </w:lvl>
    <w:lvl w:ilvl="8" w:tplc="624EA0B6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E282509A"/>
    <w:lvl w:ilvl="0" w:tplc="8D28D402">
      <w:start w:val="9"/>
      <w:numFmt w:val="upperLetter"/>
      <w:lvlText w:val="%1."/>
      <w:lvlJc w:val="left"/>
    </w:lvl>
    <w:lvl w:ilvl="1" w:tplc="EE4673CC">
      <w:numFmt w:val="decimal"/>
      <w:lvlText w:val=""/>
      <w:lvlJc w:val="left"/>
    </w:lvl>
    <w:lvl w:ilvl="2" w:tplc="F2089C24">
      <w:numFmt w:val="decimal"/>
      <w:lvlText w:val=""/>
      <w:lvlJc w:val="left"/>
    </w:lvl>
    <w:lvl w:ilvl="3" w:tplc="889C3658">
      <w:numFmt w:val="decimal"/>
      <w:lvlText w:val=""/>
      <w:lvlJc w:val="left"/>
    </w:lvl>
    <w:lvl w:ilvl="4" w:tplc="36164EBC">
      <w:numFmt w:val="decimal"/>
      <w:lvlText w:val=""/>
      <w:lvlJc w:val="left"/>
    </w:lvl>
    <w:lvl w:ilvl="5" w:tplc="0478D288">
      <w:numFmt w:val="decimal"/>
      <w:lvlText w:val=""/>
      <w:lvlJc w:val="left"/>
    </w:lvl>
    <w:lvl w:ilvl="6" w:tplc="5B508FB2">
      <w:numFmt w:val="decimal"/>
      <w:lvlText w:val=""/>
      <w:lvlJc w:val="left"/>
    </w:lvl>
    <w:lvl w:ilvl="7" w:tplc="0CAA39EA">
      <w:numFmt w:val="decimal"/>
      <w:lvlText w:val=""/>
      <w:lvlJc w:val="left"/>
    </w:lvl>
    <w:lvl w:ilvl="8" w:tplc="2CA63AF4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59906F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A4E200C">
      <w:numFmt w:val="decimal"/>
      <w:lvlText w:val=""/>
      <w:lvlJc w:val="left"/>
    </w:lvl>
    <w:lvl w:ilvl="2" w:tplc="E786AB86">
      <w:numFmt w:val="decimal"/>
      <w:lvlText w:val=""/>
      <w:lvlJc w:val="left"/>
    </w:lvl>
    <w:lvl w:ilvl="3" w:tplc="E98C4082">
      <w:numFmt w:val="decimal"/>
      <w:lvlText w:val=""/>
      <w:lvlJc w:val="left"/>
    </w:lvl>
    <w:lvl w:ilvl="4" w:tplc="0778EBF6">
      <w:numFmt w:val="decimal"/>
      <w:lvlText w:val=""/>
      <w:lvlJc w:val="left"/>
    </w:lvl>
    <w:lvl w:ilvl="5" w:tplc="EB94487C">
      <w:numFmt w:val="decimal"/>
      <w:lvlText w:val=""/>
      <w:lvlJc w:val="left"/>
    </w:lvl>
    <w:lvl w:ilvl="6" w:tplc="17D0FD22">
      <w:numFmt w:val="decimal"/>
      <w:lvlText w:val=""/>
      <w:lvlJc w:val="left"/>
    </w:lvl>
    <w:lvl w:ilvl="7" w:tplc="9C725B72">
      <w:numFmt w:val="decimal"/>
      <w:lvlText w:val=""/>
      <w:lvlJc w:val="left"/>
    </w:lvl>
    <w:lvl w:ilvl="8" w:tplc="7B04D8BC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63400A32"/>
    <w:lvl w:ilvl="0" w:tplc="8D44FDF6">
      <w:start w:val="24"/>
      <w:numFmt w:val="upperLetter"/>
      <w:lvlText w:val="%1."/>
      <w:lvlJc w:val="left"/>
    </w:lvl>
    <w:lvl w:ilvl="1" w:tplc="65025F38">
      <w:numFmt w:val="decimal"/>
      <w:lvlText w:val=""/>
      <w:lvlJc w:val="left"/>
    </w:lvl>
    <w:lvl w:ilvl="2" w:tplc="549A034C">
      <w:numFmt w:val="decimal"/>
      <w:lvlText w:val=""/>
      <w:lvlJc w:val="left"/>
    </w:lvl>
    <w:lvl w:ilvl="3" w:tplc="B1B4EC36">
      <w:numFmt w:val="decimal"/>
      <w:lvlText w:val=""/>
      <w:lvlJc w:val="left"/>
    </w:lvl>
    <w:lvl w:ilvl="4" w:tplc="91C0EB2A">
      <w:numFmt w:val="decimal"/>
      <w:lvlText w:val=""/>
      <w:lvlJc w:val="left"/>
    </w:lvl>
    <w:lvl w:ilvl="5" w:tplc="5A68AD5E">
      <w:numFmt w:val="decimal"/>
      <w:lvlText w:val=""/>
      <w:lvlJc w:val="left"/>
    </w:lvl>
    <w:lvl w:ilvl="6" w:tplc="A57652F2">
      <w:numFmt w:val="decimal"/>
      <w:lvlText w:val=""/>
      <w:lvlJc w:val="left"/>
    </w:lvl>
    <w:lvl w:ilvl="7" w:tplc="735E63D8">
      <w:numFmt w:val="decimal"/>
      <w:lvlText w:val=""/>
      <w:lvlJc w:val="left"/>
    </w:lvl>
    <w:lvl w:ilvl="8" w:tplc="AB92AB26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4E2AFFDC"/>
    <w:lvl w:ilvl="0" w:tplc="32B80E36">
      <w:start w:val="1"/>
      <w:numFmt w:val="decimal"/>
      <w:lvlText w:val="[%1]"/>
      <w:lvlJc w:val="left"/>
    </w:lvl>
    <w:lvl w:ilvl="1" w:tplc="8E30452C">
      <w:numFmt w:val="decimal"/>
      <w:lvlText w:val=""/>
      <w:lvlJc w:val="left"/>
    </w:lvl>
    <w:lvl w:ilvl="2" w:tplc="34B0B658">
      <w:numFmt w:val="decimal"/>
      <w:lvlText w:val=""/>
      <w:lvlJc w:val="left"/>
    </w:lvl>
    <w:lvl w:ilvl="3" w:tplc="C92667BA">
      <w:numFmt w:val="decimal"/>
      <w:lvlText w:val=""/>
      <w:lvlJc w:val="left"/>
    </w:lvl>
    <w:lvl w:ilvl="4" w:tplc="B83C6B10">
      <w:numFmt w:val="decimal"/>
      <w:lvlText w:val=""/>
      <w:lvlJc w:val="left"/>
    </w:lvl>
    <w:lvl w:ilvl="5" w:tplc="CCDE03B6">
      <w:numFmt w:val="decimal"/>
      <w:lvlText w:val=""/>
      <w:lvlJc w:val="left"/>
    </w:lvl>
    <w:lvl w:ilvl="6" w:tplc="9A9241F8">
      <w:numFmt w:val="decimal"/>
      <w:lvlText w:val=""/>
      <w:lvlJc w:val="left"/>
    </w:lvl>
    <w:lvl w:ilvl="7" w:tplc="273A2E58">
      <w:numFmt w:val="decimal"/>
      <w:lvlText w:val=""/>
      <w:lvlJc w:val="left"/>
    </w:lvl>
    <w:lvl w:ilvl="8" w:tplc="5F24479A">
      <w:numFmt w:val="decimal"/>
      <w:lvlText w:val=""/>
      <w:lvlJc w:val="left"/>
    </w:lvl>
  </w:abstractNum>
  <w:abstractNum w:abstractNumId="10" w15:restartNumberingAfterBreak="0">
    <w:nsid w:val="01BA583E"/>
    <w:multiLevelType w:val="hybridMultilevel"/>
    <w:tmpl w:val="0A7EC948"/>
    <w:lvl w:ilvl="0" w:tplc="042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021B6233"/>
    <w:multiLevelType w:val="hybridMultilevel"/>
    <w:tmpl w:val="A7B42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70187"/>
    <w:multiLevelType w:val="hybridMultilevel"/>
    <w:tmpl w:val="79820404"/>
    <w:lvl w:ilvl="0" w:tplc="00BA33AA">
      <w:numFmt w:val="bullet"/>
      <w:lvlText w:val="-"/>
      <w:lvlJc w:val="left"/>
      <w:pPr>
        <w:ind w:left="703" w:hanging="360"/>
      </w:pPr>
      <w:rPr>
        <w:rFonts w:ascii="Calibri" w:eastAsiaTheme="minorHAns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3" w15:restartNumberingAfterBreak="0">
    <w:nsid w:val="0941283B"/>
    <w:multiLevelType w:val="hybridMultilevel"/>
    <w:tmpl w:val="32F8D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E5FC0"/>
    <w:multiLevelType w:val="hybridMultilevel"/>
    <w:tmpl w:val="D5DE4FF6"/>
    <w:lvl w:ilvl="0" w:tplc="0C22BFB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B432D"/>
    <w:multiLevelType w:val="hybridMultilevel"/>
    <w:tmpl w:val="D3EC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175C1"/>
    <w:multiLevelType w:val="hybridMultilevel"/>
    <w:tmpl w:val="AF54DF12"/>
    <w:lvl w:ilvl="0" w:tplc="70528F0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1C935FC9"/>
    <w:multiLevelType w:val="hybridMultilevel"/>
    <w:tmpl w:val="C924FA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F774EB6"/>
    <w:multiLevelType w:val="hybridMultilevel"/>
    <w:tmpl w:val="BE0C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B0865"/>
    <w:multiLevelType w:val="hybridMultilevel"/>
    <w:tmpl w:val="622E0E4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237319AA"/>
    <w:multiLevelType w:val="hybridMultilevel"/>
    <w:tmpl w:val="698CADE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56085"/>
    <w:multiLevelType w:val="hybridMultilevel"/>
    <w:tmpl w:val="BA607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61E3F"/>
    <w:multiLevelType w:val="hybridMultilevel"/>
    <w:tmpl w:val="36B4F5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942E8"/>
    <w:multiLevelType w:val="hybridMultilevel"/>
    <w:tmpl w:val="010C9AC0"/>
    <w:lvl w:ilvl="0" w:tplc="B4862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B3697F"/>
    <w:multiLevelType w:val="hybridMultilevel"/>
    <w:tmpl w:val="DCD6AA3A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F14FA"/>
    <w:multiLevelType w:val="hybridMultilevel"/>
    <w:tmpl w:val="14DC8D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3A256B1"/>
    <w:multiLevelType w:val="hybridMultilevel"/>
    <w:tmpl w:val="A044D396"/>
    <w:lvl w:ilvl="0" w:tplc="D22445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95B82"/>
    <w:multiLevelType w:val="hybridMultilevel"/>
    <w:tmpl w:val="A00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679FE"/>
    <w:multiLevelType w:val="hybridMultilevel"/>
    <w:tmpl w:val="B3D6B45A"/>
    <w:lvl w:ilvl="0" w:tplc="C70E0E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F0467"/>
    <w:multiLevelType w:val="hybridMultilevel"/>
    <w:tmpl w:val="FFC264A8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E424F"/>
    <w:multiLevelType w:val="hybridMultilevel"/>
    <w:tmpl w:val="C908DE90"/>
    <w:lvl w:ilvl="0" w:tplc="FCA86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A31CB"/>
    <w:multiLevelType w:val="hybridMultilevel"/>
    <w:tmpl w:val="770E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90534"/>
    <w:multiLevelType w:val="hybridMultilevel"/>
    <w:tmpl w:val="A4D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D5170"/>
    <w:multiLevelType w:val="hybridMultilevel"/>
    <w:tmpl w:val="FC54E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50A93"/>
    <w:multiLevelType w:val="hybridMultilevel"/>
    <w:tmpl w:val="DA26934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D5077"/>
    <w:multiLevelType w:val="hybridMultilevel"/>
    <w:tmpl w:val="C58C09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593F73"/>
    <w:multiLevelType w:val="hybridMultilevel"/>
    <w:tmpl w:val="DA68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12475"/>
    <w:multiLevelType w:val="hybridMultilevel"/>
    <w:tmpl w:val="0324F8A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6193417">
    <w:abstractNumId w:val="23"/>
  </w:num>
  <w:num w:numId="2" w16cid:durableId="649401477">
    <w:abstractNumId w:val="13"/>
  </w:num>
  <w:num w:numId="3" w16cid:durableId="2060082376">
    <w:abstractNumId w:val="33"/>
  </w:num>
  <w:num w:numId="4" w16cid:durableId="2125538741">
    <w:abstractNumId w:val="34"/>
  </w:num>
  <w:num w:numId="5" w16cid:durableId="1040478616">
    <w:abstractNumId w:val="21"/>
  </w:num>
  <w:num w:numId="6" w16cid:durableId="833028529">
    <w:abstractNumId w:val="11"/>
  </w:num>
  <w:num w:numId="7" w16cid:durableId="2068605651">
    <w:abstractNumId w:val="16"/>
  </w:num>
  <w:num w:numId="8" w16cid:durableId="1009678677">
    <w:abstractNumId w:val="31"/>
  </w:num>
  <w:num w:numId="9" w16cid:durableId="79832007">
    <w:abstractNumId w:val="18"/>
  </w:num>
  <w:num w:numId="10" w16cid:durableId="625702309">
    <w:abstractNumId w:val="19"/>
  </w:num>
  <w:num w:numId="11" w16cid:durableId="862521472">
    <w:abstractNumId w:val="15"/>
  </w:num>
  <w:num w:numId="12" w16cid:durableId="626661886">
    <w:abstractNumId w:val="32"/>
  </w:num>
  <w:num w:numId="13" w16cid:durableId="2779888">
    <w:abstractNumId w:val="28"/>
  </w:num>
  <w:num w:numId="14" w16cid:durableId="771969794">
    <w:abstractNumId w:val="20"/>
  </w:num>
  <w:num w:numId="15" w16cid:durableId="1815829915">
    <w:abstractNumId w:val="12"/>
  </w:num>
  <w:num w:numId="16" w16cid:durableId="1514882492">
    <w:abstractNumId w:val="22"/>
  </w:num>
  <w:num w:numId="17" w16cid:durableId="2014717648">
    <w:abstractNumId w:val="26"/>
  </w:num>
  <w:num w:numId="18" w16cid:durableId="1676571004">
    <w:abstractNumId w:val="10"/>
  </w:num>
  <w:num w:numId="19" w16cid:durableId="363865033">
    <w:abstractNumId w:val="29"/>
  </w:num>
  <w:num w:numId="20" w16cid:durableId="1317489872">
    <w:abstractNumId w:val="24"/>
  </w:num>
  <w:num w:numId="21" w16cid:durableId="48505509">
    <w:abstractNumId w:val="30"/>
  </w:num>
  <w:num w:numId="22" w16cid:durableId="1188175868">
    <w:abstractNumId w:val="4"/>
  </w:num>
  <w:num w:numId="23" w16cid:durableId="138812363">
    <w:abstractNumId w:val="6"/>
  </w:num>
  <w:num w:numId="24" w16cid:durableId="735738030">
    <w:abstractNumId w:val="3"/>
  </w:num>
  <w:num w:numId="25" w16cid:durableId="1076518353">
    <w:abstractNumId w:val="1"/>
  </w:num>
  <w:num w:numId="26" w16cid:durableId="321548568">
    <w:abstractNumId w:val="2"/>
  </w:num>
  <w:num w:numId="27" w16cid:durableId="1088425740">
    <w:abstractNumId w:val="5"/>
  </w:num>
  <w:num w:numId="28" w16cid:durableId="2140025217">
    <w:abstractNumId w:val="7"/>
  </w:num>
  <w:num w:numId="29" w16cid:durableId="1675575269">
    <w:abstractNumId w:val="8"/>
  </w:num>
  <w:num w:numId="30" w16cid:durableId="521240346">
    <w:abstractNumId w:val="36"/>
  </w:num>
  <w:num w:numId="31" w16cid:durableId="1537426540">
    <w:abstractNumId w:val="27"/>
  </w:num>
  <w:num w:numId="32" w16cid:durableId="145753741">
    <w:abstractNumId w:val="25"/>
  </w:num>
  <w:num w:numId="33" w16cid:durableId="83501307">
    <w:abstractNumId w:val="9"/>
  </w:num>
  <w:num w:numId="34" w16cid:durableId="1454590038">
    <w:abstractNumId w:val="17"/>
  </w:num>
  <w:num w:numId="35" w16cid:durableId="370299447">
    <w:abstractNumId w:val="35"/>
  </w:num>
  <w:num w:numId="36" w16cid:durableId="357195782">
    <w:abstractNumId w:val="25"/>
  </w:num>
  <w:num w:numId="37" w16cid:durableId="1883636373">
    <w:abstractNumId w:val="0"/>
  </w:num>
  <w:num w:numId="38" w16cid:durableId="527137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643806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9D"/>
    <w:rsid w:val="0000004A"/>
    <w:rsid w:val="00001D83"/>
    <w:rsid w:val="00002C8C"/>
    <w:rsid w:val="00016364"/>
    <w:rsid w:val="00022E5A"/>
    <w:rsid w:val="000266D9"/>
    <w:rsid w:val="00027189"/>
    <w:rsid w:val="000339DE"/>
    <w:rsid w:val="00034CCE"/>
    <w:rsid w:val="00035D00"/>
    <w:rsid w:val="00036316"/>
    <w:rsid w:val="00045011"/>
    <w:rsid w:val="00047D46"/>
    <w:rsid w:val="000502A2"/>
    <w:rsid w:val="00051E18"/>
    <w:rsid w:val="00053481"/>
    <w:rsid w:val="000534FD"/>
    <w:rsid w:val="0005486D"/>
    <w:rsid w:val="00055BAA"/>
    <w:rsid w:val="000606B5"/>
    <w:rsid w:val="000663FE"/>
    <w:rsid w:val="00070201"/>
    <w:rsid w:val="00081108"/>
    <w:rsid w:val="0008137C"/>
    <w:rsid w:val="00082D2D"/>
    <w:rsid w:val="000858C0"/>
    <w:rsid w:val="000859AA"/>
    <w:rsid w:val="00087D8C"/>
    <w:rsid w:val="00091C70"/>
    <w:rsid w:val="000935D4"/>
    <w:rsid w:val="00094885"/>
    <w:rsid w:val="00094B39"/>
    <w:rsid w:val="00096B7A"/>
    <w:rsid w:val="000A5225"/>
    <w:rsid w:val="000A5A62"/>
    <w:rsid w:val="000A5B53"/>
    <w:rsid w:val="000A7F96"/>
    <w:rsid w:val="000B18D7"/>
    <w:rsid w:val="000B26E5"/>
    <w:rsid w:val="000B7909"/>
    <w:rsid w:val="000C4877"/>
    <w:rsid w:val="000C4F6C"/>
    <w:rsid w:val="000C7374"/>
    <w:rsid w:val="000D32CD"/>
    <w:rsid w:val="000D3AEC"/>
    <w:rsid w:val="000E35C3"/>
    <w:rsid w:val="000E6D59"/>
    <w:rsid w:val="000F2F73"/>
    <w:rsid w:val="000F5F23"/>
    <w:rsid w:val="00105AB3"/>
    <w:rsid w:val="00105FF2"/>
    <w:rsid w:val="00106D40"/>
    <w:rsid w:val="0010767A"/>
    <w:rsid w:val="0011635A"/>
    <w:rsid w:val="00117D9A"/>
    <w:rsid w:val="0012779D"/>
    <w:rsid w:val="00130A87"/>
    <w:rsid w:val="00132B03"/>
    <w:rsid w:val="00134E06"/>
    <w:rsid w:val="001435A7"/>
    <w:rsid w:val="00144C3C"/>
    <w:rsid w:val="00146A6D"/>
    <w:rsid w:val="00150762"/>
    <w:rsid w:val="00154462"/>
    <w:rsid w:val="00156487"/>
    <w:rsid w:val="0016778D"/>
    <w:rsid w:val="00180DC6"/>
    <w:rsid w:val="00180E7C"/>
    <w:rsid w:val="00181859"/>
    <w:rsid w:val="00185DD7"/>
    <w:rsid w:val="00187F27"/>
    <w:rsid w:val="00195C2F"/>
    <w:rsid w:val="00196DA8"/>
    <w:rsid w:val="001A6073"/>
    <w:rsid w:val="001A73BA"/>
    <w:rsid w:val="001A7FBB"/>
    <w:rsid w:val="001B11F1"/>
    <w:rsid w:val="001B4EB3"/>
    <w:rsid w:val="001B5DB2"/>
    <w:rsid w:val="001B7ECF"/>
    <w:rsid w:val="001C5406"/>
    <w:rsid w:val="001C5B15"/>
    <w:rsid w:val="001D2211"/>
    <w:rsid w:val="001D2DD3"/>
    <w:rsid w:val="001E134C"/>
    <w:rsid w:val="001E491D"/>
    <w:rsid w:val="001E6D43"/>
    <w:rsid w:val="001E7C80"/>
    <w:rsid w:val="001F0B21"/>
    <w:rsid w:val="001F37C7"/>
    <w:rsid w:val="001F37FF"/>
    <w:rsid w:val="001F5ECB"/>
    <w:rsid w:val="002002A4"/>
    <w:rsid w:val="002004F1"/>
    <w:rsid w:val="002040F1"/>
    <w:rsid w:val="0020484C"/>
    <w:rsid w:val="00206C9F"/>
    <w:rsid w:val="00211109"/>
    <w:rsid w:val="002131F6"/>
    <w:rsid w:val="002201AB"/>
    <w:rsid w:val="00221A93"/>
    <w:rsid w:val="00221F2D"/>
    <w:rsid w:val="00234AA8"/>
    <w:rsid w:val="00241E2F"/>
    <w:rsid w:val="00244280"/>
    <w:rsid w:val="00244938"/>
    <w:rsid w:val="00251DFF"/>
    <w:rsid w:val="00252301"/>
    <w:rsid w:val="002523C3"/>
    <w:rsid w:val="00255BED"/>
    <w:rsid w:val="0025643C"/>
    <w:rsid w:val="00256EB7"/>
    <w:rsid w:val="00256FF6"/>
    <w:rsid w:val="002576A1"/>
    <w:rsid w:val="00261A67"/>
    <w:rsid w:val="0026395E"/>
    <w:rsid w:val="00265256"/>
    <w:rsid w:val="00266E65"/>
    <w:rsid w:val="002717A9"/>
    <w:rsid w:val="00276FA7"/>
    <w:rsid w:val="00284885"/>
    <w:rsid w:val="002916DA"/>
    <w:rsid w:val="00292B72"/>
    <w:rsid w:val="00293F8B"/>
    <w:rsid w:val="0029490E"/>
    <w:rsid w:val="00294BB0"/>
    <w:rsid w:val="002953C1"/>
    <w:rsid w:val="002A18F0"/>
    <w:rsid w:val="002A3A4B"/>
    <w:rsid w:val="002B2989"/>
    <w:rsid w:val="002B4256"/>
    <w:rsid w:val="002B4E99"/>
    <w:rsid w:val="002B5456"/>
    <w:rsid w:val="002B65A5"/>
    <w:rsid w:val="002B6D95"/>
    <w:rsid w:val="002C0A90"/>
    <w:rsid w:val="002C2890"/>
    <w:rsid w:val="002C7025"/>
    <w:rsid w:val="002D21F9"/>
    <w:rsid w:val="002D46BD"/>
    <w:rsid w:val="002D495D"/>
    <w:rsid w:val="002D586E"/>
    <w:rsid w:val="002D77E8"/>
    <w:rsid w:val="002D7C21"/>
    <w:rsid w:val="002E0082"/>
    <w:rsid w:val="002E1D55"/>
    <w:rsid w:val="002E2D41"/>
    <w:rsid w:val="002E7837"/>
    <w:rsid w:val="002F08DA"/>
    <w:rsid w:val="002F4C0E"/>
    <w:rsid w:val="002F61FC"/>
    <w:rsid w:val="002F7704"/>
    <w:rsid w:val="00303513"/>
    <w:rsid w:val="0030598A"/>
    <w:rsid w:val="00306DB7"/>
    <w:rsid w:val="0031049D"/>
    <w:rsid w:val="00316AC6"/>
    <w:rsid w:val="003203B6"/>
    <w:rsid w:val="00321398"/>
    <w:rsid w:val="00326916"/>
    <w:rsid w:val="00326F49"/>
    <w:rsid w:val="00327B8A"/>
    <w:rsid w:val="00331526"/>
    <w:rsid w:val="00333C88"/>
    <w:rsid w:val="00346220"/>
    <w:rsid w:val="00346A51"/>
    <w:rsid w:val="00352938"/>
    <w:rsid w:val="003545B3"/>
    <w:rsid w:val="00356C48"/>
    <w:rsid w:val="003679C3"/>
    <w:rsid w:val="003725A1"/>
    <w:rsid w:val="0037622F"/>
    <w:rsid w:val="0038009F"/>
    <w:rsid w:val="00381808"/>
    <w:rsid w:val="00383C11"/>
    <w:rsid w:val="00392497"/>
    <w:rsid w:val="00393FC1"/>
    <w:rsid w:val="0039415B"/>
    <w:rsid w:val="003956B3"/>
    <w:rsid w:val="003A3042"/>
    <w:rsid w:val="003B7F05"/>
    <w:rsid w:val="003C1459"/>
    <w:rsid w:val="003C38B1"/>
    <w:rsid w:val="003C4F76"/>
    <w:rsid w:val="003C7230"/>
    <w:rsid w:val="003D14CD"/>
    <w:rsid w:val="003D5614"/>
    <w:rsid w:val="003E2B0D"/>
    <w:rsid w:val="003E5B45"/>
    <w:rsid w:val="003E76CC"/>
    <w:rsid w:val="003F33F3"/>
    <w:rsid w:val="003F340D"/>
    <w:rsid w:val="004005D3"/>
    <w:rsid w:val="004120A4"/>
    <w:rsid w:val="0041281A"/>
    <w:rsid w:val="00412CE4"/>
    <w:rsid w:val="0041643A"/>
    <w:rsid w:val="00416A77"/>
    <w:rsid w:val="00416D1B"/>
    <w:rsid w:val="00420D25"/>
    <w:rsid w:val="00422C5E"/>
    <w:rsid w:val="004274D6"/>
    <w:rsid w:val="00434F59"/>
    <w:rsid w:val="0044001A"/>
    <w:rsid w:val="00440837"/>
    <w:rsid w:val="00444F3A"/>
    <w:rsid w:val="00446679"/>
    <w:rsid w:val="0045007B"/>
    <w:rsid w:val="0045156D"/>
    <w:rsid w:val="004541AD"/>
    <w:rsid w:val="004553B3"/>
    <w:rsid w:val="004561D7"/>
    <w:rsid w:val="00457CF9"/>
    <w:rsid w:val="00462C42"/>
    <w:rsid w:val="00464FFA"/>
    <w:rsid w:val="00466E05"/>
    <w:rsid w:val="0047409B"/>
    <w:rsid w:val="0048309F"/>
    <w:rsid w:val="00483862"/>
    <w:rsid w:val="00484E32"/>
    <w:rsid w:val="00485778"/>
    <w:rsid w:val="004871BF"/>
    <w:rsid w:val="00494FD6"/>
    <w:rsid w:val="004A1ABB"/>
    <w:rsid w:val="004A47B2"/>
    <w:rsid w:val="004A7A2F"/>
    <w:rsid w:val="004A7E57"/>
    <w:rsid w:val="004B0F2A"/>
    <w:rsid w:val="004B410B"/>
    <w:rsid w:val="004B4350"/>
    <w:rsid w:val="004B56FA"/>
    <w:rsid w:val="004B62CD"/>
    <w:rsid w:val="004B6490"/>
    <w:rsid w:val="004C0F5A"/>
    <w:rsid w:val="004C2C65"/>
    <w:rsid w:val="004C4020"/>
    <w:rsid w:val="004C58EE"/>
    <w:rsid w:val="004C5C09"/>
    <w:rsid w:val="004D3A34"/>
    <w:rsid w:val="004E5A4B"/>
    <w:rsid w:val="004F60E5"/>
    <w:rsid w:val="00502B39"/>
    <w:rsid w:val="00503F03"/>
    <w:rsid w:val="00504CC7"/>
    <w:rsid w:val="0050635A"/>
    <w:rsid w:val="005071C9"/>
    <w:rsid w:val="00507AA1"/>
    <w:rsid w:val="005109F8"/>
    <w:rsid w:val="00511C28"/>
    <w:rsid w:val="00515859"/>
    <w:rsid w:val="005162C5"/>
    <w:rsid w:val="00520294"/>
    <w:rsid w:val="00520BFE"/>
    <w:rsid w:val="0052129D"/>
    <w:rsid w:val="00521B6A"/>
    <w:rsid w:val="00522FB2"/>
    <w:rsid w:val="0053185A"/>
    <w:rsid w:val="005332C0"/>
    <w:rsid w:val="0053382D"/>
    <w:rsid w:val="005343EA"/>
    <w:rsid w:val="00535EB2"/>
    <w:rsid w:val="00536F22"/>
    <w:rsid w:val="00542DD3"/>
    <w:rsid w:val="00554C81"/>
    <w:rsid w:val="00563E29"/>
    <w:rsid w:val="005661CE"/>
    <w:rsid w:val="00572427"/>
    <w:rsid w:val="0057281E"/>
    <w:rsid w:val="00573441"/>
    <w:rsid w:val="005736BD"/>
    <w:rsid w:val="0058243D"/>
    <w:rsid w:val="0058357E"/>
    <w:rsid w:val="005835A7"/>
    <w:rsid w:val="00583826"/>
    <w:rsid w:val="00586164"/>
    <w:rsid w:val="005869A6"/>
    <w:rsid w:val="00592C9A"/>
    <w:rsid w:val="005935C2"/>
    <w:rsid w:val="00593CA0"/>
    <w:rsid w:val="005957CF"/>
    <w:rsid w:val="005A1B05"/>
    <w:rsid w:val="005A77DD"/>
    <w:rsid w:val="005B319B"/>
    <w:rsid w:val="005B4095"/>
    <w:rsid w:val="005B5585"/>
    <w:rsid w:val="005C4CE6"/>
    <w:rsid w:val="005E0A6B"/>
    <w:rsid w:val="005E0A98"/>
    <w:rsid w:val="005F4D9B"/>
    <w:rsid w:val="005F53FA"/>
    <w:rsid w:val="005F579B"/>
    <w:rsid w:val="005F665D"/>
    <w:rsid w:val="006030C6"/>
    <w:rsid w:val="0060508E"/>
    <w:rsid w:val="00610103"/>
    <w:rsid w:val="00612A15"/>
    <w:rsid w:val="00612AB4"/>
    <w:rsid w:val="00620878"/>
    <w:rsid w:val="00620E21"/>
    <w:rsid w:val="00620E39"/>
    <w:rsid w:val="006219DB"/>
    <w:rsid w:val="0062591A"/>
    <w:rsid w:val="00625BF2"/>
    <w:rsid w:val="0063100D"/>
    <w:rsid w:val="0063204E"/>
    <w:rsid w:val="00634193"/>
    <w:rsid w:val="00640F14"/>
    <w:rsid w:val="00642F69"/>
    <w:rsid w:val="00643218"/>
    <w:rsid w:val="00643CA8"/>
    <w:rsid w:val="00644223"/>
    <w:rsid w:val="00650A24"/>
    <w:rsid w:val="0065385A"/>
    <w:rsid w:val="00656959"/>
    <w:rsid w:val="006613E7"/>
    <w:rsid w:val="0067627A"/>
    <w:rsid w:val="00680AAB"/>
    <w:rsid w:val="00684FC3"/>
    <w:rsid w:val="0068517F"/>
    <w:rsid w:val="00686F14"/>
    <w:rsid w:val="00692250"/>
    <w:rsid w:val="00697A39"/>
    <w:rsid w:val="006A492A"/>
    <w:rsid w:val="006B026A"/>
    <w:rsid w:val="006B0D99"/>
    <w:rsid w:val="006B1A87"/>
    <w:rsid w:val="006B441F"/>
    <w:rsid w:val="006B5A23"/>
    <w:rsid w:val="006B7DF6"/>
    <w:rsid w:val="006B7FDF"/>
    <w:rsid w:val="006C1F98"/>
    <w:rsid w:val="006C6942"/>
    <w:rsid w:val="006D0581"/>
    <w:rsid w:val="006D27BB"/>
    <w:rsid w:val="006D4A43"/>
    <w:rsid w:val="006D55E5"/>
    <w:rsid w:val="006E058F"/>
    <w:rsid w:val="006F2E8B"/>
    <w:rsid w:val="006F3596"/>
    <w:rsid w:val="006F60BD"/>
    <w:rsid w:val="007000E4"/>
    <w:rsid w:val="00710486"/>
    <w:rsid w:val="00713516"/>
    <w:rsid w:val="007177F4"/>
    <w:rsid w:val="00720724"/>
    <w:rsid w:val="0072248C"/>
    <w:rsid w:val="00722BF2"/>
    <w:rsid w:val="007240CD"/>
    <w:rsid w:val="007274AF"/>
    <w:rsid w:val="00727612"/>
    <w:rsid w:val="00727CB0"/>
    <w:rsid w:val="00732B0D"/>
    <w:rsid w:val="00733CDA"/>
    <w:rsid w:val="00734808"/>
    <w:rsid w:val="00744BC3"/>
    <w:rsid w:val="007459DE"/>
    <w:rsid w:val="00745DCC"/>
    <w:rsid w:val="0074607D"/>
    <w:rsid w:val="00751D10"/>
    <w:rsid w:val="007558EA"/>
    <w:rsid w:val="00764375"/>
    <w:rsid w:val="00770627"/>
    <w:rsid w:val="0077421E"/>
    <w:rsid w:val="00774B82"/>
    <w:rsid w:val="00774C46"/>
    <w:rsid w:val="007774F7"/>
    <w:rsid w:val="00782460"/>
    <w:rsid w:val="007828A7"/>
    <w:rsid w:val="00782B59"/>
    <w:rsid w:val="007850BA"/>
    <w:rsid w:val="00792EC7"/>
    <w:rsid w:val="0079691E"/>
    <w:rsid w:val="007A1C2A"/>
    <w:rsid w:val="007A38D2"/>
    <w:rsid w:val="007B2B39"/>
    <w:rsid w:val="007B4AB9"/>
    <w:rsid w:val="007B5EFD"/>
    <w:rsid w:val="007C126C"/>
    <w:rsid w:val="007C2B5C"/>
    <w:rsid w:val="007C4B85"/>
    <w:rsid w:val="007C54E8"/>
    <w:rsid w:val="007C58BC"/>
    <w:rsid w:val="007D1E48"/>
    <w:rsid w:val="007D2D22"/>
    <w:rsid w:val="007D74BA"/>
    <w:rsid w:val="007E3BAC"/>
    <w:rsid w:val="007E3EC3"/>
    <w:rsid w:val="007E4835"/>
    <w:rsid w:val="007E6088"/>
    <w:rsid w:val="007E7C36"/>
    <w:rsid w:val="007F0437"/>
    <w:rsid w:val="007F0A1D"/>
    <w:rsid w:val="007F3EC0"/>
    <w:rsid w:val="007F51EA"/>
    <w:rsid w:val="007F627D"/>
    <w:rsid w:val="008013CE"/>
    <w:rsid w:val="0080238C"/>
    <w:rsid w:val="008115B6"/>
    <w:rsid w:val="00825D11"/>
    <w:rsid w:val="0082614A"/>
    <w:rsid w:val="00831B7C"/>
    <w:rsid w:val="00832F53"/>
    <w:rsid w:val="00836914"/>
    <w:rsid w:val="00836F90"/>
    <w:rsid w:val="00837765"/>
    <w:rsid w:val="00842D53"/>
    <w:rsid w:val="00846140"/>
    <w:rsid w:val="00846A95"/>
    <w:rsid w:val="00852CB0"/>
    <w:rsid w:val="00853A54"/>
    <w:rsid w:val="0085468F"/>
    <w:rsid w:val="00854C93"/>
    <w:rsid w:val="00864397"/>
    <w:rsid w:val="008647B8"/>
    <w:rsid w:val="00864A61"/>
    <w:rsid w:val="0086789D"/>
    <w:rsid w:val="00870364"/>
    <w:rsid w:val="0087086D"/>
    <w:rsid w:val="008717FF"/>
    <w:rsid w:val="00881EC8"/>
    <w:rsid w:val="00881FD0"/>
    <w:rsid w:val="00883DCF"/>
    <w:rsid w:val="00885AC4"/>
    <w:rsid w:val="00892764"/>
    <w:rsid w:val="00894AB4"/>
    <w:rsid w:val="00896C80"/>
    <w:rsid w:val="008A2775"/>
    <w:rsid w:val="008A7068"/>
    <w:rsid w:val="008B2E9E"/>
    <w:rsid w:val="008B7339"/>
    <w:rsid w:val="008C02F6"/>
    <w:rsid w:val="008C0A4A"/>
    <w:rsid w:val="008C2884"/>
    <w:rsid w:val="008C6878"/>
    <w:rsid w:val="008D4387"/>
    <w:rsid w:val="008D5073"/>
    <w:rsid w:val="008D605B"/>
    <w:rsid w:val="008E042C"/>
    <w:rsid w:val="008E4632"/>
    <w:rsid w:val="008F0BB7"/>
    <w:rsid w:val="008F11E2"/>
    <w:rsid w:val="008F15E7"/>
    <w:rsid w:val="008F3D88"/>
    <w:rsid w:val="008F3FFE"/>
    <w:rsid w:val="008F403A"/>
    <w:rsid w:val="008F4428"/>
    <w:rsid w:val="008F62BB"/>
    <w:rsid w:val="008F77EC"/>
    <w:rsid w:val="009027C9"/>
    <w:rsid w:val="00902A32"/>
    <w:rsid w:val="00903274"/>
    <w:rsid w:val="00903C57"/>
    <w:rsid w:val="00912388"/>
    <w:rsid w:val="009209AF"/>
    <w:rsid w:val="0092107B"/>
    <w:rsid w:val="009268B0"/>
    <w:rsid w:val="00926E8F"/>
    <w:rsid w:val="00927F78"/>
    <w:rsid w:val="009300D4"/>
    <w:rsid w:val="00931AA6"/>
    <w:rsid w:val="0093203F"/>
    <w:rsid w:val="0095265B"/>
    <w:rsid w:val="0095274E"/>
    <w:rsid w:val="00954FDB"/>
    <w:rsid w:val="00955665"/>
    <w:rsid w:val="00955A2E"/>
    <w:rsid w:val="00957C63"/>
    <w:rsid w:val="00957DD4"/>
    <w:rsid w:val="0096080D"/>
    <w:rsid w:val="009644B5"/>
    <w:rsid w:val="00965103"/>
    <w:rsid w:val="00971A16"/>
    <w:rsid w:val="00973A48"/>
    <w:rsid w:val="0097487E"/>
    <w:rsid w:val="00984AF8"/>
    <w:rsid w:val="00986067"/>
    <w:rsid w:val="0099105E"/>
    <w:rsid w:val="009921DC"/>
    <w:rsid w:val="00992603"/>
    <w:rsid w:val="00992668"/>
    <w:rsid w:val="009A3037"/>
    <w:rsid w:val="009A6A33"/>
    <w:rsid w:val="009B0360"/>
    <w:rsid w:val="009B1CD5"/>
    <w:rsid w:val="009B2C30"/>
    <w:rsid w:val="009B35EB"/>
    <w:rsid w:val="009C16FB"/>
    <w:rsid w:val="009C24D1"/>
    <w:rsid w:val="009C3B54"/>
    <w:rsid w:val="009C6590"/>
    <w:rsid w:val="009E3757"/>
    <w:rsid w:val="009E44FA"/>
    <w:rsid w:val="009E4EEE"/>
    <w:rsid w:val="009E5219"/>
    <w:rsid w:val="009F1D90"/>
    <w:rsid w:val="009F4859"/>
    <w:rsid w:val="009F4AC8"/>
    <w:rsid w:val="009F4E97"/>
    <w:rsid w:val="009F72FE"/>
    <w:rsid w:val="00A02BE0"/>
    <w:rsid w:val="00A05CBA"/>
    <w:rsid w:val="00A06C34"/>
    <w:rsid w:val="00A12704"/>
    <w:rsid w:val="00A13592"/>
    <w:rsid w:val="00A162BF"/>
    <w:rsid w:val="00A174F6"/>
    <w:rsid w:val="00A20227"/>
    <w:rsid w:val="00A20A44"/>
    <w:rsid w:val="00A21EAC"/>
    <w:rsid w:val="00A23D69"/>
    <w:rsid w:val="00A277DD"/>
    <w:rsid w:val="00A303AD"/>
    <w:rsid w:val="00A30FA1"/>
    <w:rsid w:val="00A3142F"/>
    <w:rsid w:val="00A35D2B"/>
    <w:rsid w:val="00A44B61"/>
    <w:rsid w:val="00A45364"/>
    <w:rsid w:val="00A46FF8"/>
    <w:rsid w:val="00A5112D"/>
    <w:rsid w:val="00A52467"/>
    <w:rsid w:val="00A56219"/>
    <w:rsid w:val="00A63EE8"/>
    <w:rsid w:val="00A706BA"/>
    <w:rsid w:val="00A70F46"/>
    <w:rsid w:val="00A7285F"/>
    <w:rsid w:val="00A75AB5"/>
    <w:rsid w:val="00A77C80"/>
    <w:rsid w:val="00A86541"/>
    <w:rsid w:val="00A87E57"/>
    <w:rsid w:val="00A90577"/>
    <w:rsid w:val="00A91973"/>
    <w:rsid w:val="00A91AB7"/>
    <w:rsid w:val="00A95CF4"/>
    <w:rsid w:val="00AA0C32"/>
    <w:rsid w:val="00AA2B6D"/>
    <w:rsid w:val="00AA3B70"/>
    <w:rsid w:val="00AA75FE"/>
    <w:rsid w:val="00AA7617"/>
    <w:rsid w:val="00AB3905"/>
    <w:rsid w:val="00AB3948"/>
    <w:rsid w:val="00AB4604"/>
    <w:rsid w:val="00AB6D41"/>
    <w:rsid w:val="00AB758C"/>
    <w:rsid w:val="00AC11D1"/>
    <w:rsid w:val="00AC16CF"/>
    <w:rsid w:val="00AC2C11"/>
    <w:rsid w:val="00AC3753"/>
    <w:rsid w:val="00AC67B2"/>
    <w:rsid w:val="00AC73AC"/>
    <w:rsid w:val="00AD18E5"/>
    <w:rsid w:val="00AD31E8"/>
    <w:rsid w:val="00AD323B"/>
    <w:rsid w:val="00AD33AD"/>
    <w:rsid w:val="00AE1B4E"/>
    <w:rsid w:val="00AE357F"/>
    <w:rsid w:val="00AE40B1"/>
    <w:rsid w:val="00AF0EBC"/>
    <w:rsid w:val="00AF2086"/>
    <w:rsid w:val="00AF2E1F"/>
    <w:rsid w:val="00AF347E"/>
    <w:rsid w:val="00AF3E16"/>
    <w:rsid w:val="00AF437A"/>
    <w:rsid w:val="00AF4E83"/>
    <w:rsid w:val="00AF670E"/>
    <w:rsid w:val="00AF797F"/>
    <w:rsid w:val="00B02154"/>
    <w:rsid w:val="00B022AD"/>
    <w:rsid w:val="00B02D13"/>
    <w:rsid w:val="00B03DF7"/>
    <w:rsid w:val="00B04442"/>
    <w:rsid w:val="00B05E99"/>
    <w:rsid w:val="00B07D6F"/>
    <w:rsid w:val="00B1266E"/>
    <w:rsid w:val="00B144C3"/>
    <w:rsid w:val="00B15CF7"/>
    <w:rsid w:val="00B15FEE"/>
    <w:rsid w:val="00B17799"/>
    <w:rsid w:val="00B21566"/>
    <w:rsid w:val="00B223C5"/>
    <w:rsid w:val="00B258C8"/>
    <w:rsid w:val="00B26FB8"/>
    <w:rsid w:val="00B27660"/>
    <w:rsid w:val="00B30034"/>
    <w:rsid w:val="00B304C2"/>
    <w:rsid w:val="00B31576"/>
    <w:rsid w:val="00B31609"/>
    <w:rsid w:val="00B32E1B"/>
    <w:rsid w:val="00B3460E"/>
    <w:rsid w:val="00B40662"/>
    <w:rsid w:val="00B431D8"/>
    <w:rsid w:val="00B4405E"/>
    <w:rsid w:val="00B525E8"/>
    <w:rsid w:val="00B564D1"/>
    <w:rsid w:val="00B57DEA"/>
    <w:rsid w:val="00B644EB"/>
    <w:rsid w:val="00B706AF"/>
    <w:rsid w:val="00B7380C"/>
    <w:rsid w:val="00B73D35"/>
    <w:rsid w:val="00B76337"/>
    <w:rsid w:val="00B8012D"/>
    <w:rsid w:val="00B816FF"/>
    <w:rsid w:val="00B81F3D"/>
    <w:rsid w:val="00B84867"/>
    <w:rsid w:val="00B873EB"/>
    <w:rsid w:val="00B90129"/>
    <w:rsid w:val="00B94576"/>
    <w:rsid w:val="00B9674C"/>
    <w:rsid w:val="00BA1F98"/>
    <w:rsid w:val="00BB6F82"/>
    <w:rsid w:val="00BC14A7"/>
    <w:rsid w:val="00BC587A"/>
    <w:rsid w:val="00BC5B00"/>
    <w:rsid w:val="00BC6B47"/>
    <w:rsid w:val="00BD1700"/>
    <w:rsid w:val="00BD26E8"/>
    <w:rsid w:val="00BE1C69"/>
    <w:rsid w:val="00BE54D0"/>
    <w:rsid w:val="00BE770A"/>
    <w:rsid w:val="00BF065A"/>
    <w:rsid w:val="00BF0C85"/>
    <w:rsid w:val="00BF11FA"/>
    <w:rsid w:val="00BF3759"/>
    <w:rsid w:val="00BF4C8F"/>
    <w:rsid w:val="00C00CDD"/>
    <w:rsid w:val="00C03C54"/>
    <w:rsid w:val="00C044E5"/>
    <w:rsid w:val="00C051E8"/>
    <w:rsid w:val="00C0571D"/>
    <w:rsid w:val="00C11F7D"/>
    <w:rsid w:val="00C16385"/>
    <w:rsid w:val="00C164AB"/>
    <w:rsid w:val="00C2176C"/>
    <w:rsid w:val="00C23C70"/>
    <w:rsid w:val="00C25EB0"/>
    <w:rsid w:val="00C27C18"/>
    <w:rsid w:val="00C30A6B"/>
    <w:rsid w:val="00C312A3"/>
    <w:rsid w:val="00C327A5"/>
    <w:rsid w:val="00C3560D"/>
    <w:rsid w:val="00C3604B"/>
    <w:rsid w:val="00C40755"/>
    <w:rsid w:val="00C42A90"/>
    <w:rsid w:val="00C44D99"/>
    <w:rsid w:val="00C46E8A"/>
    <w:rsid w:val="00C6114E"/>
    <w:rsid w:val="00C64891"/>
    <w:rsid w:val="00C64C20"/>
    <w:rsid w:val="00C66201"/>
    <w:rsid w:val="00C75A67"/>
    <w:rsid w:val="00C766BB"/>
    <w:rsid w:val="00C804FD"/>
    <w:rsid w:val="00C8283B"/>
    <w:rsid w:val="00C82C71"/>
    <w:rsid w:val="00C83172"/>
    <w:rsid w:val="00C87028"/>
    <w:rsid w:val="00C87FA2"/>
    <w:rsid w:val="00C90206"/>
    <w:rsid w:val="00C91ACA"/>
    <w:rsid w:val="00C93E4A"/>
    <w:rsid w:val="00C964F2"/>
    <w:rsid w:val="00C97CA8"/>
    <w:rsid w:val="00CA0660"/>
    <w:rsid w:val="00CA0E45"/>
    <w:rsid w:val="00CA6D7C"/>
    <w:rsid w:val="00CB3534"/>
    <w:rsid w:val="00CB43AD"/>
    <w:rsid w:val="00CB6E68"/>
    <w:rsid w:val="00CC01D4"/>
    <w:rsid w:val="00CC275A"/>
    <w:rsid w:val="00CC4C21"/>
    <w:rsid w:val="00CC5609"/>
    <w:rsid w:val="00CC6370"/>
    <w:rsid w:val="00CD1AC6"/>
    <w:rsid w:val="00CD1F75"/>
    <w:rsid w:val="00CD2D46"/>
    <w:rsid w:val="00CD335A"/>
    <w:rsid w:val="00CE01B5"/>
    <w:rsid w:val="00CE2C66"/>
    <w:rsid w:val="00CE2D3C"/>
    <w:rsid w:val="00CE4A00"/>
    <w:rsid w:val="00CF667F"/>
    <w:rsid w:val="00D00FA1"/>
    <w:rsid w:val="00D01545"/>
    <w:rsid w:val="00D022A8"/>
    <w:rsid w:val="00D02342"/>
    <w:rsid w:val="00D07BE5"/>
    <w:rsid w:val="00D07DD9"/>
    <w:rsid w:val="00D07F43"/>
    <w:rsid w:val="00D100DC"/>
    <w:rsid w:val="00D1230F"/>
    <w:rsid w:val="00D12CA2"/>
    <w:rsid w:val="00D14D9C"/>
    <w:rsid w:val="00D14DDA"/>
    <w:rsid w:val="00D15B8E"/>
    <w:rsid w:val="00D252FC"/>
    <w:rsid w:val="00D3053D"/>
    <w:rsid w:val="00D33CBD"/>
    <w:rsid w:val="00D34B0E"/>
    <w:rsid w:val="00D3718A"/>
    <w:rsid w:val="00D433B4"/>
    <w:rsid w:val="00D43FF2"/>
    <w:rsid w:val="00D4537F"/>
    <w:rsid w:val="00D4683F"/>
    <w:rsid w:val="00D471D0"/>
    <w:rsid w:val="00D50249"/>
    <w:rsid w:val="00D5691C"/>
    <w:rsid w:val="00D60C59"/>
    <w:rsid w:val="00D71B60"/>
    <w:rsid w:val="00D76371"/>
    <w:rsid w:val="00D80305"/>
    <w:rsid w:val="00D833C2"/>
    <w:rsid w:val="00D842CD"/>
    <w:rsid w:val="00D931FC"/>
    <w:rsid w:val="00D93BED"/>
    <w:rsid w:val="00D94B1B"/>
    <w:rsid w:val="00DA2FCC"/>
    <w:rsid w:val="00DA7253"/>
    <w:rsid w:val="00DA7820"/>
    <w:rsid w:val="00DB031F"/>
    <w:rsid w:val="00DB48DA"/>
    <w:rsid w:val="00DB68BC"/>
    <w:rsid w:val="00DC25AD"/>
    <w:rsid w:val="00DC3889"/>
    <w:rsid w:val="00DC4271"/>
    <w:rsid w:val="00DC6203"/>
    <w:rsid w:val="00DD4F11"/>
    <w:rsid w:val="00DD66A3"/>
    <w:rsid w:val="00DD7600"/>
    <w:rsid w:val="00DE3845"/>
    <w:rsid w:val="00DE6781"/>
    <w:rsid w:val="00DF048D"/>
    <w:rsid w:val="00DF4C13"/>
    <w:rsid w:val="00DF4C24"/>
    <w:rsid w:val="00DF676F"/>
    <w:rsid w:val="00E03F4A"/>
    <w:rsid w:val="00E04DF9"/>
    <w:rsid w:val="00E15F76"/>
    <w:rsid w:val="00E17736"/>
    <w:rsid w:val="00E23832"/>
    <w:rsid w:val="00E24240"/>
    <w:rsid w:val="00E24445"/>
    <w:rsid w:val="00E24C7B"/>
    <w:rsid w:val="00E2528E"/>
    <w:rsid w:val="00E305EC"/>
    <w:rsid w:val="00E30D89"/>
    <w:rsid w:val="00E32EB1"/>
    <w:rsid w:val="00E33647"/>
    <w:rsid w:val="00E33894"/>
    <w:rsid w:val="00E339F5"/>
    <w:rsid w:val="00E3416F"/>
    <w:rsid w:val="00E402A8"/>
    <w:rsid w:val="00E402BD"/>
    <w:rsid w:val="00E40EE6"/>
    <w:rsid w:val="00E50DA2"/>
    <w:rsid w:val="00E52539"/>
    <w:rsid w:val="00E5754A"/>
    <w:rsid w:val="00E6143C"/>
    <w:rsid w:val="00E6273C"/>
    <w:rsid w:val="00E67B36"/>
    <w:rsid w:val="00E7020D"/>
    <w:rsid w:val="00E72922"/>
    <w:rsid w:val="00E74AE4"/>
    <w:rsid w:val="00E909CD"/>
    <w:rsid w:val="00E90C7C"/>
    <w:rsid w:val="00E9117B"/>
    <w:rsid w:val="00E931B5"/>
    <w:rsid w:val="00E94968"/>
    <w:rsid w:val="00E95099"/>
    <w:rsid w:val="00E95F72"/>
    <w:rsid w:val="00EA347F"/>
    <w:rsid w:val="00EA5784"/>
    <w:rsid w:val="00EA7967"/>
    <w:rsid w:val="00EA7E04"/>
    <w:rsid w:val="00EB04A1"/>
    <w:rsid w:val="00EB438B"/>
    <w:rsid w:val="00EC1615"/>
    <w:rsid w:val="00EC1C8F"/>
    <w:rsid w:val="00EC6F6F"/>
    <w:rsid w:val="00EC71CC"/>
    <w:rsid w:val="00ED10E5"/>
    <w:rsid w:val="00ED110B"/>
    <w:rsid w:val="00EF012D"/>
    <w:rsid w:val="00EF3CF6"/>
    <w:rsid w:val="00EF6598"/>
    <w:rsid w:val="00F00A7D"/>
    <w:rsid w:val="00F03FE1"/>
    <w:rsid w:val="00F151C4"/>
    <w:rsid w:val="00F15825"/>
    <w:rsid w:val="00F166DE"/>
    <w:rsid w:val="00F20427"/>
    <w:rsid w:val="00F20D4B"/>
    <w:rsid w:val="00F270AA"/>
    <w:rsid w:val="00F31704"/>
    <w:rsid w:val="00F4304D"/>
    <w:rsid w:val="00F453C4"/>
    <w:rsid w:val="00F56E91"/>
    <w:rsid w:val="00F61C9B"/>
    <w:rsid w:val="00F63C2C"/>
    <w:rsid w:val="00F63CF5"/>
    <w:rsid w:val="00F64918"/>
    <w:rsid w:val="00F649BB"/>
    <w:rsid w:val="00F74915"/>
    <w:rsid w:val="00F77080"/>
    <w:rsid w:val="00F778EA"/>
    <w:rsid w:val="00F80632"/>
    <w:rsid w:val="00F84C99"/>
    <w:rsid w:val="00F94D68"/>
    <w:rsid w:val="00F96537"/>
    <w:rsid w:val="00FA353B"/>
    <w:rsid w:val="00FA7AA5"/>
    <w:rsid w:val="00FB0CAA"/>
    <w:rsid w:val="00FB2E06"/>
    <w:rsid w:val="00FB4DC5"/>
    <w:rsid w:val="00FC18C8"/>
    <w:rsid w:val="00FE0AA4"/>
    <w:rsid w:val="00FE342A"/>
    <w:rsid w:val="00FE5070"/>
    <w:rsid w:val="00FE5EE7"/>
    <w:rsid w:val="00FF0719"/>
    <w:rsid w:val="00FF2F99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4A4FA"/>
  <w15:docId w15:val="{45A3E5F8-4BE5-411E-A045-8FB9948E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79D"/>
  </w:style>
  <w:style w:type="paragraph" w:styleId="Footer">
    <w:name w:val="footer"/>
    <w:basedOn w:val="Normal"/>
    <w:link w:val="FooterChar"/>
    <w:uiPriority w:val="99"/>
    <w:unhideWhenUsed/>
    <w:rsid w:val="001277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79D"/>
  </w:style>
  <w:style w:type="paragraph" w:styleId="NormalWeb">
    <w:name w:val="Normal (Web)"/>
    <w:basedOn w:val="Normal"/>
    <w:uiPriority w:val="99"/>
    <w:unhideWhenUsed/>
    <w:rsid w:val="0012779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Title">
    <w:name w:val="Title"/>
    <w:basedOn w:val="Normal"/>
    <w:link w:val="TitleChar"/>
    <w:uiPriority w:val="10"/>
    <w:qFormat/>
    <w:rsid w:val="0062591A"/>
    <w:pPr>
      <w:jc w:val="center"/>
    </w:pPr>
    <w:rPr>
      <w:rFonts w:ascii="Arial" w:eastAsiaTheme="minorEastAsia" w:hAnsi="Arial" w:cs="Times New Roman"/>
      <w:sz w:val="36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62591A"/>
    <w:rPr>
      <w:rFonts w:ascii="Arial" w:eastAsiaTheme="minorEastAsia" w:hAnsi="Arial" w:cs="Times New Roman"/>
      <w:sz w:val="36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62591A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2591A"/>
    <w:pPr>
      <w:tabs>
        <w:tab w:val="left" w:pos="284"/>
        <w:tab w:val="left" w:pos="7371"/>
      </w:tabs>
      <w:spacing w:after="60"/>
      <w:ind w:left="284" w:hanging="284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91A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1Einrckung">
    <w:name w:val="1. Einrückung"/>
    <w:basedOn w:val="Normal"/>
    <w:qFormat/>
    <w:rsid w:val="0062591A"/>
    <w:pPr>
      <w:tabs>
        <w:tab w:val="left" w:pos="425"/>
        <w:tab w:val="left" w:pos="851"/>
        <w:tab w:val="left" w:pos="7371"/>
      </w:tabs>
      <w:spacing w:before="120" w:after="120"/>
      <w:ind w:left="425" w:hanging="425"/>
    </w:pPr>
    <w:rPr>
      <w:rFonts w:ascii="Arial" w:eastAsia="Times New Roman" w:hAnsi="Arial" w:cs="Times New Roman"/>
      <w:sz w:val="22"/>
      <w:szCs w:val="20"/>
      <w:lang w:eastAsia="de-DE"/>
    </w:rPr>
  </w:style>
  <w:style w:type="character" w:styleId="PageNumber">
    <w:name w:val="page number"/>
    <w:basedOn w:val="DefaultParagraphFont"/>
    <w:rsid w:val="0062591A"/>
  </w:style>
  <w:style w:type="character" w:styleId="Hyperlink">
    <w:name w:val="Hyperlink"/>
    <w:basedOn w:val="DefaultParagraphFont"/>
    <w:rsid w:val="0062591A"/>
    <w:rPr>
      <w:color w:val="0000FF"/>
      <w:u w:val="single"/>
    </w:rPr>
  </w:style>
  <w:style w:type="table" w:styleId="TableGrid">
    <w:name w:val="Table Grid"/>
    <w:basedOn w:val="TableNormal"/>
    <w:uiPriority w:val="39"/>
    <w:rsid w:val="0062591A"/>
    <w:pPr>
      <w:tabs>
        <w:tab w:val="left" w:pos="851"/>
        <w:tab w:val="left" w:pos="7371"/>
      </w:tabs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Normal"/>
    <w:link w:val="TabelleZchn"/>
    <w:uiPriority w:val="99"/>
    <w:rsid w:val="0062591A"/>
    <w:pPr>
      <w:tabs>
        <w:tab w:val="left" w:pos="851"/>
        <w:tab w:val="left" w:pos="7371"/>
      </w:tabs>
      <w:spacing w:before="60" w:after="60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62591A"/>
    <w:pPr>
      <w:spacing w:before="60" w:after="60"/>
    </w:pPr>
    <w:rPr>
      <w:rFonts w:ascii="Arial" w:eastAsia="Times New Roman" w:hAnsi="Arial" w:cs="Times New Roman"/>
      <w:sz w:val="22"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591A"/>
    <w:rPr>
      <w:rFonts w:ascii="Arial" w:eastAsia="Times New Roman" w:hAnsi="Arial" w:cs="Times New Roman"/>
      <w:sz w:val="22"/>
      <w:lang w:eastAsia="de-DE"/>
    </w:rPr>
  </w:style>
  <w:style w:type="character" w:customStyle="1" w:styleId="TabelleZchn">
    <w:name w:val="Tabelle Zchn"/>
    <w:link w:val="Tabelle"/>
    <w:uiPriority w:val="99"/>
    <w:locked/>
    <w:rsid w:val="0062591A"/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broodtekst">
    <w:name w:val="broodtekst"/>
    <w:basedOn w:val="Normal"/>
    <w:link w:val="broodtekstChar"/>
    <w:rsid w:val="0062591A"/>
    <w:rPr>
      <w:rFonts w:ascii="Times New Roman" w:eastAsia="Times New Roman" w:hAnsi="Times New Roman" w:cs="Times New Roman"/>
    </w:rPr>
  </w:style>
  <w:style w:type="character" w:customStyle="1" w:styleId="broodtekstChar">
    <w:name w:val="broodtekst Char"/>
    <w:link w:val="broodtekst"/>
    <w:locked/>
    <w:rsid w:val="0062591A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75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5E99"/>
  </w:style>
  <w:style w:type="paragraph" w:customStyle="1" w:styleId="pf0">
    <w:name w:val="pf0"/>
    <w:basedOn w:val="Normal"/>
    <w:rsid w:val="002953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cf01">
    <w:name w:val="cf01"/>
    <w:basedOn w:val="DefaultParagraphFont"/>
    <w:rsid w:val="002953C1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03513"/>
    <w:pPr>
      <w:tabs>
        <w:tab w:val="left" w:pos="851"/>
        <w:tab w:val="left" w:pos="7371"/>
      </w:tabs>
    </w:pPr>
    <w:rPr>
      <w:rFonts w:ascii="Times New Roman" w:eastAsia="Times New Roman" w:hAnsi="Times New Roman" w:cs="Times New Roman"/>
      <w:kern w:val="2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lvr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d339f-d7d5-4e7e-8e02-4f2868b91c6b">
      <Terms xmlns="http://schemas.microsoft.com/office/infopath/2007/PartnerControls"/>
    </lcf76f155ced4ddcb4097134ff3c332f>
    <TaxCatchAll xmlns="8b69e2c9-8f9d-4f3c-8895-513f3dff86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704CCC1773743966ECD09ADCDE55B" ma:contentTypeVersion="18" ma:contentTypeDescription="Create a new document." ma:contentTypeScope="" ma:versionID="aaa49dbacb7b0730a1863c809d69455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9d29dab1481161dac502d8eb24dfc943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ece7da-ae18-424b-9e4d-fd2b3e6b05c6}" ma:internalName="TaxCatchAll" ma:showField="CatchAllData" ma:web="8b69e2c9-8f9d-4f3c-8895-513f3dff8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27480-3404-4DAD-B517-A69B2D3BEAC9}">
  <ds:schemaRefs>
    <ds:schemaRef ds:uri="http://schemas.microsoft.com/office/2006/metadata/properties"/>
    <ds:schemaRef ds:uri="http://schemas.microsoft.com/office/infopath/2007/PartnerControls"/>
    <ds:schemaRef ds:uri="f84d339f-d7d5-4e7e-8e02-4f2868b91c6b"/>
    <ds:schemaRef ds:uri="8b69e2c9-8f9d-4f3c-8895-513f3dff8637"/>
  </ds:schemaRefs>
</ds:datastoreItem>
</file>

<file path=customXml/itemProps2.xml><?xml version="1.0" encoding="utf-8"?>
<ds:datastoreItem xmlns:ds="http://schemas.openxmlformats.org/officeDocument/2006/customXml" ds:itemID="{7ECB8262-2613-4DF4-AE71-739269C1A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6CE4C-6BEE-4671-AB4A-CADED4C962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AAD2C-8B88-4C19-B00B-ECFF7402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11133</CharactersWithSpaces>
  <SharedDoc>false</SharedDoc>
  <HLinks>
    <vt:vector size="6" baseType="variant"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mailto:kolic@nalas.eu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info alvrs</cp:lastModifiedBy>
  <cp:revision>6</cp:revision>
  <dcterms:created xsi:type="dcterms:W3CDTF">2024-10-01T09:52:00Z</dcterms:created>
  <dcterms:modified xsi:type="dcterms:W3CDTF">2024-10-10T07:48:00Z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  <property fmtid="{D5CDD505-2E9C-101B-9397-08002B2CF9AE}" pid="3" name="MediaServiceImageTags">
    <vt:lpwstr/>
  </property>
</Properties>
</file>