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4B3B" w14:textId="37F9D69A" w:rsidR="00E90C7C" w:rsidRPr="00AB4604" w:rsidRDefault="00E90C7C" w:rsidP="00E90C7C">
      <w:pPr>
        <w:spacing w:line="356" w:lineRule="exact"/>
        <w:jc w:val="center"/>
        <w:rPr>
          <w:rFonts w:eastAsia="Cambria" w:cstheme="minorHAnsi"/>
          <w:b/>
          <w:bCs/>
          <w:sz w:val="22"/>
          <w:szCs w:val="22"/>
        </w:rPr>
      </w:pP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Опис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послова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proofErr w:type="gramStart"/>
      <w:r w:rsidRPr="00AB4604">
        <w:rPr>
          <w:rFonts w:eastAsia="Cambria" w:cstheme="minorHAnsi"/>
          <w:b/>
          <w:bCs/>
          <w:sz w:val="22"/>
          <w:szCs w:val="22"/>
        </w:rPr>
        <w:t>експерта</w:t>
      </w:r>
      <w:proofErr w:type="spellEnd"/>
      <w:r w:rsidR="00881FD0">
        <w:rPr>
          <w:rFonts w:eastAsia="Cambria" w:cstheme="minorHAnsi"/>
          <w:b/>
          <w:bCs/>
          <w:sz w:val="22"/>
          <w:szCs w:val="22"/>
          <w:lang w:val="bs-Latn-BA"/>
        </w:rPr>
        <w:t xml:space="preserve"> </w:t>
      </w:r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за</w:t>
      </w:r>
      <w:proofErr w:type="spellEnd"/>
      <w:proofErr w:type="gramEnd"/>
    </w:p>
    <w:p w14:paraId="32AFDC31" w14:textId="77777777" w:rsidR="00E90C7C" w:rsidRPr="00AB4604" w:rsidRDefault="00E90C7C" w:rsidP="00E90C7C">
      <w:pPr>
        <w:spacing w:line="356" w:lineRule="exact"/>
        <w:jc w:val="center"/>
        <w:rPr>
          <w:rFonts w:eastAsia="Cambria" w:cstheme="minorHAnsi"/>
          <w:b/>
          <w:bCs/>
          <w:sz w:val="22"/>
          <w:szCs w:val="22"/>
          <w:lang w:val="sr-Cyrl-BA"/>
        </w:rPr>
      </w:pPr>
      <w:r w:rsidRPr="00AB4604">
        <w:rPr>
          <w:rFonts w:eastAsia="Cambria" w:cstheme="minorHAnsi"/>
          <w:b/>
          <w:bCs/>
          <w:sz w:val="22"/>
          <w:szCs w:val="22"/>
        </w:rPr>
        <w:t>“</w:t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Ажурирање стандарда квалитета Савеза општина и градова Републике Српске</w:t>
      </w:r>
      <w:r w:rsidRPr="00AB4604">
        <w:rPr>
          <w:rFonts w:eastAsia="Cambria" w:cstheme="minorHAnsi"/>
          <w:b/>
          <w:bCs/>
          <w:sz w:val="22"/>
          <w:szCs w:val="22"/>
        </w:rPr>
        <w:t>”</w:t>
      </w:r>
    </w:p>
    <w:p w14:paraId="1F9F21C3" w14:textId="77777777" w:rsidR="00E90C7C" w:rsidRPr="00AB4604" w:rsidRDefault="00E90C7C" w:rsidP="00E90C7C">
      <w:pPr>
        <w:spacing w:line="356" w:lineRule="exact"/>
        <w:jc w:val="center"/>
        <w:rPr>
          <w:rFonts w:cstheme="minorHAnsi"/>
          <w:sz w:val="22"/>
          <w:szCs w:val="22"/>
        </w:rPr>
      </w:pPr>
    </w:p>
    <w:p w14:paraId="36DF0723" w14:textId="77777777" w:rsidR="00E90C7C" w:rsidRPr="00AB4604" w:rsidRDefault="00E90C7C" w:rsidP="00E90C7C">
      <w:pPr>
        <w:numPr>
          <w:ilvl w:val="0"/>
          <w:numId w:val="22"/>
        </w:numPr>
        <w:tabs>
          <w:tab w:val="left" w:pos="979"/>
        </w:tabs>
        <w:ind w:left="979" w:hanging="979"/>
        <w:rPr>
          <w:rFonts w:eastAsia="Calibri" w:cstheme="minorHAnsi"/>
          <w:b/>
          <w:bCs/>
          <w:sz w:val="22"/>
          <w:szCs w:val="22"/>
        </w:rPr>
      </w:pP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Позадина</w:t>
      </w:r>
    </w:p>
    <w:p w14:paraId="2521A6A1" w14:textId="77777777" w:rsidR="00E90C7C" w:rsidRPr="00AB4604" w:rsidRDefault="00E90C7C" w:rsidP="00E90C7C">
      <w:pPr>
        <w:tabs>
          <w:tab w:val="left" w:pos="979"/>
        </w:tabs>
        <w:ind w:left="979"/>
        <w:rPr>
          <w:rFonts w:eastAsia="Calibri" w:cstheme="minorHAnsi"/>
          <w:b/>
          <w:bCs/>
          <w:sz w:val="22"/>
          <w:szCs w:val="22"/>
          <w:lang w:val="sr-Cyrl-BA"/>
        </w:rPr>
      </w:pPr>
    </w:p>
    <w:p w14:paraId="17022AF5" w14:textId="77777777" w:rsidR="00E90C7C" w:rsidRPr="00AB4604" w:rsidRDefault="00E90C7C" w:rsidP="00E90C7C">
      <w:pPr>
        <w:spacing w:line="37" w:lineRule="exact"/>
        <w:rPr>
          <w:rFonts w:cstheme="minorHAnsi"/>
          <w:sz w:val="22"/>
          <w:szCs w:val="22"/>
        </w:rPr>
      </w:pPr>
    </w:p>
    <w:p w14:paraId="4936C2E2" w14:textId="77777777" w:rsidR="00E90C7C" w:rsidRPr="00AB4604" w:rsidRDefault="00E90C7C" w:rsidP="00E90C7C">
      <w:pPr>
        <w:spacing w:line="323" w:lineRule="auto"/>
        <w:ind w:left="259"/>
        <w:jc w:val="both"/>
        <w:rPr>
          <w:rFonts w:eastAsia="Cambria" w:cstheme="minorHAnsi"/>
          <w:color w:val="252B2C"/>
          <w:sz w:val="22"/>
          <w:szCs w:val="22"/>
          <w:lang w:val="sr-Cyrl-BA"/>
        </w:rPr>
      </w:pPr>
      <w:r w:rsidRPr="00AB4604">
        <w:rPr>
          <w:rFonts w:eastAsia="Cambria" w:cstheme="minorHAnsi"/>
          <w:color w:val="252B2C"/>
          <w:sz w:val="22"/>
          <w:szCs w:val="22"/>
        </w:rPr>
        <w:tab/>
      </w:r>
    </w:p>
    <w:p w14:paraId="54DF35B0" w14:textId="77777777" w:rsidR="00E90C7C" w:rsidRPr="00AB4604" w:rsidRDefault="00E90C7C" w:rsidP="00E90C7C">
      <w:pPr>
        <w:spacing w:line="323" w:lineRule="auto"/>
        <w:ind w:left="259"/>
        <w:jc w:val="both"/>
        <w:rPr>
          <w:rFonts w:eastAsia="Cambria" w:cstheme="minorHAnsi"/>
          <w:color w:val="252B2C"/>
          <w:sz w:val="22"/>
          <w:szCs w:val="22"/>
          <w:lang w:val="sr-Cyrl-BA"/>
        </w:rPr>
      </w:pPr>
      <w:r w:rsidRPr="00AB4604">
        <w:rPr>
          <w:rFonts w:eastAsia="Cambria" w:cstheme="minorHAnsi"/>
          <w:color w:val="252B2C"/>
          <w:sz w:val="22"/>
          <w:szCs w:val="22"/>
          <w:lang w:val="sr-Cyrl-BA"/>
        </w:rPr>
        <w:t xml:space="preserve">Савез општина и градова Републике Српске, ( у даљем тексту СОГРС) са сједиштем у Бијељини основан је 1998. године. СОГРС  је самостално, нестраначко, непрофитно удруженје од јавног интереса, у које се добровољно удружују општине и градови ради њихове међусобне сарадње, размјене искуства и заједничког дјеловања, а у циљу остваривања заједничких интереса утврђених статутом СОГРС, законом и другим актима. СОГРС заступа интересе својих чланица пред вишим органима власти, другим органима и организацијама у Републици Српској али и у иностранству. </w:t>
      </w:r>
    </w:p>
    <w:p w14:paraId="121B75C2" w14:textId="77777777" w:rsidR="00E90C7C" w:rsidRPr="00AB4604" w:rsidRDefault="00E90C7C" w:rsidP="00E90C7C">
      <w:pPr>
        <w:spacing w:line="323" w:lineRule="auto"/>
        <w:ind w:left="259"/>
        <w:jc w:val="both"/>
        <w:rPr>
          <w:rFonts w:eastAsia="Cambria" w:cstheme="minorHAnsi"/>
          <w:color w:val="252B2C"/>
          <w:sz w:val="22"/>
          <w:szCs w:val="22"/>
          <w:lang w:val="sr-Cyrl-BA"/>
        </w:rPr>
      </w:pPr>
      <w:r w:rsidRPr="00AB4604">
        <w:rPr>
          <w:rFonts w:eastAsia="Cambria" w:cstheme="minorHAnsi"/>
          <w:color w:val="252B2C"/>
          <w:sz w:val="22"/>
          <w:szCs w:val="22"/>
          <w:lang w:val="sr-Cyrl-BA"/>
        </w:rPr>
        <w:t>Чланство у СОГРС је добровољно и чланови СОГРС су све јединице локалне самоуправе у Републици Српској. Према одлуци Министарства управе и локалне самоуправе, СОГРС је удружење од јавног интереса јер његово дјеловање и садржај програма рада, сходно одредби члана 8. и 9. Статута, превазилази интересе чланица и намјењен је интересу јавности, у складу са законом.</w:t>
      </w:r>
    </w:p>
    <w:p w14:paraId="42815EA1" w14:textId="77777777" w:rsidR="00E90C7C" w:rsidRPr="00AB4604" w:rsidRDefault="00E90C7C" w:rsidP="00E90C7C">
      <w:pPr>
        <w:spacing w:line="323" w:lineRule="auto"/>
        <w:ind w:left="259"/>
        <w:jc w:val="both"/>
        <w:rPr>
          <w:rFonts w:eastAsia="Cambria" w:cstheme="minorHAnsi"/>
          <w:b/>
          <w:color w:val="252B2C"/>
          <w:sz w:val="22"/>
          <w:szCs w:val="22"/>
          <w:lang w:val="sr-Cyrl-BA"/>
        </w:rPr>
      </w:pPr>
      <w:r w:rsidRPr="00AB4604">
        <w:rPr>
          <w:rFonts w:eastAsia="Cambria" w:cstheme="minorHAnsi"/>
          <w:color w:val="252B2C"/>
          <w:sz w:val="22"/>
          <w:szCs w:val="22"/>
          <w:lang w:val="sr-Cyrl-BA"/>
        </w:rPr>
        <w:t xml:space="preserve">Правни основ за оснивање СОГРС је Закон о локалној самоуправи, којим је регулисано да се једнице локалне самоуправе могу удруживати у Савез општина и градова Републике Српске, ради унапређивања и заштите њихових заједничких интереса као и да СОГРС може приступити међународним удружењима локалних власти и сарађивати са одговарајућим удружењима  локалних власи у Федерацији БиХ и у иностранству, у складу са законом. </w:t>
      </w:r>
    </w:p>
    <w:p w14:paraId="78182771" w14:textId="77777777" w:rsidR="00E90C7C" w:rsidRPr="00AB4604" w:rsidRDefault="00E90C7C" w:rsidP="00E90C7C">
      <w:pPr>
        <w:spacing w:line="323" w:lineRule="auto"/>
        <w:ind w:left="259"/>
        <w:jc w:val="both"/>
        <w:rPr>
          <w:rFonts w:eastAsia="Cambria" w:cstheme="minorHAnsi"/>
          <w:color w:val="252B2C"/>
          <w:sz w:val="22"/>
          <w:szCs w:val="22"/>
          <w:lang w:val="bs-Latn-BA"/>
        </w:rPr>
      </w:pPr>
      <w:r w:rsidRPr="00AB4604">
        <w:rPr>
          <w:rFonts w:eastAsia="Cambria" w:cstheme="minorHAnsi"/>
          <w:color w:val="252B2C"/>
          <w:sz w:val="22"/>
          <w:szCs w:val="22"/>
          <w:lang w:val="sr-Cyrl-BA"/>
        </w:rPr>
        <w:t>Сарадња СОГРС и виших нивоа власти у Републици Српској огледа се у сарадњи са Владом Републике Српске, са којом СОГРС има потписан Меморандум о сарадњи,односно са министарствима,  Народном скупштином Републике Српске и њеним одборима, као и другим републичким органима, организацијам и иинституцијама. СОГРС  остварује тијесну и континуирану сарадњу са Савезом опћина и градова Федерације БиХ као и са Сталном конференцијом градова и општина Србије. СОГРС је члан признатих међународних организација, као што су Савјет европских општина и региона (</w:t>
      </w:r>
      <w:r w:rsidRPr="00AB4604">
        <w:rPr>
          <w:rFonts w:eastAsia="Cambria" w:cstheme="minorHAnsi"/>
          <w:color w:val="252B2C"/>
          <w:sz w:val="22"/>
          <w:szCs w:val="22"/>
          <w:lang w:val="bs-Latn-BA"/>
        </w:rPr>
        <w:t>CEMR)</w:t>
      </w:r>
      <w:r w:rsidRPr="00AB4604">
        <w:rPr>
          <w:rFonts w:eastAsia="Cambria" w:cstheme="minorHAnsi"/>
          <w:color w:val="252B2C"/>
          <w:sz w:val="22"/>
          <w:szCs w:val="22"/>
          <w:lang w:val="sr-Cyrl-BA"/>
        </w:rPr>
        <w:t>, Уједињени градови и локалне власти</w:t>
      </w:r>
      <w:r w:rsidRPr="00AB4604">
        <w:rPr>
          <w:rFonts w:eastAsia="Cambria" w:cstheme="minorHAnsi"/>
          <w:color w:val="252B2C"/>
          <w:sz w:val="22"/>
          <w:szCs w:val="22"/>
          <w:lang w:val="bs-Latn-BA"/>
        </w:rPr>
        <w:t xml:space="preserve"> (UCLG) te </w:t>
      </w:r>
      <w:r w:rsidRPr="00AB4604">
        <w:rPr>
          <w:rFonts w:eastAsia="Cambria" w:cstheme="minorHAnsi"/>
          <w:color w:val="252B2C"/>
          <w:sz w:val="22"/>
          <w:szCs w:val="22"/>
          <w:lang w:val="sr-Cyrl-BA"/>
        </w:rPr>
        <w:t>Мреже асоцијација локалних власти Југоисточне Европе (</w:t>
      </w:r>
      <w:r w:rsidRPr="00AB4604">
        <w:rPr>
          <w:rFonts w:eastAsia="Cambria" w:cstheme="minorHAnsi"/>
          <w:color w:val="252B2C"/>
          <w:sz w:val="22"/>
          <w:szCs w:val="22"/>
          <w:lang w:val="bs-Latn-BA"/>
        </w:rPr>
        <w:t>NALAS).</w:t>
      </w:r>
    </w:p>
    <w:p w14:paraId="51AE1BE7" w14:textId="77777777" w:rsidR="00E90C7C" w:rsidRPr="00AB4604" w:rsidRDefault="00E90C7C" w:rsidP="00E90C7C">
      <w:pPr>
        <w:spacing w:line="323" w:lineRule="auto"/>
        <w:ind w:left="259"/>
        <w:jc w:val="both"/>
        <w:rPr>
          <w:rFonts w:eastAsia="Cambria" w:cstheme="minorHAnsi"/>
          <w:color w:val="252B2C"/>
          <w:sz w:val="22"/>
          <w:szCs w:val="22"/>
          <w:lang w:val="sr-Cyrl-BA"/>
        </w:rPr>
      </w:pPr>
      <w:r w:rsidRPr="00AB4604">
        <w:rPr>
          <w:rFonts w:eastAsia="Cambria" w:cstheme="minorHAnsi"/>
          <w:color w:val="252B2C"/>
          <w:sz w:val="22"/>
          <w:szCs w:val="22"/>
          <w:lang w:val="sr-Cyrl-BA"/>
        </w:rPr>
        <w:t>Организациону структуру СОГРС чине Скупштина, Предсједништво, Предсједник СОГРС, Надзорни одбор, ресорни одбори, генерални секретар и Стручна служба СОГРС.</w:t>
      </w:r>
    </w:p>
    <w:p w14:paraId="1F713E84" w14:textId="77777777" w:rsidR="00E90C7C" w:rsidRPr="00AB4604" w:rsidRDefault="00E90C7C" w:rsidP="00E90C7C">
      <w:pPr>
        <w:tabs>
          <w:tab w:val="left" w:pos="539"/>
        </w:tabs>
        <w:spacing w:line="343" w:lineRule="auto"/>
        <w:ind w:left="149" w:right="20"/>
        <w:rPr>
          <w:rFonts w:eastAsia="Wingdings" w:cstheme="minorHAnsi"/>
          <w:sz w:val="22"/>
          <w:szCs w:val="22"/>
          <w:lang w:val="sr-Cyrl-BA"/>
        </w:rPr>
      </w:pPr>
    </w:p>
    <w:p w14:paraId="56782060" w14:textId="77777777" w:rsidR="00E90C7C" w:rsidRPr="00AB4604" w:rsidRDefault="00E90C7C" w:rsidP="00E90C7C">
      <w:pPr>
        <w:spacing w:line="2" w:lineRule="exact"/>
        <w:rPr>
          <w:rFonts w:cstheme="minorHAnsi"/>
          <w:sz w:val="22"/>
          <w:szCs w:val="22"/>
        </w:rPr>
      </w:pPr>
    </w:p>
    <w:p w14:paraId="597ED538" w14:textId="77777777" w:rsidR="00E90C7C" w:rsidRPr="00AB4604" w:rsidRDefault="00E90C7C" w:rsidP="00E90C7C">
      <w:pPr>
        <w:spacing w:line="360" w:lineRule="auto"/>
        <w:ind w:left="284" w:right="20"/>
        <w:jc w:val="both"/>
        <w:rPr>
          <w:rFonts w:cstheme="minorHAnsi"/>
          <w:sz w:val="22"/>
          <w:szCs w:val="22"/>
          <w:lang w:val="sr-Cyrl-BA"/>
        </w:rPr>
      </w:pPr>
    </w:p>
    <w:p w14:paraId="71C6B715" w14:textId="77777777" w:rsidR="00E90C7C" w:rsidRPr="00AB4604" w:rsidRDefault="00E90C7C" w:rsidP="00E90C7C">
      <w:pPr>
        <w:spacing w:line="2" w:lineRule="exact"/>
        <w:jc w:val="both"/>
        <w:rPr>
          <w:rFonts w:cstheme="minorHAnsi"/>
          <w:sz w:val="22"/>
          <w:szCs w:val="22"/>
        </w:rPr>
      </w:pPr>
    </w:p>
    <w:p w14:paraId="6F6A967D" w14:textId="77777777" w:rsidR="00E90C7C" w:rsidRPr="00AB4604" w:rsidRDefault="00E90C7C" w:rsidP="00E90C7C">
      <w:pPr>
        <w:spacing w:line="301" w:lineRule="auto"/>
        <w:ind w:left="284" w:right="20"/>
        <w:jc w:val="both"/>
        <w:rPr>
          <w:rFonts w:eastAsia="Cambria" w:cstheme="minorHAnsi"/>
          <w:bCs/>
          <w:sz w:val="22"/>
          <w:szCs w:val="22"/>
          <w:lang w:val="sr-Cyrl-BA"/>
        </w:rPr>
      </w:pPr>
      <w:r w:rsidRPr="00AB4604">
        <w:rPr>
          <w:rFonts w:eastAsia="Cambria" w:cstheme="minorHAnsi"/>
          <w:bCs/>
          <w:sz w:val="22"/>
          <w:szCs w:val="22"/>
          <w:lang w:val="bs-Latn-BA"/>
        </w:rPr>
        <w:t xml:space="preserve">Савез општина и градова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r w:rsidRPr="00AB4604">
        <w:rPr>
          <w:rFonts w:eastAsia="Cambria" w:cstheme="minorHAnsi"/>
          <w:bCs/>
          <w:sz w:val="22"/>
          <w:szCs w:val="22"/>
          <w:lang w:val="bs-Latn-BA"/>
        </w:rPr>
        <w:t xml:space="preserve">у сарадњи са Мрежом асоцијација локалних власти југо-источне Европе-NALAS,  Међународном асоцијацијом водоводних предузећа у сливу ријеке Дунав-IAWD и удружењем за област вода и заштиту животне средине -AQUASAN реализује пројекат </w:t>
      </w:r>
      <w:r w:rsidRPr="00AB4604">
        <w:rPr>
          <w:rFonts w:eastAsia="Cambria" w:cstheme="minorHAnsi"/>
          <w:bCs/>
          <w:sz w:val="22"/>
          <w:szCs w:val="22"/>
          <w:lang w:val="bs-Latn-BA"/>
        </w:rPr>
        <w:lastRenderedPageBreak/>
        <w:t>"Регионална мрежа за развој капацитета за услуге водоснабд</w:t>
      </w:r>
      <w:r w:rsidRPr="00AB4604">
        <w:rPr>
          <w:rFonts w:eastAsia="Cambria" w:cstheme="minorHAnsi"/>
          <w:bCs/>
          <w:sz w:val="22"/>
          <w:szCs w:val="22"/>
          <w:lang w:val="sr-Cyrl-BA"/>
        </w:rPr>
        <w:t>иј</w:t>
      </w:r>
      <w:r w:rsidRPr="00AB4604">
        <w:rPr>
          <w:rFonts w:eastAsia="Cambria" w:cstheme="minorHAnsi"/>
          <w:bCs/>
          <w:sz w:val="22"/>
          <w:szCs w:val="22"/>
          <w:lang w:val="bs-Latn-BA"/>
        </w:rPr>
        <w:t>евања и санитације</w:t>
      </w:r>
      <w:r w:rsidRPr="00AB4604">
        <w:rPr>
          <w:rFonts w:eastAsia="Cambria" w:cstheme="minorHAnsi"/>
          <w:bCs/>
          <w:sz w:val="22"/>
          <w:szCs w:val="22"/>
          <w:lang w:val="sr-Cyrl-BA"/>
        </w:rPr>
        <w:t xml:space="preserve"> </w:t>
      </w:r>
      <w:r w:rsidRPr="00AB4604">
        <w:rPr>
          <w:rFonts w:eastAsia="Cambria" w:cstheme="minorHAnsi"/>
          <w:bCs/>
          <w:sz w:val="22"/>
          <w:szCs w:val="22"/>
          <w:lang w:val="bs-Latn-BA"/>
        </w:rPr>
        <w:t xml:space="preserve">(RCDN) ", који има за циљ повећање ефективности и ефикасности водоводних предузећа на западном Балкану, доприносећи бољем пружању услуга већем броју група становништва које имају приступ питкој води и </w:t>
      </w:r>
      <w:r w:rsidRPr="00AB4604">
        <w:rPr>
          <w:rFonts w:eastAsia="Cambria" w:cstheme="minorHAnsi"/>
          <w:bCs/>
          <w:sz w:val="22"/>
          <w:szCs w:val="22"/>
          <w:lang w:val="sr-Cyrl-BA"/>
        </w:rPr>
        <w:t>одводњи</w:t>
      </w:r>
      <w:r w:rsidRPr="00AB4604">
        <w:rPr>
          <w:rFonts w:eastAsia="Cambria" w:cstheme="minorHAnsi"/>
          <w:bCs/>
          <w:sz w:val="22"/>
          <w:szCs w:val="22"/>
          <w:lang w:val="bs-Latn-BA"/>
        </w:rPr>
        <w:t xml:space="preserve"> и испуњавање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европских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стандарда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r w:rsidRPr="00AB4604">
        <w:rPr>
          <w:rFonts w:eastAsia="Cambria" w:cstheme="minorHAnsi"/>
          <w:bCs/>
          <w:sz w:val="22"/>
          <w:szCs w:val="22"/>
          <w:lang w:val="bs-Latn-BA"/>
        </w:rPr>
        <w:t>за животну средину.</w:t>
      </w:r>
      <w:r w:rsidRPr="00AB4604">
        <w:rPr>
          <w:rFonts w:eastAsia="Cambria" w:cstheme="minorHAnsi"/>
          <w:bCs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Пројекат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заједнички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финансирају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Швајцарски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државни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секретаријат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економске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послове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(SECO) и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Савезно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министарство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економску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сарадњу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развој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Њемачке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(BMZ), а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реализује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кроз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GIZ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пројекат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“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Отворени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регионални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фонд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југоисточну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Европу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-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модернизација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општинских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Cs/>
          <w:sz w:val="22"/>
          <w:szCs w:val="22"/>
        </w:rPr>
        <w:t>услуга</w:t>
      </w:r>
      <w:proofErr w:type="spellEnd"/>
      <w:r w:rsidRPr="00AB4604">
        <w:rPr>
          <w:rFonts w:eastAsia="Cambria" w:cstheme="minorHAnsi"/>
          <w:bCs/>
          <w:sz w:val="22"/>
          <w:szCs w:val="22"/>
        </w:rPr>
        <w:t>” (</w:t>
      </w:r>
      <w:proofErr w:type="gramStart"/>
      <w:r w:rsidRPr="00AB4604">
        <w:rPr>
          <w:rFonts w:eastAsia="Cambria" w:cstheme="minorHAnsi"/>
          <w:bCs/>
          <w:sz w:val="22"/>
          <w:szCs w:val="22"/>
        </w:rPr>
        <w:t>ORF  ММ</w:t>
      </w:r>
      <w:proofErr w:type="gramEnd"/>
      <w:r w:rsidRPr="00AB4604">
        <w:rPr>
          <w:rFonts w:eastAsia="Cambria" w:cstheme="minorHAnsi"/>
          <w:bCs/>
          <w:sz w:val="22"/>
          <w:szCs w:val="22"/>
        </w:rPr>
        <w:t>S).</w:t>
      </w:r>
    </w:p>
    <w:p w14:paraId="671C2EF8" w14:textId="77777777" w:rsidR="00E90C7C" w:rsidRPr="00AB4604" w:rsidRDefault="00E90C7C" w:rsidP="00E90C7C">
      <w:pPr>
        <w:spacing w:line="301" w:lineRule="auto"/>
        <w:ind w:left="284" w:right="20"/>
        <w:jc w:val="both"/>
        <w:rPr>
          <w:rFonts w:eastAsia="Cambria" w:cstheme="minorHAnsi"/>
          <w:bCs/>
          <w:sz w:val="22"/>
          <w:szCs w:val="22"/>
          <w:lang w:val="sr-Cyrl-BA"/>
        </w:rPr>
      </w:pPr>
      <w:r w:rsidRPr="00AB4604">
        <w:rPr>
          <w:rFonts w:eastAsia="Cambria" w:cstheme="minorHAnsi"/>
          <w:sz w:val="22"/>
          <w:szCs w:val="22"/>
          <w:lang w:val="sr-Cyrl-BA"/>
        </w:rPr>
        <w:t xml:space="preserve">Као једну од својих пројектних активности у оквиру </w:t>
      </w:r>
      <w:r w:rsidRPr="00AB4604">
        <w:rPr>
          <w:rFonts w:eastAsia="Cambria" w:cstheme="minorHAnsi"/>
          <w:sz w:val="22"/>
          <w:szCs w:val="22"/>
          <w:lang w:val="bs-Latn-BA"/>
        </w:rPr>
        <w:t>RCDN</w:t>
      </w:r>
      <w:r w:rsidRPr="00AB4604">
        <w:rPr>
          <w:rFonts w:eastAsia="Cambria" w:cstheme="minorHAnsi"/>
          <w:sz w:val="22"/>
          <w:szCs w:val="22"/>
          <w:lang w:val="sr-Cyrl-BA"/>
        </w:rPr>
        <w:t>+</w:t>
      </w:r>
      <w:r w:rsidRPr="00AB4604">
        <w:rPr>
          <w:rFonts w:eastAsia="Cambria" w:cstheme="minorHAnsi"/>
          <w:sz w:val="22"/>
          <w:szCs w:val="22"/>
          <w:lang w:val="bs-Latn-BA"/>
        </w:rPr>
        <w:t xml:space="preserve"> 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пројекта, </w:t>
      </w:r>
      <w:proofErr w:type="spellStart"/>
      <w:r w:rsidRPr="00AB4604">
        <w:rPr>
          <w:rFonts w:eastAsia="Cambria" w:cstheme="minorHAnsi"/>
          <w:sz w:val="22"/>
          <w:szCs w:val="22"/>
        </w:rPr>
        <w:t>Савез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>,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између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осталога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има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задатак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r w:rsidRPr="00AB4604">
        <w:rPr>
          <w:rFonts w:eastAsia="Cambria" w:cstheme="minorHAnsi"/>
          <w:sz w:val="22"/>
          <w:szCs w:val="22"/>
          <w:lang w:val="sr-Cyrl-BA"/>
        </w:rPr>
        <w:t>ажурира</w:t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 xml:space="preserve"> „Стандарде квалитета Савеза општина и градова Републике Српске</w:t>
      </w:r>
      <w:r w:rsidRPr="00AB4604">
        <w:rPr>
          <w:rFonts w:eastAsia="Cambria" w:cstheme="minorHAnsi"/>
          <w:b/>
          <w:bCs/>
          <w:sz w:val="22"/>
          <w:szCs w:val="22"/>
        </w:rPr>
        <w:t>”</w:t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 xml:space="preserve"> </w:t>
      </w:r>
      <w:r w:rsidRPr="00AB4604">
        <w:rPr>
          <w:rFonts w:eastAsia="Cambria" w:cstheme="minorHAnsi"/>
          <w:bCs/>
          <w:sz w:val="22"/>
          <w:szCs w:val="22"/>
          <w:lang w:val="sr-Cyrl-BA"/>
        </w:rPr>
        <w:t xml:space="preserve">која је на финансијски начин подржана корз </w:t>
      </w:r>
      <w:r w:rsidRPr="00AB4604">
        <w:rPr>
          <w:rFonts w:eastAsia="Cambria" w:cstheme="minorHAnsi"/>
          <w:bCs/>
          <w:sz w:val="22"/>
          <w:szCs w:val="22"/>
          <w:lang w:val="bs-Latn-BA"/>
        </w:rPr>
        <w:t xml:space="preserve">RCDN </w:t>
      </w:r>
      <w:r w:rsidRPr="00AB4604">
        <w:rPr>
          <w:rFonts w:eastAsia="Cambria" w:cstheme="minorHAnsi"/>
          <w:bCs/>
          <w:sz w:val="22"/>
          <w:szCs w:val="22"/>
          <w:lang w:val="sr-Cyrl-BA"/>
        </w:rPr>
        <w:t>пројекат.</w:t>
      </w:r>
    </w:p>
    <w:p w14:paraId="3F42E026" w14:textId="77777777" w:rsidR="00E90C7C" w:rsidRPr="00AB4604" w:rsidRDefault="00E90C7C" w:rsidP="00E90C7C">
      <w:pPr>
        <w:spacing w:line="301" w:lineRule="auto"/>
        <w:ind w:left="284" w:right="20"/>
        <w:jc w:val="both"/>
        <w:rPr>
          <w:rFonts w:cstheme="minorHAnsi"/>
          <w:sz w:val="22"/>
          <w:szCs w:val="22"/>
        </w:rPr>
      </w:pPr>
    </w:p>
    <w:p w14:paraId="039DD58B" w14:textId="77777777" w:rsidR="00E90C7C" w:rsidRPr="00AB4604" w:rsidRDefault="00E90C7C" w:rsidP="00E90C7C">
      <w:pPr>
        <w:spacing w:line="331" w:lineRule="exact"/>
        <w:rPr>
          <w:rFonts w:cstheme="minorHAnsi"/>
          <w:sz w:val="22"/>
          <w:szCs w:val="22"/>
        </w:rPr>
      </w:pPr>
    </w:p>
    <w:p w14:paraId="5915F0C3" w14:textId="77777777" w:rsidR="00E90C7C" w:rsidRPr="00AB4604" w:rsidRDefault="00E90C7C" w:rsidP="00E90C7C">
      <w:pPr>
        <w:numPr>
          <w:ilvl w:val="0"/>
          <w:numId w:val="23"/>
        </w:numPr>
        <w:tabs>
          <w:tab w:val="left" w:pos="1120"/>
        </w:tabs>
        <w:ind w:left="1120" w:hanging="760"/>
        <w:rPr>
          <w:rFonts w:eastAsia="Cambria" w:cstheme="minorHAnsi"/>
          <w:b/>
          <w:bCs/>
          <w:sz w:val="22"/>
          <w:szCs w:val="22"/>
        </w:rPr>
      </w:pP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Циљ позива</w:t>
      </w:r>
    </w:p>
    <w:p w14:paraId="39C25CAE" w14:textId="77777777" w:rsidR="00E90C7C" w:rsidRPr="00AB4604" w:rsidRDefault="00E90C7C" w:rsidP="00E90C7C">
      <w:pPr>
        <w:tabs>
          <w:tab w:val="left" w:pos="1120"/>
        </w:tabs>
        <w:ind w:left="1120"/>
        <w:rPr>
          <w:rFonts w:eastAsia="Cambria" w:cstheme="minorHAnsi"/>
          <w:b/>
          <w:bCs/>
          <w:sz w:val="22"/>
          <w:szCs w:val="22"/>
        </w:rPr>
      </w:pPr>
    </w:p>
    <w:p w14:paraId="706A5201" w14:textId="77777777" w:rsidR="00E90C7C" w:rsidRPr="00AB4604" w:rsidRDefault="00E90C7C" w:rsidP="00E90C7C">
      <w:pPr>
        <w:spacing w:line="143" w:lineRule="exact"/>
        <w:rPr>
          <w:rFonts w:cstheme="minorHAnsi"/>
          <w:sz w:val="22"/>
          <w:szCs w:val="22"/>
        </w:rPr>
      </w:pPr>
    </w:p>
    <w:p w14:paraId="39D8E58D" w14:textId="097293AD" w:rsidR="00E90C7C" w:rsidRPr="00AB4604" w:rsidRDefault="00E90C7C" w:rsidP="00E90C7C">
      <w:pPr>
        <w:spacing w:line="363" w:lineRule="auto"/>
        <w:jc w:val="both"/>
        <w:rPr>
          <w:rFonts w:eastAsia="Cambria" w:cstheme="minorHAnsi"/>
          <w:b/>
          <w:bCs/>
          <w:sz w:val="22"/>
          <w:szCs w:val="22"/>
          <w:lang w:val="sr-Cyrl-BA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Ци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љ</w:t>
      </w:r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позива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је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одабере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експерт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ће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радити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gramStart"/>
      <w:r w:rsidRPr="00AB4604">
        <w:rPr>
          <w:rFonts w:eastAsia="Cambria" w:cstheme="minorHAnsi"/>
          <w:sz w:val="22"/>
          <w:szCs w:val="22"/>
          <w:lang w:val="sr-Cyrl-BA"/>
        </w:rPr>
        <w:t xml:space="preserve">ажурирању </w:t>
      </w:r>
      <w:r w:rsidRPr="00AB4604">
        <w:rPr>
          <w:rFonts w:eastAsia="Cambria" w:cstheme="minorHAnsi"/>
          <w:sz w:val="22"/>
          <w:szCs w:val="22"/>
        </w:rPr>
        <w:t xml:space="preserve"> </w:t>
      </w:r>
      <w:r w:rsidRPr="00AB4604">
        <w:rPr>
          <w:rFonts w:eastAsia="Cambria" w:cstheme="minorHAnsi"/>
          <w:b/>
          <w:bCs/>
          <w:sz w:val="22"/>
          <w:szCs w:val="22"/>
        </w:rPr>
        <w:t>“</w:t>
      </w:r>
      <w:proofErr w:type="gramEnd"/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 xml:space="preserve">Стандарда квалитета </w:t>
      </w:r>
      <w:r w:rsidR="003C7230" w:rsidRPr="00AB4604">
        <w:rPr>
          <w:rFonts w:eastAsia="Cambria" w:cstheme="minorHAnsi"/>
          <w:b/>
          <w:bCs/>
          <w:sz w:val="22"/>
          <w:szCs w:val="22"/>
          <w:lang w:val="sr-Cyrl-BA"/>
        </w:rPr>
        <w:t xml:space="preserve">за обуке тренинг центра </w:t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Савеза општина и градова Републике Српске</w:t>
      </w:r>
      <w:r w:rsidRPr="00AB4604">
        <w:rPr>
          <w:rFonts w:eastAsia="Cambria" w:cstheme="minorHAnsi"/>
          <w:b/>
          <w:bCs/>
          <w:sz w:val="22"/>
          <w:szCs w:val="22"/>
        </w:rPr>
        <w:t>”</w:t>
      </w:r>
    </w:p>
    <w:p w14:paraId="50EB2F5C" w14:textId="735CCEA9" w:rsidR="00E90C7C" w:rsidRPr="00AB4604" w:rsidRDefault="00E90C7C" w:rsidP="00E90C7C">
      <w:pPr>
        <w:spacing w:line="363" w:lineRule="auto"/>
        <w:jc w:val="both"/>
        <w:rPr>
          <w:rFonts w:eastAsia="Cambria" w:cstheme="minorHAnsi"/>
          <w:color w:val="FF0000"/>
          <w:sz w:val="22"/>
          <w:szCs w:val="22"/>
          <w:lang w:val="sr-Cyrl-BA"/>
        </w:rPr>
      </w:pPr>
      <w:r w:rsidRPr="00AB4604">
        <w:rPr>
          <w:rFonts w:eastAsia="Cambria" w:cstheme="minorHAnsi"/>
          <w:sz w:val="22"/>
          <w:szCs w:val="22"/>
        </w:rPr>
        <w:t xml:space="preserve"> </w:t>
      </w:r>
      <w:r w:rsidRPr="00AB4604">
        <w:rPr>
          <w:rFonts w:eastAsia="Cambria" w:cstheme="minorHAnsi"/>
          <w:sz w:val="22"/>
          <w:szCs w:val="22"/>
          <w:lang w:val="sr-Cyrl-BA"/>
        </w:rPr>
        <w:t>Ажурирање ових</w:t>
      </w:r>
      <w:r w:rsidRPr="00AB4604">
        <w:rPr>
          <w:rFonts w:eastAsia="Cambria" w:cstheme="minorHAnsi"/>
          <w:sz w:val="22"/>
          <w:szCs w:val="22"/>
        </w:rPr>
        <w:t xml:space="preserve"> 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стандарда </w:t>
      </w:r>
      <w:proofErr w:type="spellStart"/>
      <w:r w:rsidRPr="00AB4604">
        <w:rPr>
          <w:rFonts w:eastAsia="Cambria" w:cstheme="minorHAnsi"/>
          <w:sz w:val="22"/>
          <w:szCs w:val="22"/>
        </w:rPr>
        <w:t>би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требао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ло</w:t>
      </w:r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 xml:space="preserve"> допринесе унапријеђењу капацитета стручне службе Савеза општина и градова Републике Српске у припреми, извођењу и извјештавању обука за изабране званичнике</w:t>
      </w:r>
      <w:r w:rsidR="001A7FBB" w:rsidRPr="00AB4604">
        <w:rPr>
          <w:rFonts w:eastAsia="Cambria" w:cstheme="minorHAnsi"/>
          <w:sz w:val="22"/>
          <w:szCs w:val="22"/>
          <w:lang w:val="sr-Cyrl-BA"/>
        </w:rPr>
        <w:t>,службенике и директоре Јавних водоводних предузећа.</w:t>
      </w:r>
    </w:p>
    <w:p w14:paraId="6984ADCB" w14:textId="77777777" w:rsidR="00E90C7C" w:rsidRPr="00AB4604" w:rsidRDefault="00E90C7C" w:rsidP="00E90C7C">
      <w:pPr>
        <w:spacing w:line="363" w:lineRule="auto"/>
        <w:jc w:val="both"/>
        <w:rPr>
          <w:rFonts w:eastAsia="Cambria" w:cstheme="minorHAnsi"/>
          <w:sz w:val="22"/>
          <w:szCs w:val="22"/>
          <w:lang w:val="sr-Cyrl-BA"/>
        </w:rPr>
      </w:pPr>
    </w:p>
    <w:p w14:paraId="220C28A1" w14:textId="77777777" w:rsidR="00E90C7C" w:rsidRPr="00AB4604" w:rsidRDefault="00E90C7C" w:rsidP="00E90C7C">
      <w:pPr>
        <w:spacing w:line="28" w:lineRule="exact"/>
        <w:rPr>
          <w:rFonts w:cstheme="minorHAnsi"/>
          <w:sz w:val="22"/>
          <w:szCs w:val="22"/>
          <w:lang w:val="sr-Cyrl-BA"/>
        </w:rPr>
      </w:pPr>
    </w:p>
    <w:p w14:paraId="477F60D6" w14:textId="77777777" w:rsidR="00E90C7C" w:rsidRPr="00AB4604" w:rsidRDefault="00E90C7C" w:rsidP="00E90C7C">
      <w:pPr>
        <w:numPr>
          <w:ilvl w:val="0"/>
          <w:numId w:val="24"/>
        </w:numPr>
        <w:tabs>
          <w:tab w:val="left" w:pos="1080"/>
        </w:tabs>
        <w:ind w:left="1080" w:hanging="720"/>
        <w:rPr>
          <w:rFonts w:eastAsia="Cambria" w:cstheme="minorHAnsi"/>
          <w:b/>
          <w:bCs/>
          <w:sz w:val="22"/>
          <w:szCs w:val="22"/>
        </w:rPr>
      </w:pP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Увод</w:t>
      </w:r>
    </w:p>
    <w:p w14:paraId="7CB2BBFE" w14:textId="77777777" w:rsidR="00E90C7C" w:rsidRPr="00AB4604" w:rsidRDefault="00E90C7C" w:rsidP="00E90C7C">
      <w:pPr>
        <w:tabs>
          <w:tab w:val="left" w:pos="1080"/>
        </w:tabs>
        <w:ind w:left="1080"/>
        <w:rPr>
          <w:rFonts w:eastAsia="Cambria" w:cstheme="minorHAnsi"/>
          <w:b/>
          <w:bCs/>
          <w:sz w:val="22"/>
          <w:szCs w:val="22"/>
        </w:rPr>
      </w:pPr>
    </w:p>
    <w:p w14:paraId="6FE2FFB3" w14:textId="77777777" w:rsidR="00E90C7C" w:rsidRPr="00AB4604" w:rsidRDefault="00E90C7C" w:rsidP="00E90C7C">
      <w:pPr>
        <w:spacing w:line="38" w:lineRule="exact"/>
        <w:rPr>
          <w:rFonts w:cstheme="minorHAnsi"/>
          <w:sz w:val="22"/>
          <w:szCs w:val="22"/>
        </w:rPr>
      </w:pPr>
    </w:p>
    <w:p w14:paraId="72785CC0" w14:textId="77777777" w:rsidR="00E90C7C" w:rsidRPr="00AB4604" w:rsidRDefault="00E90C7C" w:rsidP="00E90C7C">
      <w:pPr>
        <w:rPr>
          <w:rFonts w:eastAsia="Cambria" w:cstheme="minorHAnsi"/>
          <w:sz w:val="22"/>
          <w:szCs w:val="22"/>
          <w:lang w:val="sr-Cyrl-BA"/>
        </w:rPr>
      </w:pPr>
    </w:p>
    <w:p w14:paraId="0E8B3328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bookmarkStart w:id="0" w:name="page3"/>
      <w:bookmarkEnd w:id="0"/>
      <w:proofErr w:type="spellStart"/>
      <w:r w:rsidRPr="00AB4604">
        <w:rPr>
          <w:rFonts w:eastAsia="Cambria" w:cstheme="minorHAnsi"/>
          <w:sz w:val="22"/>
          <w:szCs w:val="22"/>
        </w:rPr>
        <w:t>Улoгa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систeмa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je </w:t>
      </w:r>
      <w:proofErr w:type="spellStart"/>
      <w:r w:rsidRPr="00AB4604">
        <w:rPr>
          <w:rFonts w:eastAsia="Cambria" w:cstheme="minorHAnsi"/>
          <w:sz w:val="22"/>
          <w:szCs w:val="22"/>
        </w:rPr>
        <w:t>oсигурaти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кoнтинуирaнo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усaвршaвaњe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рaзвoj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кaпaцитeтa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зaпoслeних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 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 у стручној служби Савеза општина и градова Републике Српске како би се осигурала што кавлитетнија припрема, извођење и извјештавање обуке за</w:t>
      </w:r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изaбрaн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е</w:t>
      </w:r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звaничникa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oпштинaмa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грaдoвимa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с </w:t>
      </w:r>
      <w:proofErr w:type="spellStart"/>
      <w:r w:rsidRPr="00AB4604">
        <w:rPr>
          <w:rFonts w:eastAsia="Cambria" w:cstheme="minorHAnsi"/>
          <w:sz w:val="22"/>
          <w:szCs w:val="22"/>
        </w:rPr>
        <w:t>кoнaчним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циљeм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унaпрeђeњa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квaлитeтa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рaдa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услугa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кoje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пружajу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грaђaнимa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Стрaтeгиja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зaпoслeне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jeдиницaмa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лoкaлнe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сaмoупрaвe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Рeпублици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</w:t>
      </w:r>
      <w:proofErr w:type="gramStart"/>
      <w:r w:rsidRPr="00AB4604">
        <w:rPr>
          <w:rFonts w:eastAsia="Cambria" w:cstheme="minorHAnsi"/>
          <w:sz w:val="22"/>
          <w:szCs w:val="22"/>
        </w:rPr>
        <w:t>oj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</w:t>
      </w:r>
      <w:proofErr w:type="gramEnd"/>
      <w:r w:rsidRPr="00AB4604">
        <w:rPr>
          <w:rFonts w:eastAsia="Cambria" w:cstheme="minorHAnsi"/>
          <w:sz w:val="22"/>
          <w:szCs w:val="22"/>
        </w:rPr>
        <w:t>eфинишe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принцип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квaлитeтa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кao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jeдaн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oд</w:t>
      </w:r>
      <w:proofErr w:type="spellEnd"/>
    </w:p>
    <w:p w14:paraId="0D362D52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oснoвних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принципa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кojимa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трeбa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грaдити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систeм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кaкo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пoтпунoсти</w:t>
      </w:r>
      <w:proofErr w:type="spellEnd"/>
    </w:p>
    <w:p w14:paraId="72756792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испуниo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свojу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сврху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oствaриo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прeдвиђeнe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eфeктe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1D134281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Принцип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квaлитeтa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пoдрaзумиjeвa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пoтрeбу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oсигурaњa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стaндaрдa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квaлитeтa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штo</w:t>
      </w:r>
      <w:proofErr w:type="spellEnd"/>
    </w:p>
    <w:p w14:paraId="06EB0916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oбухвaтa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квaлитeт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сaдржaja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нaчинa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извoђeњa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oсигурaњe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кoмпeтeнтнoсти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</w:t>
      </w:r>
    </w:p>
    <w:p w14:paraId="01C849A4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кoнкурeнтнoсти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извoђaчa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7BBDD857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Квaлитeт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oсигурaвa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увoђeњeм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jeдинствeних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стaндaрдa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других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мeхaнизaмa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зa</w:t>
      </w:r>
      <w:proofErr w:type="spellEnd"/>
    </w:p>
    <w:p w14:paraId="3D21718D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кoнтрoлу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oсигурaњe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квaлитeтa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Oслaњaњe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стaндaрдe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прeдстaвљa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jeдaн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oд</w:t>
      </w:r>
      <w:proofErr w:type="spellEnd"/>
    </w:p>
    <w:p w14:paraId="470E0703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lastRenderedPageBreak/>
        <w:t>сaврeмeних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импeрaтивa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квaлитeтнoг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eфикaснoг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функциoнисaњa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свaкoг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систeмa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002FE14D" w14:textId="11E6C25F" w:rsidR="00E90C7C" w:rsidRPr="00AB4604" w:rsidRDefault="00B8012D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r w:rsidRPr="00AB4604">
        <w:rPr>
          <w:rFonts w:eastAsia="Cambria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0" allowOverlap="1" wp14:anchorId="042A28EB" wp14:editId="636B4431">
            <wp:simplePos x="0" y="0"/>
            <wp:positionH relativeFrom="page">
              <wp:posOffset>9525</wp:posOffset>
            </wp:positionH>
            <wp:positionV relativeFrom="page">
              <wp:posOffset>8255</wp:posOffset>
            </wp:positionV>
            <wp:extent cx="7556500" cy="865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90C7C" w:rsidRPr="00AB4604">
        <w:rPr>
          <w:rFonts w:eastAsia="Cambria" w:cstheme="minorHAnsi"/>
          <w:sz w:val="22"/>
          <w:szCs w:val="22"/>
        </w:rPr>
        <w:t>Увoђeњeм</w:t>
      </w:r>
      <w:proofErr w:type="spellEnd"/>
      <w:r w:rsidR="00E90C7C"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="00E90C7C" w:rsidRPr="00AB4604">
        <w:rPr>
          <w:rFonts w:eastAsia="Cambria" w:cstheme="minorHAnsi"/>
          <w:sz w:val="22"/>
          <w:szCs w:val="22"/>
        </w:rPr>
        <w:t>jeдинствeних</w:t>
      </w:r>
      <w:proofErr w:type="spellEnd"/>
      <w:r w:rsidR="00E90C7C"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="00E90C7C" w:rsidRPr="00AB4604">
        <w:rPr>
          <w:rFonts w:eastAsia="Cambria" w:cstheme="minorHAnsi"/>
          <w:sz w:val="22"/>
          <w:szCs w:val="22"/>
        </w:rPr>
        <w:t>стaндaрдa</w:t>
      </w:r>
      <w:proofErr w:type="spellEnd"/>
      <w:r w:rsidR="00E90C7C"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="00E90C7C" w:rsidRPr="00AB4604">
        <w:rPr>
          <w:rFonts w:eastAsia="Cambria" w:cstheme="minorHAnsi"/>
          <w:sz w:val="22"/>
          <w:szCs w:val="22"/>
        </w:rPr>
        <w:t>oбукe</w:t>
      </w:r>
      <w:proofErr w:type="spellEnd"/>
      <w:r w:rsidR="00E90C7C"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="00E90C7C" w:rsidRPr="00AB4604">
        <w:rPr>
          <w:rFonts w:eastAsia="Cambria" w:cstheme="minorHAnsi"/>
          <w:sz w:val="22"/>
          <w:szCs w:val="22"/>
        </w:rPr>
        <w:t>мeхaнизaмa</w:t>
      </w:r>
      <w:proofErr w:type="spellEnd"/>
      <w:r w:rsidR="00E90C7C"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="00E90C7C" w:rsidRPr="00AB4604">
        <w:rPr>
          <w:rFonts w:eastAsia="Cambria" w:cstheme="minorHAnsi"/>
          <w:sz w:val="22"/>
          <w:szCs w:val="22"/>
        </w:rPr>
        <w:t>зa</w:t>
      </w:r>
      <w:proofErr w:type="spellEnd"/>
      <w:r w:rsidR="00E90C7C"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="00E90C7C" w:rsidRPr="00AB4604">
        <w:rPr>
          <w:rFonts w:eastAsia="Cambria" w:cstheme="minorHAnsi"/>
          <w:sz w:val="22"/>
          <w:szCs w:val="22"/>
        </w:rPr>
        <w:t>oбeзбjeђeњe</w:t>
      </w:r>
      <w:proofErr w:type="spellEnd"/>
      <w:r w:rsidR="00E90C7C"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="00E90C7C" w:rsidRPr="00AB4604">
        <w:rPr>
          <w:rFonts w:eastAsia="Cambria" w:cstheme="minorHAnsi"/>
          <w:sz w:val="22"/>
          <w:szCs w:val="22"/>
        </w:rPr>
        <w:t>квaлитeтa</w:t>
      </w:r>
      <w:proofErr w:type="spellEnd"/>
    </w:p>
    <w:p w14:paraId="47E2E6F8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систeмaтски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oбeзбjeђуje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уjeднaчeн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квaлитeт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мaтeриjaлa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oбуку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66C38113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Стaндaрди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пo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дeфинициjи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прeдстaвљajу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дoгoвoрeни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прихвaћeни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дoкумeнтoвaни</w:t>
      </w:r>
      <w:proofErr w:type="spellEnd"/>
    </w:p>
    <w:p w14:paraId="753B9AFA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  <w:lang w:val="sr-Cyrl-BA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нивo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квaлитeтa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кojи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трeбa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испуни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прoгрaм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стручнoг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усaвршaвaњa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</w:p>
    <w:p w14:paraId="0AB56A4D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  <w:lang w:val="sr-Cyrl-BA"/>
        </w:rPr>
      </w:pPr>
    </w:p>
    <w:p w14:paraId="6CBBBAA7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  <w:lang w:val="sr-Cyrl-BA"/>
        </w:rPr>
      </w:pPr>
    </w:p>
    <w:p w14:paraId="78F478B9" w14:textId="77777777" w:rsidR="00E90C7C" w:rsidRPr="00AB4604" w:rsidRDefault="00E90C7C" w:rsidP="00E90C7C">
      <w:pPr>
        <w:spacing w:line="360" w:lineRule="auto"/>
        <w:ind w:right="360"/>
        <w:jc w:val="both"/>
        <w:rPr>
          <w:rFonts w:eastAsia="Cambria" w:cstheme="minorHAnsi"/>
          <w:sz w:val="22"/>
          <w:szCs w:val="22"/>
          <w:lang w:val="sr-Cyrl-BA"/>
        </w:rPr>
      </w:pPr>
    </w:p>
    <w:p w14:paraId="55C84C50" w14:textId="03B15F04" w:rsidR="00E90C7C" w:rsidRPr="00AB4604" w:rsidRDefault="00E90C7C" w:rsidP="00E90C7C">
      <w:pPr>
        <w:spacing w:line="360" w:lineRule="auto"/>
        <w:ind w:right="360"/>
        <w:jc w:val="both"/>
        <w:rPr>
          <w:rFonts w:cstheme="minorHAnsi"/>
          <w:b/>
          <w:bCs/>
          <w:sz w:val="22"/>
          <w:szCs w:val="22"/>
          <w:lang w:val="sr-Cyrl-BA"/>
        </w:rPr>
      </w:pPr>
      <w:r w:rsidRPr="00AB4604">
        <w:rPr>
          <w:rFonts w:cstheme="minorHAnsi"/>
          <w:sz w:val="22"/>
          <w:szCs w:val="22"/>
        </w:rPr>
        <w:t xml:space="preserve">У </w:t>
      </w:r>
      <w:proofErr w:type="spellStart"/>
      <w:r w:rsidRPr="00AB4604">
        <w:rPr>
          <w:rFonts w:cstheme="minorHAnsi"/>
          <w:sz w:val="22"/>
          <w:szCs w:val="22"/>
        </w:rPr>
        <w:t>том</w:t>
      </w:r>
      <w:proofErr w:type="spellEnd"/>
      <w:r w:rsidRPr="00AB4604">
        <w:rPr>
          <w:rFonts w:cstheme="minorHAnsi"/>
          <w:sz w:val="22"/>
          <w:szCs w:val="22"/>
        </w:rPr>
        <w:t xml:space="preserve"> </w:t>
      </w:r>
      <w:proofErr w:type="spellStart"/>
      <w:r w:rsidRPr="00AB4604">
        <w:rPr>
          <w:rFonts w:cstheme="minorHAnsi"/>
          <w:sz w:val="22"/>
          <w:szCs w:val="22"/>
        </w:rPr>
        <w:t>смислу</w:t>
      </w:r>
      <w:proofErr w:type="spellEnd"/>
      <w:r w:rsidRPr="00AB4604">
        <w:rPr>
          <w:rFonts w:cstheme="minorHAnsi"/>
          <w:sz w:val="22"/>
          <w:szCs w:val="22"/>
        </w:rPr>
        <w:t xml:space="preserve"> </w:t>
      </w:r>
      <w:proofErr w:type="spellStart"/>
      <w:r w:rsidRPr="00AB4604">
        <w:rPr>
          <w:rFonts w:cstheme="minorHAnsi"/>
          <w:sz w:val="22"/>
          <w:szCs w:val="22"/>
        </w:rPr>
        <w:t>потребно</w:t>
      </w:r>
      <w:proofErr w:type="spellEnd"/>
      <w:r w:rsidRPr="00AB4604">
        <w:rPr>
          <w:rFonts w:cstheme="minorHAnsi"/>
          <w:sz w:val="22"/>
          <w:szCs w:val="22"/>
        </w:rPr>
        <w:t xml:space="preserve"> ј</w:t>
      </w:r>
      <w:r w:rsidRPr="00AB4604">
        <w:rPr>
          <w:rFonts w:cstheme="minorHAnsi"/>
          <w:sz w:val="22"/>
          <w:szCs w:val="22"/>
          <w:lang w:val="sr-Cyrl-BA"/>
        </w:rPr>
        <w:t xml:space="preserve">е ажурирати </w:t>
      </w:r>
      <w:r w:rsidRPr="00AB4604">
        <w:rPr>
          <w:rFonts w:cstheme="minorHAnsi"/>
          <w:b/>
          <w:sz w:val="22"/>
          <w:szCs w:val="22"/>
          <w:lang w:val="sr-Cyrl-BA"/>
        </w:rPr>
        <w:t>Стандарде квалитета Савеза општина и градова Републике Српске</w:t>
      </w:r>
      <w:r w:rsidRPr="00AB4604">
        <w:rPr>
          <w:rFonts w:cstheme="minorHAnsi"/>
          <w:sz w:val="22"/>
          <w:szCs w:val="22"/>
          <w:lang w:val="sr-Cyrl-BA"/>
        </w:rPr>
        <w:t>.</w:t>
      </w:r>
      <w:r w:rsidR="009F1D90" w:rsidRPr="00AB4604">
        <w:rPr>
          <w:rFonts w:cstheme="minorHAnsi"/>
          <w:sz w:val="22"/>
          <w:szCs w:val="22"/>
          <w:lang w:val="sr-Cyrl-BA"/>
        </w:rPr>
        <w:t xml:space="preserve"> који су развијени уз подршку </w:t>
      </w:r>
      <w:r w:rsidR="00DD4F11" w:rsidRPr="00AB4604">
        <w:rPr>
          <w:rFonts w:cstheme="minorHAnsi"/>
          <w:sz w:val="22"/>
          <w:szCs w:val="22"/>
          <w:lang w:val="sr-Cyrl-BA"/>
        </w:rPr>
        <w:t xml:space="preserve">и сарадњи са </w:t>
      </w:r>
      <w:r w:rsidR="009F1D90" w:rsidRPr="00AB4604">
        <w:rPr>
          <w:rFonts w:cstheme="minorHAnsi"/>
          <w:sz w:val="22"/>
          <w:szCs w:val="22"/>
          <w:lang w:val="bs-Latn-BA"/>
        </w:rPr>
        <w:t xml:space="preserve">UNDP. Ажурирање је потребно </w:t>
      </w:r>
      <w:r w:rsidR="009F1D90" w:rsidRPr="00AB4604">
        <w:rPr>
          <w:rFonts w:cstheme="minorHAnsi"/>
          <w:sz w:val="22"/>
          <w:szCs w:val="22"/>
          <w:lang w:val="sr-Cyrl-BA"/>
        </w:rPr>
        <w:t xml:space="preserve">спровести </w:t>
      </w:r>
      <w:r w:rsidR="009F1D90" w:rsidRPr="00AB4604">
        <w:rPr>
          <w:rFonts w:cstheme="minorHAnsi"/>
          <w:sz w:val="22"/>
          <w:szCs w:val="22"/>
          <w:lang w:val="bs-Latn-BA"/>
        </w:rPr>
        <w:t>у складу са искуством у примјени стандарад RCDN</w:t>
      </w:r>
      <w:r w:rsidR="009F1D90" w:rsidRPr="00AB4604">
        <w:rPr>
          <w:rFonts w:cstheme="minorHAnsi"/>
          <w:sz w:val="22"/>
          <w:szCs w:val="22"/>
          <w:lang w:val="sr-Cyrl-BA"/>
        </w:rPr>
        <w:t xml:space="preserve"> пројекта. </w:t>
      </w:r>
    </w:p>
    <w:p w14:paraId="002483B1" w14:textId="77777777" w:rsidR="00E90C7C" w:rsidRPr="00AB4604" w:rsidRDefault="00E90C7C" w:rsidP="00E90C7C">
      <w:pPr>
        <w:spacing w:line="360" w:lineRule="auto"/>
        <w:ind w:right="360"/>
        <w:jc w:val="both"/>
        <w:rPr>
          <w:rFonts w:cstheme="minorHAnsi"/>
          <w:sz w:val="22"/>
          <w:szCs w:val="22"/>
          <w:lang w:val="sr-Cyrl-BA"/>
        </w:rPr>
      </w:pPr>
    </w:p>
    <w:p w14:paraId="13DCBCA0" w14:textId="77777777" w:rsidR="00E90C7C" w:rsidRPr="00AB4604" w:rsidRDefault="00E90C7C" w:rsidP="00E90C7C">
      <w:pPr>
        <w:spacing w:line="360" w:lineRule="auto"/>
        <w:ind w:right="360"/>
        <w:jc w:val="both"/>
        <w:rPr>
          <w:rFonts w:cstheme="minorHAnsi"/>
          <w:sz w:val="22"/>
          <w:szCs w:val="22"/>
          <w:lang w:val="sr-Cyrl-BA"/>
        </w:rPr>
      </w:pPr>
    </w:p>
    <w:p w14:paraId="163CF6C2" w14:textId="2CC4B880" w:rsidR="00E90C7C" w:rsidRPr="00AB4604" w:rsidRDefault="00E90C7C" w:rsidP="00E90C7C">
      <w:pPr>
        <w:spacing w:line="360" w:lineRule="auto"/>
        <w:ind w:right="360"/>
        <w:jc w:val="both"/>
        <w:rPr>
          <w:rFonts w:cstheme="minorHAnsi"/>
          <w:sz w:val="22"/>
          <w:szCs w:val="22"/>
        </w:rPr>
      </w:pPr>
    </w:p>
    <w:p w14:paraId="3BD32DE6" w14:textId="77777777" w:rsidR="00E90C7C" w:rsidRPr="00AB4604" w:rsidRDefault="00E90C7C" w:rsidP="00E90C7C">
      <w:pPr>
        <w:numPr>
          <w:ilvl w:val="0"/>
          <w:numId w:val="25"/>
        </w:numPr>
        <w:tabs>
          <w:tab w:val="left" w:pos="1440"/>
        </w:tabs>
        <w:ind w:left="1440" w:hanging="720"/>
        <w:rPr>
          <w:rFonts w:eastAsia="Cambria" w:cstheme="minorHAnsi"/>
          <w:b/>
          <w:bCs/>
          <w:sz w:val="22"/>
          <w:szCs w:val="22"/>
        </w:rPr>
      </w:pP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Основни циљеви</w:t>
      </w:r>
      <w:r w:rsidRPr="00AB4604">
        <w:rPr>
          <w:rFonts w:eastAsia="Cambria" w:cstheme="minorHAnsi"/>
          <w:sz w:val="22"/>
          <w:szCs w:val="22"/>
        </w:rPr>
        <w:t>:</w:t>
      </w:r>
    </w:p>
    <w:p w14:paraId="2F94B025" w14:textId="77777777" w:rsidR="00E90C7C" w:rsidRPr="00AB4604" w:rsidRDefault="00E90C7C" w:rsidP="00E90C7C">
      <w:pPr>
        <w:spacing w:line="200" w:lineRule="exact"/>
        <w:rPr>
          <w:rFonts w:eastAsia="Cambria" w:cstheme="minorHAnsi"/>
          <w:b/>
          <w:bCs/>
          <w:sz w:val="22"/>
          <w:szCs w:val="22"/>
        </w:rPr>
      </w:pPr>
    </w:p>
    <w:p w14:paraId="76365474" w14:textId="77777777" w:rsidR="00E90C7C" w:rsidRPr="00AB4604" w:rsidRDefault="00E90C7C" w:rsidP="00E90C7C">
      <w:pPr>
        <w:tabs>
          <w:tab w:val="left" w:pos="1640"/>
        </w:tabs>
        <w:spacing w:line="282" w:lineRule="auto"/>
        <w:ind w:right="360"/>
        <w:rPr>
          <w:rFonts w:eastAsia="Cambria" w:cstheme="minorHAnsi"/>
          <w:sz w:val="22"/>
          <w:szCs w:val="22"/>
          <w:lang w:val="sr-Cyrl-BA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Oснoвнa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сврхa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С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тандарда квалитета Савеза </w:t>
      </w:r>
      <w:proofErr w:type="spellStart"/>
      <w:r w:rsidRPr="00AB4604">
        <w:rPr>
          <w:rFonts w:eastAsia="Cambria" w:cstheme="minorHAnsi"/>
          <w:sz w:val="22"/>
          <w:szCs w:val="22"/>
        </w:rPr>
        <w:t>зa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припрeму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извoђeњe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прoгрaмa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стручнoг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усaвршaвaњa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изaбрaних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звaничникa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jeдиницaмa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лoкaлнe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сaмoупрaвe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jeстe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:</w:t>
      </w:r>
    </w:p>
    <w:p w14:paraId="1D52DE41" w14:textId="77777777" w:rsidR="00E90C7C" w:rsidRPr="00AB4604" w:rsidRDefault="00E90C7C" w:rsidP="00E90C7C">
      <w:pPr>
        <w:pStyle w:val="ListParagraph"/>
        <w:numPr>
          <w:ilvl w:val="0"/>
          <w:numId w:val="32"/>
        </w:numPr>
        <w:tabs>
          <w:tab w:val="left" w:pos="1640"/>
        </w:tabs>
        <w:spacing w:before="0" w:after="0" w:line="282" w:lineRule="auto"/>
        <w:ind w:right="360"/>
        <w:contextualSpacing/>
        <w:rPr>
          <w:rFonts w:asciiTheme="minorHAnsi" w:eastAsia="Cambria" w:hAnsiTheme="minorHAnsi" w:cstheme="minorHAnsi"/>
          <w:szCs w:val="22"/>
        </w:rPr>
      </w:pPr>
      <w:proofErr w:type="spellStart"/>
      <w:r w:rsidRPr="00AB4604">
        <w:rPr>
          <w:rFonts w:asciiTheme="minorHAnsi" w:eastAsia="Cambria" w:hAnsiTheme="minorHAnsi" w:cstheme="minorHAnsi"/>
          <w:szCs w:val="22"/>
        </w:rPr>
        <w:t>дa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трeнeримa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пoмoгну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дa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припрeмe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и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извeду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прoгрaмe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oбукe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у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склaду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сa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зaхтjeвимa</w:t>
      </w:r>
      <w:proofErr w:type="spellEnd"/>
      <w:r w:rsidRPr="00AB4604">
        <w:rPr>
          <w:rFonts w:asciiTheme="minorHAnsi" w:eastAsia="Cambria" w:hAnsiTheme="minorHAnsi" w:cstheme="minorHAnsi"/>
          <w:szCs w:val="22"/>
          <w:lang w:val="sr-Cyrl-BA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пoстaвљeним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стaндaрдимa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>,</w:t>
      </w:r>
    </w:p>
    <w:p w14:paraId="0F251DB0" w14:textId="77777777" w:rsidR="00E90C7C" w:rsidRPr="00AB4604" w:rsidRDefault="00E90C7C" w:rsidP="00E90C7C">
      <w:pPr>
        <w:pStyle w:val="ListParagraph"/>
        <w:numPr>
          <w:ilvl w:val="0"/>
          <w:numId w:val="32"/>
        </w:numPr>
        <w:tabs>
          <w:tab w:val="left" w:pos="1640"/>
        </w:tabs>
        <w:spacing w:before="0" w:after="0" w:line="282" w:lineRule="auto"/>
        <w:ind w:right="360"/>
        <w:contextualSpacing/>
        <w:rPr>
          <w:rFonts w:asciiTheme="minorHAnsi" w:eastAsia="Cambria" w:hAnsiTheme="minorHAnsi" w:cstheme="minorHAnsi"/>
          <w:szCs w:val="22"/>
        </w:rPr>
      </w:pPr>
      <w:r w:rsidRPr="00AB4604">
        <w:rPr>
          <w:rFonts w:asciiTheme="minorHAnsi" w:eastAsia="Cambria" w:hAnsiTheme="minorHAnsi" w:cstheme="minorHAnsi"/>
          <w:szCs w:val="22"/>
          <w:lang w:val="sr-Cyrl-BA"/>
        </w:rPr>
        <w:t>да</w:t>
      </w:r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r w:rsidRPr="00AB4604">
        <w:rPr>
          <w:rFonts w:asciiTheme="minorHAnsi" w:eastAsia="Cambria" w:hAnsiTheme="minorHAnsi" w:cstheme="minorHAnsi"/>
          <w:szCs w:val="22"/>
          <w:lang w:val="sr-Cyrl-BA"/>
        </w:rPr>
        <w:t xml:space="preserve">помогну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кoрдинaтoримa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зa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oбуку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кojи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су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дирeктнo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oдгoвoрни</w:t>
      </w:r>
      <w:proofErr w:type="spellEnd"/>
      <w:r w:rsidRPr="00AB4604">
        <w:rPr>
          <w:rFonts w:asciiTheme="minorHAnsi" w:eastAsia="Cambria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eastAsia="Cambria" w:hAnsiTheme="minorHAnsi" w:cstheme="minorHAnsi"/>
          <w:szCs w:val="22"/>
        </w:rPr>
        <w:t>зa</w:t>
      </w:r>
      <w:proofErr w:type="spellEnd"/>
    </w:p>
    <w:p w14:paraId="1DF093A6" w14:textId="77777777" w:rsidR="00E90C7C" w:rsidRPr="00AB4604" w:rsidRDefault="00E90C7C" w:rsidP="00E90C7C">
      <w:pPr>
        <w:tabs>
          <w:tab w:val="left" w:pos="1640"/>
        </w:tabs>
        <w:spacing w:line="282" w:lineRule="auto"/>
        <w:ind w:right="360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oргaнизoвaњe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лaкшe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прaтe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циjeли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прoцeс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припрeмe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изрaдe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извoђeњa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прoгрaмa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681330F5" w14:textId="0A405226" w:rsidR="00E90C7C" w:rsidRPr="00AB4604" w:rsidRDefault="00E90C7C" w:rsidP="00464FFA">
      <w:pPr>
        <w:tabs>
          <w:tab w:val="left" w:pos="1640"/>
        </w:tabs>
        <w:spacing w:line="282" w:lineRule="auto"/>
        <w:ind w:right="360"/>
        <w:rPr>
          <w:rFonts w:eastAsia="Cambria" w:cstheme="minorHAnsi"/>
          <w:sz w:val="22"/>
          <w:szCs w:val="22"/>
          <w:lang w:val="sr-Cyrl-BA"/>
        </w:rPr>
      </w:pPr>
      <w:r w:rsidRPr="00AB4604">
        <w:rPr>
          <w:rFonts w:eastAsia="Cambria" w:cstheme="minorHAnsi"/>
          <w:sz w:val="22"/>
          <w:szCs w:val="22"/>
        </w:rPr>
        <w:t>С</w:t>
      </w:r>
      <w:r w:rsidRPr="00AB4604">
        <w:rPr>
          <w:rFonts w:eastAsia="Cambria" w:cstheme="minorHAnsi"/>
          <w:sz w:val="22"/>
          <w:szCs w:val="22"/>
          <w:lang w:val="sr-Cyrl-BA"/>
        </w:rPr>
        <w:t>тандарди</w:t>
      </w:r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писaн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и</w:t>
      </w:r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фoрми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упутствa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нудe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приjeдлoгe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сaвjeтe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кojи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ћe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трeнeримa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пoмoћи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oбaвљaњу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рaзличитих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aктивнoсти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oбукe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усмjeрити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штa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 xml:space="preserve"> требају</w:t>
      </w:r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тoку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рaдa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пoсeбнo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да </w:t>
      </w:r>
      <w:proofErr w:type="spellStart"/>
      <w:r w:rsidRPr="00AB4604">
        <w:rPr>
          <w:rFonts w:eastAsia="Cambria" w:cstheme="minorHAnsi"/>
          <w:sz w:val="22"/>
          <w:szCs w:val="22"/>
        </w:rPr>
        <w:t>oбрaтe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="00464FFA" w:rsidRPr="00AB4604">
        <w:rPr>
          <w:rFonts w:eastAsia="Cambria" w:cstheme="minorHAnsi"/>
          <w:sz w:val="22"/>
          <w:szCs w:val="22"/>
        </w:rPr>
        <w:t>пaжњу</w:t>
      </w:r>
      <w:proofErr w:type="spellEnd"/>
      <w:r w:rsidR="00464FFA" w:rsidRPr="00AB4604">
        <w:rPr>
          <w:rFonts w:eastAsia="Cambria" w:cstheme="minorHAnsi"/>
          <w:sz w:val="22"/>
          <w:szCs w:val="22"/>
          <w:lang w:val="sr-Cyrl-BA"/>
        </w:rPr>
        <w:t>.</w:t>
      </w:r>
    </w:p>
    <w:p w14:paraId="609C2FCE" w14:textId="77777777" w:rsidR="00464FFA" w:rsidRPr="00AB4604" w:rsidRDefault="00464FFA" w:rsidP="00E90C7C">
      <w:pPr>
        <w:spacing w:line="263" w:lineRule="exact"/>
        <w:rPr>
          <w:rFonts w:eastAsia="Cambria" w:cstheme="minorHAnsi"/>
          <w:b/>
          <w:color w:val="FF0000"/>
          <w:sz w:val="22"/>
          <w:szCs w:val="22"/>
          <w:lang w:val="sr-Cyrl-BA"/>
        </w:rPr>
      </w:pPr>
    </w:p>
    <w:p w14:paraId="62E2CDEC" w14:textId="77777777" w:rsidR="00464FFA" w:rsidRPr="00AB4604" w:rsidRDefault="00464FFA" w:rsidP="00E90C7C">
      <w:pPr>
        <w:spacing w:line="263" w:lineRule="exact"/>
        <w:rPr>
          <w:rFonts w:eastAsia="Cambria" w:cstheme="minorHAnsi"/>
          <w:b/>
          <w:color w:val="FF0000"/>
          <w:sz w:val="22"/>
          <w:szCs w:val="22"/>
          <w:lang w:val="sr-Cyrl-BA"/>
        </w:rPr>
      </w:pPr>
    </w:p>
    <w:p w14:paraId="33A99398" w14:textId="77777777" w:rsidR="00E90C7C" w:rsidRPr="00AB4604" w:rsidRDefault="00E90C7C" w:rsidP="00E90C7C">
      <w:pPr>
        <w:spacing w:line="263" w:lineRule="exact"/>
        <w:rPr>
          <w:rFonts w:cstheme="minorHAnsi"/>
          <w:sz w:val="22"/>
          <w:szCs w:val="22"/>
          <w:lang w:val="sr-Cyrl-BA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89"/>
        <w:gridCol w:w="1331"/>
        <w:gridCol w:w="4600"/>
        <w:gridCol w:w="2680"/>
        <w:gridCol w:w="30"/>
      </w:tblGrid>
      <w:tr w:rsidR="00E90C7C" w:rsidRPr="00AB4604" w14:paraId="49A3D7C0" w14:textId="77777777" w:rsidTr="00727581">
        <w:trPr>
          <w:trHeight w:val="51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B900A76" w14:textId="77777777" w:rsidR="00E90C7C" w:rsidRPr="00AB4604" w:rsidRDefault="00E90C7C" w:rsidP="00727581">
            <w:pPr>
              <w:ind w:left="120"/>
              <w:rPr>
                <w:rFonts w:cstheme="minorHAnsi"/>
                <w:sz w:val="22"/>
                <w:szCs w:val="22"/>
              </w:rPr>
            </w:pPr>
            <w:r w:rsidRPr="00AB4604">
              <w:rPr>
                <w:rFonts w:eastAsia="Calibri" w:cstheme="minorHAnsi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</w:tcBorders>
            <w:vAlign w:val="bottom"/>
          </w:tcPr>
          <w:p w14:paraId="2FEDF4FC" w14:textId="77777777" w:rsidR="00E90C7C" w:rsidRPr="00AB4604" w:rsidRDefault="00E90C7C" w:rsidP="00727581">
            <w:pPr>
              <w:ind w:left="140"/>
              <w:rPr>
                <w:rFonts w:cstheme="minorHAnsi"/>
                <w:sz w:val="22"/>
                <w:szCs w:val="22"/>
              </w:rPr>
            </w:pPr>
            <w:proofErr w:type="spellStart"/>
            <w:r w:rsidRPr="00AB4604">
              <w:rPr>
                <w:rFonts w:eastAsia="Cambria" w:cstheme="minorHAnsi"/>
                <w:b/>
                <w:bCs/>
                <w:sz w:val="22"/>
                <w:szCs w:val="22"/>
              </w:rPr>
              <w:t>Резултати</w:t>
            </w:r>
            <w:proofErr w:type="spellEnd"/>
            <w:r w:rsidRPr="00AB4604">
              <w:rPr>
                <w:rFonts w:eastAsia="Cambria" w:cstheme="minorHAns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AB4604">
              <w:rPr>
                <w:rFonts w:eastAsia="Cambria" w:cstheme="minorHAnsi"/>
                <w:b/>
                <w:bCs/>
                <w:sz w:val="22"/>
                <w:szCs w:val="22"/>
              </w:rPr>
              <w:t>временски</w:t>
            </w:r>
            <w:proofErr w:type="spellEnd"/>
            <w:r w:rsidRPr="00AB4604">
              <w:rPr>
                <w:rFonts w:eastAsia="Cambria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eastAsia="Cambria" w:cstheme="minorHAnsi"/>
                <w:b/>
                <w:bCs/>
                <w:sz w:val="22"/>
                <w:szCs w:val="22"/>
              </w:rPr>
              <w:t>оквир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6DC3027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8302261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90C7C" w:rsidRPr="00AB4604" w14:paraId="3AAFF630" w14:textId="77777777" w:rsidTr="00727581">
        <w:trPr>
          <w:trHeight w:val="215"/>
        </w:trPr>
        <w:tc>
          <w:tcPr>
            <w:tcW w:w="9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D98CBE6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59D306A7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14:paraId="0FB3152E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4403763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0E99BB37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90C7C" w:rsidRPr="00AB4604" w14:paraId="7036843E" w14:textId="77777777" w:rsidTr="00727581">
        <w:trPr>
          <w:trHeight w:val="476"/>
        </w:trPr>
        <w:tc>
          <w:tcPr>
            <w:tcW w:w="9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0B8454AD" w14:textId="77777777" w:rsidR="00E90C7C" w:rsidRPr="00AB4604" w:rsidRDefault="00E90C7C" w:rsidP="00727581">
            <w:pPr>
              <w:ind w:left="120"/>
              <w:rPr>
                <w:rFonts w:cstheme="minorHAnsi"/>
                <w:sz w:val="22"/>
                <w:szCs w:val="22"/>
              </w:rPr>
            </w:pPr>
            <w:proofErr w:type="spellStart"/>
            <w:r w:rsidRPr="00AB4604">
              <w:rPr>
                <w:rFonts w:eastAsia="Cambria" w:cstheme="minorHAnsi"/>
                <w:b/>
                <w:bCs/>
                <w:sz w:val="22"/>
                <w:szCs w:val="22"/>
              </w:rPr>
              <w:t>Када</w:t>
            </w:r>
            <w:proofErr w:type="spellEnd"/>
            <w:r w:rsidRPr="00AB4604">
              <w:rPr>
                <w:rFonts w:eastAsia="Cambria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B11E07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BD9E0B1" w14:textId="77777777" w:rsidR="00E90C7C" w:rsidRPr="00AB4604" w:rsidRDefault="00E90C7C" w:rsidP="00727581">
            <w:pPr>
              <w:ind w:left="100"/>
              <w:rPr>
                <w:rFonts w:cstheme="minorHAnsi"/>
                <w:sz w:val="22"/>
                <w:szCs w:val="22"/>
              </w:rPr>
            </w:pPr>
            <w:proofErr w:type="spellStart"/>
            <w:r w:rsidRPr="00AB4604">
              <w:rPr>
                <w:rFonts w:eastAsia="Cambria" w:cstheme="minorHAnsi"/>
                <w:b/>
                <w:bCs/>
                <w:sz w:val="22"/>
                <w:szCs w:val="22"/>
              </w:rPr>
              <w:t>Шта</w:t>
            </w:r>
            <w:proofErr w:type="spellEnd"/>
            <w:r w:rsidRPr="00AB4604">
              <w:rPr>
                <w:rFonts w:eastAsia="Cambria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8D9A61" w14:textId="77777777" w:rsidR="00E90C7C" w:rsidRPr="00AB4604" w:rsidRDefault="00E90C7C" w:rsidP="00727581">
            <w:pPr>
              <w:ind w:left="100"/>
              <w:rPr>
                <w:rFonts w:cstheme="minorHAnsi"/>
                <w:sz w:val="22"/>
                <w:szCs w:val="22"/>
              </w:rPr>
            </w:pPr>
            <w:r w:rsidRPr="00AB4604">
              <w:rPr>
                <w:rFonts w:eastAsia="Cambria" w:cstheme="minorHAnsi"/>
                <w:b/>
                <w:bCs/>
                <w:sz w:val="22"/>
                <w:szCs w:val="22"/>
              </w:rPr>
              <w:t>Ko?</w:t>
            </w:r>
          </w:p>
        </w:tc>
        <w:tc>
          <w:tcPr>
            <w:tcW w:w="30" w:type="dxa"/>
            <w:vAlign w:val="bottom"/>
          </w:tcPr>
          <w:p w14:paraId="236837EF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90C7C" w:rsidRPr="00AB4604" w14:paraId="71460527" w14:textId="77777777" w:rsidTr="00727581">
        <w:trPr>
          <w:trHeight w:val="129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7C361B" w14:textId="77777777" w:rsidR="00E90C7C" w:rsidRPr="00AB4604" w:rsidRDefault="00E90C7C" w:rsidP="00727581">
            <w:pPr>
              <w:ind w:left="120"/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22</w:t>
            </w:r>
            <w:r w:rsidRPr="00AB4604">
              <w:rPr>
                <w:rFonts w:eastAsia="Cambria" w:cstheme="minorHAnsi"/>
                <w:sz w:val="22"/>
                <w:szCs w:val="22"/>
              </w:rPr>
              <w:t>.</w:t>
            </w: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07</w:t>
            </w:r>
            <w:r w:rsidRPr="00AB4604">
              <w:rPr>
                <w:rFonts w:eastAsia="Cambria" w:cstheme="minorHAnsi"/>
                <w:sz w:val="22"/>
                <w:szCs w:val="22"/>
              </w:rPr>
              <w:t>.202</w:t>
            </w: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634A61E" w14:textId="77777777" w:rsidR="00E90C7C" w:rsidRPr="00AB4604" w:rsidRDefault="00E90C7C" w:rsidP="00727581">
            <w:pPr>
              <w:ind w:left="100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Потписивање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уговора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са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Савезом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опшина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и</w:t>
            </w:r>
          </w:p>
        </w:tc>
        <w:tc>
          <w:tcPr>
            <w:tcW w:w="2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CD58D8F" w14:textId="77777777" w:rsidR="00E90C7C" w:rsidRPr="00AB4604" w:rsidRDefault="00E90C7C" w:rsidP="00727581">
            <w:pPr>
              <w:ind w:left="100"/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vAlign w:val="bottom"/>
          </w:tcPr>
          <w:p w14:paraId="27A49DCA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194AAC44" w14:textId="77777777" w:rsidTr="00727581">
        <w:trPr>
          <w:trHeight w:val="688"/>
        </w:trPr>
        <w:tc>
          <w:tcPr>
            <w:tcW w:w="9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2640A0E8" w14:textId="77777777" w:rsidR="00E90C7C" w:rsidRPr="00AB4604" w:rsidRDefault="00E90C7C" w:rsidP="00727581">
            <w:pPr>
              <w:ind w:left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69A1F3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  <w:r w:rsidRPr="00AB4604">
              <w:rPr>
                <w:rFonts w:eastAsia="Cambria" w:cstheme="minorHAnsi"/>
                <w:sz w:val="22"/>
                <w:szCs w:val="22"/>
              </w:rPr>
              <w:t xml:space="preserve">(1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дан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>)</w:t>
            </w: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76AD90" w14:textId="77777777" w:rsidR="00E90C7C" w:rsidRPr="00AB4604" w:rsidRDefault="00E90C7C" w:rsidP="00727581">
            <w:pPr>
              <w:ind w:left="100"/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градова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Републике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Српске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и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консултативни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састанак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</w:tcPr>
          <w:p w14:paraId="0EED2F54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cstheme="minorHAnsi"/>
                <w:sz w:val="22"/>
                <w:szCs w:val="22"/>
              </w:rPr>
              <w:t>С</w:t>
            </w:r>
            <w:r w:rsidRPr="00AB4604">
              <w:rPr>
                <w:rFonts w:cstheme="minorHAnsi"/>
                <w:sz w:val="22"/>
                <w:szCs w:val="22"/>
                <w:lang w:val="sr-Cyrl-BA"/>
              </w:rPr>
              <w:t>ОГРС, експерт</w:t>
            </w:r>
          </w:p>
        </w:tc>
        <w:tc>
          <w:tcPr>
            <w:tcW w:w="30" w:type="dxa"/>
            <w:vAlign w:val="bottom"/>
          </w:tcPr>
          <w:p w14:paraId="3C3D5DF7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3776F83E" w14:textId="77777777" w:rsidTr="00727581">
        <w:trPr>
          <w:trHeight w:val="299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60BF76E1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408F33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43C25BDD" w14:textId="77777777" w:rsidR="00E90C7C" w:rsidRPr="00AB4604" w:rsidRDefault="00E90C7C" w:rsidP="00727581">
            <w:pPr>
              <w:ind w:left="10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24AF9F1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61633F0E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1683C091" w14:textId="77777777" w:rsidTr="00727581">
        <w:trPr>
          <w:trHeight w:val="285"/>
        </w:trPr>
        <w:tc>
          <w:tcPr>
            <w:tcW w:w="24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E3B89" w14:textId="77777777" w:rsidR="00E90C7C" w:rsidRPr="00AB4604" w:rsidRDefault="00E90C7C" w:rsidP="00727581">
            <w:pPr>
              <w:ind w:left="160"/>
              <w:jc w:val="center"/>
              <w:rPr>
                <w:rFonts w:cstheme="minorHAnsi"/>
                <w:color w:val="FF0000"/>
                <w:sz w:val="22"/>
                <w:szCs w:val="22"/>
                <w:lang w:val="sr-Cyrl-BA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14:paraId="24DEEEE2" w14:textId="77777777" w:rsidR="00E90C7C" w:rsidRPr="00AB4604" w:rsidRDefault="00E90C7C" w:rsidP="00727581">
            <w:pPr>
              <w:ind w:left="100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Истраживања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,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проучавање</w:t>
            </w:r>
            <w:proofErr w:type="spellEnd"/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14:paraId="177F0E19" w14:textId="77777777" w:rsidR="00E90C7C" w:rsidRPr="00AB4604" w:rsidRDefault="00E90C7C" w:rsidP="00727581">
            <w:pPr>
              <w:ind w:left="10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004C9F31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6F00EA35" w14:textId="77777777" w:rsidTr="00727581">
        <w:trPr>
          <w:trHeight w:val="312"/>
        </w:trPr>
        <w:tc>
          <w:tcPr>
            <w:tcW w:w="24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F4322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14:paraId="483F49FF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релевантних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докумената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и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израда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плана</w:t>
            </w:r>
            <w:proofErr w:type="spellEnd"/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14:paraId="3F06951A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7A92DBA3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08F54D57" w14:textId="77777777" w:rsidTr="00727581">
        <w:trPr>
          <w:trHeight w:val="780"/>
        </w:trPr>
        <w:tc>
          <w:tcPr>
            <w:tcW w:w="112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1125E5F9" w14:textId="77777777" w:rsidR="00E90C7C" w:rsidRPr="00AB4604" w:rsidRDefault="00E90C7C" w:rsidP="00727581">
            <w:pPr>
              <w:ind w:right="-189"/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cstheme="minorHAnsi"/>
                <w:sz w:val="22"/>
                <w:szCs w:val="22"/>
                <w:lang w:val="sr-Cyrl-BA"/>
              </w:rPr>
              <w:lastRenderedPageBreak/>
              <w:t>23.07.2024</w:t>
            </w:r>
          </w:p>
          <w:p w14:paraId="75F43887" w14:textId="2CE4EBED" w:rsidR="00E90C7C" w:rsidRPr="00AB4604" w:rsidRDefault="00C44D99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cstheme="minorHAnsi"/>
                <w:sz w:val="22"/>
                <w:szCs w:val="22"/>
                <w:lang w:val="sr-Cyrl-BA"/>
              </w:rPr>
              <w:t>26.08.202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29804A" w14:textId="0612BB0B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B4604">
              <w:rPr>
                <w:rFonts w:eastAsia="Cambria" w:cstheme="minorHAnsi"/>
                <w:sz w:val="22"/>
                <w:szCs w:val="22"/>
              </w:rPr>
              <w:t>(</w:t>
            </w:r>
            <w:r w:rsidR="00C44D99" w:rsidRPr="00AB4604">
              <w:rPr>
                <w:rFonts w:eastAsia="Cambria" w:cstheme="minorHAnsi"/>
                <w:sz w:val="22"/>
                <w:szCs w:val="22"/>
                <w:lang w:val="sr-Cyrl-BA"/>
              </w:rPr>
              <w:t>4</w:t>
            </w:r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proofErr w:type="gramStart"/>
            <w:r w:rsidR="00C44D99" w:rsidRPr="00AB4604">
              <w:rPr>
                <w:rFonts w:eastAsia="Cambria" w:cstheme="minorHAnsi"/>
                <w:sz w:val="22"/>
                <w:szCs w:val="22"/>
                <w:lang w:val="sr-Cyrl-BA"/>
              </w:rPr>
              <w:t>дана</w:t>
            </w: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 xml:space="preserve"> </w:t>
            </w:r>
            <w:r w:rsidRPr="00AB4604">
              <w:rPr>
                <w:rFonts w:eastAsia="Cambria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600" w:type="dxa"/>
            <w:tcBorders>
              <w:bottom w:val="single" w:sz="4" w:space="0" w:color="auto"/>
              <w:right w:val="single" w:sz="8" w:space="0" w:color="auto"/>
            </w:tcBorders>
          </w:tcPr>
          <w:p w14:paraId="142B6A6E" w14:textId="3CAF4973" w:rsidR="00E90C7C" w:rsidRPr="00AB4604" w:rsidRDefault="00E90C7C" w:rsidP="00727581">
            <w:pPr>
              <w:jc w:val="center"/>
              <w:rPr>
                <w:rFonts w:eastAsia="Cambria"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р</w:t>
            </w: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азвоја</w:t>
            </w:r>
            <w:proofErr w:type="spellEnd"/>
            <w:r w:rsidR="00C44D99" w:rsidRPr="00AB4604">
              <w:rPr>
                <w:rFonts w:eastAsia="Cambria" w:cstheme="minorHAnsi"/>
                <w:sz w:val="22"/>
                <w:szCs w:val="22"/>
                <w:lang w:val="sr-Cyrl-BA"/>
              </w:rPr>
              <w:t>, медодологије рада и агенду</w:t>
            </w:r>
          </w:p>
          <w:p w14:paraId="609EC5BE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  <w:lang w:val="sr-Cyrl-BA"/>
              </w:rPr>
            </w:pPr>
          </w:p>
        </w:tc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14E450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proofErr w:type="spellStart"/>
            <w:r w:rsidRPr="00AB4604">
              <w:rPr>
                <w:rFonts w:cstheme="minorHAnsi"/>
                <w:sz w:val="22"/>
                <w:szCs w:val="22"/>
              </w:rPr>
              <w:t>Експерт</w:t>
            </w:r>
            <w:proofErr w:type="spellEnd"/>
          </w:p>
          <w:p w14:paraId="2A87A62F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  <w:lang w:val="sr-Cyrl-BA"/>
              </w:rPr>
            </w:pPr>
          </w:p>
          <w:p w14:paraId="30FF19BD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58B3822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3B5F4BF7" w14:textId="77777777" w:rsidTr="00727581">
        <w:trPr>
          <w:trHeight w:val="401"/>
        </w:trPr>
        <w:tc>
          <w:tcPr>
            <w:tcW w:w="24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2E78C0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 xml:space="preserve">24-25.07.2024 </w:t>
            </w:r>
            <w:r w:rsidRPr="00AB4604">
              <w:rPr>
                <w:rFonts w:eastAsia="Cambria" w:cstheme="minorHAnsi"/>
                <w:sz w:val="22"/>
                <w:szCs w:val="22"/>
              </w:rPr>
              <w:t>(</w:t>
            </w: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2</w:t>
            </w:r>
            <w:r w:rsidRPr="00AB4604">
              <w:rPr>
                <w:rFonts w:eastAsia="Cambria" w:cstheme="minorHAnsi"/>
                <w:sz w:val="22"/>
                <w:szCs w:val="22"/>
              </w:rPr>
              <w:t xml:space="preserve"> </w:t>
            </w: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дан</w:t>
            </w:r>
            <w:r w:rsidRPr="00AB4604">
              <w:rPr>
                <w:rFonts w:eastAsia="Cambria" w:cstheme="minorHAnsi"/>
                <w:sz w:val="22"/>
                <w:szCs w:val="22"/>
              </w:rPr>
              <w:t>)</w:t>
            </w:r>
          </w:p>
        </w:tc>
        <w:tc>
          <w:tcPr>
            <w:tcW w:w="4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1DB3291" w14:textId="77777777" w:rsidR="00E90C7C" w:rsidRPr="00AB4604" w:rsidRDefault="00E90C7C" w:rsidP="00727581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12FD631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0338F6C3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1342E3D7" w14:textId="77777777" w:rsidTr="00727581">
        <w:trPr>
          <w:trHeight w:val="429"/>
        </w:trPr>
        <w:tc>
          <w:tcPr>
            <w:tcW w:w="24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21441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FFE412" w14:textId="77777777" w:rsidR="00E90C7C" w:rsidRPr="00AB4604" w:rsidRDefault="00E90C7C" w:rsidP="00727581">
            <w:pPr>
              <w:jc w:val="center"/>
              <w:rPr>
                <w:rFonts w:eastAsia="Cambria"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Консултативни састанак</w:t>
            </w:r>
          </w:p>
          <w:p w14:paraId="49DD53F1" w14:textId="13D0D89A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(радионица у сједишту Савеза у Бијељини)</w:t>
            </w:r>
            <w:r w:rsidR="00C44D99" w:rsidRPr="00AB4604">
              <w:rPr>
                <w:rFonts w:eastAsia="Cambria" w:cstheme="minorHAnsi"/>
                <w:sz w:val="22"/>
                <w:szCs w:val="22"/>
                <w:lang w:val="sr-Cyrl-BA"/>
              </w:rPr>
              <w:t xml:space="preserve"> – модерирање радионицом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A1061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proofErr w:type="spellStart"/>
            <w:proofErr w:type="gramStart"/>
            <w:r w:rsidRPr="00AB4604">
              <w:rPr>
                <w:rFonts w:eastAsia="Cambria" w:cstheme="minorHAnsi"/>
                <w:sz w:val="22"/>
                <w:szCs w:val="22"/>
              </w:rPr>
              <w:t>Експерт</w:t>
            </w:r>
            <w:proofErr w:type="spellEnd"/>
            <w:r w:rsidRPr="00AB4604">
              <w:rPr>
                <w:rFonts w:eastAsia="Cambria" w:cstheme="minorHAnsi"/>
                <w:sz w:val="22"/>
                <w:szCs w:val="22"/>
              </w:rPr>
              <w:t>,</w:t>
            </w: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представници</w:t>
            </w:r>
            <w:proofErr w:type="gramEnd"/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 xml:space="preserve"> </w:t>
            </w:r>
            <w:r w:rsidRPr="00AB4604">
              <w:rPr>
                <w:rFonts w:eastAsia="Cambria" w:cstheme="minorHAnsi"/>
                <w:sz w:val="22"/>
                <w:szCs w:val="22"/>
                <w:lang w:val="bs-Latn-BA"/>
              </w:rPr>
              <w:t>NALAS, GIZ,</w:t>
            </w: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 xml:space="preserve"> стручна служба  СОГРС, УВРС, тренери СОГРС</w:t>
            </w:r>
          </w:p>
        </w:tc>
        <w:tc>
          <w:tcPr>
            <w:tcW w:w="30" w:type="dxa"/>
            <w:vAlign w:val="bottom"/>
          </w:tcPr>
          <w:p w14:paraId="10832C30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</w:tbl>
    <w:p w14:paraId="082B5DA4" w14:textId="77777777" w:rsidR="00E90C7C" w:rsidRPr="00AB4604" w:rsidRDefault="00000000" w:rsidP="00E90C7C">
      <w:pPr>
        <w:spacing w:line="20" w:lineRule="exact"/>
        <w:rPr>
          <w:rFonts w:cstheme="minorHAnsi"/>
          <w:color w:val="FF0000"/>
          <w:sz w:val="22"/>
          <w:szCs w:val="22"/>
        </w:rPr>
      </w:pPr>
      <w:r>
        <w:rPr>
          <w:rFonts w:cstheme="minorHAnsi"/>
          <w:noProof/>
          <w:color w:val="FF0000"/>
          <w:sz w:val="22"/>
          <w:szCs w:val="22"/>
        </w:rPr>
        <w:pict w14:anchorId="5C50604A">
          <v:rect id="Shape 5" o:spid="_x0000_s2055" style="position:absolute;margin-left:1.45pt;margin-top:-185.25pt;width:120.45pt;height:17.05pt;z-index:-251652096;visibility:visible;mso-wrap-distance-left:0;mso-wrap-distance-right:0;mso-position-horizontal-relative:text;mso-position-vertical-relative:text" o:allowincell="f" fillcolor="#f2f2f2" stroked="f"/>
        </w:pict>
      </w: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600"/>
        <w:gridCol w:w="2680"/>
        <w:gridCol w:w="30"/>
      </w:tblGrid>
      <w:tr w:rsidR="00E90C7C" w:rsidRPr="00AB4604" w14:paraId="7946DD6A" w14:textId="77777777" w:rsidTr="00727581">
        <w:trPr>
          <w:trHeight w:val="28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B40857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  <w:lang w:val="sr-Cyrl-BA"/>
              </w:rPr>
            </w:pPr>
            <w:bookmarkStart w:id="1" w:name="page4"/>
            <w:bookmarkEnd w:id="1"/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B0A814" w14:textId="77777777" w:rsidR="00E90C7C" w:rsidRPr="00AB4604" w:rsidRDefault="00E90C7C" w:rsidP="00727581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2CE321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20124DFE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75B8465E" w14:textId="77777777" w:rsidTr="00727581">
        <w:trPr>
          <w:trHeight w:val="30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A92B0A" w14:textId="77777777" w:rsidR="00E90C7C" w:rsidRPr="00AB4604" w:rsidRDefault="00E90C7C" w:rsidP="00727581">
            <w:pPr>
              <w:jc w:val="center"/>
              <w:rPr>
                <w:rFonts w:cstheme="minorHAnsi"/>
                <w:color w:val="FF0000"/>
                <w:sz w:val="22"/>
                <w:szCs w:val="22"/>
                <w:lang w:val="sr-Cyrl-BA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14:paraId="2AE4D81B" w14:textId="77777777" w:rsidR="00E90C7C" w:rsidRPr="00AB4604" w:rsidRDefault="00E90C7C" w:rsidP="00727581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8434380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3781481D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75001FB7" w14:textId="77777777" w:rsidTr="00727581">
        <w:trPr>
          <w:trHeight w:val="312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706914" w14:textId="77777777" w:rsidR="00E90C7C" w:rsidRPr="00AB4604" w:rsidRDefault="00E90C7C" w:rsidP="00727581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14:paraId="287BF185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center"/>
          </w:tcPr>
          <w:p w14:paraId="35ED3935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</w:p>
          <w:p w14:paraId="68B88171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cstheme="minorHAnsi"/>
                <w:sz w:val="22"/>
                <w:szCs w:val="22"/>
                <w:lang w:val="sr-Cyrl-BA"/>
              </w:rPr>
              <w:t>Експерт, стручна служба СОГРС</w:t>
            </w:r>
          </w:p>
          <w:p w14:paraId="094AA811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vAlign w:val="bottom"/>
          </w:tcPr>
          <w:p w14:paraId="101E49C1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20540C16" w14:textId="77777777" w:rsidTr="00727581">
        <w:trPr>
          <w:trHeight w:val="30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DAEF0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14:paraId="0DBCDF9E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cstheme="minorHAnsi"/>
                <w:sz w:val="22"/>
                <w:szCs w:val="22"/>
                <w:lang w:val="sr-Cyrl-BA"/>
              </w:rPr>
              <w:t>Предлог ажурираних стандарда,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14:paraId="21DB6D3E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79FAA9E1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58AA9CE8" w14:textId="77777777" w:rsidTr="00A30FA1">
        <w:trPr>
          <w:trHeight w:val="312"/>
        </w:trPr>
        <w:tc>
          <w:tcPr>
            <w:tcW w:w="2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605878" w14:textId="7433EBDA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cstheme="minorHAnsi"/>
                <w:sz w:val="22"/>
                <w:szCs w:val="22"/>
                <w:lang w:val="sr-Cyrl-BA"/>
              </w:rPr>
              <w:t>02</w:t>
            </w:r>
            <w:r w:rsidR="00C44D99" w:rsidRPr="00AB4604">
              <w:rPr>
                <w:rFonts w:cstheme="minorHAnsi"/>
                <w:sz w:val="22"/>
                <w:szCs w:val="22"/>
                <w:lang w:val="sr-Cyrl-BA"/>
              </w:rPr>
              <w:t>.08.2024 (3</w:t>
            </w:r>
            <w:r w:rsidRPr="00AB4604">
              <w:rPr>
                <w:rFonts w:cstheme="minorHAnsi"/>
                <w:sz w:val="22"/>
                <w:szCs w:val="22"/>
                <w:lang w:val="sr-Cyrl-BA"/>
              </w:rPr>
              <w:t xml:space="preserve"> дан)</w:t>
            </w:r>
          </w:p>
        </w:tc>
        <w:tc>
          <w:tcPr>
            <w:tcW w:w="4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2EE171" w14:textId="06EC10B2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B4604">
              <w:rPr>
                <w:rFonts w:cstheme="minorHAnsi"/>
                <w:sz w:val="22"/>
                <w:szCs w:val="22"/>
                <w:lang w:val="sr-Cyrl-BA"/>
              </w:rPr>
              <w:t>Консултативни састанак</w:t>
            </w:r>
            <w:r w:rsidR="00C44D99" w:rsidRPr="00AB4604">
              <w:rPr>
                <w:rFonts w:cstheme="minorHAnsi"/>
                <w:sz w:val="22"/>
                <w:szCs w:val="22"/>
                <w:lang w:val="sr-Cyrl-BA"/>
              </w:rPr>
              <w:t>-извјештај са радионице</w:t>
            </w:r>
          </w:p>
        </w:tc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B8B6A77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3E803CD5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E90C7C" w:rsidRPr="00AB4604" w14:paraId="2FCA05F1" w14:textId="77777777" w:rsidTr="00A30FA1">
        <w:trPr>
          <w:trHeight w:val="1935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6DE642" w14:textId="1C2B04FD" w:rsidR="00A30FA1" w:rsidRPr="00AB4604" w:rsidRDefault="00000000" w:rsidP="00A30F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pict w14:anchorId="6BF1704B">
                <v:line id="Shape 10" o:spid="_x0000_s2056" style="position:absolute;left:0;text-align:left;z-index:251666432;visibility:visible;mso-wrap-distance-left:0;mso-wrap-distance-right:0;mso-position-horizontal-relative:text;mso-position-vertical-relative:text" from="3.35pt,-.25pt" to="490.95pt,-.25pt" o:allowincell="f" strokeweight=".72pt"/>
              </w:pict>
            </w:r>
            <w:r w:rsidR="005E61C3">
              <w:rPr>
                <w:rFonts w:cstheme="minorHAnsi"/>
                <w:sz w:val="22"/>
                <w:szCs w:val="22"/>
                <w:lang w:val="sr-Cyrl-BA"/>
              </w:rPr>
              <w:t>22</w:t>
            </w:r>
            <w:r w:rsidR="00A30FA1" w:rsidRPr="00AB4604">
              <w:rPr>
                <w:rFonts w:cstheme="minorHAnsi"/>
                <w:sz w:val="22"/>
                <w:szCs w:val="22"/>
                <w:lang w:val="sr-Cyrl-BA"/>
              </w:rPr>
              <w:t>.08.2024</w:t>
            </w:r>
            <w:r w:rsidR="00A30FA1" w:rsidRPr="00AB4604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87599C5" w14:textId="77777777" w:rsidR="00E90C7C" w:rsidRPr="00AB4604" w:rsidRDefault="00A30FA1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cstheme="minorHAnsi"/>
                <w:sz w:val="22"/>
                <w:szCs w:val="22"/>
              </w:rPr>
              <w:t xml:space="preserve">(1 </w:t>
            </w:r>
            <w:r w:rsidRPr="00AB4604">
              <w:rPr>
                <w:rFonts w:cstheme="minorHAnsi"/>
                <w:sz w:val="22"/>
                <w:szCs w:val="22"/>
                <w:lang w:val="sr-Cyrl-BA"/>
              </w:rPr>
              <w:t>дан</w:t>
            </w:r>
            <w:r w:rsidRPr="00AB4604">
              <w:rPr>
                <w:rFonts w:cstheme="minorHAnsi"/>
                <w:sz w:val="22"/>
                <w:szCs w:val="22"/>
              </w:rPr>
              <w:t>)</w:t>
            </w:r>
          </w:p>
          <w:p w14:paraId="1EBEC5FC" w14:textId="77777777" w:rsidR="00A30FA1" w:rsidRPr="00AB4604" w:rsidRDefault="00A30FA1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Pr="00AB4604">
              <w:rPr>
                <w:rFonts w:cstheme="minorHAnsi"/>
                <w:sz w:val="22"/>
                <w:szCs w:val="22"/>
              </w:rPr>
              <w:t>датум</w:t>
            </w:r>
            <w:proofErr w:type="spellEnd"/>
            <w:r w:rsidRPr="00AB46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cstheme="minorHAnsi"/>
                <w:sz w:val="22"/>
                <w:szCs w:val="22"/>
              </w:rPr>
              <w:t>крајњег</w:t>
            </w:r>
            <w:proofErr w:type="spellEnd"/>
            <w:r w:rsidRPr="00AB46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B4604">
              <w:rPr>
                <w:rFonts w:cstheme="minorHAnsi"/>
                <w:sz w:val="22"/>
                <w:szCs w:val="22"/>
              </w:rPr>
              <w:t>рока</w:t>
            </w:r>
            <w:proofErr w:type="spellEnd"/>
            <w:r w:rsidRPr="00AB4604">
              <w:rPr>
                <w:rFonts w:cstheme="minorHAnsi"/>
                <w:sz w:val="22"/>
                <w:szCs w:val="22"/>
              </w:rPr>
              <w:t>)</w:t>
            </w:r>
          </w:p>
          <w:p w14:paraId="17BE1909" w14:textId="77777777" w:rsidR="00A30FA1" w:rsidRPr="00AB4604" w:rsidRDefault="00A30FA1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</w:p>
          <w:p w14:paraId="24524ED8" w14:textId="7298E44B" w:rsidR="00A30FA1" w:rsidRPr="00AB4604" w:rsidRDefault="00A30FA1" w:rsidP="00727581">
            <w:pPr>
              <w:jc w:val="center"/>
              <w:rPr>
                <w:rFonts w:cstheme="minorHAnsi"/>
                <w:color w:val="FF0000"/>
                <w:sz w:val="22"/>
                <w:szCs w:val="22"/>
                <w:lang w:val="sr-Cyrl-BA"/>
              </w:rPr>
            </w:pP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EB611B" w14:textId="77777777" w:rsidR="00B84867" w:rsidRPr="00AB4604" w:rsidRDefault="00B84867" w:rsidP="00727581">
            <w:pPr>
              <w:rPr>
                <w:rFonts w:cstheme="minorHAnsi"/>
                <w:color w:val="FF0000"/>
                <w:sz w:val="22"/>
                <w:szCs w:val="22"/>
                <w:lang w:val="sr-Cyrl-BA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E1F575" w14:textId="77777777" w:rsidR="00E90C7C" w:rsidRPr="00AB4604" w:rsidRDefault="00A30FA1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proofErr w:type="spellStart"/>
            <w:r w:rsidRPr="00AB4604">
              <w:rPr>
                <w:rFonts w:cstheme="minorHAnsi"/>
                <w:sz w:val="22"/>
                <w:szCs w:val="22"/>
              </w:rPr>
              <w:t>Експерт</w:t>
            </w:r>
            <w:proofErr w:type="spellEnd"/>
          </w:p>
          <w:p w14:paraId="72924991" w14:textId="77777777" w:rsidR="00A30FA1" w:rsidRPr="00AB4604" w:rsidRDefault="00A30FA1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</w:p>
          <w:p w14:paraId="711D2520" w14:textId="77777777" w:rsidR="00A30FA1" w:rsidRPr="00AB4604" w:rsidRDefault="00A30FA1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</w:p>
          <w:p w14:paraId="38F9172F" w14:textId="43837668" w:rsidR="00A30FA1" w:rsidRPr="00AB4604" w:rsidRDefault="00A30FA1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B3FC3" w14:textId="77777777" w:rsidR="00E90C7C" w:rsidRPr="00AB4604" w:rsidRDefault="00E90C7C" w:rsidP="0072758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</w:tbl>
    <w:p w14:paraId="7BFC5D1A" w14:textId="1DA2B8F5" w:rsidR="00E90C7C" w:rsidRPr="00AB4604" w:rsidRDefault="00E90C7C" w:rsidP="00E90C7C">
      <w:pPr>
        <w:spacing w:line="20" w:lineRule="exact"/>
        <w:rPr>
          <w:rFonts w:cstheme="minorHAnsi"/>
          <w:sz w:val="22"/>
          <w:szCs w:val="22"/>
        </w:rPr>
      </w:pPr>
    </w:p>
    <w:p w14:paraId="1B8CAD87" w14:textId="77777777" w:rsidR="00E90C7C" w:rsidRPr="00AB4604" w:rsidRDefault="00E90C7C" w:rsidP="00E90C7C">
      <w:pPr>
        <w:spacing w:line="352" w:lineRule="exact"/>
        <w:rPr>
          <w:rFonts w:cstheme="minorHAnsi"/>
          <w:sz w:val="22"/>
          <w:szCs w:val="22"/>
          <w:lang w:val="sr-Cyrl-BA"/>
        </w:rPr>
      </w:pPr>
    </w:p>
    <w:p w14:paraId="7EE9C9EA" w14:textId="77777777" w:rsidR="00E90C7C" w:rsidRPr="00AB4604" w:rsidRDefault="00E90C7C" w:rsidP="00E90C7C">
      <w:pPr>
        <w:spacing w:line="352" w:lineRule="exact"/>
        <w:rPr>
          <w:rFonts w:cstheme="minorHAnsi"/>
          <w:sz w:val="22"/>
          <w:szCs w:val="22"/>
          <w:lang w:val="sr-Cyrl-BA"/>
        </w:rPr>
      </w:pPr>
    </w:p>
    <w:p w14:paraId="69F406D9" w14:textId="77777777" w:rsidR="00E90C7C" w:rsidRPr="00AB4604" w:rsidRDefault="00E90C7C" w:rsidP="00E90C7C">
      <w:pPr>
        <w:spacing w:line="352" w:lineRule="exact"/>
        <w:rPr>
          <w:rFonts w:cstheme="minorHAnsi"/>
          <w:b/>
          <w:sz w:val="22"/>
          <w:szCs w:val="22"/>
          <w:lang w:val="sr-Cyrl-BA"/>
        </w:rPr>
      </w:pPr>
      <w:r w:rsidRPr="00AB4604">
        <w:rPr>
          <w:rFonts w:cstheme="minorHAnsi"/>
          <w:b/>
          <w:sz w:val="22"/>
          <w:szCs w:val="22"/>
          <w:lang w:val="sr-Cyrl-BA"/>
        </w:rPr>
        <w:t>Релевантни документи за експерта:</w:t>
      </w:r>
    </w:p>
    <w:p w14:paraId="51B7A1F3" w14:textId="77777777" w:rsidR="00E90C7C" w:rsidRPr="00AB4604" w:rsidRDefault="00E90C7C" w:rsidP="00E90C7C">
      <w:pPr>
        <w:pStyle w:val="ListParagraph"/>
        <w:numPr>
          <w:ilvl w:val="0"/>
          <w:numId w:val="31"/>
        </w:numPr>
        <w:spacing w:before="0" w:after="0" w:line="352" w:lineRule="exact"/>
        <w:contextualSpacing/>
        <w:rPr>
          <w:rFonts w:asciiTheme="minorHAnsi" w:hAnsiTheme="minorHAnsi" w:cstheme="minorHAnsi"/>
          <w:szCs w:val="22"/>
          <w:lang w:val="sr-Cyrl-BA"/>
        </w:rPr>
      </w:pPr>
      <w:r w:rsidRPr="00AB4604">
        <w:rPr>
          <w:rFonts w:asciiTheme="minorHAnsi" w:hAnsiTheme="minorHAnsi" w:cstheme="minorHAnsi"/>
          <w:szCs w:val="22"/>
          <w:lang w:val="sr-Cyrl-BA"/>
        </w:rPr>
        <w:t>Стандарди квалитета Савеза општина и градова Републике Српске</w:t>
      </w:r>
    </w:p>
    <w:p w14:paraId="0CCCCF6E" w14:textId="77777777" w:rsidR="00E90C7C" w:rsidRPr="00AB4604" w:rsidRDefault="00E90C7C" w:rsidP="00E90C7C">
      <w:pPr>
        <w:pStyle w:val="ListParagraph"/>
        <w:numPr>
          <w:ilvl w:val="0"/>
          <w:numId w:val="31"/>
        </w:numPr>
        <w:spacing w:before="0" w:after="0" w:line="352" w:lineRule="exact"/>
        <w:contextualSpacing/>
        <w:rPr>
          <w:rFonts w:asciiTheme="minorHAnsi" w:hAnsiTheme="minorHAnsi" w:cstheme="minorHAnsi"/>
          <w:szCs w:val="22"/>
          <w:lang w:val="sr-Cyrl-BA"/>
        </w:rPr>
      </w:pPr>
      <w:r w:rsidRPr="00AB4604">
        <w:rPr>
          <w:rFonts w:asciiTheme="minorHAnsi" w:hAnsiTheme="minorHAnsi" w:cstheme="minorHAnsi"/>
          <w:szCs w:val="22"/>
          <w:lang w:val="sr-Cyrl-BA"/>
        </w:rPr>
        <w:t xml:space="preserve">Стандарди квалитета пројекта Регионалне мреже за унапријеђење капацитета у сектору за водоснабдијевање и санитацију </w:t>
      </w:r>
      <w:r w:rsidRPr="00AB4604">
        <w:rPr>
          <w:rFonts w:asciiTheme="minorHAnsi" w:hAnsiTheme="minorHAnsi" w:cstheme="minorHAnsi"/>
          <w:szCs w:val="22"/>
          <w:lang w:val="bs-Latn-BA"/>
        </w:rPr>
        <w:t>(RCDN)</w:t>
      </w:r>
    </w:p>
    <w:p w14:paraId="283E74DF" w14:textId="77777777" w:rsidR="00E90C7C" w:rsidRPr="00AB4604" w:rsidRDefault="00E90C7C" w:rsidP="00E90C7C">
      <w:pPr>
        <w:pStyle w:val="ListParagraph"/>
        <w:numPr>
          <w:ilvl w:val="0"/>
          <w:numId w:val="31"/>
        </w:numPr>
        <w:spacing w:before="0" w:after="0" w:line="352" w:lineRule="exact"/>
        <w:contextualSpacing/>
        <w:rPr>
          <w:rFonts w:asciiTheme="minorHAnsi" w:hAnsiTheme="minorHAnsi" w:cstheme="minorHAnsi"/>
          <w:szCs w:val="22"/>
          <w:lang w:val="sr-Cyrl-BA"/>
        </w:rPr>
      </w:pPr>
      <w:r w:rsidRPr="00AB4604">
        <w:rPr>
          <w:rFonts w:asciiTheme="minorHAnsi" w:hAnsiTheme="minorHAnsi" w:cstheme="minorHAnsi"/>
          <w:szCs w:val="22"/>
          <w:lang w:val="sr-Cyrl-BA"/>
        </w:rPr>
        <w:t>Стратегија обуке за службенике и изабране званичнике у ЈЛС у Републици Српској</w:t>
      </w:r>
    </w:p>
    <w:p w14:paraId="7F16548B" w14:textId="77777777" w:rsidR="00E90C7C" w:rsidRPr="00AB4604" w:rsidRDefault="00E90C7C" w:rsidP="00E90C7C">
      <w:pPr>
        <w:pStyle w:val="ListParagraph"/>
        <w:numPr>
          <w:ilvl w:val="0"/>
          <w:numId w:val="31"/>
        </w:numPr>
        <w:spacing w:before="0" w:after="0" w:line="352" w:lineRule="exact"/>
        <w:contextualSpacing/>
        <w:rPr>
          <w:rFonts w:asciiTheme="minorHAnsi" w:hAnsiTheme="minorHAnsi" w:cstheme="minorHAnsi"/>
          <w:szCs w:val="22"/>
          <w:lang w:val="sr-Cyrl-BA"/>
        </w:rPr>
      </w:pPr>
      <w:r w:rsidRPr="00AB4604">
        <w:rPr>
          <w:rFonts w:asciiTheme="minorHAnsi" w:hAnsiTheme="minorHAnsi" w:cstheme="minorHAnsi"/>
          <w:szCs w:val="22"/>
          <w:lang w:val="sr-Cyrl-BA"/>
        </w:rPr>
        <w:t>Правилници и други акти Савеза општина и градова Републике Српске</w:t>
      </w:r>
    </w:p>
    <w:p w14:paraId="16B647EB" w14:textId="77777777" w:rsidR="00E90C7C" w:rsidRPr="00AB4604" w:rsidRDefault="00E90C7C" w:rsidP="00E90C7C">
      <w:pPr>
        <w:pStyle w:val="ListParagraph"/>
        <w:rPr>
          <w:rFonts w:asciiTheme="minorHAnsi" w:hAnsiTheme="minorHAnsi" w:cstheme="minorHAnsi"/>
          <w:szCs w:val="22"/>
          <w:lang w:val="sr-Cyrl-BA"/>
        </w:rPr>
      </w:pPr>
    </w:p>
    <w:p w14:paraId="69F1B9BE" w14:textId="77777777" w:rsidR="00E90C7C" w:rsidRPr="00AB4604" w:rsidRDefault="00E90C7C" w:rsidP="00E90C7C">
      <w:pPr>
        <w:spacing w:line="352" w:lineRule="exact"/>
        <w:rPr>
          <w:rFonts w:cstheme="minorHAnsi"/>
          <w:sz w:val="22"/>
          <w:szCs w:val="22"/>
          <w:lang w:val="sr-Cyrl-BA"/>
        </w:rPr>
      </w:pPr>
    </w:p>
    <w:p w14:paraId="796F90C7" w14:textId="77777777" w:rsidR="00E90C7C" w:rsidRPr="00AB4604" w:rsidRDefault="00E90C7C" w:rsidP="00E90C7C">
      <w:pPr>
        <w:spacing w:line="352" w:lineRule="exact"/>
        <w:rPr>
          <w:rFonts w:cstheme="minorHAnsi"/>
          <w:sz w:val="22"/>
          <w:szCs w:val="22"/>
          <w:lang w:val="sr-Cyrl-BA"/>
        </w:rPr>
      </w:pPr>
    </w:p>
    <w:p w14:paraId="48120B91" w14:textId="77777777" w:rsidR="00E90C7C" w:rsidRPr="00AB4604" w:rsidRDefault="00E90C7C" w:rsidP="00E90C7C">
      <w:pPr>
        <w:numPr>
          <w:ilvl w:val="0"/>
          <w:numId w:val="26"/>
        </w:numPr>
        <w:tabs>
          <w:tab w:val="left" w:pos="1080"/>
        </w:tabs>
        <w:ind w:left="1080" w:hanging="974"/>
        <w:rPr>
          <w:rFonts w:eastAsia="Calibri" w:cstheme="minorHAnsi"/>
          <w:b/>
          <w:bCs/>
          <w:sz w:val="22"/>
          <w:szCs w:val="22"/>
        </w:rPr>
      </w:pP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Радни</w:t>
      </w:r>
      <w:r w:rsidRPr="00AB4604">
        <w:rPr>
          <w:rFonts w:eastAsia="Cambria" w:cstheme="minorHAnsi"/>
          <w:b/>
          <w:bCs/>
          <w:sz w:val="22"/>
          <w:szCs w:val="22"/>
        </w:rPr>
        <w:t>/</w:t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експертски дани</w:t>
      </w:r>
    </w:p>
    <w:p w14:paraId="77529B74" w14:textId="77777777" w:rsidR="00E90C7C" w:rsidRPr="00AB4604" w:rsidRDefault="00E90C7C" w:rsidP="00E90C7C">
      <w:pPr>
        <w:tabs>
          <w:tab w:val="left" w:pos="1080"/>
        </w:tabs>
        <w:ind w:left="1080"/>
        <w:rPr>
          <w:rFonts w:eastAsia="Calibri" w:cstheme="minorHAnsi"/>
          <w:b/>
          <w:bCs/>
          <w:sz w:val="22"/>
          <w:szCs w:val="22"/>
        </w:rPr>
      </w:pPr>
    </w:p>
    <w:p w14:paraId="3722B2EB" w14:textId="77777777" w:rsidR="00E90C7C" w:rsidRPr="00AB4604" w:rsidRDefault="00E90C7C" w:rsidP="00E90C7C">
      <w:pPr>
        <w:spacing w:line="37" w:lineRule="exact"/>
        <w:rPr>
          <w:rFonts w:cstheme="minorHAnsi"/>
          <w:sz w:val="22"/>
          <w:szCs w:val="22"/>
        </w:rPr>
      </w:pPr>
    </w:p>
    <w:p w14:paraId="4936ABED" w14:textId="77777777" w:rsidR="00E90C7C" w:rsidRPr="00AB4604" w:rsidRDefault="00E90C7C" w:rsidP="00E90C7C">
      <w:pPr>
        <w:spacing w:line="200" w:lineRule="exact"/>
        <w:rPr>
          <w:rFonts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цијели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задатак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договорени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слједећи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максимални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дани</w:t>
      </w:r>
      <w:proofErr w:type="spellEnd"/>
      <w:r w:rsidRPr="00AB4604">
        <w:rPr>
          <w:rFonts w:eastAsia="Cambria" w:cstheme="minorHAnsi"/>
          <w:sz w:val="22"/>
          <w:szCs w:val="22"/>
        </w:rPr>
        <w:t>:</w:t>
      </w:r>
    </w:p>
    <w:p w14:paraId="516E72AC" w14:textId="77777777" w:rsidR="00E90C7C" w:rsidRPr="00AB4604" w:rsidRDefault="00E90C7C" w:rsidP="00E90C7C">
      <w:pPr>
        <w:spacing w:line="248" w:lineRule="exact"/>
        <w:rPr>
          <w:rFonts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280"/>
        <w:gridCol w:w="1380"/>
        <w:gridCol w:w="2660"/>
        <w:gridCol w:w="2400"/>
      </w:tblGrid>
      <w:tr w:rsidR="00E90C7C" w:rsidRPr="00AB4604" w14:paraId="2FB56686" w14:textId="77777777" w:rsidTr="00727581">
        <w:trPr>
          <w:trHeight w:val="25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320694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332A4B" w14:textId="77777777" w:rsidR="00E90C7C" w:rsidRPr="00AB4604" w:rsidRDefault="00E90C7C" w:rsidP="00727581">
            <w:pPr>
              <w:spacing w:line="253" w:lineRule="exact"/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Теренске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EA4082" w14:textId="77777777" w:rsidR="00E90C7C" w:rsidRPr="00AB4604" w:rsidRDefault="00E90C7C" w:rsidP="00727581">
            <w:pPr>
              <w:spacing w:line="253" w:lineRule="exact"/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w w:val="99"/>
                <w:sz w:val="22"/>
                <w:szCs w:val="22"/>
                <w:lang w:val="sr-Cyrl-BA"/>
              </w:rPr>
              <w:t>Консултације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B99D16" w14:textId="77777777" w:rsidR="00E90C7C" w:rsidRPr="00AB4604" w:rsidRDefault="00E90C7C" w:rsidP="00727581">
            <w:pPr>
              <w:spacing w:line="253" w:lineRule="exact"/>
              <w:jc w:val="center"/>
              <w:rPr>
                <w:rFonts w:cstheme="minorHAnsi"/>
                <w:sz w:val="22"/>
                <w:szCs w:val="22"/>
              </w:rPr>
            </w:pPr>
            <w:r w:rsidRPr="00AB4604">
              <w:rPr>
                <w:rFonts w:eastAsia="Cambria" w:cstheme="minorHAnsi"/>
                <w:w w:val="99"/>
                <w:sz w:val="22"/>
                <w:szCs w:val="22"/>
                <w:lang w:val="sr-Cyrl-BA"/>
              </w:rPr>
              <w:t>Истраживање</w:t>
            </w:r>
            <w:r w:rsidRPr="00AB4604">
              <w:rPr>
                <w:rFonts w:eastAsia="Cambria" w:cstheme="minorHAnsi"/>
                <w:w w:val="99"/>
                <w:sz w:val="22"/>
                <w:szCs w:val="22"/>
              </w:rPr>
              <w:t>,</w:t>
            </w:r>
            <w:r w:rsidRPr="00AB4604">
              <w:rPr>
                <w:rFonts w:eastAsia="Cambria" w:cstheme="minorHAnsi"/>
                <w:w w:val="99"/>
                <w:sz w:val="22"/>
                <w:szCs w:val="22"/>
                <w:lang w:val="sr-Cyrl-BA"/>
              </w:rPr>
              <w:t xml:space="preserve"> савјетовање</w:t>
            </w:r>
            <w:r w:rsidRPr="00AB4604">
              <w:rPr>
                <w:rFonts w:eastAsia="Cambria" w:cstheme="minorHAnsi"/>
                <w:w w:val="99"/>
                <w:sz w:val="22"/>
                <w:szCs w:val="22"/>
              </w:rPr>
              <w:t>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CC1104" w14:textId="77777777" w:rsidR="00E90C7C" w:rsidRPr="00AB4604" w:rsidRDefault="00E90C7C" w:rsidP="00727581">
            <w:pPr>
              <w:spacing w:line="253" w:lineRule="exact"/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Укупно радни дани</w:t>
            </w:r>
          </w:p>
        </w:tc>
      </w:tr>
      <w:tr w:rsidR="00E90C7C" w:rsidRPr="00AB4604" w14:paraId="7A0FE385" w14:textId="77777777" w:rsidTr="00727581">
        <w:trPr>
          <w:trHeight w:val="25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AF2A1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3AAE88F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w w:val="99"/>
                <w:sz w:val="22"/>
                <w:szCs w:val="22"/>
                <w:lang w:val="sr-Cyrl-BA"/>
              </w:rPr>
              <w:t>посјете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EA8A4D7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6C8C5B8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AB4604">
              <w:rPr>
                <w:rFonts w:eastAsia="Cambria" w:cstheme="minorHAnsi"/>
                <w:w w:val="99"/>
                <w:sz w:val="22"/>
                <w:szCs w:val="22"/>
                <w:lang w:val="sr-Cyrl-BA"/>
              </w:rPr>
              <w:t>израда планова</w:t>
            </w:r>
            <w:r w:rsidRPr="00AB4604">
              <w:rPr>
                <w:rFonts w:eastAsia="Cambria" w:cstheme="minorHAnsi"/>
                <w:w w:val="99"/>
                <w:sz w:val="22"/>
                <w:szCs w:val="22"/>
              </w:rPr>
              <w:t>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F55CFC0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90C7C" w:rsidRPr="00AB4604" w14:paraId="573DEBE6" w14:textId="77777777" w:rsidTr="00727581">
        <w:trPr>
          <w:trHeight w:val="34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85F4D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68CDBB9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4D61E60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5581E5E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w w:val="99"/>
                <w:sz w:val="22"/>
                <w:szCs w:val="22"/>
                <w:lang w:val="sr-Cyrl-BA"/>
              </w:rPr>
              <w:t>и докумената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091DFA7" w14:textId="77777777" w:rsidR="00E90C7C" w:rsidRPr="00AB4604" w:rsidRDefault="00E90C7C" w:rsidP="00727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90C7C" w:rsidRPr="00AB4604" w14:paraId="20A24172" w14:textId="77777777" w:rsidTr="00727581">
        <w:trPr>
          <w:trHeight w:val="52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FB569" w14:textId="77777777" w:rsidR="00E90C7C" w:rsidRPr="00AB4604" w:rsidRDefault="00E90C7C" w:rsidP="00727581">
            <w:pPr>
              <w:ind w:left="120"/>
              <w:rPr>
                <w:rFonts w:cstheme="minorHAnsi"/>
                <w:sz w:val="22"/>
                <w:szCs w:val="22"/>
              </w:rPr>
            </w:pPr>
            <w:proofErr w:type="spellStart"/>
            <w:r w:rsidRPr="00AB4604">
              <w:rPr>
                <w:rFonts w:eastAsia="Cambria" w:cstheme="minorHAnsi"/>
                <w:sz w:val="22"/>
                <w:szCs w:val="22"/>
              </w:rPr>
              <w:t>Експерт</w:t>
            </w:r>
            <w:proofErr w:type="spell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F7BB4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w w:val="98"/>
                <w:sz w:val="22"/>
                <w:szCs w:val="22"/>
                <w:lang w:val="sr-Cyrl-BA"/>
              </w:rPr>
              <w:t>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953EC" w14:textId="77777777" w:rsidR="00E90C7C" w:rsidRPr="00AB4604" w:rsidRDefault="00E90C7C" w:rsidP="00727581">
            <w:pPr>
              <w:ind w:right="530"/>
              <w:jc w:val="right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57308" w14:textId="77777777" w:rsidR="00E90C7C" w:rsidRPr="00AB4604" w:rsidRDefault="00E90C7C" w:rsidP="00727581">
            <w:pPr>
              <w:jc w:val="center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10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ABBC4" w14:textId="77777777" w:rsidR="00E90C7C" w:rsidRPr="00AB4604" w:rsidRDefault="00E90C7C" w:rsidP="00727581">
            <w:pPr>
              <w:ind w:right="990"/>
              <w:jc w:val="right"/>
              <w:rPr>
                <w:rFonts w:cstheme="minorHAnsi"/>
                <w:sz w:val="22"/>
                <w:szCs w:val="22"/>
                <w:lang w:val="sr-Cyrl-BA"/>
              </w:rPr>
            </w:pPr>
            <w:r w:rsidRPr="00AB4604">
              <w:rPr>
                <w:rFonts w:eastAsia="Cambria" w:cstheme="minorHAnsi"/>
                <w:sz w:val="22"/>
                <w:szCs w:val="22"/>
                <w:lang w:val="sr-Cyrl-BA"/>
              </w:rPr>
              <w:t>12</w:t>
            </w:r>
          </w:p>
        </w:tc>
      </w:tr>
    </w:tbl>
    <w:p w14:paraId="0BB573D4" w14:textId="77777777" w:rsidR="00E90C7C" w:rsidRPr="00AB4604" w:rsidRDefault="00000000" w:rsidP="00E90C7C">
      <w:pPr>
        <w:spacing w:line="20" w:lineRule="exact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pict w14:anchorId="74814357">
          <v:line id="Shape 13" o:spid="_x0000_s2054" style="position:absolute;z-index:251663360;visibility:visible;mso-wrap-distance-left:0;mso-wrap-distance-right:0;mso-position-horizontal-relative:text;mso-position-vertical-relative:text" from="3.35pt,-26.85pt" to="484.05pt,-26.85pt" o:allowincell="f" strokeweight=".96pt"/>
        </w:pict>
      </w:r>
    </w:p>
    <w:p w14:paraId="4B295572" w14:textId="77777777" w:rsidR="00E90C7C" w:rsidRPr="00AB4604" w:rsidRDefault="00E90C7C" w:rsidP="00E90C7C">
      <w:pPr>
        <w:spacing w:line="309" w:lineRule="exact"/>
        <w:rPr>
          <w:rFonts w:cstheme="minorHAnsi"/>
          <w:sz w:val="22"/>
          <w:szCs w:val="22"/>
          <w:lang w:val="sr-Cyrl-BA"/>
        </w:rPr>
      </w:pPr>
    </w:p>
    <w:p w14:paraId="0BBFD08E" w14:textId="77777777" w:rsidR="00E90C7C" w:rsidRPr="00AB4604" w:rsidRDefault="00E90C7C" w:rsidP="00E90C7C">
      <w:pPr>
        <w:spacing w:line="309" w:lineRule="exact"/>
        <w:rPr>
          <w:rFonts w:cstheme="minorHAnsi"/>
          <w:sz w:val="22"/>
          <w:szCs w:val="22"/>
          <w:lang w:val="sr-Cyrl-BA"/>
        </w:rPr>
      </w:pPr>
    </w:p>
    <w:p w14:paraId="58B09EC4" w14:textId="77777777" w:rsidR="00E90C7C" w:rsidRPr="00AB4604" w:rsidRDefault="00E90C7C" w:rsidP="00E90C7C">
      <w:pPr>
        <w:spacing w:line="309" w:lineRule="exact"/>
        <w:rPr>
          <w:rFonts w:cstheme="minorHAnsi"/>
          <w:sz w:val="22"/>
          <w:szCs w:val="22"/>
          <w:lang w:val="sr-Cyrl-BA"/>
        </w:rPr>
      </w:pPr>
    </w:p>
    <w:p w14:paraId="0AC7B47A" w14:textId="4CDEFAC9" w:rsidR="00E90C7C" w:rsidRPr="00AB4604" w:rsidRDefault="00E90C7C" w:rsidP="00E90C7C">
      <w:pPr>
        <w:ind w:right="20"/>
        <w:jc w:val="both"/>
        <w:rPr>
          <w:rFonts w:eastAsia="Cambria" w:cstheme="minorHAnsi"/>
          <w:b/>
          <w:bCs/>
          <w:sz w:val="22"/>
          <w:szCs w:val="22"/>
          <w:lang w:val="sr-Cyrl-BA"/>
        </w:rPr>
      </w:pP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Од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експерта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очекује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да</w:t>
      </w:r>
      <w:proofErr w:type="spellEnd"/>
      <w:r w:rsidR="009F4AC8" w:rsidRPr="00AB4604">
        <w:rPr>
          <w:rFonts w:eastAsia="Cambria" w:cstheme="minorHAnsi"/>
          <w:b/>
          <w:bCs/>
          <w:sz w:val="22"/>
          <w:szCs w:val="22"/>
          <w:lang w:val="sr-Cyrl-BA"/>
        </w:rPr>
        <w:t xml:space="preserve"> обавезно присуствује дво-дневној радиници,</w:t>
      </w:r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обезбиједи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дета</w:t>
      </w:r>
      <w:proofErr w:type="spellEnd"/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љ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ан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план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рада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сваки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скуп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активности</w:t>
      </w:r>
      <w:proofErr w:type="spellEnd"/>
      <w:r w:rsidR="002B65A5" w:rsidRPr="00AB4604">
        <w:rPr>
          <w:rFonts w:eastAsia="Cambria" w:cstheme="minorHAnsi"/>
          <w:b/>
          <w:bCs/>
          <w:sz w:val="22"/>
          <w:szCs w:val="22"/>
          <w:lang w:val="sr-Cyrl-BA"/>
        </w:rPr>
        <w:t>, припреми методологију рада, агенду</w:t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 xml:space="preserve"> и </w:t>
      </w:r>
      <w:r w:rsidR="002B65A5" w:rsidRPr="00AB4604">
        <w:rPr>
          <w:rFonts w:eastAsia="Cambria" w:cstheme="minorHAnsi"/>
          <w:b/>
          <w:bCs/>
          <w:sz w:val="22"/>
          <w:szCs w:val="22"/>
          <w:lang w:val="sr-Cyrl-BA"/>
        </w:rPr>
        <w:t>модерира радионицом,</w:t>
      </w:r>
      <w:r w:rsidR="00B40662" w:rsidRPr="00AB4604">
        <w:rPr>
          <w:rFonts w:eastAsia="Cambria" w:cstheme="minorHAnsi"/>
          <w:b/>
          <w:bCs/>
          <w:sz w:val="22"/>
          <w:szCs w:val="22"/>
          <w:lang w:val="sr-Cyrl-BA"/>
        </w:rPr>
        <w:t xml:space="preserve"> да би се могао и упознати са стандардима квалитета </w:t>
      </w:r>
      <w:r w:rsidR="00B40662" w:rsidRPr="00AB4604">
        <w:rPr>
          <w:rFonts w:eastAsia="Cambria" w:cstheme="minorHAnsi"/>
          <w:b/>
          <w:bCs/>
          <w:sz w:val="22"/>
          <w:szCs w:val="22"/>
        </w:rPr>
        <w:t>RCDN</w:t>
      </w:r>
      <w:r w:rsidR="00B40662" w:rsidRPr="00AB4604">
        <w:rPr>
          <w:rFonts w:eastAsia="Cambria" w:cstheme="minorHAnsi"/>
          <w:b/>
          <w:bCs/>
          <w:sz w:val="22"/>
          <w:szCs w:val="22"/>
          <w:lang w:val="sr-Cyrl-BA"/>
        </w:rPr>
        <w:t xml:space="preserve"> пројекта</w:t>
      </w:r>
      <w:r w:rsidR="00256EB7" w:rsidRPr="00AB4604">
        <w:rPr>
          <w:rFonts w:eastAsia="Cambria" w:cstheme="minorHAnsi"/>
          <w:b/>
          <w:bCs/>
          <w:sz w:val="22"/>
          <w:szCs w:val="22"/>
          <w:lang w:val="sr-Cyrl-BA"/>
        </w:rPr>
        <w:t xml:space="preserve"> и са стандардима Савеза</w:t>
      </w:r>
      <w:r w:rsidR="00B40662" w:rsidRPr="00AB4604">
        <w:rPr>
          <w:rFonts w:eastAsia="Cambria" w:cstheme="minorHAnsi"/>
          <w:b/>
          <w:bCs/>
          <w:sz w:val="22"/>
          <w:szCs w:val="22"/>
          <w:lang w:val="sr-Cyrl-BA"/>
        </w:rPr>
        <w:t>. Радионица</w:t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 xml:space="preserve"> ће бити организована 24-25.07.2024. г. са почетком у 9.00 часова у просторијама Савеза општина и градова Републике Српске у Бијељини, улица Потпоручника Смајића бр. 18, трећи сп</w:t>
      </w:r>
      <w:r w:rsidR="00B40662" w:rsidRPr="00AB4604">
        <w:rPr>
          <w:rFonts w:eastAsia="Cambria" w:cstheme="minorHAnsi"/>
          <w:b/>
          <w:bCs/>
          <w:sz w:val="22"/>
          <w:szCs w:val="22"/>
          <w:lang w:val="sr-Cyrl-BA"/>
        </w:rPr>
        <w:t>рат</w:t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.</w:t>
      </w:r>
    </w:p>
    <w:p w14:paraId="2A6355AF" w14:textId="77777777" w:rsidR="00E90C7C" w:rsidRPr="00AB4604" w:rsidRDefault="00E90C7C" w:rsidP="00E90C7C">
      <w:pPr>
        <w:ind w:right="20"/>
        <w:rPr>
          <w:rFonts w:eastAsia="Cambria" w:cstheme="minorHAnsi"/>
          <w:b/>
          <w:bCs/>
          <w:sz w:val="22"/>
          <w:szCs w:val="22"/>
          <w:lang w:val="sr-Cyrl-BA"/>
        </w:rPr>
      </w:pPr>
    </w:p>
    <w:p w14:paraId="3FDAD83E" w14:textId="77777777" w:rsidR="00E90C7C" w:rsidRPr="00AB4604" w:rsidRDefault="00E90C7C" w:rsidP="00E90C7C">
      <w:pPr>
        <w:ind w:right="20"/>
        <w:rPr>
          <w:rFonts w:eastAsia="Cambria" w:cstheme="minorHAnsi"/>
          <w:b/>
          <w:bCs/>
          <w:sz w:val="22"/>
          <w:szCs w:val="22"/>
          <w:lang w:val="sr-Cyrl-BA"/>
        </w:rPr>
      </w:pPr>
    </w:p>
    <w:p w14:paraId="49A688CE" w14:textId="77777777" w:rsidR="00E90C7C" w:rsidRPr="00AB4604" w:rsidRDefault="00E90C7C" w:rsidP="00E90C7C">
      <w:pPr>
        <w:ind w:right="20"/>
        <w:rPr>
          <w:rFonts w:eastAsia="Cambria" w:cstheme="minorHAnsi"/>
          <w:b/>
          <w:bCs/>
          <w:sz w:val="22"/>
          <w:szCs w:val="22"/>
          <w:lang w:val="sr-Cyrl-BA"/>
        </w:rPr>
      </w:pPr>
    </w:p>
    <w:p w14:paraId="14DB2F37" w14:textId="77777777" w:rsidR="00E90C7C" w:rsidRPr="00AB4604" w:rsidRDefault="00E90C7C" w:rsidP="00E90C7C">
      <w:pPr>
        <w:ind w:right="20"/>
        <w:jc w:val="center"/>
        <w:rPr>
          <w:rFonts w:cstheme="minorHAnsi"/>
          <w:sz w:val="22"/>
          <w:szCs w:val="22"/>
          <w:lang w:val="sr-Cyrl-BA"/>
        </w:rPr>
      </w:pPr>
    </w:p>
    <w:p w14:paraId="37AF056E" w14:textId="77777777" w:rsidR="00E90C7C" w:rsidRPr="00AB4604" w:rsidRDefault="00E90C7C" w:rsidP="00E90C7C">
      <w:pPr>
        <w:spacing w:line="38" w:lineRule="exact"/>
        <w:rPr>
          <w:rFonts w:cstheme="minorHAnsi"/>
          <w:sz w:val="22"/>
          <w:szCs w:val="22"/>
        </w:rPr>
      </w:pPr>
    </w:p>
    <w:p w14:paraId="50702C7E" w14:textId="77777777" w:rsidR="00E90C7C" w:rsidRPr="00AB4604" w:rsidRDefault="00E90C7C" w:rsidP="00E90C7C">
      <w:pPr>
        <w:spacing w:line="276" w:lineRule="auto"/>
        <w:ind w:left="360" w:right="360"/>
        <w:rPr>
          <w:rFonts w:eastAsia="Cambria" w:cstheme="minorHAnsi"/>
          <w:sz w:val="22"/>
          <w:szCs w:val="22"/>
          <w:lang w:val="sr-Cyrl-BA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Трошкови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путовања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смјештаја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требају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укључени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достављену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понуду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Уговор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између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Савеза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експерта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биће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потписан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наведеном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року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7A67CE50" w14:textId="77777777" w:rsidR="00E90C7C" w:rsidRPr="00AB4604" w:rsidRDefault="00E90C7C" w:rsidP="00E90C7C">
      <w:pPr>
        <w:spacing w:line="276" w:lineRule="auto"/>
        <w:ind w:left="360" w:right="360"/>
        <w:rPr>
          <w:rFonts w:eastAsia="Cambria" w:cstheme="minorHAnsi"/>
          <w:sz w:val="22"/>
          <w:szCs w:val="22"/>
          <w:lang w:val="sr-Cyrl-BA"/>
        </w:rPr>
      </w:pPr>
    </w:p>
    <w:p w14:paraId="7B62CC85" w14:textId="77777777" w:rsidR="00E90C7C" w:rsidRPr="00AB4604" w:rsidRDefault="00E90C7C" w:rsidP="00E90C7C">
      <w:pPr>
        <w:spacing w:line="276" w:lineRule="auto"/>
        <w:ind w:left="360" w:right="360"/>
        <w:rPr>
          <w:rFonts w:cstheme="minorHAnsi"/>
          <w:sz w:val="22"/>
          <w:szCs w:val="22"/>
        </w:rPr>
      </w:pPr>
    </w:p>
    <w:p w14:paraId="184CF518" w14:textId="77777777" w:rsidR="00E90C7C" w:rsidRPr="00AB4604" w:rsidRDefault="00E90C7C" w:rsidP="00E90C7C">
      <w:pPr>
        <w:spacing w:line="2" w:lineRule="exact"/>
        <w:rPr>
          <w:rFonts w:cstheme="minorHAnsi"/>
          <w:sz w:val="22"/>
          <w:szCs w:val="22"/>
        </w:rPr>
      </w:pPr>
    </w:p>
    <w:p w14:paraId="5B63470D" w14:textId="77777777" w:rsidR="00E90C7C" w:rsidRPr="00AB4604" w:rsidRDefault="00E90C7C" w:rsidP="00E90C7C">
      <w:pPr>
        <w:tabs>
          <w:tab w:val="left" w:pos="1060"/>
        </w:tabs>
        <w:ind w:left="120"/>
        <w:rPr>
          <w:rFonts w:eastAsia="Cambria" w:cstheme="minorHAnsi"/>
          <w:b/>
          <w:bCs/>
          <w:sz w:val="22"/>
          <w:szCs w:val="22"/>
          <w:lang w:val="sr-Cyrl-BA"/>
        </w:rPr>
      </w:pPr>
      <w:r w:rsidRPr="00AB4604">
        <w:rPr>
          <w:rFonts w:eastAsia="Calibri" w:cstheme="minorHAnsi"/>
          <w:b/>
          <w:bCs/>
          <w:sz w:val="22"/>
          <w:szCs w:val="22"/>
        </w:rPr>
        <w:t>VI.</w:t>
      </w:r>
      <w:r w:rsidRPr="00AB4604">
        <w:rPr>
          <w:rFonts w:cstheme="minorHAnsi"/>
          <w:sz w:val="22"/>
          <w:szCs w:val="22"/>
        </w:rPr>
        <w:tab/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Профил експерта</w:t>
      </w:r>
    </w:p>
    <w:p w14:paraId="0AA99372" w14:textId="77777777" w:rsidR="00E90C7C" w:rsidRPr="00AB4604" w:rsidRDefault="00E90C7C" w:rsidP="00E90C7C">
      <w:pPr>
        <w:tabs>
          <w:tab w:val="left" w:pos="1060"/>
        </w:tabs>
        <w:ind w:left="120"/>
        <w:rPr>
          <w:rFonts w:cstheme="minorHAnsi"/>
          <w:sz w:val="22"/>
          <w:szCs w:val="22"/>
        </w:rPr>
      </w:pPr>
    </w:p>
    <w:p w14:paraId="268A2819" w14:textId="77777777" w:rsidR="00E90C7C" w:rsidRPr="00AB4604" w:rsidRDefault="00E90C7C" w:rsidP="00E90C7C">
      <w:pPr>
        <w:pStyle w:val="ListParagraph"/>
        <w:numPr>
          <w:ilvl w:val="0"/>
          <w:numId w:val="30"/>
        </w:numPr>
        <w:spacing w:before="0" w:after="0" w:line="360" w:lineRule="auto"/>
        <w:ind w:left="1134" w:hanging="708"/>
        <w:contextualSpacing/>
        <w:rPr>
          <w:rFonts w:asciiTheme="minorHAnsi" w:hAnsiTheme="minorHAnsi" w:cstheme="minorHAnsi"/>
          <w:szCs w:val="22"/>
        </w:rPr>
      </w:pPr>
      <w:proofErr w:type="spellStart"/>
      <w:r w:rsidRPr="00AB4604">
        <w:rPr>
          <w:rFonts w:asciiTheme="minorHAnsi" w:hAnsiTheme="minorHAnsi" w:cstheme="minorHAnsi"/>
          <w:szCs w:val="22"/>
        </w:rPr>
        <w:t>Пет</w:t>
      </w:r>
      <w:proofErr w:type="spellEnd"/>
      <w:r w:rsidRPr="00AB4604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hAnsiTheme="minorHAnsi" w:cstheme="minorHAnsi"/>
          <w:szCs w:val="22"/>
        </w:rPr>
        <w:t>година</w:t>
      </w:r>
      <w:proofErr w:type="spellEnd"/>
      <w:r w:rsidRPr="00AB4604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hAnsiTheme="minorHAnsi" w:cstheme="minorHAnsi"/>
          <w:szCs w:val="22"/>
        </w:rPr>
        <w:t>радног</w:t>
      </w:r>
      <w:proofErr w:type="spellEnd"/>
      <w:r w:rsidRPr="00AB4604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AB4604">
        <w:rPr>
          <w:rFonts w:asciiTheme="minorHAnsi" w:hAnsiTheme="minorHAnsi" w:cstheme="minorHAnsi"/>
          <w:szCs w:val="22"/>
        </w:rPr>
        <w:t>искуства</w:t>
      </w:r>
      <w:proofErr w:type="spellEnd"/>
      <w:r w:rsidRPr="00AB4604">
        <w:rPr>
          <w:rFonts w:asciiTheme="minorHAnsi" w:hAnsiTheme="minorHAnsi" w:cstheme="minorHAnsi"/>
          <w:szCs w:val="22"/>
        </w:rPr>
        <w:t xml:space="preserve"> у </w:t>
      </w:r>
      <w:proofErr w:type="spellStart"/>
      <w:r w:rsidRPr="00AB4604">
        <w:rPr>
          <w:rFonts w:asciiTheme="minorHAnsi" w:hAnsiTheme="minorHAnsi" w:cstheme="minorHAnsi"/>
          <w:szCs w:val="22"/>
        </w:rPr>
        <w:t>области</w:t>
      </w:r>
      <w:proofErr w:type="spellEnd"/>
      <w:r w:rsidRPr="00AB4604">
        <w:rPr>
          <w:rFonts w:asciiTheme="minorHAnsi" w:hAnsiTheme="minorHAnsi" w:cstheme="minorHAnsi"/>
          <w:szCs w:val="22"/>
        </w:rPr>
        <w:t xml:space="preserve"> </w:t>
      </w:r>
      <w:r w:rsidRPr="00AB4604">
        <w:rPr>
          <w:rFonts w:asciiTheme="minorHAnsi" w:hAnsiTheme="minorHAnsi" w:cstheme="minorHAnsi"/>
          <w:szCs w:val="22"/>
          <w:lang w:val="sr-Cyrl-BA"/>
        </w:rPr>
        <w:t xml:space="preserve">друштвених наука, пословања </w:t>
      </w:r>
      <w:proofErr w:type="gramStart"/>
      <w:r w:rsidRPr="00AB4604">
        <w:rPr>
          <w:rFonts w:asciiTheme="minorHAnsi" w:hAnsiTheme="minorHAnsi" w:cstheme="minorHAnsi"/>
          <w:szCs w:val="22"/>
          <w:lang w:val="sr-Cyrl-BA"/>
        </w:rPr>
        <w:t>и  администрације</w:t>
      </w:r>
      <w:proofErr w:type="gramEnd"/>
      <w:r w:rsidRPr="00AB4604">
        <w:rPr>
          <w:rFonts w:asciiTheme="minorHAnsi" w:hAnsiTheme="minorHAnsi" w:cstheme="minorHAnsi"/>
          <w:szCs w:val="22"/>
          <w:lang w:val="sr-Cyrl-BA"/>
        </w:rPr>
        <w:t xml:space="preserve"> и права</w:t>
      </w:r>
    </w:p>
    <w:p w14:paraId="1D311CF4" w14:textId="77777777" w:rsidR="00E90C7C" w:rsidRPr="00AB4604" w:rsidRDefault="00E90C7C" w:rsidP="00E90C7C">
      <w:pPr>
        <w:numPr>
          <w:ilvl w:val="0"/>
          <w:numId w:val="27"/>
        </w:numPr>
        <w:tabs>
          <w:tab w:val="left" w:pos="426"/>
        </w:tabs>
        <w:spacing w:line="360" w:lineRule="auto"/>
        <w:ind w:left="1080" w:right="360" w:hanging="654"/>
        <w:rPr>
          <w:rFonts w:eastAsia="Wingdings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Познавање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правног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институционалног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оквира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Републици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Српској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</w:p>
    <w:p w14:paraId="00307644" w14:textId="77777777" w:rsidR="00E90C7C" w:rsidRPr="00AB4604" w:rsidRDefault="00E90C7C" w:rsidP="00E90C7C">
      <w:pPr>
        <w:numPr>
          <w:ilvl w:val="0"/>
          <w:numId w:val="27"/>
        </w:numPr>
        <w:tabs>
          <w:tab w:val="left" w:pos="426"/>
        </w:tabs>
        <w:spacing w:line="360" w:lineRule="auto"/>
        <w:ind w:left="1080" w:right="360" w:hanging="654"/>
        <w:rPr>
          <w:rFonts w:eastAsia="Wingdings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Познавање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Закона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о </w:t>
      </w:r>
      <w:proofErr w:type="spellStart"/>
      <w:r w:rsidRPr="00AB4604">
        <w:rPr>
          <w:rFonts w:eastAsia="Cambria" w:cstheme="minorHAnsi"/>
          <w:sz w:val="22"/>
          <w:szCs w:val="22"/>
        </w:rPr>
        <w:t>локалној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самоуправи</w:t>
      </w:r>
      <w:proofErr w:type="spellEnd"/>
    </w:p>
    <w:p w14:paraId="5E35B5F7" w14:textId="77777777" w:rsidR="00E90C7C" w:rsidRPr="00AB4604" w:rsidRDefault="00E90C7C" w:rsidP="00E90C7C">
      <w:pPr>
        <w:numPr>
          <w:ilvl w:val="0"/>
          <w:numId w:val="27"/>
        </w:numPr>
        <w:tabs>
          <w:tab w:val="left" w:pos="426"/>
        </w:tabs>
        <w:spacing w:line="360" w:lineRule="auto"/>
        <w:ind w:left="1080" w:right="360" w:hanging="654"/>
        <w:rPr>
          <w:rFonts w:eastAsia="Wingdings" w:cstheme="minorHAnsi"/>
          <w:sz w:val="22"/>
          <w:szCs w:val="22"/>
        </w:rPr>
      </w:pPr>
      <w:r w:rsidRPr="00AB4604">
        <w:rPr>
          <w:rFonts w:eastAsia="Cambria" w:cstheme="minorHAnsi"/>
          <w:sz w:val="22"/>
          <w:szCs w:val="22"/>
          <w:lang w:val="sr-Cyrl-BA"/>
        </w:rPr>
        <w:t xml:space="preserve">Искуство у изради истог или сличног документа </w:t>
      </w:r>
      <w:r w:rsidRPr="00AB4604">
        <w:rPr>
          <w:rFonts w:eastAsia="Cambria" w:cstheme="minorHAnsi"/>
          <w:sz w:val="22"/>
          <w:szCs w:val="22"/>
        </w:rPr>
        <w:t xml:space="preserve"> </w:t>
      </w:r>
      <w:r w:rsidRPr="00AB4604">
        <w:rPr>
          <w:rFonts w:eastAsia="Cambria" w:cstheme="minorHAnsi"/>
          <w:sz w:val="22"/>
          <w:szCs w:val="22"/>
          <w:lang w:val="sr-Cyrl-BA"/>
        </w:rPr>
        <w:t>у вези са институционалним јачаљем и финансијском одрживости</w:t>
      </w:r>
      <w:r w:rsidRPr="00AB4604">
        <w:rPr>
          <w:rFonts w:eastAsia="Cambria" w:cstheme="minorHAnsi"/>
          <w:sz w:val="22"/>
          <w:szCs w:val="22"/>
        </w:rPr>
        <w:t xml:space="preserve"> </w:t>
      </w:r>
    </w:p>
    <w:p w14:paraId="4D92A577" w14:textId="77777777" w:rsidR="00E90C7C" w:rsidRPr="00AB4604" w:rsidRDefault="00E90C7C" w:rsidP="00E90C7C">
      <w:pPr>
        <w:spacing w:line="200" w:lineRule="exact"/>
        <w:rPr>
          <w:rFonts w:cstheme="minorHAnsi"/>
          <w:sz w:val="22"/>
          <w:szCs w:val="22"/>
        </w:rPr>
      </w:pPr>
    </w:p>
    <w:p w14:paraId="0DE29B34" w14:textId="77777777" w:rsidR="00E90C7C" w:rsidRPr="00AB4604" w:rsidRDefault="00E90C7C" w:rsidP="00E90C7C">
      <w:pPr>
        <w:pStyle w:val="ListParagraph"/>
        <w:numPr>
          <w:ilvl w:val="0"/>
          <w:numId w:val="27"/>
        </w:numPr>
        <w:spacing w:before="0" w:after="0"/>
        <w:ind w:left="567" w:hanging="141"/>
        <w:contextualSpacing/>
        <w:rPr>
          <w:rFonts w:asciiTheme="minorHAnsi" w:hAnsiTheme="minorHAnsi" w:cstheme="minorHAnsi"/>
          <w:szCs w:val="22"/>
        </w:rPr>
      </w:pPr>
      <w:bookmarkStart w:id="2" w:name="page5"/>
      <w:bookmarkEnd w:id="2"/>
      <w:r w:rsidRPr="00AB4604">
        <w:rPr>
          <w:rFonts w:asciiTheme="minorHAnsi" w:eastAsia="Cambria" w:hAnsiTheme="minorHAnsi" w:cstheme="minorHAnsi"/>
          <w:noProof/>
          <w:szCs w:val="22"/>
          <w:lang w:val="en-US" w:eastAsia="en-US"/>
        </w:rPr>
        <w:drawing>
          <wp:anchor distT="0" distB="0" distL="114300" distR="114300" simplePos="0" relativeHeight="251661312" behindDoc="1" locked="0" layoutInCell="0" allowOverlap="1" wp14:anchorId="73FA09FC" wp14:editId="5A5DF3EB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8655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4604">
        <w:rPr>
          <w:rFonts w:asciiTheme="minorHAnsi" w:eastAsia="Cambria" w:hAnsiTheme="minorHAnsi" w:cstheme="minorHAnsi"/>
          <w:szCs w:val="22"/>
          <w:lang w:val="sr-Cyrl-BA"/>
        </w:rPr>
        <w:t xml:space="preserve">          ИТ вјештине</w:t>
      </w:r>
      <w:r w:rsidRPr="00AB4604">
        <w:rPr>
          <w:rFonts w:asciiTheme="minorHAnsi" w:eastAsia="Cambria" w:hAnsiTheme="minorHAnsi" w:cstheme="minorHAnsi"/>
          <w:szCs w:val="22"/>
        </w:rPr>
        <w:t>: MS Office (Word, Excel, PowerPoint).</w:t>
      </w:r>
    </w:p>
    <w:p w14:paraId="4968CC9E" w14:textId="77777777" w:rsidR="00E90C7C" w:rsidRPr="00AB4604" w:rsidRDefault="00E90C7C" w:rsidP="00E90C7C">
      <w:pPr>
        <w:pStyle w:val="ListParagraph"/>
        <w:rPr>
          <w:rFonts w:asciiTheme="minorHAnsi" w:hAnsiTheme="minorHAnsi" w:cstheme="minorHAnsi"/>
          <w:szCs w:val="22"/>
        </w:rPr>
      </w:pPr>
    </w:p>
    <w:p w14:paraId="547EA21D" w14:textId="77777777" w:rsidR="00E90C7C" w:rsidRPr="00AB4604" w:rsidRDefault="00E90C7C" w:rsidP="00E90C7C">
      <w:pPr>
        <w:pStyle w:val="ListParagraph"/>
        <w:ind w:left="567"/>
        <w:rPr>
          <w:rFonts w:asciiTheme="minorHAnsi" w:hAnsiTheme="minorHAnsi" w:cstheme="minorHAnsi"/>
          <w:szCs w:val="22"/>
        </w:rPr>
      </w:pPr>
    </w:p>
    <w:p w14:paraId="191E0EC6" w14:textId="77777777" w:rsidR="00E90C7C" w:rsidRPr="00AB4604" w:rsidRDefault="00E90C7C" w:rsidP="00E90C7C">
      <w:pPr>
        <w:pStyle w:val="ListParagraph"/>
        <w:ind w:left="567"/>
        <w:rPr>
          <w:rFonts w:asciiTheme="minorHAnsi" w:hAnsiTheme="minorHAnsi" w:cstheme="minorHAnsi"/>
          <w:szCs w:val="22"/>
        </w:rPr>
      </w:pPr>
    </w:p>
    <w:p w14:paraId="31298C69" w14:textId="77777777" w:rsidR="00E90C7C" w:rsidRPr="00AB4604" w:rsidRDefault="00E90C7C" w:rsidP="00E90C7C">
      <w:pPr>
        <w:spacing w:line="360" w:lineRule="auto"/>
        <w:ind w:left="394" w:right="2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Експерт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треба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има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универзитетску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диплому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области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релевантној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 xml:space="preserve"> извршавање пројектног </w:t>
      </w:r>
      <w:proofErr w:type="gramStart"/>
      <w:r w:rsidRPr="00AB4604">
        <w:rPr>
          <w:rFonts w:eastAsia="Cambria" w:cstheme="minorHAnsi"/>
          <w:sz w:val="22"/>
          <w:szCs w:val="22"/>
          <w:lang w:val="sr-Cyrl-BA"/>
        </w:rPr>
        <w:t>задатка</w:t>
      </w:r>
      <w:r w:rsidRPr="00AB4604">
        <w:rPr>
          <w:rFonts w:eastAsia="Cambria" w:cstheme="minorHAnsi"/>
          <w:sz w:val="22"/>
          <w:szCs w:val="22"/>
        </w:rPr>
        <w:t>(</w:t>
      </w:r>
      <w:proofErr w:type="spellStart"/>
      <w:proofErr w:type="gramEnd"/>
      <w:r w:rsidRPr="00AB4604">
        <w:rPr>
          <w:rFonts w:eastAsia="Cambria" w:cstheme="minorHAnsi"/>
          <w:sz w:val="22"/>
          <w:szCs w:val="22"/>
        </w:rPr>
        <w:t>нпр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друштвене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науке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јавна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управа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пословна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администрација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итд</w:t>
      </w:r>
      <w:proofErr w:type="spellEnd"/>
      <w:r w:rsidRPr="00AB4604">
        <w:rPr>
          <w:rFonts w:eastAsia="Cambria" w:cstheme="minorHAnsi"/>
          <w:sz w:val="22"/>
          <w:szCs w:val="22"/>
        </w:rPr>
        <w:t>).</w:t>
      </w:r>
    </w:p>
    <w:p w14:paraId="21FC60C1" w14:textId="77777777" w:rsidR="00E90C7C" w:rsidRPr="00AB4604" w:rsidRDefault="00E90C7C" w:rsidP="00E90C7C">
      <w:pPr>
        <w:spacing w:line="360" w:lineRule="auto"/>
        <w:ind w:left="394" w:right="20"/>
        <w:jc w:val="both"/>
        <w:rPr>
          <w:rFonts w:eastAsia="Cambria" w:cstheme="minorHAnsi"/>
          <w:sz w:val="22"/>
          <w:szCs w:val="22"/>
          <w:lang w:val="sr-Cyrl-BA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Остало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: </w:t>
      </w:r>
      <w:proofErr w:type="spellStart"/>
      <w:r w:rsidRPr="00AB4604">
        <w:rPr>
          <w:rFonts w:eastAsia="Cambria" w:cstheme="minorHAnsi"/>
          <w:sz w:val="22"/>
          <w:szCs w:val="22"/>
        </w:rPr>
        <w:t>Благовременост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флексибилност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способност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рада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кратким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роковима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спремност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путовање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6A187FF6" w14:textId="77777777" w:rsidR="00E90C7C" w:rsidRPr="00AB4604" w:rsidRDefault="00E90C7C" w:rsidP="00E90C7C">
      <w:pPr>
        <w:spacing w:line="276" w:lineRule="auto"/>
        <w:ind w:left="394" w:right="20"/>
        <w:jc w:val="both"/>
        <w:rPr>
          <w:rFonts w:cstheme="minorHAnsi"/>
          <w:sz w:val="22"/>
          <w:szCs w:val="22"/>
          <w:lang w:val="sr-Cyrl-BA"/>
        </w:rPr>
      </w:pPr>
    </w:p>
    <w:p w14:paraId="48F1F4E1" w14:textId="77777777" w:rsidR="00E90C7C" w:rsidRPr="00AB4604" w:rsidRDefault="00E90C7C" w:rsidP="00E90C7C">
      <w:pPr>
        <w:spacing w:line="2" w:lineRule="exact"/>
        <w:rPr>
          <w:rFonts w:cstheme="minorHAnsi"/>
          <w:sz w:val="22"/>
          <w:szCs w:val="22"/>
        </w:rPr>
      </w:pPr>
    </w:p>
    <w:p w14:paraId="054C46E4" w14:textId="77777777" w:rsidR="00E90C7C" w:rsidRPr="00AB4604" w:rsidRDefault="00E90C7C" w:rsidP="00E90C7C">
      <w:pPr>
        <w:tabs>
          <w:tab w:val="left" w:pos="954"/>
        </w:tabs>
        <w:ind w:left="314"/>
        <w:rPr>
          <w:rFonts w:eastAsia="Cambria" w:cstheme="minorHAnsi"/>
          <w:b/>
          <w:bCs/>
          <w:sz w:val="22"/>
          <w:szCs w:val="22"/>
          <w:lang w:val="sr-Cyrl-BA"/>
        </w:rPr>
      </w:pPr>
      <w:r w:rsidRPr="00AB4604">
        <w:rPr>
          <w:rFonts w:eastAsia="Calibri" w:cstheme="minorHAnsi"/>
          <w:b/>
          <w:bCs/>
          <w:sz w:val="22"/>
          <w:szCs w:val="22"/>
        </w:rPr>
        <w:t>VII.</w:t>
      </w:r>
      <w:r w:rsidRPr="00AB4604">
        <w:rPr>
          <w:rFonts w:cstheme="minorHAnsi"/>
          <w:sz w:val="22"/>
          <w:szCs w:val="22"/>
        </w:rPr>
        <w:tab/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Пријава</w:t>
      </w:r>
    </w:p>
    <w:p w14:paraId="5A484290" w14:textId="77777777" w:rsidR="00E90C7C" w:rsidRPr="00AB4604" w:rsidRDefault="00E90C7C" w:rsidP="00E90C7C">
      <w:pPr>
        <w:tabs>
          <w:tab w:val="left" w:pos="954"/>
        </w:tabs>
        <w:ind w:left="314"/>
        <w:rPr>
          <w:rFonts w:cstheme="minorHAnsi"/>
          <w:sz w:val="22"/>
          <w:szCs w:val="22"/>
        </w:rPr>
      </w:pPr>
    </w:p>
    <w:p w14:paraId="212E6ED3" w14:textId="77777777" w:rsidR="00E90C7C" w:rsidRPr="00AB4604" w:rsidRDefault="00E90C7C" w:rsidP="00E90C7C">
      <w:pPr>
        <w:spacing w:line="37" w:lineRule="exact"/>
        <w:rPr>
          <w:rFonts w:cstheme="minorHAnsi"/>
          <w:sz w:val="22"/>
          <w:szCs w:val="22"/>
        </w:rPr>
      </w:pPr>
    </w:p>
    <w:p w14:paraId="0D5E4655" w14:textId="77777777" w:rsidR="00E90C7C" w:rsidRPr="00AB4604" w:rsidRDefault="00E90C7C" w:rsidP="00E90C7C">
      <w:pPr>
        <w:spacing w:line="381" w:lineRule="auto"/>
        <w:ind w:left="254" w:right="20"/>
        <w:jc w:val="both"/>
        <w:rPr>
          <w:rFonts w:cstheme="minorHAnsi"/>
          <w:sz w:val="22"/>
          <w:szCs w:val="22"/>
        </w:rPr>
      </w:pPr>
      <w:r w:rsidRPr="00AB4604">
        <w:rPr>
          <w:rFonts w:eastAsia="Cambria" w:cstheme="minorHAnsi"/>
          <w:sz w:val="22"/>
          <w:szCs w:val="22"/>
          <w:lang w:val="sr-Cyrl-BA"/>
        </w:rPr>
        <w:t xml:space="preserve">Пријава </w:t>
      </w:r>
      <w:proofErr w:type="spellStart"/>
      <w:r w:rsidRPr="00AB4604">
        <w:rPr>
          <w:rFonts w:eastAsia="Cambria" w:cstheme="minorHAnsi"/>
          <w:sz w:val="22"/>
          <w:szCs w:val="22"/>
        </w:rPr>
        <w:t>треба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достав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љ</w:t>
      </w:r>
      <w:proofErr w:type="spellStart"/>
      <w:r w:rsidRPr="00AB4604">
        <w:rPr>
          <w:rFonts w:eastAsia="Cambria" w:cstheme="minorHAnsi"/>
          <w:sz w:val="22"/>
          <w:szCs w:val="22"/>
        </w:rPr>
        <w:t>ена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једном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званичних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језика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БиХ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најкасније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до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15.07.</w:t>
      </w:r>
      <w:r w:rsidRPr="00AB4604">
        <w:rPr>
          <w:rFonts w:eastAsia="Cambria" w:cstheme="minorHAnsi"/>
          <w:sz w:val="22"/>
          <w:szCs w:val="22"/>
        </w:rPr>
        <w:t>202</w:t>
      </w:r>
      <w:r w:rsidRPr="00AB4604">
        <w:rPr>
          <w:rFonts w:eastAsia="Cambria" w:cstheme="minorHAnsi"/>
          <w:sz w:val="22"/>
          <w:szCs w:val="22"/>
          <w:lang w:val="sr-Cyrl-BA"/>
        </w:rPr>
        <w:t>4</w:t>
      </w:r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proofErr w:type="gramStart"/>
      <w:r w:rsidRPr="00AB4604">
        <w:rPr>
          <w:rFonts w:eastAsia="Cambria" w:cstheme="minorHAnsi"/>
          <w:sz w:val="22"/>
          <w:szCs w:val="22"/>
        </w:rPr>
        <w:t>године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 </w:t>
      </w:r>
      <w:proofErr w:type="spellStart"/>
      <w:r w:rsidRPr="00AB4604">
        <w:rPr>
          <w:rFonts w:eastAsia="Cambria" w:cstheme="minorHAnsi"/>
          <w:sz w:val="22"/>
          <w:szCs w:val="22"/>
        </w:rPr>
        <w:t>путем</w:t>
      </w:r>
      <w:proofErr w:type="spellEnd"/>
      <w:proofErr w:type="gramEnd"/>
      <w:r w:rsidRPr="00AB4604">
        <w:rPr>
          <w:rFonts w:eastAsia="Cambria" w:cstheme="minorHAnsi"/>
          <w:sz w:val="22"/>
          <w:szCs w:val="22"/>
        </w:rPr>
        <w:t xml:space="preserve"> е-</w:t>
      </w:r>
      <w:proofErr w:type="spellStart"/>
      <w:r w:rsidRPr="00AB4604">
        <w:rPr>
          <w:rFonts w:eastAsia="Cambria" w:cstheme="minorHAnsi"/>
          <w:sz w:val="22"/>
          <w:szCs w:val="22"/>
        </w:rPr>
        <w:t>маила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на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hyperlink r:id="rId12" w:history="1">
        <w:r w:rsidRPr="00AB4604">
          <w:rPr>
            <w:rStyle w:val="Hyperlink"/>
            <w:rFonts w:eastAsia="Cambria" w:cstheme="minorHAnsi"/>
            <w:sz w:val="22"/>
            <w:szCs w:val="22"/>
            <w:lang w:val="bs-Latn-BA"/>
          </w:rPr>
          <w:t>info@alvrs.com</w:t>
        </w:r>
      </w:hyperlink>
      <w:r w:rsidRPr="00AB4604">
        <w:rPr>
          <w:rFonts w:eastAsia="Cambria" w:cstheme="minorHAnsi"/>
          <w:sz w:val="22"/>
          <w:szCs w:val="22"/>
          <w:lang w:val="bs-Latn-BA"/>
        </w:rPr>
        <w:t xml:space="preserve"> </w:t>
      </w:r>
      <w:r w:rsidRPr="00AB4604">
        <w:rPr>
          <w:rFonts w:eastAsia="Cambria" w:cstheme="minorHAnsi"/>
          <w:sz w:val="22"/>
          <w:szCs w:val="22"/>
        </w:rPr>
        <w:t xml:space="preserve"> 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и </w:t>
      </w:r>
      <w:proofErr w:type="spellStart"/>
      <w:r w:rsidRPr="00AB4604">
        <w:rPr>
          <w:rFonts w:eastAsia="Cambria" w:cstheme="minorHAnsi"/>
          <w:sz w:val="22"/>
          <w:szCs w:val="22"/>
        </w:rPr>
        <w:t>треба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садржи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слједећедијелове</w:t>
      </w:r>
      <w:proofErr w:type="spellEnd"/>
      <w:r w:rsidRPr="00AB4604">
        <w:rPr>
          <w:rFonts w:eastAsia="Cambria" w:cstheme="minorHAnsi"/>
          <w:sz w:val="22"/>
          <w:szCs w:val="22"/>
        </w:rPr>
        <w:t>:</w:t>
      </w:r>
    </w:p>
    <w:p w14:paraId="74BCEEC3" w14:textId="77777777" w:rsidR="00E90C7C" w:rsidRPr="00AB4604" w:rsidRDefault="00E90C7C" w:rsidP="00E90C7C">
      <w:pPr>
        <w:spacing w:line="2" w:lineRule="exact"/>
        <w:rPr>
          <w:rFonts w:cstheme="minorHAnsi"/>
          <w:sz w:val="22"/>
          <w:szCs w:val="22"/>
        </w:rPr>
      </w:pPr>
    </w:p>
    <w:p w14:paraId="0F209E69" w14:textId="77777777" w:rsidR="00E90C7C" w:rsidRPr="00AB4604" w:rsidRDefault="00E90C7C" w:rsidP="00E90C7C">
      <w:pPr>
        <w:numPr>
          <w:ilvl w:val="0"/>
          <w:numId w:val="28"/>
        </w:numPr>
        <w:tabs>
          <w:tab w:val="left" w:pos="974"/>
        </w:tabs>
        <w:ind w:left="974" w:hanging="548"/>
        <w:rPr>
          <w:rFonts w:eastAsia="Wingdings" w:cstheme="minorHAnsi"/>
          <w:sz w:val="22"/>
          <w:szCs w:val="22"/>
        </w:rPr>
      </w:pPr>
      <w:r w:rsidRPr="00AB4604">
        <w:rPr>
          <w:rFonts w:eastAsia="Cambria" w:cstheme="minorHAnsi"/>
          <w:sz w:val="22"/>
          <w:szCs w:val="22"/>
          <w:lang w:val="sr-Cyrl-BA"/>
        </w:rPr>
        <w:t>Биографију екперта</w:t>
      </w:r>
    </w:p>
    <w:p w14:paraId="7169E773" w14:textId="77777777" w:rsidR="00E90C7C" w:rsidRPr="00AB4604" w:rsidRDefault="00E90C7C" w:rsidP="00E90C7C">
      <w:pPr>
        <w:spacing w:line="169" w:lineRule="exact"/>
        <w:rPr>
          <w:rFonts w:eastAsia="Wingdings" w:cstheme="minorHAnsi"/>
          <w:sz w:val="22"/>
          <w:szCs w:val="22"/>
        </w:rPr>
      </w:pPr>
    </w:p>
    <w:p w14:paraId="06E127A8" w14:textId="77777777" w:rsidR="00E90C7C" w:rsidRPr="00AB4604" w:rsidRDefault="00E90C7C" w:rsidP="00E90C7C">
      <w:pPr>
        <w:numPr>
          <w:ilvl w:val="0"/>
          <w:numId w:val="28"/>
        </w:numPr>
        <w:tabs>
          <w:tab w:val="left" w:pos="974"/>
        </w:tabs>
        <w:spacing w:line="394" w:lineRule="auto"/>
        <w:ind w:left="426"/>
        <w:jc w:val="both"/>
        <w:rPr>
          <w:rFonts w:eastAsia="Wingdings" w:cstheme="minorHAnsi"/>
          <w:sz w:val="22"/>
          <w:szCs w:val="22"/>
        </w:rPr>
      </w:pPr>
      <w:r w:rsidRPr="00AB4604">
        <w:rPr>
          <w:rFonts w:eastAsia="Cambria" w:cstheme="minorHAnsi"/>
          <w:sz w:val="22"/>
          <w:szCs w:val="22"/>
          <w:lang w:val="sr-Cyrl-BA"/>
        </w:rPr>
        <w:lastRenderedPageBreak/>
        <w:t xml:space="preserve">Предложену </w:t>
      </w:r>
      <w:proofErr w:type="spellStart"/>
      <w:r w:rsidRPr="00AB4604">
        <w:rPr>
          <w:rFonts w:eastAsia="Cambria" w:cstheme="minorHAnsi"/>
          <w:sz w:val="22"/>
          <w:szCs w:val="22"/>
        </w:rPr>
        <w:t>цијену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експерта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дану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Финансијска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понуда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садржи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укупан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буџет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извршење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задатка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уклјучујући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трошкове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путовања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смјештаја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Буџет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треба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дета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љ</w:t>
      </w:r>
      <w:proofErr w:type="spellStart"/>
      <w:r w:rsidRPr="00AB4604">
        <w:rPr>
          <w:rFonts w:eastAsia="Cambria" w:cstheme="minorHAnsi"/>
          <w:sz w:val="22"/>
          <w:szCs w:val="22"/>
        </w:rPr>
        <w:t>но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представ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љ</w:t>
      </w:r>
      <w:proofErr w:type="spellStart"/>
      <w:r w:rsidRPr="00AB4604">
        <w:rPr>
          <w:rFonts w:eastAsia="Cambria" w:cstheme="minorHAnsi"/>
          <w:sz w:val="22"/>
          <w:szCs w:val="22"/>
        </w:rPr>
        <w:t>ен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активности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Цијене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треба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навести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КМ (</w:t>
      </w:r>
      <w:proofErr w:type="spellStart"/>
      <w:r w:rsidRPr="00AB4604">
        <w:rPr>
          <w:rFonts w:eastAsia="Cambria" w:cstheme="minorHAnsi"/>
          <w:sz w:val="22"/>
          <w:szCs w:val="22"/>
        </w:rPr>
        <w:t>нето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износ</w:t>
      </w:r>
      <w:proofErr w:type="spellEnd"/>
      <w:r w:rsidRPr="00AB4604">
        <w:rPr>
          <w:rFonts w:eastAsia="Cambria" w:cstheme="minorHAnsi"/>
          <w:sz w:val="22"/>
          <w:szCs w:val="22"/>
        </w:rPr>
        <w:t>).</w:t>
      </w:r>
    </w:p>
    <w:p w14:paraId="06BB1BB2" w14:textId="77777777" w:rsidR="00E90C7C" w:rsidRPr="00AB4604" w:rsidRDefault="00E90C7C" w:rsidP="00E90C7C">
      <w:pPr>
        <w:tabs>
          <w:tab w:val="left" w:pos="974"/>
        </w:tabs>
        <w:spacing w:line="394" w:lineRule="auto"/>
        <w:ind w:left="974"/>
        <w:jc w:val="both"/>
        <w:rPr>
          <w:rFonts w:eastAsia="Wingdings" w:cstheme="minorHAnsi"/>
          <w:sz w:val="22"/>
          <w:szCs w:val="22"/>
        </w:rPr>
      </w:pPr>
    </w:p>
    <w:p w14:paraId="53222FF7" w14:textId="77777777" w:rsidR="00E90C7C" w:rsidRPr="00AB4604" w:rsidRDefault="00E90C7C" w:rsidP="00E90C7C">
      <w:pPr>
        <w:tabs>
          <w:tab w:val="left" w:pos="954"/>
        </w:tabs>
        <w:spacing w:line="214" w:lineRule="auto"/>
        <w:ind w:left="14"/>
        <w:rPr>
          <w:rFonts w:eastAsia="Cambria" w:cstheme="minorHAnsi"/>
          <w:b/>
          <w:bCs/>
          <w:sz w:val="22"/>
          <w:szCs w:val="22"/>
        </w:rPr>
      </w:pPr>
      <w:r w:rsidRPr="00AB4604">
        <w:rPr>
          <w:rFonts w:eastAsia="Calibri" w:cstheme="minorHAnsi"/>
          <w:b/>
          <w:bCs/>
          <w:sz w:val="22"/>
          <w:szCs w:val="22"/>
        </w:rPr>
        <w:t>VIII.</w:t>
      </w:r>
      <w:r w:rsidRPr="00AB4604">
        <w:rPr>
          <w:rFonts w:cstheme="minorHAnsi"/>
          <w:sz w:val="22"/>
          <w:szCs w:val="22"/>
        </w:rPr>
        <w:tab/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Критеријуми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евалуације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бодовање</w:t>
      </w:r>
      <w:proofErr w:type="spellEnd"/>
    </w:p>
    <w:p w14:paraId="6196E853" w14:textId="77777777" w:rsidR="00E90C7C" w:rsidRPr="00AB4604" w:rsidRDefault="00E90C7C" w:rsidP="00E90C7C">
      <w:pPr>
        <w:tabs>
          <w:tab w:val="left" w:pos="954"/>
        </w:tabs>
        <w:spacing w:line="214" w:lineRule="auto"/>
        <w:ind w:left="14"/>
        <w:rPr>
          <w:rFonts w:cstheme="minorHAnsi"/>
          <w:sz w:val="22"/>
          <w:szCs w:val="22"/>
        </w:rPr>
      </w:pPr>
    </w:p>
    <w:p w14:paraId="755BB0EF" w14:textId="77777777" w:rsidR="00E90C7C" w:rsidRPr="00AB4604" w:rsidRDefault="00E90C7C" w:rsidP="00E90C7C">
      <w:pPr>
        <w:spacing w:line="10" w:lineRule="exact"/>
        <w:rPr>
          <w:rFonts w:cstheme="minorHAnsi"/>
          <w:sz w:val="22"/>
          <w:szCs w:val="22"/>
        </w:rPr>
      </w:pPr>
    </w:p>
    <w:p w14:paraId="599FB988" w14:textId="77777777" w:rsidR="00E90C7C" w:rsidRPr="00AB4604" w:rsidRDefault="00E90C7C" w:rsidP="00E90C7C">
      <w:pPr>
        <w:spacing w:line="359" w:lineRule="exact"/>
        <w:rPr>
          <w:rFonts w:eastAsia="Cambria" w:cstheme="minorHAnsi"/>
          <w:sz w:val="22"/>
          <w:szCs w:val="22"/>
          <w:lang w:val="sr-Cyrl-BA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Приједлози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ће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оцјењивати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proofErr w:type="gramStart"/>
      <w:r w:rsidRPr="00AB4604">
        <w:rPr>
          <w:rFonts w:eastAsia="Cambria" w:cstheme="minorHAnsi"/>
          <w:sz w:val="22"/>
          <w:szCs w:val="22"/>
        </w:rPr>
        <w:t>основу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 </w:t>
      </w:r>
      <w:proofErr w:type="spellStart"/>
      <w:r w:rsidRPr="00AB4604">
        <w:rPr>
          <w:rFonts w:eastAsia="Cambria" w:cstheme="minorHAnsi"/>
          <w:sz w:val="22"/>
          <w:szCs w:val="22"/>
        </w:rPr>
        <w:t>профил</w:t>
      </w:r>
      <w:proofErr w:type="spellEnd"/>
      <w:proofErr w:type="gram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експерата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стручност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искуства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експерата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испуњавање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задатака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оквиру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овог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описа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посла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финансијске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понуде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5F9D8839" w14:textId="77777777" w:rsidR="00E90C7C" w:rsidRPr="00AB4604" w:rsidRDefault="00E90C7C" w:rsidP="00E90C7C">
      <w:pPr>
        <w:spacing w:line="359" w:lineRule="exact"/>
        <w:rPr>
          <w:rFonts w:eastAsia="Cambria" w:cstheme="minorHAnsi"/>
          <w:sz w:val="22"/>
          <w:szCs w:val="22"/>
          <w:lang w:val="sr-Cyrl-BA"/>
        </w:rPr>
      </w:pPr>
    </w:p>
    <w:p w14:paraId="397FC92D" w14:textId="77777777" w:rsidR="00E90C7C" w:rsidRPr="00AB4604" w:rsidRDefault="00E90C7C" w:rsidP="00E90C7C">
      <w:pPr>
        <w:spacing w:line="359" w:lineRule="exact"/>
        <w:rPr>
          <w:rFonts w:cstheme="minorHAnsi"/>
          <w:sz w:val="22"/>
          <w:szCs w:val="22"/>
          <w:lang w:val="sr-Cyrl-BA"/>
        </w:rPr>
      </w:pPr>
    </w:p>
    <w:p w14:paraId="76558E59" w14:textId="77777777" w:rsidR="00E90C7C" w:rsidRPr="00AB4604" w:rsidRDefault="00E90C7C" w:rsidP="00E90C7C">
      <w:pPr>
        <w:spacing w:line="359" w:lineRule="exact"/>
        <w:rPr>
          <w:rFonts w:cstheme="minorHAnsi"/>
          <w:sz w:val="22"/>
          <w:szCs w:val="22"/>
          <w:lang w:val="sr-Cyrl-BA"/>
        </w:rPr>
      </w:pPr>
    </w:p>
    <w:p w14:paraId="4B42E5B7" w14:textId="77777777" w:rsidR="00E90C7C" w:rsidRPr="00AB4604" w:rsidRDefault="00E90C7C" w:rsidP="00E90C7C">
      <w:pPr>
        <w:tabs>
          <w:tab w:val="left" w:pos="954"/>
        </w:tabs>
        <w:ind w:left="14"/>
        <w:rPr>
          <w:rFonts w:eastAsia="Cambria" w:cstheme="minorHAnsi"/>
          <w:b/>
          <w:bCs/>
          <w:sz w:val="22"/>
          <w:szCs w:val="22"/>
        </w:rPr>
      </w:pPr>
      <w:r w:rsidRPr="00AB4604">
        <w:rPr>
          <w:rFonts w:eastAsia="Calibri" w:cstheme="minorHAnsi"/>
          <w:b/>
          <w:bCs/>
          <w:sz w:val="22"/>
          <w:szCs w:val="22"/>
        </w:rPr>
        <w:t>IX.</w:t>
      </w:r>
      <w:r w:rsidRPr="00AB4604">
        <w:rPr>
          <w:rFonts w:cstheme="minorHAnsi"/>
          <w:sz w:val="22"/>
          <w:szCs w:val="22"/>
        </w:rPr>
        <w:tab/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Референтна</w:t>
      </w:r>
      <w:proofErr w:type="spellEnd"/>
      <w:r w:rsidRPr="00AB4604">
        <w:rPr>
          <w:rFonts w:eastAsia="Cambria" w:cstheme="minorHAnsi"/>
          <w:b/>
          <w:bCs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b/>
          <w:bCs/>
          <w:sz w:val="22"/>
          <w:szCs w:val="22"/>
        </w:rPr>
        <w:t>особа</w:t>
      </w:r>
      <w:proofErr w:type="spellEnd"/>
    </w:p>
    <w:p w14:paraId="60738135" w14:textId="77777777" w:rsidR="00E90C7C" w:rsidRPr="00AB4604" w:rsidRDefault="00E90C7C" w:rsidP="00E90C7C">
      <w:pPr>
        <w:tabs>
          <w:tab w:val="left" w:pos="954"/>
        </w:tabs>
        <w:ind w:left="14"/>
        <w:rPr>
          <w:rFonts w:cstheme="minorHAnsi"/>
          <w:sz w:val="22"/>
          <w:szCs w:val="22"/>
        </w:rPr>
      </w:pPr>
    </w:p>
    <w:p w14:paraId="4A30C564" w14:textId="77777777" w:rsidR="00E90C7C" w:rsidRPr="00AB4604" w:rsidRDefault="00E90C7C" w:rsidP="00E90C7C">
      <w:pPr>
        <w:spacing w:line="10" w:lineRule="exact"/>
        <w:rPr>
          <w:rFonts w:cstheme="minorHAnsi"/>
          <w:sz w:val="22"/>
          <w:szCs w:val="22"/>
        </w:rPr>
      </w:pPr>
    </w:p>
    <w:p w14:paraId="4C115FD3" w14:textId="77777777" w:rsidR="00E90C7C" w:rsidRPr="00AB4604" w:rsidRDefault="00E90C7C" w:rsidP="00E90C7C">
      <w:pPr>
        <w:spacing w:line="315" w:lineRule="auto"/>
        <w:ind w:left="254"/>
        <w:rPr>
          <w:rFonts w:eastAsia="Cambria" w:cstheme="minorHAnsi"/>
          <w:sz w:val="22"/>
          <w:szCs w:val="22"/>
        </w:rPr>
      </w:pPr>
      <w:r w:rsidRPr="00AB4604">
        <w:rPr>
          <w:rFonts w:eastAsia="Cambria" w:cstheme="minorHAnsi"/>
          <w:sz w:val="22"/>
          <w:szCs w:val="22"/>
          <w:lang w:val="sr-Cyrl-BA"/>
        </w:rPr>
        <w:t>Референтна особа</w:t>
      </w:r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комуникацију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вези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овог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задатка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је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r w:rsidRPr="00AB4604">
        <w:rPr>
          <w:rFonts w:eastAsia="Cambria" w:cstheme="minorHAnsi"/>
          <w:sz w:val="22"/>
          <w:szCs w:val="22"/>
          <w:lang w:val="sr-Cyrl-BA"/>
        </w:rPr>
        <w:t>к</w:t>
      </w:r>
      <w:proofErr w:type="spellStart"/>
      <w:r w:rsidRPr="00AB4604">
        <w:rPr>
          <w:rFonts w:eastAsia="Cambria" w:cstheme="minorHAnsi"/>
          <w:sz w:val="22"/>
          <w:szCs w:val="22"/>
        </w:rPr>
        <w:t>оординатор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пројекта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RCDN у </w:t>
      </w:r>
      <w:proofErr w:type="spellStart"/>
      <w:r w:rsidRPr="00AB4604">
        <w:rPr>
          <w:rFonts w:eastAsia="Cambria" w:cstheme="minorHAnsi"/>
          <w:sz w:val="22"/>
          <w:szCs w:val="22"/>
        </w:rPr>
        <w:t>Савезу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Бранислав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Самарџић</w:t>
      </w:r>
      <w:proofErr w:type="spellEnd"/>
    </w:p>
    <w:p w14:paraId="5195FAF7" w14:textId="77777777" w:rsidR="00E90C7C" w:rsidRPr="00AB4604" w:rsidRDefault="00E90C7C" w:rsidP="00E90C7C">
      <w:pPr>
        <w:spacing w:line="315" w:lineRule="auto"/>
        <w:ind w:left="254"/>
        <w:rPr>
          <w:rFonts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Адреса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е-</w:t>
      </w:r>
      <w:proofErr w:type="spellStart"/>
      <w:r w:rsidRPr="00AB4604">
        <w:rPr>
          <w:rFonts w:eastAsia="Cambria" w:cstheme="minorHAnsi"/>
          <w:sz w:val="22"/>
          <w:szCs w:val="22"/>
        </w:rPr>
        <w:t>поште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: </w:t>
      </w:r>
      <w:r w:rsidRPr="00AB4604">
        <w:rPr>
          <w:rFonts w:eastAsia="Cambria" w:cstheme="minorHAnsi"/>
          <w:color w:val="0000FF"/>
          <w:sz w:val="22"/>
          <w:szCs w:val="22"/>
          <w:u w:val="single"/>
        </w:rPr>
        <w:t>branislavs@alvrs.com</w:t>
      </w:r>
    </w:p>
    <w:p w14:paraId="01C9C35B" w14:textId="77777777" w:rsidR="00E90C7C" w:rsidRPr="00AB4604" w:rsidRDefault="00E90C7C" w:rsidP="00E90C7C">
      <w:pPr>
        <w:spacing w:line="364" w:lineRule="exact"/>
        <w:rPr>
          <w:rFonts w:cstheme="minorHAnsi"/>
          <w:sz w:val="22"/>
          <w:szCs w:val="22"/>
        </w:rPr>
      </w:pPr>
    </w:p>
    <w:p w14:paraId="34582392" w14:textId="77777777" w:rsidR="00E90C7C" w:rsidRPr="00AB4604" w:rsidRDefault="00E90C7C" w:rsidP="00E90C7C">
      <w:pPr>
        <w:numPr>
          <w:ilvl w:val="0"/>
          <w:numId w:val="29"/>
        </w:numPr>
        <w:tabs>
          <w:tab w:val="left" w:pos="974"/>
        </w:tabs>
        <w:ind w:left="974" w:hanging="974"/>
        <w:rPr>
          <w:rFonts w:eastAsia="Calibri" w:cstheme="minorHAnsi"/>
          <w:b/>
          <w:bCs/>
          <w:sz w:val="22"/>
          <w:szCs w:val="22"/>
        </w:rPr>
      </w:pP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Измјена услова</w:t>
      </w:r>
    </w:p>
    <w:p w14:paraId="345963A5" w14:textId="77777777" w:rsidR="00E90C7C" w:rsidRPr="00AB4604" w:rsidRDefault="00E90C7C" w:rsidP="00E90C7C">
      <w:pPr>
        <w:tabs>
          <w:tab w:val="left" w:pos="974"/>
        </w:tabs>
        <w:ind w:left="974"/>
        <w:rPr>
          <w:rFonts w:eastAsia="Calibri" w:cstheme="minorHAnsi"/>
          <w:b/>
          <w:bCs/>
          <w:sz w:val="22"/>
          <w:szCs w:val="22"/>
        </w:rPr>
      </w:pPr>
    </w:p>
    <w:p w14:paraId="645085FC" w14:textId="77777777" w:rsidR="00E90C7C" w:rsidRPr="00AB4604" w:rsidRDefault="00E90C7C" w:rsidP="00E90C7C">
      <w:pPr>
        <w:spacing w:line="10" w:lineRule="exact"/>
        <w:rPr>
          <w:rFonts w:cstheme="minorHAnsi"/>
          <w:sz w:val="22"/>
          <w:szCs w:val="22"/>
        </w:rPr>
      </w:pPr>
    </w:p>
    <w:p w14:paraId="0030F49C" w14:textId="77777777" w:rsidR="00E90C7C" w:rsidRPr="00AB4604" w:rsidRDefault="00E90C7C" w:rsidP="00E90C7C">
      <w:pPr>
        <w:spacing w:line="360" w:lineRule="auto"/>
        <w:ind w:left="254" w:right="380"/>
        <w:rPr>
          <w:rFonts w:eastAsia="Cambria" w:cstheme="minorHAnsi"/>
          <w:sz w:val="22"/>
          <w:szCs w:val="22"/>
          <w:lang w:val="sr-Cyrl-BA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Савез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задржава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право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измјени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услове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Описа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послова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било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тренутку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сопственом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нахођењу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7124B2E6" w14:textId="77777777" w:rsidR="00E90C7C" w:rsidRPr="00AB4604" w:rsidRDefault="00E90C7C" w:rsidP="00E90C7C">
      <w:pPr>
        <w:spacing w:line="360" w:lineRule="auto"/>
        <w:ind w:left="254" w:right="380"/>
        <w:rPr>
          <w:rFonts w:cstheme="minorHAnsi"/>
          <w:sz w:val="22"/>
          <w:szCs w:val="22"/>
          <w:lang w:val="sr-Cyrl-BA"/>
        </w:rPr>
      </w:pPr>
    </w:p>
    <w:p w14:paraId="27F02488" w14:textId="77777777" w:rsidR="00E90C7C" w:rsidRPr="00AB4604" w:rsidRDefault="00E90C7C" w:rsidP="00E90C7C">
      <w:pPr>
        <w:tabs>
          <w:tab w:val="left" w:pos="954"/>
        </w:tabs>
        <w:spacing w:line="213" w:lineRule="auto"/>
        <w:ind w:left="14"/>
        <w:rPr>
          <w:rFonts w:eastAsia="Cambria" w:cstheme="minorHAnsi"/>
          <w:b/>
          <w:bCs/>
          <w:sz w:val="22"/>
          <w:szCs w:val="22"/>
          <w:lang w:val="sr-Cyrl-BA"/>
        </w:rPr>
      </w:pPr>
      <w:r w:rsidRPr="00AB4604">
        <w:rPr>
          <w:rFonts w:eastAsia="Calibri" w:cstheme="minorHAnsi"/>
          <w:b/>
          <w:bCs/>
          <w:sz w:val="22"/>
          <w:szCs w:val="22"/>
        </w:rPr>
        <w:t>XI.</w:t>
      </w:r>
      <w:r w:rsidRPr="00AB4604">
        <w:rPr>
          <w:rFonts w:cstheme="minorHAnsi"/>
          <w:sz w:val="22"/>
          <w:szCs w:val="22"/>
        </w:rPr>
        <w:tab/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Прихватање и одбијање приједлога</w:t>
      </w:r>
    </w:p>
    <w:p w14:paraId="42B64AC0" w14:textId="77777777" w:rsidR="00E90C7C" w:rsidRPr="00AB4604" w:rsidRDefault="00E90C7C" w:rsidP="00E90C7C">
      <w:pPr>
        <w:tabs>
          <w:tab w:val="left" w:pos="954"/>
        </w:tabs>
        <w:spacing w:line="213" w:lineRule="auto"/>
        <w:ind w:left="14"/>
        <w:rPr>
          <w:rFonts w:cstheme="minorHAnsi"/>
          <w:sz w:val="22"/>
          <w:szCs w:val="22"/>
        </w:rPr>
      </w:pPr>
    </w:p>
    <w:p w14:paraId="665E7D51" w14:textId="77777777" w:rsidR="00E90C7C" w:rsidRPr="00AB4604" w:rsidRDefault="00E90C7C" w:rsidP="00E90C7C">
      <w:pPr>
        <w:spacing w:line="10" w:lineRule="exact"/>
        <w:rPr>
          <w:rFonts w:cstheme="minorHAnsi"/>
          <w:sz w:val="22"/>
          <w:szCs w:val="22"/>
        </w:rPr>
      </w:pPr>
    </w:p>
    <w:p w14:paraId="51FA76E6" w14:textId="77777777" w:rsidR="00E90C7C" w:rsidRPr="00AB4604" w:rsidRDefault="00E90C7C" w:rsidP="00E90C7C">
      <w:pPr>
        <w:spacing w:line="357" w:lineRule="auto"/>
        <w:ind w:left="254"/>
        <w:jc w:val="both"/>
        <w:rPr>
          <w:rFonts w:eastAsia="Cambria" w:cstheme="minorHAnsi"/>
          <w:sz w:val="22"/>
          <w:szCs w:val="22"/>
          <w:lang w:val="sr-Cyrl-BA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Савез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мора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нужно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прихватити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приједлог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најниже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цијене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приједлог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По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нахођењу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Савез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задржава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право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одбије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пристигле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приједлоге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прихвати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сваки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приједлог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сматра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пово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љ</w:t>
      </w:r>
      <w:proofErr w:type="spellStart"/>
      <w:r w:rsidRPr="00AB4604">
        <w:rPr>
          <w:rFonts w:eastAsia="Cambria" w:cstheme="minorHAnsi"/>
          <w:sz w:val="22"/>
          <w:szCs w:val="22"/>
        </w:rPr>
        <w:t>ним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без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обзира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је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приједлог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с </w:t>
      </w:r>
      <w:proofErr w:type="spellStart"/>
      <w:r w:rsidRPr="00AB4604">
        <w:rPr>
          <w:rFonts w:eastAsia="Cambria" w:cstheme="minorHAnsi"/>
          <w:sz w:val="22"/>
          <w:szCs w:val="22"/>
        </w:rPr>
        <w:t>најнижом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цијеном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Савез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нема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обавезу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додјели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уговор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задржава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право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било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тренутку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обустави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процес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подношења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приједлога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повуче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разговора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свим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којим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експерата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одговорили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Савез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задржава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право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прихвати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предложену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понуду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цјелини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дјелимично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одбије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понуде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одрекне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мањих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неформалности</w:t>
      </w:r>
      <w:proofErr w:type="spellEnd"/>
      <w:r w:rsidRPr="00AB4604">
        <w:rPr>
          <w:rFonts w:eastAsia="Cambria" w:cstheme="minorHAnsi"/>
          <w:sz w:val="22"/>
          <w:szCs w:val="22"/>
        </w:rPr>
        <w:t>,</w:t>
      </w:r>
      <w:r w:rsidRPr="00AB4604">
        <w:rPr>
          <w:rFonts w:eastAsia="Cambria" w:cstheme="minorHAnsi"/>
          <w:sz w:val="22"/>
          <w:szCs w:val="22"/>
          <w:lang w:val="sr-Cyrl-BA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неправилности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техничких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дета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љ</w:t>
      </w:r>
      <w:r w:rsidRPr="00AB4604">
        <w:rPr>
          <w:rFonts w:eastAsia="Cambria" w:cstheme="minorHAnsi"/>
          <w:sz w:val="22"/>
          <w:szCs w:val="22"/>
        </w:rPr>
        <w:t xml:space="preserve">а и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прихвати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понуду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сматра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најпово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љ</w:t>
      </w:r>
      <w:proofErr w:type="spellStart"/>
      <w:r w:rsidRPr="00AB4604">
        <w:rPr>
          <w:rFonts w:eastAsia="Cambria" w:cstheme="minorHAnsi"/>
          <w:sz w:val="22"/>
          <w:szCs w:val="22"/>
        </w:rPr>
        <w:t>нијом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Савез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RCDN</w:t>
      </w:r>
      <w:r w:rsidRPr="00AB4604">
        <w:rPr>
          <w:rFonts w:eastAsia="Cambria" w:cstheme="minorHAnsi"/>
          <w:sz w:val="22"/>
          <w:szCs w:val="22"/>
          <w:lang w:val="sr-Cyrl-BA"/>
        </w:rPr>
        <w:t>.</w:t>
      </w:r>
    </w:p>
    <w:p w14:paraId="10B033AB" w14:textId="77777777" w:rsidR="00E90C7C" w:rsidRPr="00AB4604" w:rsidRDefault="00E90C7C" w:rsidP="00E90C7C">
      <w:pPr>
        <w:spacing w:line="357" w:lineRule="auto"/>
        <w:jc w:val="both"/>
        <w:rPr>
          <w:rFonts w:eastAsia="Cambria" w:cstheme="minorHAnsi"/>
          <w:sz w:val="22"/>
          <w:szCs w:val="22"/>
          <w:lang w:val="bs-Latn-BA"/>
        </w:rPr>
      </w:pPr>
    </w:p>
    <w:p w14:paraId="52BADFFE" w14:textId="77777777" w:rsidR="00E90C7C" w:rsidRDefault="00E90C7C" w:rsidP="00E90C7C">
      <w:pPr>
        <w:spacing w:line="357" w:lineRule="auto"/>
        <w:jc w:val="both"/>
        <w:rPr>
          <w:rFonts w:eastAsia="Cambria" w:cstheme="minorHAnsi"/>
          <w:sz w:val="22"/>
          <w:szCs w:val="22"/>
          <w:lang w:val="bs-Latn-BA"/>
        </w:rPr>
      </w:pPr>
    </w:p>
    <w:p w14:paraId="658C6B97" w14:textId="77777777" w:rsidR="00DD66A3" w:rsidRDefault="00DD66A3" w:rsidP="00E90C7C">
      <w:pPr>
        <w:spacing w:line="357" w:lineRule="auto"/>
        <w:jc w:val="both"/>
        <w:rPr>
          <w:rFonts w:eastAsia="Cambria" w:cstheme="minorHAnsi"/>
          <w:sz w:val="22"/>
          <w:szCs w:val="22"/>
          <w:lang w:val="bs-Latn-BA"/>
        </w:rPr>
      </w:pPr>
    </w:p>
    <w:p w14:paraId="57087D96" w14:textId="77777777" w:rsidR="00DD66A3" w:rsidRPr="00AB4604" w:rsidRDefault="00DD66A3" w:rsidP="00E90C7C">
      <w:pPr>
        <w:spacing w:line="357" w:lineRule="auto"/>
        <w:jc w:val="both"/>
        <w:rPr>
          <w:rFonts w:eastAsia="Cambria" w:cstheme="minorHAnsi"/>
          <w:sz w:val="22"/>
          <w:szCs w:val="22"/>
          <w:lang w:val="bs-Latn-BA"/>
        </w:rPr>
      </w:pPr>
    </w:p>
    <w:p w14:paraId="662FE7F1" w14:textId="77777777" w:rsidR="00E90C7C" w:rsidRPr="00AB4604" w:rsidRDefault="00E90C7C" w:rsidP="00E90C7C">
      <w:pPr>
        <w:spacing w:line="357" w:lineRule="auto"/>
        <w:jc w:val="both"/>
        <w:rPr>
          <w:rFonts w:eastAsia="Cambria" w:cstheme="minorHAnsi"/>
          <w:sz w:val="22"/>
          <w:szCs w:val="22"/>
          <w:lang w:val="bs-Latn-BA"/>
        </w:rPr>
      </w:pPr>
    </w:p>
    <w:p w14:paraId="56E1EC21" w14:textId="77777777" w:rsidR="00E90C7C" w:rsidRPr="00AB4604" w:rsidRDefault="00E90C7C" w:rsidP="00E90C7C">
      <w:pPr>
        <w:spacing w:line="357" w:lineRule="auto"/>
        <w:ind w:left="254"/>
        <w:jc w:val="both"/>
        <w:rPr>
          <w:rFonts w:cstheme="minorHAnsi"/>
          <w:sz w:val="22"/>
          <w:szCs w:val="22"/>
          <w:lang w:val="sr-Cyrl-BA"/>
        </w:rPr>
      </w:pPr>
    </w:p>
    <w:p w14:paraId="342C9730" w14:textId="77777777" w:rsidR="00E90C7C" w:rsidRPr="00AB4604" w:rsidRDefault="00E90C7C" w:rsidP="00E90C7C">
      <w:pPr>
        <w:tabs>
          <w:tab w:val="left" w:pos="940"/>
        </w:tabs>
        <w:spacing w:line="213" w:lineRule="auto"/>
        <w:rPr>
          <w:rFonts w:eastAsia="Cambria" w:cstheme="minorHAnsi"/>
          <w:b/>
          <w:bCs/>
          <w:sz w:val="22"/>
          <w:szCs w:val="22"/>
          <w:lang w:val="sr-Cyrl-BA"/>
        </w:rPr>
      </w:pPr>
      <w:r w:rsidRPr="00AB4604">
        <w:rPr>
          <w:rFonts w:eastAsia="Calibri" w:cstheme="minorHAnsi"/>
          <w:b/>
          <w:bCs/>
          <w:sz w:val="22"/>
          <w:szCs w:val="22"/>
        </w:rPr>
        <w:t>XII.</w:t>
      </w:r>
      <w:r w:rsidRPr="00AB4604">
        <w:rPr>
          <w:rFonts w:cstheme="minorHAnsi"/>
          <w:sz w:val="22"/>
          <w:szCs w:val="22"/>
        </w:rPr>
        <w:tab/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Власништво</w:t>
      </w:r>
    </w:p>
    <w:p w14:paraId="2DB0E72D" w14:textId="77777777" w:rsidR="00E90C7C" w:rsidRPr="00AB4604" w:rsidRDefault="00E90C7C" w:rsidP="00E90C7C">
      <w:pPr>
        <w:tabs>
          <w:tab w:val="left" w:pos="940"/>
        </w:tabs>
        <w:spacing w:line="213" w:lineRule="auto"/>
        <w:rPr>
          <w:rFonts w:eastAsia="Cambria" w:cstheme="minorHAnsi"/>
          <w:b/>
          <w:bCs/>
          <w:sz w:val="22"/>
          <w:szCs w:val="22"/>
          <w:lang w:val="sr-Cyrl-BA"/>
        </w:rPr>
      </w:pPr>
    </w:p>
    <w:p w14:paraId="76A181E9" w14:textId="77777777" w:rsidR="00E90C7C" w:rsidRPr="00AB4604" w:rsidRDefault="00E90C7C" w:rsidP="00E90C7C">
      <w:pPr>
        <w:tabs>
          <w:tab w:val="left" w:pos="940"/>
        </w:tabs>
        <w:spacing w:line="213" w:lineRule="auto"/>
        <w:rPr>
          <w:rFonts w:cstheme="minorHAnsi"/>
          <w:sz w:val="22"/>
          <w:szCs w:val="22"/>
        </w:rPr>
      </w:pPr>
    </w:p>
    <w:p w14:paraId="2D01BC4F" w14:textId="77777777" w:rsidR="00E90C7C" w:rsidRPr="00AB4604" w:rsidRDefault="00E90C7C" w:rsidP="00E90C7C">
      <w:pPr>
        <w:spacing w:line="11" w:lineRule="exact"/>
        <w:rPr>
          <w:rFonts w:cstheme="minorHAnsi"/>
          <w:sz w:val="22"/>
          <w:szCs w:val="22"/>
        </w:rPr>
      </w:pPr>
    </w:p>
    <w:p w14:paraId="36A1F57F" w14:textId="77777777" w:rsidR="00E90C7C" w:rsidRPr="00AB4604" w:rsidRDefault="00E90C7C" w:rsidP="00E90C7C">
      <w:pPr>
        <w:spacing w:line="350" w:lineRule="auto"/>
        <w:ind w:left="240"/>
        <w:jc w:val="both"/>
        <w:rPr>
          <w:rFonts w:eastAsia="Cambria"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Сви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материјали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документи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информације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припрем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љ</w:t>
      </w:r>
      <w:proofErr w:type="spellStart"/>
      <w:r w:rsidRPr="00AB4604">
        <w:rPr>
          <w:rFonts w:eastAsia="Cambria" w:cstheme="minorHAnsi"/>
          <w:sz w:val="22"/>
          <w:szCs w:val="22"/>
        </w:rPr>
        <w:t>ени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развијени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прилагођени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стране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експерта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остају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власништво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Савеза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Експерт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слаже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ниједан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дио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материјала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докумената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информација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може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репродуковати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дистрибуирати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било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којем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облику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којим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средствима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похранити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базу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података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систем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проналажење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друге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сврхе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ци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љ</w:t>
      </w:r>
      <w:proofErr w:type="spellStart"/>
      <w:r w:rsidRPr="00AB4604">
        <w:rPr>
          <w:rFonts w:eastAsia="Cambria" w:cstheme="minorHAnsi"/>
          <w:sz w:val="22"/>
          <w:szCs w:val="22"/>
        </w:rPr>
        <w:t>еве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који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односе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овај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задатак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без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претходног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одобрења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Савеза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7E53D7F5" w14:textId="77777777" w:rsidR="00E90C7C" w:rsidRPr="00AB4604" w:rsidRDefault="00E90C7C" w:rsidP="00E90C7C">
      <w:pPr>
        <w:spacing w:line="350" w:lineRule="auto"/>
        <w:ind w:left="240"/>
        <w:jc w:val="both"/>
        <w:rPr>
          <w:rFonts w:eastAsia="Cambria" w:cstheme="minorHAnsi"/>
          <w:sz w:val="22"/>
          <w:szCs w:val="22"/>
        </w:rPr>
      </w:pPr>
    </w:p>
    <w:p w14:paraId="7190D580" w14:textId="77777777" w:rsidR="00E90C7C" w:rsidRPr="00AB4604" w:rsidRDefault="00E90C7C" w:rsidP="00E90C7C">
      <w:pPr>
        <w:spacing w:line="350" w:lineRule="auto"/>
        <w:ind w:left="240"/>
        <w:jc w:val="both"/>
        <w:rPr>
          <w:rFonts w:eastAsia="Cambria" w:cstheme="minorHAnsi"/>
          <w:sz w:val="22"/>
          <w:szCs w:val="22"/>
        </w:rPr>
      </w:pPr>
    </w:p>
    <w:p w14:paraId="5C5B874F" w14:textId="77777777" w:rsidR="00E90C7C" w:rsidRPr="00AB4604" w:rsidRDefault="00E90C7C" w:rsidP="00E90C7C">
      <w:pPr>
        <w:tabs>
          <w:tab w:val="left" w:pos="940"/>
        </w:tabs>
        <w:spacing w:line="213" w:lineRule="auto"/>
        <w:rPr>
          <w:rFonts w:eastAsia="Cambria" w:cstheme="minorHAnsi"/>
          <w:b/>
          <w:bCs/>
          <w:sz w:val="22"/>
          <w:szCs w:val="22"/>
          <w:lang w:val="sr-Cyrl-BA"/>
        </w:rPr>
      </w:pPr>
      <w:r w:rsidRPr="00AB4604">
        <w:rPr>
          <w:rFonts w:eastAsia="Calibri" w:cstheme="minorHAnsi"/>
          <w:b/>
          <w:bCs/>
          <w:sz w:val="22"/>
          <w:szCs w:val="22"/>
        </w:rPr>
        <w:t>XIII.</w:t>
      </w:r>
      <w:r w:rsidRPr="00AB4604">
        <w:rPr>
          <w:rFonts w:cstheme="minorHAnsi"/>
          <w:sz w:val="22"/>
          <w:szCs w:val="22"/>
        </w:rPr>
        <w:tab/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Извјештавање</w:t>
      </w:r>
    </w:p>
    <w:p w14:paraId="3E62CC9F" w14:textId="77777777" w:rsidR="00E90C7C" w:rsidRPr="00AB4604" w:rsidRDefault="00E90C7C" w:rsidP="00E90C7C">
      <w:pPr>
        <w:tabs>
          <w:tab w:val="left" w:pos="940"/>
        </w:tabs>
        <w:spacing w:line="213" w:lineRule="auto"/>
        <w:rPr>
          <w:rFonts w:cstheme="minorHAnsi"/>
          <w:sz w:val="22"/>
          <w:szCs w:val="22"/>
        </w:rPr>
      </w:pPr>
    </w:p>
    <w:p w14:paraId="6F50D151" w14:textId="77777777" w:rsidR="00E90C7C" w:rsidRPr="00AB4604" w:rsidRDefault="00E90C7C" w:rsidP="00E90C7C">
      <w:pPr>
        <w:spacing w:line="10" w:lineRule="exact"/>
        <w:rPr>
          <w:rFonts w:cstheme="minorHAnsi"/>
          <w:sz w:val="22"/>
          <w:szCs w:val="22"/>
        </w:rPr>
      </w:pPr>
    </w:p>
    <w:p w14:paraId="0A7AFD4D" w14:textId="77777777" w:rsidR="00E90C7C" w:rsidRPr="00AB4604" w:rsidRDefault="00E90C7C" w:rsidP="00E90C7C">
      <w:pPr>
        <w:spacing w:line="360" w:lineRule="auto"/>
        <w:ind w:left="240" w:right="20"/>
        <w:jc w:val="both"/>
        <w:rPr>
          <w:rFonts w:eastAsia="Cambria" w:cstheme="minorHAnsi"/>
          <w:sz w:val="22"/>
          <w:szCs w:val="22"/>
          <w:lang w:val="sr-Cyrl-BA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Извештај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треба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поднесе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најкасније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7 </w:t>
      </w:r>
      <w:proofErr w:type="spellStart"/>
      <w:r w:rsidRPr="00AB4604">
        <w:rPr>
          <w:rFonts w:eastAsia="Cambria" w:cstheme="minorHAnsi"/>
          <w:sz w:val="22"/>
          <w:szCs w:val="22"/>
        </w:rPr>
        <w:t>радних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након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усва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ја</w:t>
      </w:r>
      <w:proofErr w:type="spellStart"/>
      <w:r w:rsidRPr="00AB4604">
        <w:rPr>
          <w:rFonts w:eastAsia="Cambria" w:cstheme="minorHAnsi"/>
          <w:sz w:val="22"/>
          <w:szCs w:val="22"/>
        </w:rPr>
        <w:t>ња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препоруке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стране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тијела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Савеза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од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стране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главног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експерта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2B54239A" w14:textId="77777777" w:rsidR="00E90C7C" w:rsidRPr="00AB4604" w:rsidRDefault="00E90C7C" w:rsidP="00E90C7C">
      <w:pPr>
        <w:spacing w:line="360" w:lineRule="auto"/>
        <w:ind w:left="240" w:right="20"/>
        <w:jc w:val="both"/>
        <w:rPr>
          <w:rFonts w:eastAsia="Cambria" w:cstheme="minorHAnsi"/>
          <w:sz w:val="22"/>
          <w:szCs w:val="22"/>
          <w:lang w:val="sr-Cyrl-BA"/>
        </w:rPr>
      </w:pPr>
    </w:p>
    <w:p w14:paraId="55E6A05D" w14:textId="77777777" w:rsidR="00E90C7C" w:rsidRPr="00AB4604" w:rsidRDefault="00E90C7C" w:rsidP="00E90C7C">
      <w:pPr>
        <w:spacing w:line="360" w:lineRule="auto"/>
        <w:ind w:left="240" w:right="20"/>
        <w:jc w:val="both"/>
        <w:rPr>
          <w:rFonts w:eastAsia="Cambria" w:cstheme="minorHAnsi"/>
          <w:sz w:val="22"/>
          <w:szCs w:val="22"/>
          <w:lang w:val="sr-Cyrl-BA"/>
        </w:rPr>
      </w:pPr>
    </w:p>
    <w:p w14:paraId="0BA2EC53" w14:textId="77777777" w:rsidR="00E90C7C" w:rsidRPr="00AB4604" w:rsidRDefault="00E90C7C" w:rsidP="00E90C7C">
      <w:pPr>
        <w:tabs>
          <w:tab w:val="left" w:pos="940"/>
        </w:tabs>
        <w:spacing w:line="213" w:lineRule="auto"/>
        <w:rPr>
          <w:rFonts w:eastAsia="Cambria" w:cstheme="minorHAnsi"/>
          <w:b/>
          <w:bCs/>
          <w:sz w:val="22"/>
          <w:szCs w:val="22"/>
          <w:lang w:val="sr-Cyrl-BA"/>
        </w:rPr>
      </w:pPr>
      <w:r w:rsidRPr="00AB4604">
        <w:rPr>
          <w:rFonts w:eastAsia="Calibri" w:cstheme="minorHAnsi"/>
          <w:b/>
          <w:bCs/>
          <w:sz w:val="22"/>
          <w:szCs w:val="22"/>
        </w:rPr>
        <w:t>XIV.</w:t>
      </w:r>
      <w:r w:rsidRPr="00AB4604">
        <w:rPr>
          <w:rFonts w:cstheme="minorHAnsi"/>
          <w:sz w:val="22"/>
          <w:szCs w:val="22"/>
        </w:rPr>
        <w:tab/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Услови и плаћање</w:t>
      </w:r>
    </w:p>
    <w:p w14:paraId="0450EC25" w14:textId="77777777" w:rsidR="00E90C7C" w:rsidRPr="00AB4604" w:rsidRDefault="00E90C7C" w:rsidP="00E90C7C">
      <w:pPr>
        <w:tabs>
          <w:tab w:val="left" w:pos="940"/>
        </w:tabs>
        <w:spacing w:line="213" w:lineRule="auto"/>
        <w:rPr>
          <w:rFonts w:cstheme="minorHAnsi"/>
          <w:sz w:val="22"/>
          <w:szCs w:val="22"/>
        </w:rPr>
      </w:pPr>
    </w:p>
    <w:p w14:paraId="2F7FFF90" w14:textId="77777777" w:rsidR="00E90C7C" w:rsidRPr="00AB4604" w:rsidRDefault="00E90C7C" w:rsidP="00E90C7C">
      <w:pPr>
        <w:spacing w:line="11" w:lineRule="exact"/>
        <w:rPr>
          <w:rFonts w:cstheme="minorHAnsi"/>
          <w:sz w:val="22"/>
          <w:szCs w:val="22"/>
        </w:rPr>
      </w:pPr>
    </w:p>
    <w:p w14:paraId="5C7C1306" w14:textId="77777777" w:rsidR="00E90C7C" w:rsidRPr="00AB4604" w:rsidRDefault="00E90C7C" w:rsidP="00E90C7C">
      <w:pPr>
        <w:spacing w:line="360" w:lineRule="auto"/>
        <w:ind w:left="240"/>
        <w:jc w:val="both"/>
        <w:rPr>
          <w:rFonts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Експерт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ће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ангажован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основу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уговора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о </w:t>
      </w:r>
      <w:proofErr w:type="spellStart"/>
      <w:r w:rsidRPr="00AB4604">
        <w:rPr>
          <w:rFonts w:eastAsia="Cambria" w:cstheme="minorHAnsi"/>
          <w:sz w:val="22"/>
          <w:szCs w:val="22"/>
        </w:rPr>
        <w:t>дјелу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потписан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стране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Савеза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биће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плаћен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подношењу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одобрењу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горе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наведених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резултата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AB4604">
        <w:rPr>
          <w:rFonts w:eastAsia="Cambria" w:cstheme="minorHAnsi"/>
          <w:sz w:val="22"/>
          <w:szCs w:val="22"/>
        </w:rPr>
        <w:t>Експерт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ће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доставити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временски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распоред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(</w:t>
      </w:r>
      <w:proofErr w:type="spellStart"/>
      <w:r w:rsidRPr="00AB4604">
        <w:rPr>
          <w:rFonts w:eastAsia="Cambria" w:cstheme="minorHAnsi"/>
          <w:sz w:val="22"/>
          <w:szCs w:val="22"/>
        </w:rPr>
        <w:t>тимесхеетс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) </w:t>
      </w:r>
      <w:proofErr w:type="spellStart"/>
      <w:r w:rsidRPr="00AB4604">
        <w:rPr>
          <w:rFonts w:eastAsia="Cambria" w:cstheme="minorHAnsi"/>
          <w:sz w:val="22"/>
          <w:szCs w:val="22"/>
        </w:rPr>
        <w:t>из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индивидуалних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уговора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(</w:t>
      </w:r>
      <w:proofErr w:type="spellStart"/>
      <w:r w:rsidRPr="00AB4604">
        <w:rPr>
          <w:rFonts w:eastAsia="Cambria" w:cstheme="minorHAnsi"/>
          <w:sz w:val="22"/>
          <w:szCs w:val="22"/>
        </w:rPr>
        <w:t>слиједећи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RCDN </w:t>
      </w:r>
      <w:proofErr w:type="spellStart"/>
      <w:r w:rsidRPr="00AB4604">
        <w:rPr>
          <w:rFonts w:eastAsia="Cambria" w:cstheme="minorHAnsi"/>
          <w:sz w:val="22"/>
          <w:szCs w:val="22"/>
        </w:rPr>
        <w:t>стандардизовани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образац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у </w:t>
      </w:r>
      <w:proofErr w:type="spellStart"/>
      <w:r w:rsidRPr="00AB4604">
        <w:rPr>
          <w:rFonts w:eastAsia="Cambria" w:cstheme="minorHAnsi"/>
          <w:sz w:val="22"/>
          <w:szCs w:val="22"/>
        </w:rPr>
        <w:t>Анексу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2 </w:t>
      </w:r>
      <w:proofErr w:type="spellStart"/>
      <w:r w:rsidRPr="00AB4604">
        <w:rPr>
          <w:rFonts w:eastAsia="Cambria" w:cstheme="minorHAnsi"/>
          <w:sz w:val="22"/>
          <w:szCs w:val="22"/>
        </w:rPr>
        <w:t>Описа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посла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) </w:t>
      </w:r>
      <w:proofErr w:type="spellStart"/>
      <w:r w:rsidRPr="00AB4604">
        <w:rPr>
          <w:rFonts w:eastAsia="Cambria" w:cstheme="minorHAnsi"/>
          <w:sz w:val="22"/>
          <w:szCs w:val="22"/>
        </w:rPr>
        <w:t>заједно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испорукама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како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спровело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плаћање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1EF2B39C" w14:textId="77777777" w:rsidR="00E90C7C" w:rsidRPr="00AB4604" w:rsidRDefault="00E90C7C" w:rsidP="00E90C7C">
      <w:pPr>
        <w:spacing w:line="394" w:lineRule="auto"/>
        <w:ind w:left="240" w:right="20"/>
        <w:jc w:val="both"/>
        <w:rPr>
          <w:rFonts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Исплата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ће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заснована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стварном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броју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радних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(</w:t>
      </w:r>
      <w:proofErr w:type="spellStart"/>
      <w:r w:rsidRPr="00AB4604">
        <w:rPr>
          <w:rFonts w:eastAsia="Cambria" w:cstheme="minorHAnsi"/>
          <w:sz w:val="22"/>
          <w:szCs w:val="22"/>
        </w:rPr>
        <w:t>према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достав</w:t>
      </w:r>
      <w:proofErr w:type="spellEnd"/>
      <w:r w:rsidRPr="00AB4604">
        <w:rPr>
          <w:rFonts w:eastAsia="Cambria" w:cstheme="minorHAnsi"/>
          <w:sz w:val="22"/>
          <w:szCs w:val="22"/>
          <w:lang w:val="sr-Cyrl-BA"/>
        </w:rPr>
        <w:t>љ</w:t>
      </w:r>
      <w:proofErr w:type="spellStart"/>
      <w:r w:rsidRPr="00AB4604">
        <w:rPr>
          <w:rFonts w:eastAsia="Cambria" w:cstheme="minorHAnsi"/>
          <w:sz w:val="22"/>
          <w:szCs w:val="22"/>
        </w:rPr>
        <w:t>еном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временском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распореду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) </w:t>
      </w:r>
      <w:proofErr w:type="spellStart"/>
      <w:r w:rsidRPr="00AB4604">
        <w:rPr>
          <w:rFonts w:eastAsia="Cambria" w:cstheme="minorHAnsi"/>
          <w:sz w:val="22"/>
          <w:szCs w:val="22"/>
        </w:rPr>
        <w:t>који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улаже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израду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производа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, </w:t>
      </w:r>
      <w:proofErr w:type="spellStart"/>
      <w:r w:rsidRPr="00AB4604">
        <w:rPr>
          <w:rFonts w:eastAsia="Cambria" w:cstheme="minorHAnsi"/>
          <w:sz w:val="22"/>
          <w:szCs w:val="22"/>
        </w:rPr>
        <w:t>али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прелази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одобрени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број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дана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5FE126C3" w14:textId="77777777" w:rsidR="00E90C7C" w:rsidRPr="00AB4604" w:rsidRDefault="00E90C7C" w:rsidP="00E90C7C">
      <w:pPr>
        <w:tabs>
          <w:tab w:val="left" w:pos="940"/>
        </w:tabs>
        <w:spacing w:line="214" w:lineRule="auto"/>
        <w:rPr>
          <w:rFonts w:eastAsia="Cambria" w:cstheme="minorHAnsi"/>
          <w:b/>
          <w:bCs/>
          <w:sz w:val="22"/>
          <w:szCs w:val="22"/>
          <w:lang w:val="sr-Cyrl-BA"/>
        </w:rPr>
      </w:pPr>
      <w:r w:rsidRPr="00AB4604">
        <w:rPr>
          <w:rFonts w:eastAsia="Calibri" w:cstheme="minorHAnsi"/>
          <w:b/>
          <w:bCs/>
          <w:sz w:val="22"/>
          <w:szCs w:val="22"/>
        </w:rPr>
        <w:t>XV.</w:t>
      </w:r>
      <w:r w:rsidRPr="00AB4604">
        <w:rPr>
          <w:rFonts w:cstheme="minorHAnsi"/>
          <w:sz w:val="22"/>
          <w:szCs w:val="22"/>
        </w:rPr>
        <w:tab/>
      </w:r>
      <w:r w:rsidRPr="00AB4604">
        <w:rPr>
          <w:rFonts w:eastAsia="Cambria" w:cstheme="minorHAnsi"/>
          <w:b/>
          <w:bCs/>
          <w:sz w:val="22"/>
          <w:szCs w:val="22"/>
          <w:lang w:val="sr-Cyrl-BA"/>
        </w:rPr>
        <w:t>Евалуација рада</w:t>
      </w:r>
    </w:p>
    <w:p w14:paraId="5B98DE6E" w14:textId="77777777" w:rsidR="00E90C7C" w:rsidRPr="00AB4604" w:rsidRDefault="00E90C7C" w:rsidP="00E90C7C">
      <w:pPr>
        <w:tabs>
          <w:tab w:val="left" w:pos="940"/>
        </w:tabs>
        <w:spacing w:line="214" w:lineRule="auto"/>
        <w:rPr>
          <w:rFonts w:cstheme="minorHAnsi"/>
          <w:sz w:val="22"/>
          <w:szCs w:val="22"/>
        </w:rPr>
      </w:pPr>
    </w:p>
    <w:p w14:paraId="129A08C4" w14:textId="77777777" w:rsidR="00E90C7C" w:rsidRPr="00AB4604" w:rsidRDefault="00E90C7C" w:rsidP="00E90C7C">
      <w:pPr>
        <w:spacing w:line="10" w:lineRule="exact"/>
        <w:rPr>
          <w:rFonts w:cstheme="minorHAnsi"/>
          <w:sz w:val="22"/>
          <w:szCs w:val="22"/>
        </w:rPr>
      </w:pPr>
    </w:p>
    <w:p w14:paraId="3A4F02C6" w14:textId="77777777" w:rsidR="00E90C7C" w:rsidRPr="00AB4604" w:rsidRDefault="00E90C7C" w:rsidP="00E90C7C">
      <w:pPr>
        <w:spacing w:line="360" w:lineRule="auto"/>
        <w:ind w:left="240" w:right="20"/>
        <w:jc w:val="both"/>
        <w:rPr>
          <w:rFonts w:cstheme="minorHAnsi"/>
          <w:sz w:val="22"/>
          <w:szCs w:val="22"/>
        </w:rPr>
      </w:pPr>
      <w:proofErr w:type="spellStart"/>
      <w:r w:rsidRPr="00AB4604">
        <w:rPr>
          <w:rFonts w:eastAsia="Cambria" w:cstheme="minorHAnsi"/>
          <w:sz w:val="22"/>
          <w:szCs w:val="22"/>
        </w:rPr>
        <w:t>Извршавање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задатака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ће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бити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оцјењено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од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стране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контакт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особе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Савеза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(</w:t>
      </w:r>
      <w:proofErr w:type="spellStart"/>
      <w:r w:rsidRPr="00AB4604">
        <w:rPr>
          <w:rFonts w:eastAsia="Cambria" w:cstheme="minorHAnsi"/>
          <w:sz w:val="22"/>
          <w:szCs w:val="22"/>
        </w:rPr>
        <w:t>или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других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именованих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особа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) </w:t>
      </w:r>
      <w:proofErr w:type="spellStart"/>
      <w:r w:rsidRPr="00AB4604">
        <w:rPr>
          <w:rFonts w:eastAsia="Cambria" w:cstheme="minorHAnsi"/>
          <w:sz w:val="22"/>
          <w:szCs w:val="22"/>
        </w:rPr>
        <w:t>из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Савеза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општина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и </w:t>
      </w:r>
      <w:proofErr w:type="spellStart"/>
      <w:r w:rsidRPr="00AB4604">
        <w:rPr>
          <w:rFonts w:eastAsia="Cambria" w:cstheme="minorHAnsi"/>
          <w:sz w:val="22"/>
          <w:szCs w:val="22"/>
        </w:rPr>
        <w:t>градова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Републике</w:t>
      </w:r>
      <w:proofErr w:type="spellEnd"/>
      <w:r w:rsidRPr="00AB4604">
        <w:rPr>
          <w:rFonts w:eastAsia="Cambria" w:cstheme="minorHAnsi"/>
          <w:sz w:val="22"/>
          <w:szCs w:val="22"/>
        </w:rPr>
        <w:t xml:space="preserve"> </w:t>
      </w:r>
      <w:proofErr w:type="spellStart"/>
      <w:r w:rsidRPr="00AB4604">
        <w:rPr>
          <w:rFonts w:eastAsia="Cambria" w:cstheme="minorHAnsi"/>
          <w:sz w:val="22"/>
          <w:szCs w:val="22"/>
        </w:rPr>
        <w:t>Српске</w:t>
      </w:r>
      <w:proofErr w:type="spellEnd"/>
      <w:r w:rsidRPr="00AB4604">
        <w:rPr>
          <w:rFonts w:eastAsia="Cambria" w:cstheme="minorHAnsi"/>
          <w:sz w:val="22"/>
          <w:szCs w:val="22"/>
        </w:rPr>
        <w:t>.</w:t>
      </w:r>
    </w:p>
    <w:p w14:paraId="6FF64811" w14:textId="4D273E60" w:rsidR="0062591A" w:rsidRPr="00AB4604" w:rsidRDefault="0062591A" w:rsidP="00E90C7C">
      <w:pPr>
        <w:rPr>
          <w:rFonts w:cstheme="minorHAnsi"/>
          <w:sz w:val="22"/>
          <w:szCs w:val="22"/>
        </w:rPr>
      </w:pPr>
    </w:p>
    <w:sectPr w:rsidR="0062591A" w:rsidRPr="00AB4604" w:rsidSect="00206C9F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985" w:right="964" w:bottom="1418" w:left="96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1735" w14:textId="77777777" w:rsidR="00197AE9" w:rsidRDefault="00197AE9" w:rsidP="0012779D">
      <w:r>
        <w:separator/>
      </w:r>
    </w:p>
  </w:endnote>
  <w:endnote w:type="continuationSeparator" w:id="0">
    <w:p w14:paraId="2178E380" w14:textId="77777777" w:rsidR="00197AE9" w:rsidRDefault="00197AE9" w:rsidP="0012779D">
      <w:r>
        <w:continuationSeparator/>
      </w:r>
    </w:p>
  </w:endnote>
  <w:endnote w:type="continuationNotice" w:id="1">
    <w:p w14:paraId="15FBDD01" w14:textId="77777777" w:rsidR="00197AE9" w:rsidRDefault="00197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762534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71A15" w14:textId="77777777" w:rsidR="005E0A6B" w:rsidRPr="005E0A6B" w:rsidRDefault="005E0A6B" w:rsidP="005E0A6B">
        <w:pPr>
          <w:pStyle w:val="Footer"/>
          <w:jc w:val="right"/>
          <w:rPr>
            <w:sz w:val="20"/>
            <w:szCs w:val="20"/>
          </w:rPr>
        </w:pPr>
        <w:r w:rsidRPr="005E0A6B">
          <w:rPr>
            <w:sz w:val="20"/>
            <w:szCs w:val="20"/>
          </w:rPr>
          <w:fldChar w:fldCharType="begin"/>
        </w:r>
        <w:r w:rsidRPr="005E0A6B">
          <w:rPr>
            <w:sz w:val="20"/>
            <w:szCs w:val="20"/>
          </w:rPr>
          <w:instrText xml:space="preserve"> PAGE   \* MERGEFORMAT </w:instrText>
        </w:r>
        <w:r w:rsidRPr="005E0A6B">
          <w:rPr>
            <w:sz w:val="20"/>
            <w:szCs w:val="20"/>
          </w:rPr>
          <w:fldChar w:fldCharType="separate"/>
        </w:r>
        <w:r w:rsidR="001D2211">
          <w:rPr>
            <w:noProof/>
            <w:sz w:val="20"/>
            <w:szCs w:val="20"/>
          </w:rPr>
          <w:t>4</w:t>
        </w:r>
        <w:r w:rsidRPr="005E0A6B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9689" w14:textId="57628CAB" w:rsidR="0012779D" w:rsidRDefault="008C6878" w:rsidP="00DF69CD">
    <w:pPr>
      <w:pStyle w:val="Footer"/>
      <w:tabs>
        <w:tab w:val="clear" w:pos="4536"/>
        <w:tab w:val="clear" w:pos="9072"/>
        <w:tab w:val="left" w:pos="7875"/>
      </w:tabs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5C32391D" wp14:editId="7C0BA37E">
          <wp:simplePos x="0" y="0"/>
          <wp:positionH relativeFrom="margin">
            <wp:posOffset>-612140</wp:posOffset>
          </wp:positionH>
          <wp:positionV relativeFrom="margin">
            <wp:posOffset>8458163</wp:posOffset>
          </wp:positionV>
          <wp:extent cx="7560000" cy="95991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randum foot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69CD">
      <w:tab/>
    </w:r>
    <w:r w:rsidR="00DF69CD">
      <w:rPr>
        <w:noProof/>
      </w:rPr>
      <w:drawing>
        <wp:inline distT="0" distB="0" distL="0" distR="0" wp14:anchorId="3B115F29" wp14:editId="2BDD0359">
          <wp:extent cx="809625" cy="841016"/>
          <wp:effectExtent l="0" t="0" r="0" b="0"/>
          <wp:docPr id="12154144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198" cy="854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8C03" w14:textId="77777777" w:rsidR="00197AE9" w:rsidRDefault="00197AE9" w:rsidP="0012779D">
      <w:r>
        <w:separator/>
      </w:r>
    </w:p>
  </w:footnote>
  <w:footnote w:type="continuationSeparator" w:id="0">
    <w:p w14:paraId="4E395C13" w14:textId="77777777" w:rsidR="00197AE9" w:rsidRDefault="00197AE9" w:rsidP="0012779D">
      <w:r>
        <w:continuationSeparator/>
      </w:r>
    </w:p>
  </w:footnote>
  <w:footnote w:type="continuationNotice" w:id="1">
    <w:p w14:paraId="2FE466AA" w14:textId="77777777" w:rsidR="00197AE9" w:rsidRDefault="00197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8AB1" w14:textId="6AF72A34" w:rsidR="00082D2D" w:rsidRPr="00CD4318" w:rsidRDefault="00082D2D" w:rsidP="00082D2D">
    <w:pPr>
      <w:pStyle w:val="Header"/>
      <w:ind w:left="7200"/>
      <w:rPr>
        <w:color w:val="1F4E79" w:themeColor="accent5" w:themeShade="80"/>
        <w:sz w:val="22"/>
        <w:szCs w:val="22"/>
      </w:rPr>
    </w:pPr>
    <w:r w:rsidRPr="00CD4318">
      <w:rPr>
        <w:noProof/>
        <w:color w:val="1F4E79" w:themeColor="accent5" w:themeShade="80"/>
        <w:sz w:val="22"/>
        <w:szCs w:val="22"/>
        <w:lang w:val="en-US"/>
      </w:rPr>
      <w:drawing>
        <wp:anchor distT="0" distB="0" distL="114300" distR="114300" simplePos="0" relativeHeight="251656704" behindDoc="0" locked="0" layoutInCell="1" allowOverlap="1" wp14:anchorId="412202CD" wp14:editId="32D5DB1E">
          <wp:simplePos x="0" y="0"/>
          <wp:positionH relativeFrom="column">
            <wp:posOffset>-612140</wp:posOffset>
          </wp:positionH>
          <wp:positionV relativeFrom="paragraph">
            <wp:posOffset>-459105</wp:posOffset>
          </wp:positionV>
          <wp:extent cx="2428875" cy="866775"/>
          <wp:effectExtent l="0" t="0" r="0" b="0"/>
          <wp:wrapTopAndBottom/>
          <wp:docPr id="5" name="Picture 5" descr="A picture containing font, graphics, logo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nt, graphics, logo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318">
      <w:rPr>
        <w:color w:val="1F4E79" w:themeColor="accent5" w:themeShade="80"/>
        <w:sz w:val="22"/>
        <w:szCs w:val="22"/>
      </w:rPr>
      <w:t xml:space="preserve">Template </w:t>
    </w:r>
    <w:bookmarkStart w:id="3" w:name="_Hlk141720144"/>
    <w:r w:rsidRPr="00CD4318">
      <w:rPr>
        <w:color w:val="1F4E79" w:themeColor="accent5" w:themeShade="80"/>
        <w:sz w:val="22"/>
        <w:szCs w:val="22"/>
      </w:rPr>
      <w:t>N°</w:t>
    </w:r>
    <w:bookmarkEnd w:id="3"/>
    <w:r w:rsidRPr="00CD4318">
      <w:rPr>
        <w:color w:val="1F4E79" w:themeColor="accent5" w:themeShade="80"/>
        <w:sz w:val="22"/>
        <w:szCs w:val="22"/>
      </w:rPr>
      <w:t xml:space="preserve">2: </w:t>
    </w:r>
    <w:r w:rsidR="00B644EB">
      <w:rPr>
        <w:color w:val="1F4E79" w:themeColor="accent5" w:themeShade="80"/>
        <w:sz w:val="22"/>
        <w:szCs w:val="22"/>
      </w:rPr>
      <w:t xml:space="preserve">RCDN </w:t>
    </w:r>
    <w:r w:rsidRPr="00CD4318">
      <w:rPr>
        <w:color w:val="1F4E79" w:themeColor="accent5" w:themeShade="80"/>
        <w:sz w:val="22"/>
        <w:szCs w:val="22"/>
      </w:rPr>
      <w:t>Terms of Reference for Trainers</w:t>
    </w:r>
  </w:p>
  <w:p w14:paraId="62F9967B" w14:textId="09D16525" w:rsidR="0012779D" w:rsidRDefault="00127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5696" w14:textId="7AE6110C" w:rsidR="0012779D" w:rsidRPr="00E90C7C" w:rsidRDefault="00E30D89" w:rsidP="003E76CC">
    <w:pPr>
      <w:pStyle w:val="Header"/>
      <w:ind w:left="7200"/>
      <w:rPr>
        <w:color w:val="1F4E79" w:themeColor="accent5" w:themeShade="80"/>
        <w:sz w:val="22"/>
        <w:szCs w:val="22"/>
        <w:lang w:val="bs-Latn-BA"/>
      </w:rPr>
    </w:pPr>
    <w:r w:rsidRPr="003E76CC">
      <w:rPr>
        <w:noProof/>
        <w:color w:val="1F4E79" w:themeColor="accent5" w:themeShade="80"/>
        <w:sz w:val="22"/>
        <w:szCs w:val="22"/>
        <w:lang w:val="en-US"/>
      </w:rPr>
      <w:drawing>
        <wp:anchor distT="0" distB="0" distL="114300" distR="114300" simplePos="0" relativeHeight="251659776" behindDoc="0" locked="0" layoutInCell="1" allowOverlap="1" wp14:anchorId="176A0C06" wp14:editId="0F591E5A">
          <wp:simplePos x="0" y="0"/>
          <wp:positionH relativeFrom="column">
            <wp:posOffset>-477714</wp:posOffset>
          </wp:positionH>
          <wp:positionV relativeFrom="paragraph">
            <wp:posOffset>-373076</wp:posOffset>
          </wp:positionV>
          <wp:extent cx="2429214" cy="819264"/>
          <wp:effectExtent l="0" t="0" r="0" b="0"/>
          <wp:wrapNone/>
          <wp:docPr id="4" name="Picture 4" descr="A picture containing font, graphics, logo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nt, graphics, logo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14" cy="81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DA8" w:rsidRPr="003E76CC">
      <w:rPr>
        <w:color w:val="1F4E79" w:themeColor="accent5" w:themeShade="80"/>
        <w:sz w:val="22"/>
        <w:szCs w:val="22"/>
      </w:rPr>
      <w:t xml:space="preserve">Template N°2: </w:t>
    </w:r>
    <w:r w:rsidR="000F2F73">
      <w:rPr>
        <w:color w:val="1F4E79" w:themeColor="accent5" w:themeShade="80"/>
        <w:sz w:val="22"/>
        <w:szCs w:val="22"/>
      </w:rPr>
      <w:t xml:space="preserve">RCDN </w:t>
    </w:r>
    <w:r w:rsidR="00196DA8" w:rsidRPr="003E76CC">
      <w:rPr>
        <w:color w:val="1F4E79" w:themeColor="accent5" w:themeShade="80"/>
        <w:sz w:val="22"/>
        <w:szCs w:val="22"/>
      </w:rPr>
      <w:t xml:space="preserve">Terms of Reference for </w:t>
    </w:r>
    <w:r w:rsidR="00E90C7C">
      <w:rPr>
        <w:color w:val="1F4E79" w:themeColor="accent5" w:themeShade="80"/>
        <w:sz w:val="22"/>
        <w:szCs w:val="22"/>
        <w:lang w:val="bs-Latn-BA"/>
      </w:rPr>
      <w:t>Moderator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99"/>
    <w:multiLevelType w:val="hybridMultilevel"/>
    <w:tmpl w:val="B8EE3006"/>
    <w:lvl w:ilvl="0" w:tplc="9E048160">
      <w:start w:val="61"/>
      <w:numFmt w:val="upperLetter"/>
      <w:lvlText w:val="%1."/>
      <w:lvlJc w:val="left"/>
    </w:lvl>
    <w:lvl w:ilvl="1" w:tplc="0409000F">
      <w:start w:val="1"/>
      <w:numFmt w:val="decimal"/>
      <w:lvlText w:val="%2."/>
      <w:lvlJc w:val="left"/>
      <w:rPr>
        <w:b/>
      </w:rPr>
    </w:lvl>
    <w:lvl w:ilvl="2" w:tplc="6BDC6C82">
      <w:numFmt w:val="decimal"/>
      <w:lvlText w:val=""/>
      <w:lvlJc w:val="left"/>
    </w:lvl>
    <w:lvl w:ilvl="3" w:tplc="2AFED400">
      <w:numFmt w:val="decimal"/>
      <w:lvlText w:val=""/>
      <w:lvlJc w:val="left"/>
    </w:lvl>
    <w:lvl w:ilvl="4" w:tplc="B7301F16">
      <w:numFmt w:val="decimal"/>
      <w:lvlText w:val=""/>
      <w:lvlJc w:val="left"/>
    </w:lvl>
    <w:lvl w:ilvl="5" w:tplc="18B2CC20">
      <w:numFmt w:val="decimal"/>
      <w:lvlText w:val=""/>
      <w:lvlJc w:val="left"/>
    </w:lvl>
    <w:lvl w:ilvl="6" w:tplc="74265530">
      <w:numFmt w:val="decimal"/>
      <w:lvlText w:val=""/>
      <w:lvlJc w:val="left"/>
    </w:lvl>
    <w:lvl w:ilvl="7" w:tplc="A8BE293E">
      <w:numFmt w:val="decimal"/>
      <w:lvlText w:val=""/>
      <w:lvlJc w:val="left"/>
    </w:lvl>
    <w:lvl w:ilvl="8" w:tplc="BD06447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BE24D4C"/>
    <w:lvl w:ilvl="0" w:tplc="BD8C4804">
      <w:start w:val="22"/>
      <w:numFmt w:val="upperLetter"/>
      <w:lvlText w:val="%1."/>
      <w:lvlJc w:val="left"/>
    </w:lvl>
    <w:lvl w:ilvl="1" w:tplc="3174B8CE">
      <w:numFmt w:val="decimal"/>
      <w:lvlText w:val=""/>
      <w:lvlJc w:val="left"/>
    </w:lvl>
    <w:lvl w:ilvl="2" w:tplc="56F099E2">
      <w:numFmt w:val="decimal"/>
      <w:lvlText w:val=""/>
      <w:lvlJc w:val="left"/>
    </w:lvl>
    <w:lvl w:ilvl="3" w:tplc="F6B2ACD0">
      <w:numFmt w:val="decimal"/>
      <w:lvlText w:val=""/>
      <w:lvlJc w:val="left"/>
    </w:lvl>
    <w:lvl w:ilvl="4" w:tplc="5366D23E">
      <w:numFmt w:val="decimal"/>
      <w:lvlText w:val=""/>
      <w:lvlJc w:val="left"/>
    </w:lvl>
    <w:lvl w:ilvl="5" w:tplc="0D7E1924">
      <w:numFmt w:val="decimal"/>
      <w:lvlText w:val=""/>
      <w:lvlJc w:val="left"/>
    </w:lvl>
    <w:lvl w:ilvl="6" w:tplc="F888418A">
      <w:numFmt w:val="decimal"/>
      <w:lvlText w:val=""/>
      <w:lvlJc w:val="left"/>
    </w:lvl>
    <w:lvl w:ilvl="7" w:tplc="9EC8CFC4">
      <w:numFmt w:val="decimal"/>
      <w:lvlText w:val=""/>
      <w:lvlJc w:val="left"/>
    </w:lvl>
    <w:lvl w:ilvl="8" w:tplc="40D48E4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FC8C27B8"/>
    <w:lvl w:ilvl="0" w:tplc="484E6D84">
      <w:start w:val="35"/>
      <w:numFmt w:val="upperLetter"/>
      <w:lvlText w:val="%1."/>
      <w:lvlJc w:val="left"/>
    </w:lvl>
    <w:lvl w:ilvl="1" w:tplc="DE224326">
      <w:numFmt w:val="decimal"/>
      <w:lvlText w:val=""/>
      <w:lvlJc w:val="left"/>
    </w:lvl>
    <w:lvl w:ilvl="2" w:tplc="9DD09CBA">
      <w:numFmt w:val="decimal"/>
      <w:lvlText w:val=""/>
      <w:lvlJc w:val="left"/>
    </w:lvl>
    <w:lvl w:ilvl="3" w:tplc="15B876EC">
      <w:numFmt w:val="decimal"/>
      <w:lvlText w:val=""/>
      <w:lvlJc w:val="left"/>
    </w:lvl>
    <w:lvl w:ilvl="4" w:tplc="B03A0D58">
      <w:numFmt w:val="decimal"/>
      <w:lvlText w:val=""/>
      <w:lvlJc w:val="left"/>
    </w:lvl>
    <w:lvl w:ilvl="5" w:tplc="2668C1DE">
      <w:numFmt w:val="decimal"/>
      <w:lvlText w:val=""/>
      <w:lvlJc w:val="left"/>
    </w:lvl>
    <w:lvl w:ilvl="6" w:tplc="F7ECCFBC">
      <w:numFmt w:val="decimal"/>
      <w:lvlText w:val=""/>
      <w:lvlJc w:val="left"/>
    </w:lvl>
    <w:lvl w:ilvl="7" w:tplc="18A4D53E">
      <w:numFmt w:val="decimal"/>
      <w:lvlText w:val=""/>
      <w:lvlJc w:val="left"/>
    </w:lvl>
    <w:lvl w:ilvl="8" w:tplc="4094BF2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C0A61E84"/>
    <w:lvl w:ilvl="0" w:tplc="F490BF52">
      <w:start w:val="9"/>
      <w:numFmt w:val="upperLetter"/>
      <w:lvlText w:val="%1."/>
      <w:lvlJc w:val="left"/>
    </w:lvl>
    <w:lvl w:ilvl="1" w:tplc="3A52CA90">
      <w:numFmt w:val="decimal"/>
      <w:lvlText w:val=""/>
      <w:lvlJc w:val="left"/>
    </w:lvl>
    <w:lvl w:ilvl="2" w:tplc="B0B21734">
      <w:numFmt w:val="decimal"/>
      <w:lvlText w:val=""/>
      <w:lvlJc w:val="left"/>
    </w:lvl>
    <w:lvl w:ilvl="3" w:tplc="70C0E95C">
      <w:numFmt w:val="decimal"/>
      <w:lvlText w:val=""/>
      <w:lvlJc w:val="left"/>
    </w:lvl>
    <w:lvl w:ilvl="4" w:tplc="2B829872">
      <w:numFmt w:val="decimal"/>
      <w:lvlText w:val=""/>
      <w:lvlJc w:val="left"/>
    </w:lvl>
    <w:lvl w:ilvl="5" w:tplc="F61ACFA6">
      <w:numFmt w:val="decimal"/>
      <w:lvlText w:val=""/>
      <w:lvlJc w:val="left"/>
    </w:lvl>
    <w:lvl w:ilvl="6" w:tplc="8CBA5D66">
      <w:numFmt w:val="decimal"/>
      <w:lvlText w:val=""/>
      <w:lvlJc w:val="left"/>
    </w:lvl>
    <w:lvl w:ilvl="7" w:tplc="AAF29D24">
      <w:numFmt w:val="decimal"/>
      <w:lvlText w:val=""/>
      <w:lvlJc w:val="left"/>
    </w:lvl>
    <w:lvl w:ilvl="8" w:tplc="EE5E4820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6270CA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5A4B9A4">
      <w:numFmt w:val="decimal"/>
      <w:lvlText w:val=""/>
      <w:lvlJc w:val="left"/>
    </w:lvl>
    <w:lvl w:ilvl="2" w:tplc="378C5134">
      <w:numFmt w:val="decimal"/>
      <w:lvlText w:val=""/>
      <w:lvlJc w:val="left"/>
    </w:lvl>
    <w:lvl w:ilvl="3" w:tplc="BB182BCE">
      <w:numFmt w:val="decimal"/>
      <w:lvlText w:val=""/>
      <w:lvlJc w:val="left"/>
    </w:lvl>
    <w:lvl w:ilvl="4" w:tplc="F09A04FC">
      <w:numFmt w:val="decimal"/>
      <w:lvlText w:val=""/>
      <w:lvlJc w:val="left"/>
    </w:lvl>
    <w:lvl w:ilvl="5" w:tplc="8B1638B4">
      <w:numFmt w:val="decimal"/>
      <w:lvlText w:val=""/>
      <w:lvlJc w:val="left"/>
    </w:lvl>
    <w:lvl w:ilvl="6" w:tplc="C5BEA34A">
      <w:numFmt w:val="decimal"/>
      <w:lvlText w:val=""/>
      <w:lvlJc w:val="left"/>
    </w:lvl>
    <w:lvl w:ilvl="7" w:tplc="D2B87560">
      <w:numFmt w:val="decimal"/>
      <w:lvlText w:val=""/>
      <w:lvlJc w:val="left"/>
    </w:lvl>
    <w:lvl w:ilvl="8" w:tplc="624EA0B6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E282509A"/>
    <w:lvl w:ilvl="0" w:tplc="8D28D402">
      <w:start w:val="9"/>
      <w:numFmt w:val="upperLetter"/>
      <w:lvlText w:val="%1."/>
      <w:lvlJc w:val="left"/>
    </w:lvl>
    <w:lvl w:ilvl="1" w:tplc="EE4673CC">
      <w:numFmt w:val="decimal"/>
      <w:lvlText w:val=""/>
      <w:lvlJc w:val="left"/>
    </w:lvl>
    <w:lvl w:ilvl="2" w:tplc="F2089C24">
      <w:numFmt w:val="decimal"/>
      <w:lvlText w:val=""/>
      <w:lvlJc w:val="left"/>
    </w:lvl>
    <w:lvl w:ilvl="3" w:tplc="889C3658">
      <w:numFmt w:val="decimal"/>
      <w:lvlText w:val=""/>
      <w:lvlJc w:val="left"/>
    </w:lvl>
    <w:lvl w:ilvl="4" w:tplc="36164EBC">
      <w:numFmt w:val="decimal"/>
      <w:lvlText w:val=""/>
      <w:lvlJc w:val="left"/>
    </w:lvl>
    <w:lvl w:ilvl="5" w:tplc="0478D288">
      <w:numFmt w:val="decimal"/>
      <w:lvlText w:val=""/>
      <w:lvlJc w:val="left"/>
    </w:lvl>
    <w:lvl w:ilvl="6" w:tplc="5B508FB2">
      <w:numFmt w:val="decimal"/>
      <w:lvlText w:val=""/>
      <w:lvlJc w:val="left"/>
    </w:lvl>
    <w:lvl w:ilvl="7" w:tplc="0CAA39EA">
      <w:numFmt w:val="decimal"/>
      <w:lvlText w:val=""/>
      <w:lvlJc w:val="left"/>
    </w:lvl>
    <w:lvl w:ilvl="8" w:tplc="2CA63AF4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59906F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A4E200C">
      <w:numFmt w:val="decimal"/>
      <w:lvlText w:val=""/>
      <w:lvlJc w:val="left"/>
    </w:lvl>
    <w:lvl w:ilvl="2" w:tplc="E786AB86">
      <w:numFmt w:val="decimal"/>
      <w:lvlText w:val=""/>
      <w:lvlJc w:val="left"/>
    </w:lvl>
    <w:lvl w:ilvl="3" w:tplc="E98C4082">
      <w:numFmt w:val="decimal"/>
      <w:lvlText w:val=""/>
      <w:lvlJc w:val="left"/>
    </w:lvl>
    <w:lvl w:ilvl="4" w:tplc="0778EBF6">
      <w:numFmt w:val="decimal"/>
      <w:lvlText w:val=""/>
      <w:lvlJc w:val="left"/>
    </w:lvl>
    <w:lvl w:ilvl="5" w:tplc="EB94487C">
      <w:numFmt w:val="decimal"/>
      <w:lvlText w:val=""/>
      <w:lvlJc w:val="left"/>
    </w:lvl>
    <w:lvl w:ilvl="6" w:tplc="17D0FD22">
      <w:numFmt w:val="decimal"/>
      <w:lvlText w:val=""/>
      <w:lvlJc w:val="left"/>
    </w:lvl>
    <w:lvl w:ilvl="7" w:tplc="9C725B72">
      <w:numFmt w:val="decimal"/>
      <w:lvlText w:val=""/>
      <w:lvlJc w:val="left"/>
    </w:lvl>
    <w:lvl w:ilvl="8" w:tplc="7B04D8BC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63400A32"/>
    <w:lvl w:ilvl="0" w:tplc="8D44FDF6">
      <w:start w:val="24"/>
      <w:numFmt w:val="upperLetter"/>
      <w:lvlText w:val="%1."/>
      <w:lvlJc w:val="left"/>
    </w:lvl>
    <w:lvl w:ilvl="1" w:tplc="65025F38">
      <w:numFmt w:val="decimal"/>
      <w:lvlText w:val=""/>
      <w:lvlJc w:val="left"/>
    </w:lvl>
    <w:lvl w:ilvl="2" w:tplc="549A034C">
      <w:numFmt w:val="decimal"/>
      <w:lvlText w:val=""/>
      <w:lvlJc w:val="left"/>
    </w:lvl>
    <w:lvl w:ilvl="3" w:tplc="B1B4EC36">
      <w:numFmt w:val="decimal"/>
      <w:lvlText w:val=""/>
      <w:lvlJc w:val="left"/>
    </w:lvl>
    <w:lvl w:ilvl="4" w:tplc="91C0EB2A">
      <w:numFmt w:val="decimal"/>
      <w:lvlText w:val=""/>
      <w:lvlJc w:val="left"/>
    </w:lvl>
    <w:lvl w:ilvl="5" w:tplc="5A68AD5E">
      <w:numFmt w:val="decimal"/>
      <w:lvlText w:val=""/>
      <w:lvlJc w:val="left"/>
    </w:lvl>
    <w:lvl w:ilvl="6" w:tplc="A57652F2">
      <w:numFmt w:val="decimal"/>
      <w:lvlText w:val=""/>
      <w:lvlJc w:val="left"/>
    </w:lvl>
    <w:lvl w:ilvl="7" w:tplc="735E63D8">
      <w:numFmt w:val="decimal"/>
      <w:lvlText w:val=""/>
      <w:lvlJc w:val="left"/>
    </w:lvl>
    <w:lvl w:ilvl="8" w:tplc="AB92AB26">
      <w:numFmt w:val="decimal"/>
      <w:lvlText w:val=""/>
      <w:lvlJc w:val="left"/>
    </w:lvl>
  </w:abstractNum>
  <w:abstractNum w:abstractNumId="8" w15:restartNumberingAfterBreak="0">
    <w:nsid w:val="01BA583E"/>
    <w:multiLevelType w:val="hybridMultilevel"/>
    <w:tmpl w:val="0A7EC948"/>
    <w:lvl w:ilvl="0" w:tplc="042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021B6233"/>
    <w:multiLevelType w:val="hybridMultilevel"/>
    <w:tmpl w:val="A7B42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270187"/>
    <w:multiLevelType w:val="hybridMultilevel"/>
    <w:tmpl w:val="79820404"/>
    <w:lvl w:ilvl="0" w:tplc="00BA33AA">
      <w:numFmt w:val="bullet"/>
      <w:lvlText w:val="-"/>
      <w:lvlJc w:val="left"/>
      <w:pPr>
        <w:ind w:left="703" w:hanging="360"/>
      </w:pPr>
      <w:rPr>
        <w:rFonts w:ascii="Calibri" w:eastAsiaTheme="minorHAns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 w15:restartNumberingAfterBreak="0">
    <w:nsid w:val="0941283B"/>
    <w:multiLevelType w:val="hybridMultilevel"/>
    <w:tmpl w:val="32F8D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32D"/>
    <w:multiLevelType w:val="hybridMultilevel"/>
    <w:tmpl w:val="D3EC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175C1"/>
    <w:multiLevelType w:val="hybridMultilevel"/>
    <w:tmpl w:val="AF54DF12"/>
    <w:lvl w:ilvl="0" w:tplc="70528F0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1F774EB6"/>
    <w:multiLevelType w:val="hybridMultilevel"/>
    <w:tmpl w:val="BE0C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B0865"/>
    <w:multiLevelType w:val="hybridMultilevel"/>
    <w:tmpl w:val="622E0E4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37319AA"/>
    <w:multiLevelType w:val="hybridMultilevel"/>
    <w:tmpl w:val="698CADE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56085"/>
    <w:multiLevelType w:val="hybridMultilevel"/>
    <w:tmpl w:val="BA607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61E3F"/>
    <w:multiLevelType w:val="hybridMultilevel"/>
    <w:tmpl w:val="36B4F5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42E8"/>
    <w:multiLevelType w:val="hybridMultilevel"/>
    <w:tmpl w:val="010C9AC0"/>
    <w:lvl w:ilvl="0" w:tplc="B4862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3697F"/>
    <w:multiLevelType w:val="hybridMultilevel"/>
    <w:tmpl w:val="DCD6AA3A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F14FA"/>
    <w:multiLevelType w:val="hybridMultilevel"/>
    <w:tmpl w:val="14DC8D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3A256B1"/>
    <w:multiLevelType w:val="hybridMultilevel"/>
    <w:tmpl w:val="A044D396"/>
    <w:lvl w:ilvl="0" w:tplc="D22445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B82"/>
    <w:multiLevelType w:val="hybridMultilevel"/>
    <w:tmpl w:val="A00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79FE"/>
    <w:multiLevelType w:val="hybridMultilevel"/>
    <w:tmpl w:val="B3D6B45A"/>
    <w:lvl w:ilvl="0" w:tplc="C70E0E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467"/>
    <w:multiLevelType w:val="hybridMultilevel"/>
    <w:tmpl w:val="FFC264A8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E424F"/>
    <w:multiLevelType w:val="hybridMultilevel"/>
    <w:tmpl w:val="C908DE90"/>
    <w:lvl w:ilvl="0" w:tplc="FCA86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A31CB"/>
    <w:multiLevelType w:val="hybridMultilevel"/>
    <w:tmpl w:val="770E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90534"/>
    <w:multiLevelType w:val="hybridMultilevel"/>
    <w:tmpl w:val="A4D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D5170"/>
    <w:multiLevelType w:val="hybridMultilevel"/>
    <w:tmpl w:val="FC54E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50A93"/>
    <w:multiLevelType w:val="hybridMultilevel"/>
    <w:tmpl w:val="DA26934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93F73"/>
    <w:multiLevelType w:val="hybridMultilevel"/>
    <w:tmpl w:val="DA68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4738">
    <w:abstractNumId w:val="19"/>
  </w:num>
  <w:num w:numId="2" w16cid:durableId="90013463">
    <w:abstractNumId w:val="11"/>
  </w:num>
  <w:num w:numId="3" w16cid:durableId="827207932">
    <w:abstractNumId w:val="29"/>
  </w:num>
  <w:num w:numId="4" w16cid:durableId="2020040615">
    <w:abstractNumId w:val="30"/>
  </w:num>
  <w:num w:numId="5" w16cid:durableId="814875891">
    <w:abstractNumId w:val="17"/>
  </w:num>
  <w:num w:numId="6" w16cid:durableId="2002075582">
    <w:abstractNumId w:val="9"/>
  </w:num>
  <w:num w:numId="7" w16cid:durableId="1146170147">
    <w:abstractNumId w:val="13"/>
  </w:num>
  <w:num w:numId="8" w16cid:durableId="1123768646">
    <w:abstractNumId w:val="27"/>
  </w:num>
  <w:num w:numId="9" w16cid:durableId="592126777">
    <w:abstractNumId w:val="14"/>
  </w:num>
  <w:num w:numId="10" w16cid:durableId="849611250">
    <w:abstractNumId w:val="15"/>
  </w:num>
  <w:num w:numId="11" w16cid:durableId="46035312">
    <w:abstractNumId w:val="12"/>
  </w:num>
  <w:num w:numId="12" w16cid:durableId="831221635">
    <w:abstractNumId w:val="28"/>
  </w:num>
  <w:num w:numId="13" w16cid:durableId="678654098">
    <w:abstractNumId w:val="24"/>
  </w:num>
  <w:num w:numId="14" w16cid:durableId="361443956">
    <w:abstractNumId w:val="16"/>
  </w:num>
  <w:num w:numId="15" w16cid:durableId="2024431552">
    <w:abstractNumId w:val="10"/>
  </w:num>
  <w:num w:numId="16" w16cid:durableId="1001660214">
    <w:abstractNumId w:val="18"/>
  </w:num>
  <w:num w:numId="17" w16cid:durableId="830103370">
    <w:abstractNumId w:val="22"/>
  </w:num>
  <w:num w:numId="18" w16cid:durableId="269163728">
    <w:abstractNumId w:val="8"/>
  </w:num>
  <w:num w:numId="19" w16cid:durableId="1010065007">
    <w:abstractNumId w:val="25"/>
  </w:num>
  <w:num w:numId="20" w16cid:durableId="1384672118">
    <w:abstractNumId w:val="20"/>
  </w:num>
  <w:num w:numId="21" w16cid:durableId="2136749187">
    <w:abstractNumId w:val="26"/>
  </w:num>
  <w:num w:numId="22" w16cid:durableId="2086297270">
    <w:abstractNumId w:val="3"/>
  </w:num>
  <w:num w:numId="23" w16cid:durableId="926495097">
    <w:abstractNumId w:val="5"/>
  </w:num>
  <w:num w:numId="24" w16cid:durableId="79915880">
    <w:abstractNumId w:val="2"/>
  </w:num>
  <w:num w:numId="25" w16cid:durableId="1037317283">
    <w:abstractNumId w:val="0"/>
  </w:num>
  <w:num w:numId="26" w16cid:durableId="59644047">
    <w:abstractNumId w:val="1"/>
  </w:num>
  <w:num w:numId="27" w16cid:durableId="1512644237">
    <w:abstractNumId w:val="4"/>
  </w:num>
  <w:num w:numId="28" w16cid:durableId="558908592">
    <w:abstractNumId w:val="6"/>
  </w:num>
  <w:num w:numId="29" w16cid:durableId="591861229">
    <w:abstractNumId w:val="7"/>
  </w:num>
  <w:num w:numId="30" w16cid:durableId="443310524">
    <w:abstractNumId w:val="31"/>
  </w:num>
  <w:num w:numId="31" w16cid:durableId="1411006823">
    <w:abstractNumId w:val="23"/>
  </w:num>
  <w:num w:numId="32" w16cid:durableId="6097750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79D"/>
    <w:rsid w:val="0000004A"/>
    <w:rsid w:val="00001D83"/>
    <w:rsid w:val="00002C8C"/>
    <w:rsid w:val="00016364"/>
    <w:rsid w:val="00022E5A"/>
    <w:rsid w:val="000266D9"/>
    <w:rsid w:val="00027189"/>
    <w:rsid w:val="000339DE"/>
    <w:rsid w:val="00034CCE"/>
    <w:rsid w:val="00035D00"/>
    <w:rsid w:val="00036316"/>
    <w:rsid w:val="00045011"/>
    <w:rsid w:val="00047D46"/>
    <w:rsid w:val="000502A2"/>
    <w:rsid w:val="00051E18"/>
    <w:rsid w:val="000534FD"/>
    <w:rsid w:val="0005486D"/>
    <w:rsid w:val="00055BAA"/>
    <w:rsid w:val="000606B5"/>
    <w:rsid w:val="000663FE"/>
    <w:rsid w:val="00081108"/>
    <w:rsid w:val="0008137C"/>
    <w:rsid w:val="00082D2D"/>
    <w:rsid w:val="000858C0"/>
    <w:rsid w:val="000859AA"/>
    <w:rsid w:val="00087D8C"/>
    <w:rsid w:val="00091C70"/>
    <w:rsid w:val="000935D4"/>
    <w:rsid w:val="00094B39"/>
    <w:rsid w:val="00096B7A"/>
    <w:rsid w:val="000A5225"/>
    <w:rsid w:val="000A5A62"/>
    <w:rsid w:val="000A5B53"/>
    <w:rsid w:val="000A7F96"/>
    <w:rsid w:val="000B18D7"/>
    <w:rsid w:val="000B26E5"/>
    <w:rsid w:val="000B7909"/>
    <w:rsid w:val="000C4877"/>
    <w:rsid w:val="000C4F6C"/>
    <w:rsid w:val="000C7374"/>
    <w:rsid w:val="000E35C3"/>
    <w:rsid w:val="000E6D59"/>
    <w:rsid w:val="000F2F73"/>
    <w:rsid w:val="000F5F23"/>
    <w:rsid w:val="00105FF2"/>
    <w:rsid w:val="00106D40"/>
    <w:rsid w:val="0011635A"/>
    <w:rsid w:val="00117D9A"/>
    <w:rsid w:val="0012779D"/>
    <w:rsid w:val="00130A87"/>
    <w:rsid w:val="00132B03"/>
    <w:rsid w:val="00134E06"/>
    <w:rsid w:val="001435A7"/>
    <w:rsid w:val="00146A6D"/>
    <w:rsid w:val="00150762"/>
    <w:rsid w:val="00154462"/>
    <w:rsid w:val="00156487"/>
    <w:rsid w:val="0016778D"/>
    <w:rsid w:val="00180DC6"/>
    <w:rsid w:val="00180E7C"/>
    <w:rsid w:val="00181859"/>
    <w:rsid w:val="00185DD7"/>
    <w:rsid w:val="00187F27"/>
    <w:rsid w:val="00195C2F"/>
    <w:rsid w:val="00196DA8"/>
    <w:rsid w:val="00197AE9"/>
    <w:rsid w:val="001A6073"/>
    <w:rsid w:val="001A7FBB"/>
    <w:rsid w:val="001B11F1"/>
    <w:rsid w:val="001B4EB3"/>
    <w:rsid w:val="001B5DB2"/>
    <w:rsid w:val="001B7ECF"/>
    <w:rsid w:val="001C5406"/>
    <w:rsid w:val="001C5B15"/>
    <w:rsid w:val="001D2211"/>
    <w:rsid w:val="001D2DD3"/>
    <w:rsid w:val="001E134C"/>
    <w:rsid w:val="001E491D"/>
    <w:rsid w:val="001E6D43"/>
    <w:rsid w:val="001E7C80"/>
    <w:rsid w:val="001F0B21"/>
    <w:rsid w:val="001F37C7"/>
    <w:rsid w:val="001F37FF"/>
    <w:rsid w:val="001F5ECB"/>
    <w:rsid w:val="002002A4"/>
    <w:rsid w:val="002040F1"/>
    <w:rsid w:val="0020484C"/>
    <w:rsid w:val="00206C9F"/>
    <w:rsid w:val="00211109"/>
    <w:rsid w:val="002131F6"/>
    <w:rsid w:val="002201AB"/>
    <w:rsid w:val="00221A93"/>
    <w:rsid w:val="00221F2D"/>
    <w:rsid w:val="00244280"/>
    <w:rsid w:val="00244938"/>
    <w:rsid w:val="00251DFF"/>
    <w:rsid w:val="00252301"/>
    <w:rsid w:val="002523C3"/>
    <w:rsid w:val="00255BED"/>
    <w:rsid w:val="0025643C"/>
    <w:rsid w:val="00256EB7"/>
    <w:rsid w:val="00256FF6"/>
    <w:rsid w:val="002576A1"/>
    <w:rsid w:val="0026395E"/>
    <w:rsid w:val="00265256"/>
    <w:rsid w:val="00266E65"/>
    <w:rsid w:val="002717A9"/>
    <w:rsid w:val="00276FA7"/>
    <w:rsid w:val="002916DA"/>
    <w:rsid w:val="00293F8B"/>
    <w:rsid w:val="0029490E"/>
    <w:rsid w:val="00294BB0"/>
    <w:rsid w:val="002953C1"/>
    <w:rsid w:val="002A18F0"/>
    <w:rsid w:val="002B2989"/>
    <w:rsid w:val="002B4256"/>
    <w:rsid w:val="002B4E99"/>
    <w:rsid w:val="002B5456"/>
    <w:rsid w:val="002B65A5"/>
    <w:rsid w:val="002B6D95"/>
    <w:rsid w:val="002C0A90"/>
    <w:rsid w:val="002C2890"/>
    <w:rsid w:val="002C7025"/>
    <w:rsid w:val="002D21F9"/>
    <w:rsid w:val="002D46BD"/>
    <w:rsid w:val="002D495D"/>
    <w:rsid w:val="002D586E"/>
    <w:rsid w:val="002D7C21"/>
    <w:rsid w:val="002E1D55"/>
    <w:rsid w:val="002E2D41"/>
    <w:rsid w:val="002E7837"/>
    <w:rsid w:val="002F08DA"/>
    <w:rsid w:val="002F4C0E"/>
    <w:rsid w:val="002F61FC"/>
    <w:rsid w:val="002F7704"/>
    <w:rsid w:val="0030598A"/>
    <w:rsid w:val="00306DB7"/>
    <w:rsid w:val="0031049D"/>
    <w:rsid w:val="00316AC6"/>
    <w:rsid w:val="003203B6"/>
    <w:rsid w:val="00321398"/>
    <w:rsid w:val="00326916"/>
    <w:rsid w:val="00326F49"/>
    <w:rsid w:val="00327B8A"/>
    <w:rsid w:val="00331526"/>
    <w:rsid w:val="00333C88"/>
    <w:rsid w:val="00346220"/>
    <w:rsid w:val="00346A51"/>
    <w:rsid w:val="00352938"/>
    <w:rsid w:val="003545B3"/>
    <w:rsid w:val="00356C48"/>
    <w:rsid w:val="003725A1"/>
    <w:rsid w:val="0037622F"/>
    <w:rsid w:val="0038009F"/>
    <w:rsid w:val="00381808"/>
    <w:rsid w:val="00383C11"/>
    <w:rsid w:val="00392497"/>
    <w:rsid w:val="00393FC1"/>
    <w:rsid w:val="0039415B"/>
    <w:rsid w:val="003956B3"/>
    <w:rsid w:val="003A3042"/>
    <w:rsid w:val="003B7F05"/>
    <w:rsid w:val="003C1459"/>
    <w:rsid w:val="003C38B1"/>
    <w:rsid w:val="003C4F76"/>
    <w:rsid w:val="003C7230"/>
    <w:rsid w:val="003E2B0D"/>
    <w:rsid w:val="003E5B45"/>
    <w:rsid w:val="003E76CC"/>
    <w:rsid w:val="003F33F3"/>
    <w:rsid w:val="003F340D"/>
    <w:rsid w:val="004005D3"/>
    <w:rsid w:val="004120A4"/>
    <w:rsid w:val="0041281A"/>
    <w:rsid w:val="00412CE4"/>
    <w:rsid w:val="0041643A"/>
    <w:rsid w:val="00416A77"/>
    <w:rsid w:val="00416D1B"/>
    <w:rsid w:val="00420D25"/>
    <w:rsid w:val="00422C5E"/>
    <w:rsid w:val="004274D6"/>
    <w:rsid w:val="00434F59"/>
    <w:rsid w:val="0044001A"/>
    <w:rsid w:val="00440837"/>
    <w:rsid w:val="00444F3A"/>
    <w:rsid w:val="00446679"/>
    <w:rsid w:val="0045156D"/>
    <w:rsid w:val="004541AD"/>
    <w:rsid w:val="004553B3"/>
    <w:rsid w:val="004561D7"/>
    <w:rsid w:val="00462C42"/>
    <w:rsid w:val="00464FFA"/>
    <w:rsid w:val="00466E05"/>
    <w:rsid w:val="0047409B"/>
    <w:rsid w:val="0048309F"/>
    <w:rsid w:val="00483862"/>
    <w:rsid w:val="00484E32"/>
    <w:rsid w:val="00485778"/>
    <w:rsid w:val="004871BF"/>
    <w:rsid w:val="00494FD6"/>
    <w:rsid w:val="004A1ABB"/>
    <w:rsid w:val="004A7A2F"/>
    <w:rsid w:val="004A7E57"/>
    <w:rsid w:val="004B0F2A"/>
    <w:rsid w:val="004B410B"/>
    <w:rsid w:val="004B4350"/>
    <w:rsid w:val="004B56FA"/>
    <w:rsid w:val="004B62CD"/>
    <w:rsid w:val="004B6490"/>
    <w:rsid w:val="004C0F5A"/>
    <w:rsid w:val="004C2C65"/>
    <w:rsid w:val="004C4020"/>
    <w:rsid w:val="004C58EE"/>
    <w:rsid w:val="004C5C09"/>
    <w:rsid w:val="004D3A34"/>
    <w:rsid w:val="004E5A4B"/>
    <w:rsid w:val="004F60E5"/>
    <w:rsid w:val="00502B39"/>
    <w:rsid w:val="00503F03"/>
    <w:rsid w:val="00504CC7"/>
    <w:rsid w:val="0050635A"/>
    <w:rsid w:val="005071C9"/>
    <w:rsid w:val="00507AA1"/>
    <w:rsid w:val="005109F8"/>
    <w:rsid w:val="00511C28"/>
    <w:rsid w:val="00515859"/>
    <w:rsid w:val="005162C5"/>
    <w:rsid w:val="00520294"/>
    <w:rsid w:val="00520BFE"/>
    <w:rsid w:val="0052129D"/>
    <w:rsid w:val="00521B6A"/>
    <w:rsid w:val="00522FB2"/>
    <w:rsid w:val="0053185A"/>
    <w:rsid w:val="005332C0"/>
    <w:rsid w:val="0053382D"/>
    <w:rsid w:val="005343EA"/>
    <w:rsid w:val="00535EB2"/>
    <w:rsid w:val="00536F22"/>
    <w:rsid w:val="00554C81"/>
    <w:rsid w:val="00563E29"/>
    <w:rsid w:val="005661CE"/>
    <w:rsid w:val="00572427"/>
    <w:rsid w:val="0057281E"/>
    <w:rsid w:val="00573441"/>
    <w:rsid w:val="0058243D"/>
    <w:rsid w:val="0058357E"/>
    <w:rsid w:val="00583826"/>
    <w:rsid w:val="00583DD7"/>
    <w:rsid w:val="00586164"/>
    <w:rsid w:val="005869A6"/>
    <w:rsid w:val="00592C9A"/>
    <w:rsid w:val="005935C2"/>
    <w:rsid w:val="00593CA0"/>
    <w:rsid w:val="005957CF"/>
    <w:rsid w:val="005A1B05"/>
    <w:rsid w:val="005A77DD"/>
    <w:rsid w:val="005B319B"/>
    <w:rsid w:val="005B5585"/>
    <w:rsid w:val="005C4CE6"/>
    <w:rsid w:val="005E0A6B"/>
    <w:rsid w:val="005E0A98"/>
    <w:rsid w:val="005E61C3"/>
    <w:rsid w:val="005F4D9B"/>
    <w:rsid w:val="005F53FA"/>
    <w:rsid w:val="005F579B"/>
    <w:rsid w:val="005F665D"/>
    <w:rsid w:val="0060508E"/>
    <w:rsid w:val="00610103"/>
    <w:rsid w:val="00612AB4"/>
    <w:rsid w:val="00620878"/>
    <w:rsid w:val="00620E21"/>
    <w:rsid w:val="00620E39"/>
    <w:rsid w:val="006219DB"/>
    <w:rsid w:val="0062591A"/>
    <w:rsid w:val="00625BF2"/>
    <w:rsid w:val="0063100D"/>
    <w:rsid w:val="0063204E"/>
    <w:rsid w:val="00642F69"/>
    <w:rsid w:val="00643218"/>
    <w:rsid w:val="00643CA8"/>
    <w:rsid w:val="00644223"/>
    <w:rsid w:val="00650A24"/>
    <w:rsid w:val="0065385A"/>
    <w:rsid w:val="00656959"/>
    <w:rsid w:val="006613E7"/>
    <w:rsid w:val="0067627A"/>
    <w:rsid w:val="00684FC3"/>
    <w:rsid w:val="0068517F"/>
    <w:rsid w:val="00686F14"/>
    <w:rsid w:val="00692250"/>
    <w:rsid w:val="006A492A"/>
    <w:rsid w:val="006B026A"/>
    <w:rsid w:val="006B0D99"/>
    <w:rsid w:val="006B1A87"/>
    <w:rsid w:val="006B5A23"/>
    <w:rsid w:val="006B7DF6"/>
    <w:rsid w:val="006B7FDF"/>
    <w:rsid w:val="006C1F98"/>
    <w:rsid w:val="006C6942"/>
    <w:rsid w:val="006D0581"/>
    <w:rsid w:val="006D27BB"/>
    <w:rsid w:val="006D4A43"/>
    <w:rsid w:val="006D55E5"/>
    <w:rsid w:val="006E058F"/>
    <w:rsid w:val="006F3596"/>
    <w:rsid w:val="006F60BD"/>
    <w:rsid w:val="007000E4"/>
    <w:rsid w:val="00710486"/>
    <w:rsid w:val="00713516"/>
    <w:rsid w:val="00720724"/>
    <w:rsid w:val="0072248C"/>
    <w:rsid w:val="00722BF2"/>
    <w:rsid w:val="007240CD"/>
    <w:rsid w:val="007274AF"/>
    <w:rsid w:val="00727612"/>
    <w:rsid w:val="00727CB0"/>
    <w:rsid w:val="00732B0D"/>
    <w:rsid w:val="00733CDA"/>
    <w:rsid w:val="00734808"/>
    <w:rsid w:val="00744BC3"/>
    <w:rsid w:val="00745DCC"/>
    <w:rsid w:val="0074607D"/>
    <w:rsid w:val="00751D10"/>
    <w:rsid w:val="007558EA"/>
    <w:rsid w:val="00764375"/>
    <w:rsid w:val="00770627"/>
    <w:rsid w:val="0077421E"/>
    <w:rsid w:val="00774B82"/>
    <w:rsid w:val="00774C46"/>
    <w:rsid w:val="007774F7"/>
    <w:rsid w:val="00782460"/>
    <w:rsid w:val="00782B59"/>
    <w:rsid w:val="007850BA"/>
    <w:rsid w:val="00787D8B"/>
    <w:rsid w:val="00792EC7"/>
    <w:rsid w:val="0079691E"/>
    <w:rsid w:val="007A1C2A"/>
    <w:rsid w:val="007A38D2"/>
    <w:rsid w:val="007B2B39"/>
    <w:rsid w:val="007B4AB9"/>
    <w:rsid w:val="007B5EFD"/>
    <w:rsid w:val="007C126C"/>
    <w:rsid w:val="007C2B5C"/>
    <w:rsid w:val="007C4B85"/>
    <w:rsid w:val="007C54E8"/>
    <w:rsid w:val="007C58BC"/>
    <w:rsid w:val="007D1E48"/>
    <w:rsid w:val="007D2D22"/>
    <w:rsid w:val="007D74BA"/>
    <w:rsid w:val="007E3BAC"/>
    <w:rsid w:val="007E3EC3"/>
    <w:rsid w:val="007E4835"/>
    <w:rsid w:val="007E6088"/>
    <w:rsid w:val="007E7C36"/>
    <w:rsid w:val="007F0437"/>
    <w:rsid w:val="007F0A1D"/>
    <w:rsid w:val="007F3EC0"/>
    <w:rsid w:val="007F51EA"/>
    <w:rsid w:val="007F627D"/>
    <w:rsid w:val="0080238C"/>
    <w:rsid w:val="008115B6"/>
    <w:rsid w:val="00825D11"/>
    <w:rsid w:val="0082614A"/>
    <w:rsid w:val="00831B7C"/>
    <w:rsid w:val="00832F53"/>
    <w:rsid w:val="00836F90"/>
    <w:rsid w:val="00837765"/>
    <w:rsid w:val="00842D53"/>
    <w:rsid w:val="00846140"/>
    <w:rsid w:val="00846A95"/>
    <w:rsid w:val="00852CB0"/>
    <w:rsid w:val="00853A54"/>
    <w:rsid w:val="0085468F"/>
    <w:rsid w:val="00854C93"/>
    <w:rsid w:val="00864397"/>
    <w:rsid w:val="008647B8"/>
    <w:rsid w:val="0086789D"/>
    <w:rsid w:val="00870364"/>
    <w:rsid w:val="0087086D"/>
    <w:rsid w:val="008717FF"/>
    <w:rsid w:val="00881EC8"/>
    <w:rsid w:val="00881FD0"/>
    <w:rsid w:val="00883DCF"/>
    <w:rsid w:val="00885AC4"/>
    <w:rsid w:val="00892764"/>
    <w:rsid w:val="00894AB4"/>
    <w:rsid w:val="00896C80"/>
    <w:rsid w:val="008A2775"/>
    <w:rsid w:val="008B2E9E"/>
    <w:rsid w:val="008B7339"/>
    <w:rsid w:val="008C02F6"/>
    <w:rsid w:val="008C0A4A"/>
    <w:rsid w:val="008C2884"/>
    <w:rsid w:val="008C6878"/>
    <w:rsid w:val="008D4387"/>
    <w:rsid w:val="008D5073"/>
    <w:rsid w:val="008D605B"/>
    <w:rsid w:val="008E4632"/>
    <w:rsid w:val="008F0BB7"/>
    <w:rsid w:val="008F11E2"/>
    <w:rsid w:val="008F15E7"/>
    <w:rsid w:val="008F3D88"/>
    <w:rsid w:val="008F3FFE"/>
    <w:rsid w:val="008F403A"/>
    <w:rsid w:val="008F4428"/>
    <w:rsid w:val="008F62BB"/>
    <w:rsid w:val="008F77EC"/>
    <w:rsid w:val="009027C9"/>
    <w:rsid w:val="00902A32"/>
    <w:rsid w:val="00903274"/>
    <w:rsid w:val="00903C57"/>
    <w:rsid w:val="00912388"/>
    <w:rsid w:val="0092107B"/>
    <w:rsid w:val="009268B0"/>
    <w:rsid w:val="00926E8F"/>
    <w:rsid w:val="00927F78"/>
    <w:rsid w:val="009300D4"/>
    <w:rsid w:val="00931AA6"/>
    <w:rsid w:val="0093203F"/>
    <w:rsid w:val="0095265B"/>
    <w:rsid w:val="0095274E"/>
    <w:rsid w:val="00954FDB"/>
    <w:rsid w:val="00955665"/>
    <w:rsid w:val="00955A2E"/>
    <w:rsid w:val="00957C63"/>
    <w:rsid w:val="00957DD4"/>
    <w:rsid w:val="0096080D"/>
    <w:rsid w:val="009644B5"/>
    <w:rsid w:val="00965103"/>
    <w:rsid w:val="00971A16"/>
    <w:rsid w:val="00973A48"/>
    <w:rsid w:val="0097487E"/>
    <w:rsid w:val="00984AF8"/>
    <w:rsid w:val="00986067"/>
    <w:rsid w:val="0099105E"/>
    <w:rsid w:val="009921DC"/>
    <w:rsid w:val="00992668"/>
    <w:rsid w:val="009A6A33"/>
    <w:rsid w:val="009B0360"/>
    <w:rsid w:val="009B1CD5"/>
    <w:rsid w:val="009B2C30"/>
    <w:rsid w:val="009B35EB"/>
    <w:rsid w:val="009C24D1"/>
    <w:rsid w:val="009C3B54"/>
    <w:rsid w:val="009C6590"/>
    <w:rsid w:val="009E3757"/>
    <w:rsid w:val="009E4EEE"/>
    <w:rsid w:val="009F1D90"/>
    <w:rsid w:val="009F4AC8"/>
    <w:rsid w:val="009F4E97"/>
    <w:rsid w:val="009F72FE"/>
    <w:rsid w:val="00A02BE0"/>
    <w:rsid w:val="00A05CBA"/>
    <w:rsid w:val="00A12704"/>
    <w:rsid w:val="00A13592"/>
    <w:rsid w:val="00A162BF"/>
    <w:rsid w:val="00A174F6"/>
    <w:rsid w:val="00A20227"/>
    <w:rsid w:val="00A20A44"/>
    <w:rsid w:val="00A21EAC"/>
    <w:rsid w:val="00A23D69"/>
    <w:rsid w:val="00A277DD"/>
    <w:rsid w:val="00A303AD"/>
    <w:rsid w:val="00A30FA1"/>
    <w:rsid w:val="00A3142F"/>
    <w:rsid w:val="00A35D2B"/>
    <w:rsid w:val="00A44B61"/>
    <w:rsid w:val="00A45364"/>
    <w:rsid w:val="00A5112D"/>
    <w:rsid w:val="00A52467"/>
    <w:rsid w:val="00A56219"/>
    <w:rsid w:val="00A63EE8"/>
    <w:rsid w:val="00A706BA"/>
    <w:rsid w:val="00A70F46"/>
    <w:rsid w:val="00A7285F"/>
    <w:rsid w:val="00A75AB5"/>
    <w:rsid w:val="00A77C80"/>
    <w:rsid w:val="00A86541"/>
    <w:rsid w:val="00A87E57"/>
    <w:rsid w:val="00A90577"/>
    <w:rsid w:val="00A91973"/>
    <w:rsid w:val="00A91AB7"/>
    <w:rsid w:val="00A95CF4"/>
    <w:rsid w:val="00AA0C32"/>
    <w:rsid w:val="00AA2B6D"/>
    <w:rsid w:val="00AA3B70"/>
    <w:rsid w:val="00AA75FE"/>
    <w:rsid w:val="00AA7617"/>
    <w:rsid w:val="00AB3905"/>
    <w:rsid w:val="00AB3948"/>
    <w:rsid w:val="00AB4604"/>
    <w:rsid w:val="00AB6D41"/>
    <w:rsid w:val="00AB758C"/>
    <w:rsid w:val="00AC11D1"/>
    <w:rsid w:val="00AC16CF"/>
    <w:rsid w:val="00AC2C11"/>
    <w:rsid w:val="00AC3753"/>
    <w:rsid w:val="00AC73AC"/>
    <w:rsid w:val="00AD18E5"/>
    <w:rsid w:val="00AD31E8"/>
    <w:rsid w:val="00AD323B"/>
    <w:rsid w:val="00AD33AD"/>
    <w:rsid w:val="00AE1B4E"/>
    <w:rsid w:val="00AE40B1"/>
    <w:rsid w:val="00AF0EBC"/>
    <w:rsid w:val="00AF2086"/>
    <w:rsid w:val="00AF2E1F"/>
    <w:rsid w:val="00AF347E"/>
    <w:rsid w:val="00AF3E16"/>
    <w:rsid w:val="00AF437A"/>
    <w:rsid w:val="00AF4E83"/>
    <w:rsid w:val="00AF670E"/>
    <w:rsid w:val="00AF797F"/>
    <w:rsid w:val="00B02154"/>
    <w:rsid w:val="00B022AD"/>
    <w:rsid w:val="00B02D13"/>
    <w:rsid w:val="00B03DF7"/>
    <w:rsid w:val="00B04442"/>
    <w:rsid w:val="00B05E99"/>
    <w:rsid w:val="00B07D6F"/>
    <w:rsid w:val="00B1266E"/>
    <w:rsid w:val="00B144C3"/>
    <w:rsid w:val="00B15CF7"/>
    <w:rsid w:val="00B15FEE"/>
    <w:rsid w:val="00B17799"/>
    <w:rsid w:val="00B21566"/>
    <w:rsid w:val="00B223C5"/>
    <w:rsid w:val="00B258C8"/>
    <w:rsid w:val="00B26FB8"/>
    <w:rsid w:val="00B27660"/>
    <w:rsid w:val="00B30034"/>
    <w:rsid w:val="00B31576"/>
    <w:rsid w:val="00B31609"/>
    <w:rsid w:val="00B32E1B"/>
    <w:rsid w:val="00B3460E"/>
    <w:rsid w:val="00B40662"/>
    <w:rsid w:val="00B431D8"/>
    <w:rsid w:val="00B4405E"/>
    <w:rsid w:val="00B525E8"/>
    <w:rsid w:val="00B564D1"/>
    <w:rsid w:val="00B57DEA"/>
    <w:rsid w:val="00B644EB"/>
    <w:rsid w:val="00B706AF"/>
    <w:rsid w:val="00B7380C"/>
    <w:rsid w:val="00B73D35"/>
    <w:rsid w:val="00B76337"/>
    <w:rsid w:val="00B8012D"/>
    <w:rsid w:val="00B816FF"/>
    <w:rsid w:val="00B81F3D"/>
    <w:rsid w:val="00B84867"/>
    <w:rsid w:val="00B873EB"/>
    <w:rsid w:val="00B90129"/>
    <w:rsid w:val="00B94576"/>
    <w:rsid w:val="00B9674C"/>
    <w:rsid w:val="00BA1F98"/>
    <w:rsid w:val="00BB6F82"/>
    <w:rsid w:val="00BC587A"/>
    <w:rsid w:val="00BC5B00"/>
    <w:rsid w:val="00BC6B47"/>
    <w:rsid w:val="00BD1700"/>
    <w:rsid w:val="00BD26E8"/>
    <w:rsid w:val="00BE1C69"/>
    <w:rsid w:val="00BE54D0"/>
    <w:rsid w:val="00BE770A"/>
    <w:rsid w:val="00BF065A"/>
    <w:rsid w:val="00BF0C85"/>
    <w:rsid w:val="00BF11FA"/>
    <w:rsid w:val="00BF3759"/>
    <w:rsid w:val="00BF4C8F"/>
    <w:rsid w:val="00C00CDD"/>
    <w:rsid w:val="00C03C54"/>
    <w:rsid w:val="00C044E5"/>
    <w:rsid w:val="00C051E8"/>
    <w:rsid w:val="00C0571D"/>
    <w:rsid w:val="00C11F7D"/>
    <w:rsid w:val="00C16385"/>
    <w:rsid w:val="00C164AB"/>
    <w:rsid w:val="00C2176C"/>
    <w:rsid w:val="00C23C70"/>
    <w:rsid w:val="00C25EB0"/>
    <w:rsid w:val="00C27C18"/>
    <w:rsid w:val="00C30A6B"/>
    <w:rsid w:val="00C312A3"/>
    <w:rsid w:val="00C327A5"/>
    <w:rsid w:val="00C3604B"/>
    <w:rsid w:val="00C40755"/>
    <w:rsid w:val="00C44D99"/>
    <w:rsid w:val="00C46E8A"/>
    <w:rsid w:val="00C6114E"/>
    <w:rsid w:val="00C64891"/>
    <w:rsid w:val="00C64C20"/>
    <w:rsid w:val="00C66201"/>
    <w:rsid w:val="00C75A67"/>
    <w:rsid w:val="00C766BB"/>
    <w:rsid w:val="00C804FD"/>
    <w:rsid w:val="00C8283B"/>
    <w:rsid w:val="00C83172"/>
    <w:rsid w:val="00C87028"/>
    <w:rsid w:val="00C87FA2"/>
    <w:rsid w:val="00C90206"/>
    <w:rsid w:val="00C964F2"/>
    <w:rsid w:val="00C97CA8"/>
    <w:rsid w:val="00CA0E45"/>
    <w:rsid w:val="00CA6D7C"/>
    <w:rsid w:val="00CB43AD"/>
    <w:rsid w:val="00CB6E68"/>
    <w:rsid w:val="00CC01D4"/>
    <w:rsid w:val="00CC275A"/>
    <w:rsid w:val="00CC4C21"/>
    <w:rsid w:val="00CC6370"/>
    <w:rsid w:val="00CD1AC6"/>
    <w:rsid w:val="00CD1F75"/>
    <w:rsid w:val="00CD2D46"/>
    <w:rsid w:val="00CE01B5"/>
    <w:rsid w:val="00CE2C66"/>
    <w:rsid w:val="00CE2D3C"/>
    <w:rsid w:val="00CE4A00"/>
    <w:rsid w:val="00CF667F"/>
    <w:rsid w:val="00D00FA1"/>
    <w:rsid w:val="00D01545"/>
    <w:rsid w:val="00D02342"/>
    <w:rsid w:val="00D07BE5"/>
    <w:rsid w:val="00D07DD9"/>
    <w:rsid w:val="00D07F43"/>
    <w:rsid w:val="00D100DC"/>
    <w:rsid w:val="00D1230F"/>
    <w:rsid w:val="00D12CA2"/>
    <w:rsid w:val="00D14D9C"/>
    <w:rsid w:val="00D14DDA"/>
    <w:rsid w:val="00D15B8E"/>
    <w:rsid w:val="00D252FC"/>
    <w:rsid w:val="00D3053D"/>
    <w:rsid w:val="00D34B0E"/>
    <w:rsid w:val="00D3718A"/>
    <w:rsid w:val="00D433B4"/>
    <w:rsid w:val="00D43FF2"/>
    <w:rsid w:val="00D4537F"/>
    <w:rsid w:val="00D471D0"/>
    <w:rsid w:val="00D60C59"/>
    <w:rsid w:val="00D71B60"/>
    <w:rsid w:val="00D76371"/>
    <w:rsid w:val="00D833C2"/>
    <w:rsid w:val="00D842CD"/>
    <w:rsid w:val="00D931FC"/>
    <w:rsid w:val="00D93BED"/>
    <w:rsid w:val="00D94B1B"/>
    <w:rsid w:val="00DA2FCC"/>
    <w:rsid w:val="00DA7820"/>
    <w:rsid w:val="00DB48DA"/>
    <w:rsid w:val="00DB68BC"/>
    <w:rsid w:val="00DC25AD"/>
    <w:rsid w:val="00DC3889"/>
    <w:rsid w:val="00DC4271"/>
    <w:rsid w:val="00DC6203"/>
    <w:rsid w:val="00DD4F11"/>
    <w:rsid w:val="00DD66A3"/>
    <w:rsid w:val="00DD7600"/>
    <w:rsid w:val="00DE3845"/>
    <w:rsid w:val="00DE6781"/>
    <w:rsid w:val="00DF048D"/>
    <w:rsid w:val="00DF4C13"/>
    <w:rsid w:val="00DF4C24"/>
    <w:rsid w:val="00DF676F"/>
    <w:rsid w:val="00DF69CD"/>
    <w:rsid w:val="00E03F4A"/>
    <w:rsid w:val="00E04DF9"/>
    <w:rsid w:val="00E15F76"/>
    <w:rsid w:val="00E17736"/>
    <w:rsid w:val="00E24240"/>
    <w:rsid w:val="00E24445"/>
    <w:rsid w:val="00E24C7B"/>
    <w:rsid w:val="00E2528E"/>
    <w:rsid w:val="00E305EC"/>
    <w:rsid w:val="00E30D89"/>
    <w:rsid w:val="00E32EB1"/>
    <w:rsid w:val="00E33647"/>
    <w:rsid w:val="00E33894"/>
    <w:rsid w:val="00E339F5"/>
    <w:rsid w:val="00E3416F"/>
    <w:rsid w:val="00E402A8"/>
    <w:rsid w:val="00E402BD"/>
    <w:rsid w:val="00E40EE6"/>
    <w:rsid w:val="00E50DA2"/>
    <w:rsid w:val="00E52539"/>
    <w:rsid w:val="00E5754A"/>
    <w:rsid w:val="00E6143C"/>
    <w:rsid w:val="00E6273C"/>
    <w:rsid w:val="00E67B36"/>
    <w:rsid w:val="00E72922"/>
    <w:rsid w:val="00E74AE4"/>
    <w:rsid w:val="00E909CD"/>
    <w:rsid w:val="00E90C7C"/>
    <w:rsid w:val="00E9117B"/>
    <w:rsid w:val="00E931B5"/>
    <w:rsid w:val="00E94968"/>
    <w:rsid w:val="00E95099"/>
    <w:rsid w:val="00EA5784"/>
    <w:rsid w:val="00EA7967"/>
    <w:rsid w:val="00EB04A1"/>
    <w:rsid w:val="00EB438B"/>
    <w:rsid w:val="00EC1C8F"/>
    <w:rsid w:val="00EC6F6F"/>
    <w:rsid w:val="00EC71CC"/>
    <w:rsid w:val="00ED10E5"/>
    <w:rsid w:val="00ED110B"/>
    <w:rsid w:val="00EF012D"/>
    <w:rsid w:val="00EF3CF6"/>
    <w:rsid w:val="00EF6598"/>
    <w:rsid w:val="00F00A7D"/>
    <w:rsid w:val="00F03FE1"/>
    <w:rsid w:val="00F151C4"/>
    <w:rsid w:val="00F15825"/>
    <w:rsid w:val="00F166DE"/>
    <w:rsid w:val="00F20427"/>
    <w:rsid w:val="00F20D4B"/>
    <w:rsid w:val="00F270AA"/>
    <w:rsid w:val="00F31704"/>
    <w:rsid w:val="00F4304D"/>
    <w:rsid w:val="00F56E91"/>
    <w:rsid w:val="00F61C9B"/>
    <w:rsid w:val="00F63CF5"/>
    <w:rsid w:val="00F64918"/>
    <w:rsid w:val="00F649BB"/>
    <w:rsid w:val="00F74915"/>
    <w:rsid w:val="00F77080"/>
    <w:rsid w:val="00F778EA"/>
    <w:rsid w:val="00F80632"/>
    <w:rsid w:val="00F94D68"/>
    <w:rsid w:val="00F96537"/>
    <w:rsid w:val="00FA353B"/>
    <w:rsid w:val="00FA7AA5"/>
    <w:rsid w:val="00FB0CAA"/>
    <w:rsid w:val="00FB2E06"/>
    <w:rsid w:val="00FB4DC5"/>
    <w:rsid w:val="00FC18C8"/>
    <w:rsid w:val="00FE0AA4"/>
    <w:rsid w:val="00FE342A"/>
    <w:rsid w:val="00FE5070"/>
    <w:rsid w:val="00FE5EE7"/>
    <w:rsid w:val="00FF0719"/>
    <w:rsid w:val="00FF2F99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914A4FA"/>
  <w15:docId w15:val="{1CCF164F-76D6-4329-9E51-D70DE96E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79D"/>
  </w:style>
  <w:style w:type="paragraph" w:styleId="Footer">
    <w:name w:val="footer"/>
    <w:basedOn w:val="Normal"/>
    <w:link w:val="FooterChar"/>
    <w:uiPriority w:val="99"/>
    <w:unhideWhenUsed/>
    <w:rsid w:val="001277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79D"/>
  </w:style>
  <w:style w:type="paragraph" w:styleId="NormalWeb">
    <w:name w:val="Normal (Web)"/>
    <w:basedOn w:val="Normal"/>
    <w:uiPriority w:val="99"/>
    <w:unhideWhenUsed/>
    <w:rsid w:val="0012779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Title">
    <w:name w:val="Title"/>
    <w:basedOn w:val="Normal"/>
    <w:link w:val="TitleChar"/>
    <w:uiPriority w:val="10"/>
    <w:qFormat/>
    <w:rsid w:val="0062591A"/>
    <w:pPr>
      <w:jc w:val="center"/>
    </w:pPr>
    <w:rPr>
      <w:rFonts w:ascii="Arial" w:eastAsiaTheme="minorEastAsia" w:hAnsi="Arial" w:cs="Times New Roman"/>
      <w:sz w:val="36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62591A"/>
    <w:rPr>
      <w:rFonts w:ascii="Arial" w:eastAsiaTheme="minorEastAsia" w:hAnsi="Arial" w:cs="Times New Roman"/>
      <w:sz w:val="36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62591A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2591A"/>
    <w:pPr>
      <w:tabs>
        <w:tab w:val="left" w:pos="284"/>
        <w:tab w:val="left" w:pos="7371"/>
      </w:tabs>
      <w:spacing w:after="60"/>
      <w:ind w:left="284" w:hanging="284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91A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1Einrckung">
    <w:name w:val="1. Einrückung"/>
    <w:basedOn w:val="Normal"/>
    <w:qFormat/>
    <w:rsid w:val="0062591A"/>
    <w:pPr>
      <w:tabs>
        <w:tab w:val="left" w:pos="425"/>
        <w:tab w:val="left" w:pos="851"/>
        <w:tab w:val="left" w:pos="7371"/>
      </w:tabs>
      <w:spacing w:before="120" w:after="120"/>
      <w:ind w:left="425" w:hanging="425"/>
    </w:pPr>
    <w:rPr>
      <w:rFonts w:ascii="Arial" w:eastAsia="Times New Roman" w:hAnsi="Arial" w:cs="Times New Roman"/>
      <w:sz w:val="22"/>
      <w:szCs w:val="20"/>
      <w:lang w:eastAsia="de-DE"/>
    </w:rPr>
  </w:style>
  <w:style w:type="character" w:styleId="PageNumber">
    <w:name w:val="page number"/>
    <w:basedOn w:val="DefaultParagraphFont"/>
    <w:rsid w:val="0062591A"/>
  </w:style>
  <w:style w:type="character" w:styleId="Hyperlink">
    <w:name w:val="Hyperlink"/>
    <w:basedOn w:val="DefaultParagraphFont"/>
    <w:rsid w:val="0062591A"/>
    <w:rPr>
      <w:color w:val="0000FF"/>
      <w:u w:val="single"/>
    </w:rPr>
  </w:style>
  <w:style w:type="table" w:styleId="TableGrid">
    <w:name w:val="Table Grid"/>
    <w:basedOn w:val="TableNormal"/>
    <w:uiPriority w:val="39"/>
    <w:rsid w:val="0062591A"/>
    <w:pPr>
      <w:tabs>
        <w:tab w:val="left" w:pos="851"/>
        <w:tab w:val="left" w:pos="7371"/>
      </w:tabs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Normal"/>
    <w:link w:val="TabelleZchn"/>
    <w:uiPriority w:val="99"/>
    <w:rsid w:val="0062591A"/>
    <w:pPr>
      <w:tabs>
        <w:tab w:val="left" w:pos="851"/>
        <w:tab w:val="left" w:pos="7371"/>
      </w:tabs>
      <w:spacing w:before="60" w:after="60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62591A"/>
    <w:pPr>
      <w:spacing w:before="60" w:after="60"/>
    </w:pPr>
    <w:rPr>
      <w:rFonts w:ascii="Arial" w:eastAsia="Times New Roman" w:hAnsi="Arial" w:cs="Times New Roman"/>
      <w:sz w:val="22"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591A"/>
    <w:rPr>
      <w:rFonts w:ascii="Arial" w:eastAsia="Times New Roman" w:hAnsi="Arial" w:cs="Times New Roman"/>
      <w:sz w:val="22"/>
      <w:lang w:eastAsia="de-DE"/>
    </w:rPr>
  </w:style>
  <w:style w:type="character" w:customStyle="1" w:styleId="TabelleZchn">
    <w:name w:val="Tabelle Zchn"/>
    <w:link w:val="Tabelle"/>
    <w:uiPriority w:val="99"/>
    <w:locked/>
    <w:rsid w:val="0062591A"/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broodtekst">
    <w:name w:val="broodtekst"/>
    <w:basedOn w:val="Normal"/>
    <w:link w:val="broodtekstChar"/>
    <w:rsid w:val="0062591A"/>
    <w:rPr>
      <w:rFonts w:ascii="Times New Roman" w:eastAsia="Times New Roman" w:hAnsi="Times New Roman" w:cs="Times New Roman"/>
    </w:rPr>
  </w:style>
  <w:style w:type="character" w:customStyle="1" w:styleId="broodtekstChar">
    <w:name w:val="broodtekst Char"/>
    <w:link w:val="broodtekst"/>
    <w:locked/>
    <w:rsid w:val="0062591A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75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5E99"/>
  </w:style>
  <w:style w:type="paragraph" w:customStyle="1" w:styleId="pf0">
    <w:name w:val="pf0"/>
    <w:basedOn w:val="Normal"/>
    <w:rsid w:val="002953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cf01">
    <w:name w:val="cf01"/>
    <w:basedOn w:val="DefaultParagraphFont"/>
    <w:rsid w:val="002953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lvr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d339f-d7d5-4e7e-8e02-4f2868b91c6b">
      <Terms xmlns="http://schemas.microsoft.com/office/infopath/2007/PartnerControls"/>
    </lcf76f155ced4ddcb4097134ff3c332f>
    <TaxCatchAll xmlns="8b69e2c9-8f9d-4f3c-8895-513f3dff86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704CCC1773743966ECD09ADCDE55B" ma:contentTypeVersion="18" ma:contentTypeDescription="Create a new document." ma:contentTypeScope="" ma:versionID="aaa49dbacb7b0730a1863c809d69455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9d29dab1481161dac502d8eb24dfc943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ece7da-ae18-424b-9e4d-fd2b3e6b05c6}" ma:internalName="TaxCatchAll" ma:showField="CatchAllData" ma:web="8b69e2c9-8f9d-4f3c-8895-513f3dff8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27480-3404-4DAD-B517-A69B2D3BEAC9}">
  <ds:schemaRefs>
    <ds:schemaRef ds:uri="http://schemas.microsoft.com/office/2006/metadata/properties"/>
    <ds:schemaRef ds:uri="http://schemas.microsoft.com/office/infopath/2007/PartnerControls"/>
    <ds:schemaRef ds:uri="f84d339f-d7d5-4e7e-8e02-4f2868b91c6b"/>
    <ds:schemaRef ds:uri="8b69e2c9-8f9d-4f3c-8895-513f3dff8637"/>
  </ds:schemaRefs>
</ds:datastoreItem>
</file>

<file path=customXml/itemProps2.xml><?xml version="1.0" encoding="utf-8"?>
<ds:datastoreItem xmlns:ds="http://schemas.openxmlformats.org/officeDocument/2006/customXml" ds:itemID="{7ECB8262-2613-4DF4-AE71-739269C1A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8AEA7-E87C-4545-A3DA-1AF672441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AAD2C-8B88-4C19-B00B-ECFF7402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12134</CharactersWithSpaces>
  <SharedDoc>false</SharedDoc>
  <HLinks>
    <vt:vector size="6" baseType="variant"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mailto:kolic@nalas.eu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info alvrs</cp:lastModifiedBy>
  <cp:revision>155</cp:revision>
  <dcterms:created xsi:type="dcterms:W3CDTF">2018-07-18T18:41:00Z</dcterms:created>
  <dcterms:modified xsi:type="dcterms:W3CDTF">2024-07-08T11:17:00Z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  <property fmtid="{D5CDD505-2E9C-101B-9397-08002B2CF9AE}" pid="3" name="MediaServiceImageTags">
    <vt:lpwstr/>
  </property>
</Properties>
</file>