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AAAC7" w14:textId="4A5B588B" w:rsidR="00CD3A22" w:rsidRPr="007F5098" w:rsidRDefault="00CD3A22" w:rsidP="000E6773">
      <w:pPr>
        <w:spacing w:after="0" w:line="240" w:lineRule="auto"/>
        <w:contextualSpacing/>
        <w:rPr>
          <w:rStyle w:val="apple-converted-space"/>
          <w:rFonts w:asciiTheme="minorHAnsi" w:hAnsiTheme="minorHAnsi" w:cstheme="minorHAnsi"/>
          <w:lang w:val="sr-Latn-RS"/>
        </w:rPr>
      </w:pPr>
      <w:bookmarkStart w:id="0" w:name="_Hlk46358069"/>
      <w:bookmarkStart w:id="1" w:name="_Toc513501173"/>
      <w:bookmarkStart w:id="2" w:name="_Toc260993154"/>
      <w:bookmarkStart w:id="3" w:name="_Toc266015430"/>
      <w:bookmarkStart w:id="4" w:name="_GoBack"/>
      <w:bookmarkEnd w:id="4"/>
    </w:p>
    <w:p w14:paraId="1B8A8BFF" w14:textId="77777777" w:rsidR="00CD3A22" w:rsidRDefault="00CD3A22" w:rsidP="000E6773">
      <w:pPr>
        <w:spacing w:after="0" w:line="240" w:lineRule="auto"/>
        <w:contextualSpacing/>
        <w:rPr>
          <w:rFonts w:asciiTheme="minorHAnsi" w:hAnsiTheme="minorHAnsi" w:cstheme="minorHAnsi"/>
          <w:b/>
          <w:sz w:val="28"/>
          <w:lang w:val="bs-Latn-BA"/>
        </w:rPr>
      </w:pPr>
    </w:p>
    <w:p w14:paraId="2BA36D53" w14:textId="77777777" w:rsidR="00CD3A22" w:rsidRDefault="00CD3A22" w:rsidP="000E6773">
      <w:pPr>
        <w:spacing w:after="0" w:line="240" w:lineRule="auto"/>
        <w:contextualSpacing/>
        <w:rPr>
          <w:rFonts w:asciiTheme="minorHAnsi" w:hAnsiTheme="minorHAnsi" w:cstheme="minorHAnsi"/>
          <w:b/>
          <w:sz w:val="28"/>
          <w:lang w:val="bs-Latn-BA"/>
        </w:rPr>
      </w:pPr>
    </w:p>
    <w:p w14:paraId="711C064A" w14:textId="77777777" w:rsidR="00CD3A22" w:rsidRDefault="00CD3A22" w:rsidP="000E6773">
      <w:pPr>
        <w:spacing w:after="0" w:line="240" w:lineRule="auto"/>
        <w:contextualSpacing/>
        <w:rPr>
          <w:rFonts w:asciiTheme="minorHAnsi" w:hAnsiTheme="minorHAnsi" w:cstheme="minorHAnsi"/>
          <w:b/>
          <w:sz w:val="28"/>
          <w:lang w:val="bs-Latn-BA"/>
        </w:rPr>
      </w:pPr>
    </w:p>
    <w:p w14:paraId="7D420A69" w14:textId="77777777" w:rsidR="00CD3A22" w:rsidRDefault="00CD3A22" w:rsidP="000E6773">
      <w:pPr>
        <w:spacing w:after="0" w:line="240" w:lineRule="auto"/>
        <w:contextualSpacing/>
        <w:rPr>
          <w:rFonts w:asciiTheme="minorHAnsi" w:hAnsiTheme="minorHAnsi" w:cstheme="minorHAnsi"/>
          <w:b/>
          <w:sz w:val="28"/>
          <w:lang w:val="bs-Latn-BA"/>
        </w:rPr>
      </w:pPr>
    </w:p>
    <w:p w14:paraId="49972387" w14:textId="77777777" w:rsidR="00CD3A22" w:rsidRDefault="00CD3A22" w:rsidP="000E6773">
      <w:pPr>
        <w:spacing w:after="0" w:line="240" w:lineRule="auto"/>
        <w:contextualSpacing/>
        <w:rPr>
          <w:rFonts w:asciiTheme="minorHAnsi" w:hAnsiTheme="minorHAnsi" w:cstheme="minorHAnsi"/>
          <w:b/>
          <w:sz w:val="28"/>
          <w:lang w:val="bs-Latn-BA"/>
        </w:rPr>
      </w:pPr>
    </w:p>
    <w:p w14:paraId="0E99720F" w14:textId="77777777" w:rsidR="00CD7634" w:rsidRDefault="00CD7634" w:rsidP="000E6773">
      <w:pPr>
        <w:spacing w:after="0" w:line="240" w:lineRule="auto"/>
        <w:contextualSpacing/>
        <w:rPr>
          <w:rFonts w:asciiTheme="minorHAnsi" w:hAnsiTheme="minorHAnsi" w:cstheme="minorHAnsi"/>
          <w:b/>
          <w:sz w:val="28"/>
          <w:lang w:val="bs-Latn-BA"/>
        </w:rPr>
      </w:pPr>
    </w:p>
    <w:p w14:paraId="2514F9FC" w14:textId="77777777" w:rsidR="00CD7634" w:rsidRPr="00CD7634" w:rsidRDefault="00CD7634" w:rsidP="000E6773">
      <w:pPr>
        <w:spacing w:after="0" w:line="240" w:lineRule="auto"/>
        <w:contextualSpacing/>
        <w:rPr>
          <w:rFonts w:asciiTheme="minorHAnsi" w:hAnsiTheme="minorHAnsi" w:cstheme="minorHAnsi"/>
          <w:b/>
          <w:sz w:val="28"/>
          <w:lang w:val="bs-Latn-BA"/>
        </w:rPr>
      </w:pPr>
    </w:p>
    <w:p w14:paraId="5A52FBC3" w14:textId="77777777" w:rsidR="00CD3A22" w:rsidRDefault="00CD3A22" w:rsidP="000E6773">
      <w:pPr>
        <w:spacing w:after="0" w:line="240" w:lineRule="auto"/>
        <w:contextualSpacing/>
        <w:rPr>
          <w:rFonts w:asciiTheme="minorHAnsi" w:hAnsiTheme="minorHAnsi" w:cstheme="minorHAnsi"/>
          <w:b/>
          <w:sz w:val="28"/>
          <w:lang w:val="bs-Latn-BA"/>
        </w:rPr>
      </w:pPr>
    </w:p>
    <w:p w14:paraId="7B246F9C" w14:textId="77777777" w:rsidR="00CD7634" w:rsidRPr="00C47231" w:rsidRDefault="00CD7634" w:rsidP="00CD7634">
      <w:pPr>
        <w:pStyle w:val="paragraph"/>
        <w:spacing w:before="0" w:beforeAutospacing="0" w:after="0" w:afterAutospacing="0"/>
        <w:textAlignment w:val="baseline"/>
        <w:rPr>
          <w:rFonts w:asciiTheme="minorHAnsi" w:hAnsiTheme="minorHAnsi" w:cstheme="minorHAnsi"/>
          <w:sz w:val="20"/>
          <w:szCs w:val="20"/>
          <w:lang w:val="bs-Latn-BA"/>
        </w:rPr>
      </w:pPr>
      <w:r w:rsidRPr="00E6151A">
        <w:rPr>
          <w:rStyle w:val="normaltextrun"/>
          <w:rFonts w:asciiTheme="minorHAnsi" w:hAnsiTheme="minorHAnsi" w:cstheme="minorHAnsi"/>
          <w:b/>
          <w:color w:val="000000"/>
          <w:sz w:val="96"/>
          <w:szCs w:val="96"/>
          <w:lang w:val="bs-Latn-BA"/>
        </w:rPr>
        <w:t>Smjernice za podnosioce prijava</w:t>
      </w:r>
      <w:r w:rsidRPr="00C47231">
        <w:rPr>
          <w:rStyle w:val="eop"/>
          <w:rFonts w:asciiTheme="minorHAnsi" w:eastAsia="Batang" w:hAnsiTheme="minorHAnsi" w:cstheme="minorHAnsi"/>
          <w:color w:val="000000"/>
          <w:sz w:val="96"/>
          <w:szCs w:val="96"/>
          <w:lang w:val="bs-Latn-BA"/>
        </w:rPr>
        <w:t> </w:t>
      </w:r>
    </w:p>
    <w:p w14:paraId="3FDAAAE2" w14:textId="77777777" w:rsidR="00CD7634" w:rsidRPr="00C47231" w:rsidRDefault="00CD7634" w:rsidP="00CD7634">
      <w:pPr>
        <w:pStyle w:val="paragraph"/>
        <w:spacing w:before="0" w:beforeAutospacing="0" w:after="0" w:afterAutospacing="0"/>
        <w:textAlignment w:val="baseline"/>
        <w:rPr>
          <w:rFonts w:asciiTheme="minorHAnsi" w:hAnsiTheme="minorHAnsi" w:cstheme="minorHAnsi"/>
          <w:sz w:val="18"/>
          <w:szCs w:val="18"/>
          <w:lang w:val="bs-Latn-BA"/>
        </w:rPr>
      </w:pPr>
      <w:r w:rsidRPr="00C47231">
        <w:rPr>
          <w:rStyle w:val="eop"/>
          <w:rFonts w:asciiTheme="minorHAnsi" w:eastAsia="Batang" w:hAnsiTheme="minorHAnsi" w:cstheme="minorHAnsi"/>
          <w:sz w:val="22"/>
          <w:szCs w:val="22"/>
          <w:lang w:val="bs-Latn-BA"/>
        </w:rPr>
        <w:t> </w:t>
      </w:r>
    </w:p>
    <w:p w14:paraId="42DA79A4" w14:textId="77777777" w:rsidR="00CD7634" w:rsidRPr="00C47231" w:rsidRDefault="00CD7634" w:rsidP="00CD7634">
      <w:pPr>
        <w:pStyle w:val="paragraph"/>
        <w:spacing w:before="0" w:beforeAutospacing="0" w:after="0" w:afterAutospacing="0"/>
        <w:textAlignment w:val="baseline"/>
        <w:rPr>
          <w:rFonts w:asciiTheme="minorHAnsi" w:hAnsiTheme="minorHAnsi" w:cstheme="minorHAnsi"/>
          <w:sz w:val="18"/>
          <w:szCs w:val="18"/>
          <w:lang w:val="bs-Latn-BA"/>
        </w:rPr>
      </w:pPr>
      <w:r w:rsidRPr="00C47231">
        <w:rPr>
          <w:rStyle w:val="eop"/>
          <w:rFonts w:asciiTheme="minorHAnsi" w:eastAsia="Batang" w:hAnsiTheme="minorHAnsi" w:cstheme="minorHAnsi"/>
          <w:sz w:val="22"/>
          <w:szCs w:val="22"/>
          <w:lang w:val="bs-Latn-BA"/>
        </w:rPr>
        <w:t> </w:t>
      </w:r>
    </w:p>
    <w:p w14:paraId="527964BD" w14:textId="77777777" w:rsidR="00CD7634" w:rsidRPr="00C47231" w:rsidRDefault="00CD7634" w:rsidP="00CD7634">
      <w:pPr>
        <w:pStyle w:val="paragraph"/>
        <w:spacing w:before="0" w:beforeAutospacing="0" w:after="0" w:afterAutospacing="0"/>
        <w:textAlignment w:val="baseline"/>
        <w:rPr>
          <w:rFonts w:asciiTheme="minorHAnsi" w:hAnsiTheme="minorHAnsi" w:cstheme="minorHAnsi"/>
          <w:sz w:val="18"/>
          <w:szCs w:val="18"/>
          <w:lang w:val="bs-Latn-BA"/>
        </w:rPr>
      </w:pPr>
      <w:r w:rsidRPr="00C47231">
        <w:rPr>
          <w:rStyle w:val="eop"/>
          <w:rFonts w:asciiTheme="minorHAnsi" w:eastAsia="Batang" w:hAnsiTheme="minorHAnsi" w:cstheme="minorHAnsi"/>
          <w:sz w:val="22"/>
          <w:szCs w:val="22"/>
          <w:lang w:val="bs-Latn-BA"/>
        </w:rPr>
        <w:t> </w:t>
      </w:r>
    </w:p>
    <w:p w14:paraId="1427A480" w14:textId="0D1FFFEC" w:rsidR="00CD7634" w:rsidRPr="00C47231" w:rsidRDefault="00CD7634" w:rsidP="00CD7634">
      <w:pPr>
        <w:pStyle w:val="paragraph"/>
        <w:spacing w:before="0" w:beforeAutospacing="0" w:after="0" w:afterAutospacing="0"/>
        <w:textAlignment w:val="baseline"/>
        <w:rPr>
          <w:rFonts w:asciiTheme="minorHAnsi" w:hAnsiTheme="minorHAnsi" w:cstheme="minorHAnsi"/>
          <w:sz w:val="18"/>
          <w:szCs w:val="18"/>
          <w:lang w:val="bs-Latn-BA"/>
        </w:rPr>
      </w:pPr>
      <w:r w:rsidRPr="00C47231">
        <w:rPr>
          <w:rStyle w:val="eop"/>
          <w:rFonts w:asciiTheme="minorHAnsi" w:eastAsia="Batang" w:hAnsiTheme="minorHAnsi" w:cstheme="minorHAnsi"/>
          <w:sz w:val="22"/>
          <w:szCs w:val="22"/>
          <w:lang w:val="bs-Latn-BA"/>
        </w:rPr>
        <w:t>  </w:t>
      </w:r>
    </w:p>
    <w:p w14:paraId="4FDE75FA" w14:textId="667D7224" w:rsidR="00CD7634" w:rsidRPr="00C47231" w:rsidRDefault="00CD7634" w:rsidP="00CD7634">
      <w:pPr>
        <w:pStyle w:val="paragraph"/>
        <w:spacing w:before="0" w:beforeAutospacing="0" w:after="0" w:afterAutospacing="0"/>
        <w:jc w:val="both"/>
        <w:textAlignment w:val="baseline"/>
        <w:rPr>
          <w:rFonts w:asciiTheme="minorHAnsi" w:hAnsiTheme="minorHAnsi" w:cstheme="minorHAnsi"/>
          <w:sz w:val="18"/>
          <w:szCs w:val="18"/>
          <w:lang w:val="bs-Latn-BA"/>
        </w:rPr>
      </w:pPr>
      <w:r w:rsidRPr="00CD7634">
        <w:rPr>
          <w:rStyle w:val="normaltextrun"/>
          <w:rFonts w:asciiTheme="minorHAnsi" w:hAnsiTheme="minorHAnsi" w:cstheme="minorHAnsi"/>
          <w:i/>
          <w:iCs/>
          <w:sz w:val="34"/>
          <w:szCs w:val="34"/>
          <w:lang w:val="bs-Latn-BA"/>
        </w:rPr>
        <w:t>Poziv potencijalnim korisnicima bespovratnih sredstava za</w:t>
      </w:r>
      <w:r w:rsidR="006F2DF9">
        <w:rPr>
          <w:rStyle w:val="normaltextrun"/>
          <w:rFonts w:asciiTheme="minorHAnsi" w:hAnsiTheme="minorHAnsi" w:cstheme="minorHAnsi"/>
          <w:i/>
          <w:iCs/>
          <w:sz w:val="34"/>
          <w:szCs w:val="34"/>
          <w:lang w:val="bs-Latn-BA"/>
        </w:rPr>
        <w:t xml:space="preserve"> </w:t>
      </w:r>
      <w:r w:rsidRPr="00CD7634">
        <w:rPr>
          <w:rStyle w:val="normaltextrun"/>
          <w:rFonts w:asciiTheme="minorHAnsi" w:hAnsiTheme="minorHAnsi" w:cstheme="minorHAnsi"/>
          <w:i/>
          <w:iCs/>
          <w:sz w:val="34"/>
          <w:szCs w:val="34"/>
          <w:lang w:val="bs-Latn-BA"/>
        </w:rPr>
        <w:t>mjeru podrške investicijama u primarnu poljoprivrednu proizvodnju</w:t>
      </w:r>
      <w:r w:rsidRPr="00C47231">
        <w:rPr>
          <w:rStyle w:val="eop"/>
          <w:rFonts w:asciiTheme="minorHAnsi" w:eastAsia="Batang" w:hAnsiTheme="minorHAnsi" w:cstheme="minorHAnsi"/>
          <w:sz w:val="34"/>
          <w:szCs w:val="34"/>
          <w:lang w:val="bs-Latn-BA"/>
        </w:rPr>
        <w:t> </w:t>
      </w:r>
    </w:p>
    <w:p w14:paraId="2CB3D4D3" w14:textId="77777777" w:rsidR="00CD3A22" w:rsidRDefault="00CD3A22" w:rsidP="000E6773">
      <w:pPr>
        <w:spacing w:after="0" w:line="240" w:lineRule="auto"/>
        <w:contextualSpacing/>
        <w:rPr>
          <w:rFonts w:asciiTheme="minorHAnsi" w:hAnsiTheme="minorHAnsi" w:cstheme="minorHAnsi"/>
          <w:b/>
          <w:sz w:val="28"/>
          <w:lang w:val="bs-Latn-BA"/>
        </w:rPr>
      </w:pPr>
    </w:p>
    <w:p w14:paraId="17D9187B" w14:textId="77777777" w:rsidR="00CD3A22" w:rsidRDefault="00CD3A22" w:rsidP="000E6773">
      <w:pPr>
        <w:spacing w:after="0" w:line="240" w:lineRule="auto"/>
        <w:contextualSpacing/>
        <w:rPr>
          <w:rFonts w:asciiTheme="minorHAnsi" w:hAnsiTheme="minorHAnsi" w:cstheme="minorHAnsi"/>
          <w:b/>
          <w:sz w:val="28"/>
          <w:lang w:val="bs-Latn-BA"/>
        </w:rPr>
      </w:pPr>
    </w:p>
    <w:p w14:paraId="7EADF0A3" w14:textId="04F21D8E" w:rsidR="00CD3A22" w:rsidRDefault="00CD3A22" w:rsidP="000E6773">
      <w:pPr>
        <w:spacing w:after="0" w:line="240" w:lineRule="auto"/>
        <w:contextualSpacing/>
        <w:rPr>
          <w:rFonts w:asciiTheme="minorHAnsi" w:hAnsiTheme="minorHAnsi" w:cstheme="minorBidi"/>
          <w:b/>
          <w:sz w:val="28"/>
          <w:szCs w:val="28"/>
          <w:lang w:val="bs-Latn-BA"/>
        </w:rPr>
      </w:pPr>
    </w:p>
    <w:p w14:paraId="0B04A1CE"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231AF619"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64A83A69"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35BC67A6"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30EDEA0D"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43B33186"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5DF01077"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7424BD0C"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74FDE920"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4BFA92B8" w14:textId="77777777" w:rsidR="00CD7634" w:rsidRDefault="00CD7634" w:rsidP="000E6773">
      <w:pPr>
        <w:spacing w:after="0" w:line="240" w:lineRule="auto"/>
        <w:contextualSpacing/>
        <w:rPr>
          <w:rFonts w:asciiTheme="minorHAnsi" w:hAnsiTheme="minorHAnsi" w:cstheme="minorHAnsi"/>
          <w:b/>
          <w:sz w:val="28"/>
          <w:lang w:val="bs-Latn-BA"/>
        </w:rPr>
      </w:pPr>
    </w:p>
    <w:p w14:paraId="0F44C824" w14:textId="77777777" w:rsidR="00CD7634" w:rsidRPr="00CD7634" w:rsidRDefault="00CD7634" w:rsidP="000E6773">
      <w:pPr>
        <w:spacing w:after="0" w:line="240" w:lineRule="auto"/>
        <w:contextualSpacing/>
        <w:rPr>
          <w:rFonts w:asciiTheme="minorHAnsi" w:hAnsiTheme="minorHAnsi" w:cstheme="minorHAnsi"/>
          <w:b/>
          <w:sz w:val="28"/>
          <w:lang w:val="bs-Latn-BA"/>
        </w:rPr>
      </w:pPr>
    </w:p>
    <w:p w14:paraId="3B826E36"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211907F7"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1235E258" w14:textId="70CA3DFE" w:rsidR="0020114C" w:rsidRPr="00CD7634" w:rsidRDefault="00CD7634" w:rsidP="00CD7634">
      <w:pPr>
        <w:spacing w:after="0" w:line="240" w:lineRule="auto"/>
        <w:contextualSpacing/>
        <w:jc w:val="center"/>
        <w:rPr>
          <w:rFonts w:asciiTheme="minorHAnsi" w:hAnsiTheme="minorHAnsi" w:cstheme="minorHAnsi"/>
          <w:sz w:val="28"/>
          <w:lang w:val="bs-Latn-BA"/>
        </w:rPr>
      </w:pPr>
      <w:r w:rsidRPr="00CD7634">
        <w:rPr>
          <w:rFonts w:asciiTheme="minorHAnsi" w:hAnsiTheme="minorHAnsi" w:cstheme="minorHAnsi"/>
          <w:bCs/>
          <w:sz w:val="28"/>
          <w:lang w:val="bs-Latn-BA"/>
        </w:rPr>
        <w:t>Novembar, 2021. godina</w:t>
      </w:r>
    </w:p>
    <w:p w14:paraId="7F3FDA7C"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590990B0" w14:textId="04F21D8E" w:rsidR="0020114C" w:rsidRDefault="0020114C" w:rsidP="000E6773">
      <w:pPr>
        <w:spacing w:after="0" w:line="240" w:lineRule="auto"/>
        <w:contextualSpacing/>
        <w:rPr>
          <w:rFonts w:asciiTheme="minorHAnsi" w:hAnsiTheme="minorHAnsi" w:cstheme="minorBidi"/>
          <w:b/>
          <w:sz w:val="28"/>
          <w:szCs w:val="28"/>
          <w:lang w:val="bs-Latn-BA"/>
        </w:rPr>
      </w:pPr>
    </w:p>
    <w:p w14:paraId="557CFBD0" w14:textId="14FA6E19" w:rsidR="00D9249B" w:rsidRPr="00EF438F" w:rsidRDefault="00CD3A22" w:rsidP="00EF438F">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B4C6E7" w:themeFill="accent1" w:themeFillTint="66"/>
        <w:spacing w:after="0" w:line="240" w:lineRule="auto"/>
        <w:jc w:val="center"/>
        <w:rPr>
          <w:rFonts w:ascii="Myriad Pro" w:hAnsi="Myriad Pro"/>
          <w:b/>
          <w:sz w:val="28"/>
          <w:lang w:val="bs-Latn-BA"/>
        </w:rPr>
      </w:pPr>
      <w:bookmarkStart w:id="5" w:name="_Toc535936623"/>
      <w:bookmarkStart w:id="6" w:name="_Toc536550051"/>
      <w:bookmarkEnd w:id="0"/>
      <w:r w:rsidRPr="00EF438F">
        <w:rPr>
          <w:rFonts w:ascii="Myriad Pro" w:hAnsi="Myriad Pro"/>
          <w:b/>
          <w:sz w:val="28"/>
          <w:lang w:val="bs-Latn-BA"/>
        </w:rPr>
        <w:lastRenderedPageBreak/>
        <w:t>S</w:t>
      </w:r>
      <w:r w:rsidR="006047E6" w:rsidRPr="00EF438F">
        <w:rPr>
          <w:rFonts w:ascii="Myriad Pro" w:hAnsi="Myriad Pro"/>
          <w:b/>
          <w:sz w:val="28"/>
          <w:lang w:val="bs-Latn-BA"/>
        </w:rPr>
        <w:t>ADRŽAJ</w:t>
      </w:r>
      <w:bookmarkEnd w:id="5"/>
      <w:bookmarkEnd w:id="6"/>
    </w:p>
    <w:sdt>
      <w:sdtPr>
        <w:rPr>
          <w:rFonts w:asciiTheme="minorHAnsi" w:hAnsiTheme="minorHAnsi" w:cs="Times New Roman"/>
          <w:b/>
          <w:color w:val="auto"/>
          <w:spacing w:val="-6"/>
          <w:sz w:val="21"/>
          <w:szCs w:val="21"/>
          <w:lang w:val="bs-Latn-BA"/>
        </w:rPr>
        <w:id w:val="556365639"/>
        <w:docPartObj>
          <w:docPartGallery w:val="Table of Contents"/>
          <w:docPartUnique/>
        </w:docPartObj>
      </w:sdtPr>
      <w:sdtEndPr>
        <w:rPr>
          <w:rFonts w:cstheme="minorHAnsi"/>
          <w:b w:val="0"/>
          <w:color w:val="000000" w:themeColor="text1"/>
          <w:spacing w:val="0"/>
          <w:sz w:val="18"/>
          <w:szCs w:val="22"/>
        </w:rPr>
      </w:sdtEndPr>
      <w:sdtContent>
        <w:p w14:paraId="52968C3A" w14:textId="50DABADD" w:rsidR="007A1915" w:rsidRDefault="0006772B">
          <w:pPr>
            <w:pStyle w:val="TOC1"/>
            <w:rPr>
              <w:rFonts w:asciiTheme="minorHAnsi" w:eastAsiaTheme="minorEastAsia" w:hAnsiTheme="minorHAnsi" w:cstheme="minorBidi"/>
              <w:noProof/>
              <w:color w:val="auto"/>
              <w:sz w:val="22"/>
            </w:rPr>
          </w:pPr>
          <w:r w:rsidRPr="00607A7B">
            <w:rPr>
              <w:rFonts w:asciiTheme="minorHAnsi" w:hAnsiTheme="minorHAnsi"/>
              <w:lang w:val="bs-Latn-BA"/>
            </w:rPr>
            <w:fldChar w:fldCharType="begin"/>
          </w:r>
          <w:r w:rsidRPr="00607A7B">
            <w:rPr>
              <w:rFonts w:asciiTheme="minorHAnsi" w:hAnsiTheme="minorHAnsi"/>
              <w:lang w:val="bs-Latn-BA"/>
            </w:rPr>
            <w:instrText xml:space="preserve"> TOC \o "1-3" \h \z \u </w:instrText>
          </w:r>
          <w:r w:rsidRPr="00607A7B">
            <w:rPr>
              <w:rFonts w:asciiTheme="minorHAnsi" w:hAnsiTheme="minorHAnsi"/>
              <w:lang w:val="bs-Latn-BA"/>
            </w:rPr>
            <w:fldChar w:fldCharType="separate"/>
          </w:r>
          <w:hyperlink w:anchor="_Toc88659476" w:history="1">
            <w:r w:rsidR="007A1915" w:rsidRPr="00420CDF">
              <w:rPr>
                <w:rStyle w:val="Hyperlink"/>
                <w:noProof/>
                <w:lang w:val="bs-Latn-BA"/>
              </w:rPr>
              <w:t>1.</w:t>
            </w:r>
            <w:r w:rsidR="007A1915">
              <w:rPr>
                <w:rFonts w:asciiTheme="minorHAnsi" w:eastAsiaTheme="minorEastAsia" w:hAnsiTheme="minorHAnsi" w:cstheme="minorBidi"/>
                <w:noProof/>
                <w:color w:val="auto"/>
                <w:sz w:val="22"/>
              </w:rPr>
              <w:tab/>
            </w:r>
            <w:r w:rsidR="007A1915" w:rsidRPr="00420CDF">
              <w:rPr>
                <w:rStyle w:val="Hyperlink"/>
                <w:noProof/>
                <w:lang w:val="bs-Latn-BA"/>
              </w:rPr>
              <w:t>INFORMACIJE O JAVNOM POZIVU</w:t>
            </w:r>
            <w:r w:rsidR="007A1915">
              <w:rPr>
                <w:noProof/>
                <w:webHidden/>
              </w:rPr>
              <w:tab/>
            </w:r>
            <w:r w:rsidR="007A1915">
              <w:rPr>
                <w:noProof/>
                <w:webHidden/>
              </w:rPr>
              <w:fldChar w:fldCharType="begin"/>
            </w:r>
            <w:r w:rsidR="007A1915">
              <w:rPr>
                <w:noProof/>
                <w:webHidden/>
              </w:rPr>
              <w:instrText xml:space="preserve"> PAGEREF _Toc88659476 \h </w:instrText>
            </w:r>
            <w:r w:rsidR="007A1915">
              <w:rPr>
                <w:noProof/>
                <w:webHidden/>
              </w:rPr>
            </w:r>
            <w:r w:rsidR="007A1915">
              <w:rPr>
                <w:noProof/>
                <w:webHidden/>
              </w:rPr>
              <w:fldChar w:fldCharType="separate"/>
            </w:r>
            <w:r w:rsidR="007A1915">
              <w:rPr>
                <w:noProof/>
                <w:webHidden/>
              </w:rPr>
              <w:t>4</w:t>
            </w:r>
            <w:r w:rsidR="007A1915">
              <w:rPr>
                <w:noProof/>
                <w:webHidden/>
              </w:rPr>
              <w:fldChar w:fldCharType="end"/>
            </w:r>
          </w:hyperlink>
        </w:p>
        <w:p w14:paraId="748E8028" w14:textId="4423E966" w:rsidR="007A1915" w:rsidRDefault="00B86D24">
          <w:pPr>
            <w:pStyle w:val="TOC2"/>
            <w:rPr>
              <w:rFonts w:asciiTheme="minorHAnsi" w:eastAsiaTheme="minorEastAsia" w:hAnsiTheme="minorHAnsi" w:cstheme="minorBidi"/>
              <w:b w:val="0"/>
              <w:spacing w:val="0"/>
              <w:sz w:val="22"/>
              <w:szCs w:val="22"/>
              <w:lang w:val="en-US"/>
            </w:rPr>
          </w:pPr>
          <w:hyperlink w:anchor="_Toc88659477" w:history="1">
            <w:r w:rsidR="007A1915" w:rsidRPr="00420CDF">
              <w:rPr>
                <w:rStyle w:val="Hyperlink"/>
              </w:rPr>
              <w:t>1.1.</w:t>
            </w:r>
            <w:r w:rsidR="007A1915">
              <w:rPr>
                <w:rFonts w:asciiTheme="minorHAnsi" w:eastAsiaTheme="minorEastAsia" w:hAnsiTheme="minorHAnsi" w:cstheme="minorBidi"/>
                <w:b w:val="0"/>
                <w:spacing w:val="0"/>
                <w:sz w:val="22"/>
                <w:szCs w:val="22"/>
                <w:lang w:val="en-US"/>
              </w:rPr>
              <w:tab/>
            </w:r>
            <w:r w:rsidR="007A1915" w:rsidRPr="00420CDF">
              <w:rPr>
                <w:rStyle w:val="Hyperlink"/>
              </w:rPr>
              <w:t>Informacija o projektima uz čiju podršku se realizuje ovaj javni poziv</w:t>
            </w:r>
            <w:r w:rsidR="007A1915">
              <w:rPr>
                <w:webHidden/>
              </w:rPr>
              <w:tab/>
            </w:r>
            <w:r w:rsidR="007A1915">
              <w:rPr>
                <w:webHidden/>
              </w:rPr>
              <w:fldChar w:fldCharType="begin"/>
            </w:r>
            <w:r w:rsidR="007A1915">
              <w:rPr>
                <w:webHidden/>
              </w:rPr>
              <w:instrText xml:space="preserve"> PAGEREF _Toc88659477 \h </w:instrText>
            </w:r>
            <w:r w:rsidR="007A1915">
              <w:rPr>
                <w:webHidden/>
              </w:rPr>
            </w:r>
            <w:r w:rsidR="007A1915">
              <w:rPr>
                <w:webHidden/>
              </w:rPr>
              <w:fldChar w:fldCharType="separate"/>
            </w:r>
            <w:r w:rsidR="00BF638A">
              <w:rPr>
                <w:webHidden/>
              </w:rPr>
              <w:t>4</w:t>
            </w:r>
            <w:r w:rsidR="007A1915">
              <w:rPr>
                <w:webHidden/>
              </w:rPr>
              <w:fldChar w:fldCharType="end"/>
            </w:r>
          </w:hyperlink>
        </w:p>
        <w:p w14:paraId="19D77EBC" w14:textId="5DE72219" w:rsidR="007A1915" w:rsidRDefault="00B86D24">
          <w:pPr>
            <w:pStyle w:val="TOC2"/>
            <w:rPr>
              <w:rFonts w:asciiTheme="minorHAnsi" w:eastAsiaTheme="minorEastAsia" w:hAnsiTheme="minorHAnsi" w:cstheme="minorBidi"/>
              <w:b w:val="0"/>
              <w:spacing w:val="0"/>
              <w:sz w:val="22"/>
              <w:szCs w:val="22"/>
              <w:lang w:val="en-US"/>
            </w:rPr>
          </w:pPr>
          <w:hyperlink w:anchor="_Toc88659478" w:history="1">
            <w:r w:rsidR="007A1915" w:rsidRPr="00420CDF">
              <w:rPr>
                <w:rStyle w:val="Hyperlink"/>
              </w:rPr>
              <w:t>1.2.</w:t>
            </w:r>
            <w:r w:rsidR="007A1915">
              <w:rPr>
                <w:rFonts w:asciiTheme="minorHAnsi" w:eastAsiaTheme="minorEastAsia" w:hAnsiTheme="minorHAnsi" w:cstheme="minorBidi"/>
                <w:b w:val="0"/>
                <w:spacing w:val="0"/>
                <w:sz w:val="22"/>
                <w:szCs w:val="22"/>
                <w:lang w:val="en-US"/>
              </w:rPr>
              <w:tab/>
            </w:r>
            <w:r w:rsidR="007A1915" w:rsidRPr="00420CDF">
              <w:rPr>
                <w:rStyle w:val="Hyperlink"/>
              </w:rPr>
              <w:t>Zaštita podataka</w:t>
            </w:r>
            <w:r w:rsidR="007A1915">
              <w:rPr>
                <w:webHidden/>
              </w:rPr>
              <w:tab/>
            </w:r>
            <w:r w:rsidR="007A1915">
              <w:rPr>
                <w:webHidden/>
              </w:rPr>
              <w:fldChar w:fldCharType="begin"/>
            </w:r>
            <w:r w:rsidR="007A1915">
              <w:rPr>
                <w:webHidden/>
              </w:rPr>
              <w:instrText xml:space="preserve"> PAGEREF _Toc88659478 \h </w:instrText>
            </w:r>
            <w:r w:rsidR="007A1915">
              <w:rPr>
                <w:webHidden/>
              </w:rPr>
            </w:r>
            <w:r w:rsidR="007A1915">
              <w:rPr>
                <w:webHidden/>
              </w:rPr>
              <w:fldChar w:fldCharType="separate"/>
            </w:r>
            <w:r w:rsidR="00BF638A">
              <w:rPr>
                <w:webHidden/>
              </w:rPr>
              <w:t>4</w:t>
            </w:r>
            <w:r w:rsidR="007A1915">
              <w:rPr>
                <w:webHidden/>
              </w:rPr>
              <w:fldChar w:fldCharType="end"/>
            </w:r>
          </w:hyperlink>
        </w:p>
        <w:p w14:paraId="7B25C40A" w14:textId="64703E3F" w:rsidR="007A1915" w:rsidRDefault="00B86D24">
          <w:pPr>
            <w:pStyle w:val="TOC2"/>
            <w:rPr>
              <w:rFonts w:asciiTheme="minorHAnsi" w:eastAsiaTheme="minorEastAsia" w:hAnsiTheme="minorHAnsi" w:cstheme="minorBidi"/>
              <w:b w:val="0"/>
              <w:spacing w:val="0"/>
              <w:sz w:val="22"/>
              <w:szCs w:val="22"/>
              <w:lang w:val="en-US"/>
            </w:rPr>
          </w:pPr>
          <w:hyperlink w:anchor="_Toc88659479" w:history="1">
            <w:r w:rsidR="007A1915" w:rsidRPr="00420CDF">
              <w:rPr>
                <w:rStyle w:val="Hyperlink"/>
              </w:rPr>
              <w:t>1.3.</w:t>
            </w:r>
            <w:r w:rsidR="007A1915">
              <w:rPr>
                <w:rFonts w:asciiTheme="minorHAnsi" w:eastAsiaTheme="minorEastAsia" w:hAnsiTheme="minorHAnsi" w:cstheme="minorBidi"/>
                <w:b w:val="0"/>
                <w:spacing w:val="0"/>
                <w:sz w:val="22"/>
                <w:szCs w:val="22"/>
                <w:lang w:val="en-US"/>
              </w:rPr>
              <w:tab/>
            </w:r>
            <w:r w:rsidR="007A1915" w:rsidRPr="00420CDF">
              <w:rPr>
                <w:rStyle w:val="Hyperlink"/>
              </w:rPr>
              <w:t>Ciljevi mjere podrške poljoprivrednim gazdinstvima</w:t>
            </w:r>
            <w:r w:rsidR="007A1915">
              <w:rPr>
                <w:webHidden/>
              </w:rPr>
              <w:tab/>
            </w:r>
            <w:r w:rsidR="007A1915">
              <w:rPr>
                <w:webHidden/>
              </w:rPr>
              <w:fldChar w:fldCharType="begin"/>
            </w:r>
            <w:r w:rsidR="007A1915">
              <w:rPr>
                <w:webHidden/>
              </w:rPr>
              <w:instrText xml:space="preserve"> PAGEREF _Toc88659479 \h </w:instrText>
            </w:r>
            <w:r w:rsidR="007A1915">
              <w:rPr>
                <w:webHidden/>
              </w:rPr>
            </w:r>
            <w:r w:rsidR="007A1915">
              <w:rPr>
                <w:webHidden/>
              </w:rPr>
              <w:fldChar w:fldCharType="separate"/>
            </w:r>
            <w:r w:rsidR="00BF638A">
              <w:rPr>
                <w:webHidden/>
              </w:rPr>
              <w:t>4</w:t>
            </w:r>
            <w:r w:rsidR="007A1915">
              <w:rPr>
                <w:webHidden/>
              </w:rPr>
              <w:fldChar w:fldCharType="end"/>
            </w:r>
          </w:hyperlink>
        </w:p>
        <w:p w14:paraId="72DEBA5A" w14:textId="6166EE31" w:rsidR="007A1915" w:rsidRDefault="00B86D24">
          <w:pPr>
            <w:pStyle w:val="TOC2"/>
            <w:rPr>
              <w:rFonts w:asciiTheme="minorHAnsi" w:eastAsiaTheme="minorEastAsia" w:hAnsiTheme="minorHAnsi" w:cstheme="minorBidi"/>
              <w:b w:val="0"/>
              <w:spacing w:val="0"/>
              <w:sz w:val="22"/>
              <w:szCs w:val="22"/>
              <w:lang w:val="en-US"/>
            </w:rPr>
          </w:pPr>
          <w:hyperlink w:anchor="_Toc88659480" w:history="1">
            <w:r w:rsidR="007A1915" w:rsidRPr="00420CDF">
              <w:rPr>
                <w:rStyle w:val="Hyperlink"/>
              </w:rPr>
              <w:t>1.4.</w:t>
            </w:r>
            <w:r w:rsidR="007A1915">
              <w:rPr>
                <w:rFonts w:asciiTheme="minorHAnsi" w:eastAsiaTheme="minorEastAsia" w:hAnsiTheme="minorHAnsi" w:cstheme="minorBidi"/>
                <w:b w:val="0"/>
                <w:spacing w:val="0"/>
                <w:sz w:val="22"/>
                <w:szCs w:val="22"/>
                <w:lang w:val="en-US"/>
              </w:rPr>
              <w:tab/>
            </w:r>
            <w:r w:rsidR="007A1915" w:rsidRPr="00420CDF">
              <w:rPr>
                <w:rStyle w:val="Hyperlink"/>
              </w:rPr>
              <w:t>Očekivani rezultati mjere podrške primarnoj poljoprivrednoj proizvodnji</w:t>
            </w:r>
            <w:r w:rsidR="007A1915">
              <w:rPr>
                <w:webHidden/>
              </w:rPr>
              <w:tab/>
            </w:r>
            <w:r w:rsidR="007A1915">
              <w:rPr>
                <w:webHidden/>
              </w:rPr>
              <w:fldChar w:fldCharType="begin"/>
            </w:r>
            <w:r w:rsidR="007A1915">
              <w:rPr>
                <w:webHidden/>
              </w:rPr>
              <w:instrText xml:space="preserve"> PAGEREF _Toc88659480 \h </w:instrText>
            </w:r>
            <w:r w:rsidR="007A1915">
              <w:rPr>
                <w:webHidden/>
              </w:rPr>
            </w:r>
            <w:r w:rsidR="007A1915">
              <w:rPr>
                <w:webHidden/>
              </w:rPr>
              <w:fldChar w:fldCharType="separate"/>
            </w:r>
            <w:r w:rsidR="00BF638A">
              <w:rPr>
                <w:webHidden/>
              </w:rPr>
              <w:t>5</w:t>
            </w:r>
            <w:r w:rsidR="007A1915">
              <w:rPr>
                <w:webHidden/>
              </w:rPr>
              <w:fldChar w:fldCharType="end"/>
            </w:r>
          </w:hyperlink>
        </w:p>
        <w:p w14:paraId="659FFF50" w14:textId="3702ADEF" w:rsidR="007A1915" w:rsidRDefault="00B86D24">
          <w:pPr>
            <w:pStyle w:val="TOC1"/>
            <w:rPr>
              <w:rFonts w:asciiTheme="minorHAnsi" w:eastAsiaTheme="minorEastAsia" w:hAnsiTheme="minorHAnsi" w:cstheme="minorBidi"/>
              <w:noProof/>
              <w:color w:val="auto"/>
              <w:sz w:val="22"/>
            </w:rPr>
          </w:pPr>
          <w:hyperlink w:anchor="_Toc88659481" w:history="1">
            <w:r w:rsidR="007A1915" w:rsidRPr="00420CDF">
              <w:rPr>
                <w:rStyle w:val="Hyperlink"/>
                <w:noProof/>
                <w:lang w:val="bs-Latn-BA"/>
              </w:rPr>
              <w:t>2.</w:t>
            </w:r>
            <w:r w:rsidR="007A1915">
              <w:rPr>
                <w:rFonts w:asciiTheme="minorHAnsi" w:eastAsiaTheme="minorEastAsia" w:hAnsiTheme="minorHAnsi" w:cstheme="minorBidi"/>
                <w:noProof/>
                <w:color w:val="auto"/>
                <w:sz w:val="22"/>
              </w:rPr>
              <w:tab/>
            </w:r>
            <w:r w:rsidR="007A1915" w:rsidRPr="00420CDF">
              <w:rPr>
                <w:rStyle w:val="Hyperlink"/>
                <w:noProof/>
                <w:lang w:val="bs-Latn-BA"/>
              </w:rPr>
              <w:t>PRAVILA JAVNOG POZIVA</w:t>
            </w:r>
            <w:r w:rsidR="007A1915">
              <w:rPr>
                <w:noProof/>
                <w:webHidden/>
              </w:rPr>
              <w:tab/>
            </w:r>
            <w:r w:rsidR="007A1915">
              <w:rPr>
                <w:noProof/>
                <w:webHidden/>
              </w:rPr>
              <w:fldChar w:fldCharType="begin"/>
            </w:r>
            <w:r w:rsidR="007A1915">
              <w:rPr>
                <w:noProof/>
                <w:webHidden/>
              </w:rPr>
              <w:instrText xml:space="preserve"> PAGEREF _Toc88659481 \h </w:instrText>
            </w:r>
            <w:r w:rsidR="007A1915">
              <w:rPr>
                <w:noProof/>
                <w:webHidden/>
              </w:rPr>
            </w:r>
            <w:r w:rsidR="007A1915">
              <w:rPr>
                <w:noProof/>
                <w:webHidden/>
              </w:rPr>
              <w:fldChar w:fldCharType="separate"/>
            </w:r>
            <w:r w:rsidR="00BF638A">
              <w:rPr>
                <w:noProof/>
                <w:webHidden/>
              </w:rPr>
              <w:t>5</w:t>
            </w:r>
            <w:r w:rsidR="007A1915">
              <w:rPr>
                <w:noProof/>
                <w:webHidden/>
              </w:rPr>
              <w:fldChar w:fldCharType="end"/>
            </w:r>
          </w:hyperlink>
        </w:p>
        <w:p w14:paraId="46127A34" w14:textId="7B1686C0" w:rsidR="007A1915" w:rsidRDefault="00B86D24">
          <w:pPr>
            <w:pStyle w:val="TOC2"/>
            <w:rPr>
              <w:rFonts w:asciiTheme="minorHAnsi" w:eastAsiaTheme="minorEastAsia" w:hAnsiTheme="minorHAnsi" w:cstheme="minorBidi"/>
              <w:b w:val="0"/>
              <w:spacing w:val="0"/>
              <w:sz w:val="22"/>
              <w:szCs w:val="22"/>
              <w:lang w:val="en-US"/>
            </w:rPr>
          </w:pPr>
          <w:hyperlink w:anchor="_Toc88659482" w:history="1">
            <w:r w:rsidR="007A1915" w:rsidRPr="00420CDF">
              <w:rPr>
                <w:rStyle w:val="Hyperlink"/>
              </w:rPr>
              <w:t>2.1.</w:t>
            </w:r>
            <w:r w:rsidR="007A1915">
              <w:rPr>
                <w:rFonts w:asciiTheme="minorHAnsi" w:eastAsiaTheme="minorEastAsia" w:hAnsiTheme="minorHAnsi" w:cstheme="minorBidi"/>
                <w:b w:val="0"/>
                <w:spacing w:val="0"/>
                <w:sz w:val="22"/>
                <w:szCs w:val="22"/>
                <w:lang w:val="en-US"/>
              </w:rPr>
              <w:tab/>
            </w:r>
            <w:r w:rsidR="007A1915" w:rsidRPr="00420CDF">
              <w:rPr>
                <w:rStyle w:val="Hyperlink"/>
              </w:rPr>
              <w:t>Prihvatljivi podnosioci prijava (ko može podnijeti prijavu za dodjelu bespovratnih sredstava)</w:t>
            </w:r>
            <w:r w:rsidR="007A1915">
              <w:rPr>
                <w:webHidden/>
              </w:rPr>
              <w:tab/>
            </w:r>
            <w:r w:rsidR="007A1915">
              <w:rPr>
                <w:webHidden/>
              </w:rPr>
              <w:fldChar w:fldCharType="begin"/>
            </w:r>
            <w:r w:rsidR="007A1915">
              <w:rPr>
                <w:webHidden/>
              </w:rPr>
              <w:instrText xml:space="preserve"> PAGEREF _Toc88659482 \h </w:instrText>
            </w:r>
            <w:r w:rsidR="007A1915">
              <w:rPr>
                <w:webHidden/>
              </w:rPr>
            </w:r>
            <w:r w:rsidR="007A1915">
              <w:rPr>
                <w:webHidden/>
              </w:rPr>
              <w:fldChar w:fldCharType="separate"/>
            </w:r>
            <w:r w:rsidR="00BF638A">
              <w:rPr>
                <w:webHidden/>
              </w:rPr>
              <w:t>5</w:t>
            </w:r>
            <w:r w:rsidR="007A1915">
              <w:rPr>
                <w:webHidden/>
              </w:rPr>
              <w:fldChar w:fldCharType="end"/>
            </w:r>
          </w:hyperlink>
        </w:p>
        <w:p w14:paraId="4DE6E412" w14:textId="71F48411" w:rsidR="007A1915" w:rsidRDefault="00B86D24">
          <w:pPr>
            <w:pStyle w:val="TOC2"/>
            <w:rPr>
              <w:rFonts w:asciiTheme="minorHAnsi" w:eastAsiaTheme="minorEastAsia" w:hAnsiTheme="minorHAnsi" w:cstheme="minorBidi"/>
              <w:b w:val="0"/>
              <w:spacing w:val="0"/>
              <w:sz w:val="22"/>
              <w:szCs w:val="22"/>
              <w:lang w:val="en-US"/>
            </w:rPr>
          </w:pPr>
          <w:hyperlink w:anchor="_Toc88659483" w:history="1">
            <w:r w:rsidR="007A1915" w:rsidRPr="00420CDF">
              <w:rPr>
                <w:rStyle w:val="Hyperlink"/>
              </w:rPr>
              <w:t>2.2.</w:t>
            </w:r>
            <w:r w:rsidR="007A1915">
              <w:rPr>
                <w:rFonts w:asciiTheme="minorHAnsi" w:eastAsiaTheme="minorEastAsia" w:hAnsiTheme="minorHAnsi" w:cstheme="minorBidi"/>
                <w:b w:val="0"/>
                <w:spacing w:val="0"/>
                <w:sz w:val="22"/>
                <w:szCs w:val="22"/>
                <w:lang w:val="en-US"/>
              </w:rPr>
              <w:tab/>
            </w:r>
            <w:r w:rsidR="007A1915" w:rsidRPr="00420CDF">
              <w:rPr>
                <w:rStyle w:val="Hyperlink"/>
              </w:rPr>
              <w:t>Neprihvatljivi podnosioci prijava</w:t>
            </w:r>
            <w:r w:rsidR="007A1915">
              <w:rPr>
                <w:webHidden/>
              </w:rPr>
              <w:tab/>
            </w:r>
            <w:r w:rsidR="007A1915">
              <w:rPr>
                <w:webHidden/>
              </w:rPr>
              <w:fldChar w:fldCharType="begin"/>
            </w:r>
            <w:r w:rsidR="007A1915">
              <w:rPr>
                <w:webHidden/>
              </w:rPr>
              <w:instrText xml:space="preserve"> PAGEREF _Toc88659483 \h </w:instrText>
            </w:r>
            <w:r w:rsidR="007A1915">
              <w:rPr>
                <w:webHidden/>
              </w:rPr>
            </w:r>
            <w:r w:rsidR="007A1915">
              <w:rPr>
                <w:webHidden/>
              </w:rPr>
              <w:fldChar w:fldCharType="separate"/>
            </w:r>
            <w:r w:rsidR="00BF638A">
              <w:rPr>
                <w:webHidden/>
              </w:rPr>
              <w:t>6</w:t>
            </w:r>
            <w:r w:rsidR="007A1915">
              <w:rPr>
                <w:webHidden/>
              </w:rPr>
              <w:fldChar w:fldCharType="end"/>
            </w:r>
          </w:hyperlink>
        </w:p>
        <w:p w14:paraId="2DC875CF" w14:textId="638E2066" w:rsidR="007A1915" w:rsidRDefault="00B86D24">
          <w:pPr>
            <w:pStyle w:val="TOC2"/>
            <w:rPr>
              <w:rFonts w:asciiTheme="minorHAnsi" w:eastAsiaTheme="minorEastAsia" w:hAnsiTheme="minorHAnsi" w:cstheme="minorBidi"/>
              <w:b w:val="0"/>
              <w:spacing w:val="0"/>
              <w:sz w:val="22"/>
              <w:szCs w:val="22"/>
              <w:lang w:val="en-US"/>
            </w:rPr>
          </w:pPr>
          <w:hyperlink w:anchor="_Toc88659484" w:history="1">
            <w:r w:rsidR="007A1915" w:rsidRPr="00420CDF">
              <w:rPr>
                <w:rStyle w:val="Hyperlink"/>
              </w:rPr>
              <w:t>2.3.</w:t>
            </w:r>
            <w:r w:rsidR="007A1915">
              <w:rPr>
                <w:rFonts w:asciiTheme="minorHAnsi" w:eastAsiaTheme="minorEastAsia" w:hAnsiTheme="minorHAnsi" w:cstheme="minorBidi"/>
                <w:b w:val="0"/>
                <w:spacing w:val="0"/>
                <w:sz w:val="22"/>
                <w:szCs w:val="22"/>
                <w:lang w:val="en-US"/>
              </w:rPr>
              <w:tab/>
            </w:r>
            <w:r w:rsidR="007A1915" w:rsidRPr="00420CDF">
              <w:rPr>
                <w:rStyle w:val="Hyperlink"/>
              </w:rPr>
              <w:t>Prihvatljivi poljoprivredni sektori</w:t>
            </w:r>
            <w:r w:rsidR="007A1915">
              <w:rPr>
                <w:webHidden/>
              </w:rPr>
              <w:tab/>
            </w:r>
            <w:r w:rsidR="007A1915">
              <w:rPr>
                <w:webHidden/>
              </w:rPr>
              <w:fldChar w:fldCharType="begin"/>
            </w:r>
            <w:r w:rsidR="007A1915">
              <w:rPr>
                <w:webHidden/>
              </w:rPr>
              <w:instrText xml:space="preserve"> PAGEREF _Toc88659484 \h </w:instrText>
            </w:r>
            <w:r w:rsidR="007A1915">
              <w:rPr>
                <w:webHidden/>
              </w:rPr>
            </w:r>
            <w:r w:rsidR="007A1915">
              <w:rPr>
                <w:webHidden/>
              </w:rPr>
              <w:fldChar w:fldCharType="separate"/>
            </w:r>
            <w:r w:rsidR="00BF638A">
              <w:rPr>
                <w:webHidden/>
              </w:rPr>
              <w:t>7</w:t>
            </w:r>
            <w:r w:rsidR="007A1915">
              <w:rPr>
                <w:webHidden/>
              </w:rPr>
              <w:fldChar w:fldCharType="end"/>
            </w:r>
          </w:hyperlink>
        </w:p>
        <w:p w14:paraId="7E5C55EB" w14:textId="212ECB29" w:rsidR="007A1915" w:rsidRDefault="00B86D24">
          <w:pPr>
            <w:pStyle w:val="TOC2"/>
            <w:rPr>
              <w:rFonts w:asciiTheme="minorHAnsi" w:eastAsiaTheme="minorEastAsia" w:hAnsiTheme="minorHAnsi" w:cstheme="minorBidi"/>
              <w:b w:val="0"/>
              <w:spacing w:val="0"/>
              <w:sz w:val="22"/>
              <w:szCs w:val="22"/>
              <w:lang w:val="en-US"/>
            </w:rPr>
          </w:pPr>
          <w:hyperlink w:anchor="_Toc88659485" w:history="1">
            <w:r w:rsidR="007A1915" w:rsidRPr="00420CDF">
              <w:rPr>
                <w:rStyle w:val="Hyperlink"/>
              </w:rPr>
              <w:t>2.4.</w:t>
            </w:r>
            <w:r w:rsidR="007A1915">
              <w:rPr>
                <w:rFonts w:asciiTheme="minorHAnsi" w:eastAsiaTheme="minorEastAsia" w:hAnsiTheme="minorHAnsi" w:cstheme="minorBidi"/>
                <w:b w:val="0"/>
                <w:spacing w:val="0"/>
                <w:sz w:val="22"/>
                <w:szCs w:val="22"/>
                <w:lang w:val="en-US"/>
              </w:rPr>
              <w:tab/>
            </w:r>
            <w:r w:rsidR="007A1915" w:rsidRPr="00420CDF">
              <w:rPr>
                <w:rStyle w:val="Hyperlink"/>
              </w:rPr>
              <w:t>Prihvatljiva geografska regija za projekte</w:t>
            </w:r>
            <w:r w:rsidR="007A1915">
              <w:rPr>
                <w:webHidden/>
              </w:rPr>
              <w:tab/>
            </w:r>
            <w:r w:rsidR="007A1915">
              <w:rPr>
                <w:webHidden/>
              </w:rPr>
              <w:fldChar w:fldCharType="begin"/>
            </w:r>
            <w:r w:rsidR="007A1915">
              <w:rPr>
                <w:webHidden/>
              </w:rPr>
              <w:instrText xml:space="preserve"> PAGEREF _Toc88659485 \h </w:instrText>
            </w:r>
            <w:r w:rsidR="007A1915">
              <w:rPr>
                <w:webHidden/>
              </w:rPr>
            </w:r>
            <w:r w:rsidR="007A1915">
              <w:rPr>
                <w:webHidden/>
              </w:rPr>
              <w:fldChar w:fldCharType="separate"/>
            </w:r>
            <w:r w:rsidR="00BF638A">
              <w:rPr>
                <w:webHidden/>
              </w:rPr>
              <w:t>8</w:t>
            </w:r>
            <w:r w:rsidR="007A1915">
              <w:rPr>
                <w:webHidden/>
              </w:rPr>
              <w:fldChar w:fldCharType="end"/>
            </w:r>
          </w:hyperlink>
        </w:p>
        <w:p w14:paraId="375922C4" w14:textId="44FAD9C3" w:rsidR="007A1915" w:rsidRDefault="00B86D24">
          <w:pPr>
            <w:pStyle w:val="TOC2"/>
            <w:rPr>
              <w:rFonts w:asciiTheme="minorHAnsi" w:eastAsiaTheme="minorEastAsia" w:hAnsiTheme="minorHAnsi" w:cstheme="minorBidi"/>
              <w:b w:val="0"/>
              <w:spacing w:val="0"/>
              <w:sz w:val="22"/>
              <w:szCs w:val="22"/>
              <w:lang w:val="en-US"/>
            </w:rPr>
          </w:pPr>
          <w:hyperlink w:anchor="_Toc88659486" w:history="1">
            <w:r w:rsidR="007A1915" w:rsidRPr="00420CDF">
              <w:rPr>
                <w:rStyle w:val="Hyperlink"/>
              </w:rPr>
              <w:t>2.5.</w:t>
            </w:r>
            <w:r w:rsidR="007A1915">
              <w:rPr>
                <w:rFonts w:asciiTheme="minorHAnsi" w:eastAsiaTheme="minorEastAsia" w:hAnsiTheme="minorHAnsi" w:cstheme="minorBidi"/>
                <w:b w:val="0"/>
                <w:spacing w:val="0"/>
                <w:sz w:val="22"/>
                <w:szCs w:val="22"/>
                <w:lang w:val="en-US"/>
              </w:rPr>
              <w:tab/>
            </w:r>
            <w:r w:rsidR="007A1915" w:rsidRPr="00420CDF">
              <w:rPr>
                <w:rStyle w:val="Hyperlink"/>
              </w:rPr>
              <w:t>Zahtjevi za ispunjenje standarda</w:t>
            </w:r>
            <w:r w:rsidR="007A1915">
              <w:rPr>
                <w:webHidden/>
              </w:rPr>
              <w:tab/>
            </w:r>
            <w:r w:rsidR="007A1915">
              <w:rPr>
                <w:webHidden/>
              </w:rPr>
              <w:fldChar w:fldCharType="begin"/>
            </w:r>
            <w:r w:rsidR="007A1915">
              <w:rPr>
                <w:webHidden/>
              </w:rPr>
              <w:instrText xml:space="preserve"> PAGEREF _Toc88659486 \h </w:instrText>
            </w:r>
            <w:r w:rsidR="007A1915">
              <w:rPr>
                <w:webHidden/>
              </w:rPr>
            </w:r>
            <w:r w:rsidR="007A1915">
              <w:rPr>
                <w:webHidden/>
              </w:rPr>
              <w:fldChar w:fldCharType="separate"/>
            </w:r>
            <w:r w:rsidR="00BF638A">
              <w:rPr>
                <w:webHidden/>
              </w:rPr>
              <w:t>8</w:t>
            </w:r>
            <w:r w:rsidR="007A1915">
              <w:rPr>
                <w:webHidden/>
              </w:rPr>
              <w:fldChar w:fldCharType="end"/>
            </w:r>
          </w:hyperlink>
        </w:p>
        <w:p w14:paraId="71977F8F" w14:textId="3D645EEB" w:rsidR="007A1915" w:rsidRDefault="00B86D24">
          <w:pPr>
            <w:pStyle w:val="TOC2"/>
            <w:rPr>
              <w:rFonts w:asciiTheme="minorHAnsi" w:eastAsiaTheme="minorEastAsia" w:hAnsiTheme="minorHAnsi" w:cstheme="minorBidi"/>
              <w:b w:val="0"/>
              <w:spacing w:val="0"/>
              <w:sz w:val="22"/>
              <w:szCs w:val="22"/>
              <w:lang w:val="en-US"/>
            </w:rPr>
          </w:pPr>
          <w:hyperlink w:anchor="_Toc88659487" w:history="1">
            <w:r w:rsidR="007A1915" w:rsidRPr="00420CDF">
              <w:rPr>
                <w:rStyle w:val="Hyperlink"/>
              </w:rPr>
              <w:t>2.6.</w:t>
            </w:r>
            <w:r w:rsidR="007A1915">
              <w:rPr>
                <w:rFonts w:asciiTheme="minorHAnsi" w:eastAsiaTheme="minorEastAsia" w:hAnsiTheme="minorHAnsi" w:cstheme="minorBidi"/>
                <w:b w:val="0"/>
                <w:spacing w:val="0"/>
                <w:sz w:val="22"/>
                <w:szCs w:val="22"/>
                <w:lang w:val="en-US"/>
              </w:rPr>
              <w:tab/>
            </w:r>
            <w:r w:rsidR="007A1915" w:rsidRPr="00420CDF">
              <w:rPr>
                <w:rStyle w:val="Hyperlink"/>
              </w:rPr>
              <w:t>Visina bespovratnih sredstava kroz mjeru podrške investicijama u primarnu proizvodnju</w:t>
            </w:r>
            <w:r w:rsidR="007A1915">
              <w:rPr>
                <w:webHidden/>
              </w:rPr>
              <w:tab/>
            </w:r>
            <w:r w:rsidR="007A1915">
              <w:rPr>
                <w:webHidden/>
              </w:rPr>
              <w:fldChar w:fldCharType="begin"/>
            </w:r>
            <w:r w:rsidR="007A1915">
              <w:rPr>
                <w:webHidden/>
              </w:rPr>
              <w:instrText xml:space="preserve"> PAGEREF _Toc88659487 \h </w:instrText>
            </w:r>
            <w:r w:rsidR="007A1915">
              <w:rPr>
                <w:webHidden/>
              </w:rPr>
            </w:r>
            <w:r w:rsidR="007A1915">
              <w:rPr>
                <w:webHidden/>
              </w:rPr>
              <w:fldChar w:fldCharType="separate"/>
            </w:r>
            <w:r w:rsidR="00BF638A">
              <w:rPr>
                <w:webHidden/>
              </w:rPr>
              <w:t>8</w:t>
            </w:r>
            <w:r w:rsidR="007A1915">
              <w:rPr>
                <w:webHidden/>
              </w:rPr>
              <w:fldChar w:fldCharType="end"/>
            </w:r>
          </w:hyperlink>
        </w:p>
        <w:p w14:paraId="5C05804B" w14:textId="7984AF4E" w:rsidR="007A1915" w:rsidRDefault="00B86D24">
          <w:pPr>
            <w:pStyle w:val="TOC2"/>
            <w:rPr>
              <w:rFonts w:asciiTheme="minorHAnsi" w:eastAsiaTheme="minorEastAsia" w:hAnsiTheme="minorHAnsi" w:cstheme="minorBidi"/>
              <w:b w:val="0"/>
              <w:spacing w:val="0"/>
              <w:sz w:val="22"/>
              <w:szCs w:val="22"/>
              <w:lang w:val="en-US"/>
            </w:rPr>
          </w:pPr>
          <w:hyperlink w:anchor="_Toc88659488" w:history="1">
            <w:r w:rsidR="007A1915" w:rsidRPr="00420CDF">
              <w:rPr>
                <w:rStyle w:val="Hyperlink"/>
              </w:rPr>
              <w:t>2.7.</w:t>
            </w:r>
            <w:r w:rsidR="007A1915">
              <w:rPr>
                <w:rFonts w:asciiTheme="minorHAnsi" w:eastAsiaTheme="minorEastAsia" w:hAnsiTheme="minorHAnsi" w:cstheme="minorBidi"/>
                <w:b w:val="0"/>
                <w:spacing w:val="0"/>
                <w:sz w:val="22"/>
                <w:szCs w:val="22"/>
                <w:lang w:val="en-US"/>
              </w:rPr>
              <w:tab/>
            </w:r>
            <w:r w:rsidR="007A1915" w:rsidRPr="00420CDF">
              <w:rPr>
                <w:rStyle w:val="Hyperlink"/>
              </w:rPr>
              <w:t>Kriteriji za ocjenjivanje zaprimljenih prijava</w:t>
            </w:r>
            <w:r w:rsidR="007A1915">
              <w:rPr>
                <w:webHidden/>
              </w:rPr>
              <w:tab/>
            </w:r>
            <w:r w:rsidR="007A1915">
              <w:rPr>
                <w:webHidden/>
              </w:rPr>
              <w:fldChar w:fldCharType="begin"/>
            </w:r>
            <w:r w:rsidR="007A1915">
              <w:rPr>
                <w:webHidden/>
              </w:rPr>
              <w:instrText xml:space="preserve"> PAGEREF _Toc88659488 \h </w:instrText>
            </w:r>
            <w:r w:rsidR="007A1915">
              <w:rPr>
                <w:webHidden/>
              </w:rPr>
            </w:r>
            <w:r w:rsidR="007A1915">
              <w:rPr>
                <w:webHidden/>
              </w:rPr>
              <w:fldChar w:fldCharType="separate"/>
            </w:r>
            <w:r w:rsidR="00BF638A">
              <w:rPr>
                <w:webHidden/>
              </w:rPr>
              <w:t>10</w:t>
            </w:r>
            <w:r w:rsidR="007A1915">
              <w:rPr>
                <w:webHidden/>
              </w:rPr>
              <w:fldChar w:fldCharType="end"/>
            </w:r>
          </w:hyperlink>
        </w:p>
        <w:p w14:paraId="5A179416" w14:textId="5027E824" w:rsidR="007A1915" w:rsidRDefault="00B86D24">
          <w:pPr>
            <w:pStyle w:val="TOC3"/>
            <w:rPr>
              <w:rFonts w:asciiTheme="minorHAnsi" w:eastAsiaTheme="minorEastAsia" w:hAnsiTheme="minorHAnsi" w:cstheme="minorBidi"/>
              <w:noProof/>
            </w:rPr>
          </w:pPr>
          <w:hyperlink w:anchor="_Toc88659489" w:history="1">
            <w:r w:rsidR="007A1915" w:rsidRPr="00420CDF">
              <w:rPr>
                <w:rStyle w:val="Hyperlink"/>
                <w:rFonts w:cstheme="minorHAnsi"/>
                <w:noProof/>
                <w:lang w:val="bs-Latn-BA"/>
              </w:rPr>
              <w:t>2.7.1. Opći kriteriji prihvatljivosti podnosilaca prijava</w:t>
            </w:r>
            <w:r w:rsidR="007A1915">
              <w:rPr>
                <w:noProof/>
                <w:webHidden/>
              </w:rPr>
              <w:tab/>
            </w:r>
            <w:r w:rsidR="007A1915">
              <w:rPr>
                <w:noProof/>
                <w:webHidden/>
              </w:rPr>
              <w:fldChar w:fldCharType="begin"/>
            </w:r>
            <w:r w:rsidR="007A1915">
              <w:rPr>
                <w:noProof/>
                <w:webHidden/>
              </w:rPr>
              <w:instrText xml:space="preserve"> PAGEREF _Toc88659489 \h </w:instrText>
            </w:r>
            <w:r w:rsidR="007A1915">
              <w:rPr>
                <w:noProof/>
                <w:webHidden/>
              </w:rPr>
            </w:r>
            <w:r w:rsidR="007A1915">
              <w:rPr>
                <w:noProof/>
                <w:webHidden/>
              </w:rPr>
              <w:fldChar w:fldCharType="separate"/>
            </w:r>
            <w:r w:rsidR="00BF638A">
              <w:rPr>
                <w:noProof/>
                <w:webHidden/>
              </w:rPr>
              <w:t>10</w:t>
            </w:r>
            <w:r w:rsidR="007A1915">
              <w:rPr>
                <w:noProof/>
                <w:webHidden/>
              </w:rPr>
              <w:fldChar w:fldCharType="end"/>
            </w:r>
          </w:hyperlink>
        </w:p>
        <w:p w14:paraId="5598FDD6" w14:textId="15B2A7C0" w:rsidR="007A1915" w:rsidRDefault="00B86D24">
          <w:pPr>
            <w:pStyle w:val="TOC3"/>
            <w:rPr>
              <w:rFonts w:asciiTheme="minorHAnsi" w:eastAsiaTheme="minorEastAsia" w:hAnsiTheme="minorHAnsi" w:cstheme="minorBidi"/>
              <w:noProof/>
            </w:rPr>
          </w:pPr>
          <w:hyperlink w:anchor="_Toc88659490" w:history="1">
            <w:r w:rsidR="007A1915" w:rsidRPr="00420CDF">
              <w:rPr>
                <w:rStyle w:val="Hyperlink"/>
                <w:rFonts w:cstheme="minorHAnsi"/>
                <w:noProof/>
                <w:lang w:val="bs-Latn-BA"/>
              </w:rPr>
              <w:t>2.7.2. Posebni kriteriji prihvatljivosti podnosilaca prijava</w:t>
            </w:r>
            <w:r w:rsidR="007A1915">
              <w:rPr>
                <w:noProof/>
                <w:webHidden/>
              </w:rPr>
              <w:tab/>
            </w:r>
            <w:r w:rsidR="007A1915">
              <w:rPr>
                <w:noProof/>
                <w:webHidden/>
              </w:rPr>
              <w:fldChar w:fldCharType="begin"/>
            </w:r>
            <w:r w:rsidR="007A1915">
              <w:rPr>
                <w:noProof/>
                <w:webHidden/>
              </w:rPr>
              <w:instrText xml:space="preserve"> PAGEREF _Toc88659490 \h </w:instrText>
            </w:r>
            <w:r w:rsidR="007A1915">
              <w:rPr>
                <w:noProof/>
                <w:webHidden/>
              </w:rPr>
            </w:r>
            <w:r w:rsidR="007A1915">
              <w:rPr>
                <w:noProof/>
                <w:webHidden/>
              </w:rPr>
              <w:fldChar w:fldCharType="separate"/>
            </w:r>
            <w:r w:rsidR="00BF638A">
              <w:rPr>
                <w:noProof/>
                <w:webHidden/>
              </w:rPr>
              <w:t>12</w:t>
            </w:r>
            <w:r w:rsidR="007A1915">
              <w:rPr>
                <w:noProof/>
                <w:webHidden/>
              </w:rPr>
              <w:fldChar w:fldCharType="end"/>
            </w:r>
          </w:hyperlink>
        </w:p>
        <w:p w14:paraId="694EDF85" w14:textId="6223162C" w:rsidR="007A1915" w:rsidRDefault="00B86D24">
          <w:pPr>
            <w:pStyle w:val="TOC3"/>
            <w:rPr>
              <w:rFonts w:asciiTheme="minorHAnsi" w:eastAsiaTheme="minorEastAsia" w:hAnsiTheme="minorHAnsi" w:cstheme="minorBidi"/>
              <w:noProof/>
            </w:rPr>
          </w:pPr>
          <w:hyperlink w:anchor="_Toc88659491" w:history="1">
            <w:r w:rsidR="007A1915" w:rsidRPr="00420CDF">
              <w:rPr>
                <w:rStyle w:val="Hyperlink"/>
                <w:rFonts w:cstheme="minorHAnsi"/>
                <w:noProof/>
                <w:lang w:val="bs-Latn-BA"/>
              </w:rPr>
              <w:t>2.7.3. Kvalitativni kriteriji prihvatljivosti podnosilaca prijava</w:t>
            </w:r>
            <w:r w:rsidR="007A1915">
              <w:rPr>
                <w:noProof/>
                <w:webHidden/>
              </w:rPr>
              <w:tab/>
            </w:r>
            <w:r w:rsidR="007A1915">
              <w:rPr>
                <w:noProof/>
                <w:webHidden/>
              </w:rPr>
              <w:fldChar w:fldCharType="begin"/>
            </w:r>
            <w:r w:rsidR="007A1915">
              <w:rPr>
                <w:noProof/>
                <w:webHidden/>
              </w:rPr>
              <w:instrText xml:space="preserve"> PAGEREF _Toc88659491 \h </w:instrText>
            </w:r>
            <w:r w:rsidR="007A1915">
              <w:rPr>
                <w:noProof/>
                <w:webHidden/>
              </w:rPr>
            </w:r>
            <w:r w:rsidR="007A1915">
              <w:rPr>
                <w:noProof/>
                <w:webHidden/>
              </w:rPr>
              <w:fldChar w:fldCharType="separate"/>
            </w:r>
            <w:r w:rsidR="00BF638A">
              <w:rPr>
                <w:noProof/>
                <w:webHidden/>
              </w:rPr>
              <w:t>15</w:t>
            </w:r>
            <w:r w:rsidR="007A1915">
              <w:rPr>
                <w:noProof/>
                <w:webHidden/>
              </w:rPr>
              <w:fldChar w:fldCharType="end"/>
            </w:r>
          </w:hyperlink>
        </w:p>
        <w:p w14:paraId="11E1D6EC" w14:textId="3EA5CCD4" w:rsidR="007A1915" w:rsidRDefault="00B86D24">
          <w:pPr>
            <w:pStyle w:val="TOC2"/>
            <w:rPr>
              <w:rFonts w:asciiTheme="minorHAnsi" w:eastAsiaTheme="minorEastAsia" w:hAnsiTheme="minorHAnsi" w:cstheme="minorBidi"/>
              <w:b w:val="0"/>
              <w:spacing w:val="0"/>
              <w:sz w:val="22"/>
              <w:szCs w:val="22"/>
              <w:lang w:val="en-US"/>
            </w:rPr>
          </w:pPr>
          <w:hyperlink w:anchor="_Toc88659492" w:history="1">
            <w:r w:rsidR="007A1915" w:rsidRPr="00420CDF">
              <w:rPr>
                <w:rStyle w:val="Hyperlink"/>
              </w:rPr>
              <w:t>2.8.</w:t>
            </w:r>
            <w:r w:rsidR="007A1915">
              <w:rPr>
                <w:rFonts w:asciiTheme="minorHAnsi" w:eastAsiaTheme="minorEastAsia" w:hAnsiTheme="minorHAnsi" w:cstheme="minorBidi"/>
                <w:b w:val="0"/>
                <w:spacing w:val="0"/>
                <w:sz w:val="22"/>
                <w:szCs w:val="22"/>
                <w:lang w:val="en-US"/>
              </w:rPr>
              <w:tab/>
            </w:r>
            <w:r w:rsidR="007A1915" w:rsidRPr="00420CDF">
              <w:rPr>
                <w:rStyle w:val="Hyperlink"/>
              </w:rPr>
              <w:t>Pravila za korištenje bespovratnih sredstava</w:t>
            </w:r>
            <w:r w:rsidR="007A1915">
              <w:rPr>
                <w:webHidden/>
              </w:rPr>
              <w:tab/>
            </w:r>
            <w:r w:rsidR="007A1915">
              <w:rPr>
                <w:webHidden/>
              </w:rPr>
              <w:fldChar w:fldCharType="begin"/>
            </w:r>
            <w:r w:rsidR="007A1915">
              <w:rPr>
                <w:webHidden/>
              </w:rPr>
              <w:instrText xml:space="preserve"> PAGEREF _Toc88659492 \h </w:instrText>
            </w:r>
            <w:r w:rsidR="007A1915">
              <w:rPr>
                <w:webHidden/>
              </w:rPr>
            </w:r>
            <w:r w:rsidR="007A1915">
              <w:rPr>
                <w:webHidden/>
              </w:rPr>
              <w:fldChar w:fldCharType="separate"/>
            </w:r>
            <w:r w:rsidR="00BF638A">
              <w:rPr>
                <w:webHidden/>
              </w:rPr>
              <w:t>15</w:t>
            </w:r>
            <w:r w:rsidR="007A1915">
              <w:rPr>
                <w:webHidden/>
              </w:rPr>
              <w:fldChar w:fldCharType="end"/>
            </w:r>
          </w:hyperlink>
        </w:p>
        <w:p w14:paraId="1FFEDAE7" w14:textId="7548C922" w:rsidR="007A1915" w:rsidRDefault="00B86D24">
          <w:pPr>
            <w:pStyle w:val="TOC3"/>
            <w:rPr>
              <w:rFonts w:asciiTheme="minorHAnsi" w:eastAsiaTheme="minorEastAsia" w:hAnsiTheme="minorHAnsi" w:cstheme="minorBidi"/>
              <w:noProof/>
            </w:rPr>
          </w:pPr>
          <w:hyperlink w:anchor="_Toc88659493" w:history="1">
            <w:r w:rsidR="007A1915" w:rsidRPr="00420CDF">
              <w:rPr>
                <w:rStyle w:val="Hyperlink"/>
                <w:rFonts w:cstheme="minorHAnsi"/>
                <w:noProof/>
                <w:lang w:val="bs-Latn-BA"/>
              </w:rPr>
              <w:t>2.8.1. Prihvatljive aktivnosti</w:t>
            </w:r>
            <w:r w:rsidR="007A1915">
              <w:rPr>
                <w:noProof/>
                <w:webHidden/>
              </w:rPr>
              <w:tab/>
            </w:r>
            <w:r w:rsidR="007A1915">
              <w:rPr>
                <w:noProof/>
                <w:webHidden/>
              </w:rPr>
              <w:fldChar w:fldCharType="begin"/>
            </w:r>
            <w:r w:rsidR="007A1915">
              <w:rPr>
                <w:noProof/>
                <w:webHidden/>
              </w:rPr>
              <w:instrText xml:space="preserve"> PAGEREF _Toc88659493 \h </w:instrText>
            </w:r>
            <w:r w:rsidR="007A1915">
              <w:rPr>
                <w:noProof/>
                <w:webHidden/>
              </w:rPr>
            </w:r>
            <w:r w:rsidR="007A1915">
              <w:rPr>
                <w:noProof/>
                <w:webHidden/>
              </w:rPr>
              <w:fldChar w:fldCharType="separate"/>
            </w:r>
            <w:r w:rsidR="00BF638A">
              <w:rPr>
                <w:noProof/>
                <w:webHidden/>
              </w:rPr>
              <w:t>15</w:t>
            </w:r>
            <w:r w:rsidR="007A1915">
              <w:rPr>
                <w:noProof/>
                <w:webHidden/>
              </w:rPr>
              <w:fldChar w:fldCharType="end"/>
            </w:r>
          </w:hyperlink>
        </w:p>
        <w:p w14:paraId="0F20881E" w14:textId="5F585E52" w:rsidR="007A1915" w:rsidRDefault="00B86D24">
          <w:pPr>
            <w:pStyle w:val="TOC3"/>
            <w:rPr>
              <w:rFonts w:asciiTheme="minorHAnsi" w:eastAsiaTheme="minorEastAsia" w:hAnsiTheme="minorHAnsi" w:cstheme="minorBidi"/>
              <w:noProof/>
            </w:rPr>
          </w:pPr>
          <w:hyperlink w:anchor="_Toc88659494" w:history="1">
            <w:r w:rsidR="007A1915" w:rsidRPr="00420CDF">
              <w:rPr>
                <w:rStyle w:val="Hyperlink"/>
                <w:rFonts w:cstheme="minorHAnsi"/>
                <w:noProof/>
                <w:lang w:val="bs-Latn-BA"/>
              </w:rPr>
              <w:t>2.8.2. Prihvatljive investicije i troškovi</w:t>
            </w:r>
            <w:r w:rsidR="007A1915">
              <w:rPr>
                <w:noProof/>
                <w:webHidden/>
              </w:rPr>
              <w:tab/>
            </w:r>
            <w:r w:rsidR="007A1915">
              <w:rPr>
                <w:noProof/>
                <w:webHidden/>
              </w:rPr>
              <w:fldChar w:fldCharType="begin"/>
            </w:r>
            <w:r w:rsidR="007A1915">
              <w:rPr>
                <w:noProof/>
                <w:webHidden/>
              </w:rPr>
              <w:instrText xml:space="preserve"> PAGEREF _Toc88659494 \h </w:instrText>
            </w:r>
            <w:r w:rsidR="007A1915">
              <w:rPr>
                <w:noProof/>
                <w:webHidden/>
              </w:rPr>
            </w:r>
            <w:r w:rsidR="007A1915">
              <w:rPr>
                <w:noProof/>
                <w:webHidden/>
              </w:rPr>
              <w:fldChar w:fldCharType="separate"/>
            </w:r>
            <w:r w:rsidR="00BF638A">
              <w:rPr>
                <w:noProof/>
                <w:webHidden/>
              </w:rPr>
              <w:t>16</w:t>
            </w:r>
            <w:r w:rsidR="007A1915">
              <w:rPr>
                <w:noProof/>
                <w:webHidden/>
              </w:rPr>
              <w:fldChar w:fldCharType="end"/>
            </w:r>
          </w:hyperlink>
        </w:p>
        <w:p w14:paraId="6E12A337" w14:textId="66F9D2CC" w:rsidR="007A1915" w:rsidRDefault="00B86D24">
          <w:pPr>
            <w:pStyle w:val="TOC3"/>
            <w:rPr>
              <w:rFonts w:asciiTheme="minorHAnsi" w:eastAsiaTheme="minorEastAsia" w:hAnsiTheme="minorHAnsi" w:cstheme="minorBidi"/>
              <w:noProof/>
            </w:rPr>
          </w:pPr>
          <w:hyperlink w:anchor="_Toc88659495" w:history="1">
            <w:r w:rsidR="007A1915" w:rsidRPr="00420CDF">
              <w:rPr>
                <w:rStyle w:val="Hyperlink"/>
                <w:rFonts w:cstheme="minorHAnsi"/>
                <w:noProof/>
                <w:lang w:val="bs-Latn-BA"/>
              </w:rPr>
              <w:t>2.8.3. Neprihvatljive investicije i troškovi</w:t>
            </w:r>
            <w:r w:rsidR="007A1915">
              <w:rPr>
                <w:noProof/>
                <w:webHidden/>
              </w:rPr>
              <w:tab/>
            </w:r>
            <w:r w:rsidR="007A1915">
              <w:rPr>
                <w:noProof/>
                <w:webHidden/>
              </w:rPr>
              <w:fldChar w:fldCharType="begin"/>
            </w:r>
            <w:r w:rsidR="007A1915">
              <w:rPr>
                <w:noProof/>
                <w:webHidden/>
              </w:rPr>
              <w:instrText xml:space="preserve"> PAGEREF _Toc88659495 \h </w:instrText>
            </w:r>
            <w:r w:rsidR="007A1915">
              <w:rPr>
                <w:noProof/>
                <w:webHidden/>
              </w:rPr>
            </w:r>
            <w:r w:rsidR="007A1915">
              <w:rPr>
                <w:noProof/>
                <w:webHidden/>
              </w:rPr>
              <w:fldChar w:fldCharType="separate"/>
            </w:r>
            <w:r w:rsidR="00BF638A">
              <w:rPr>
                <w:noProof/>
                <w:webHidden/>
              </w:rPr>
              <w:t>25</w:t>
            </w:r>
            <w:r w:rsidR="007A1915">
              <w:rPr>
                <w:noProof/>
                <w:webHidden/>
              </w:rPr>
              <w:fldChar w:fldCharType="end"/>
            </w:r>
          </w:hyperlink>
        </w:p>
        <w:p w14:paraId="5C0C5749" w14:textId="6F1DC403" w:rsidR="007A1915" w:rsidRDefault="00B86D24">
          <w:pPr>
            <w:pStyle w:val="TOC2"/>
            <w:rPr>
              <w:rFonts w:asciiTheme="minorHAnsi" w:eastAsiaTheme="minorEastAsia" w:hAnsiTheme="minorHAnsi" w:cstheme="minorBidi"/>
              <w:b w:val="0"/>
              <w:spacing w:val="0"/>
              <w:sz w:val="22"/>
              <w:szCs w:val="22"/>
              <w:lang w:val="en-US"/>
            </w:rPr>
          </w:pPr>
          <w:hyperlink w:anchor="_Toc88659496" w:history="1">
            <w:r w:rsidR="007A1915" w:rsidRPr="00420CDF">
              <w:rPr>
                <w:rStyle w:val="Hyperlink"/>
              </w:rPr>
              <w:t>2.8.4. Sadržaj ponude</w:t>
            </w:r>
            <w:r w:rsidR="007A1915">
              <w:rPr>
                <w:webHidden/>
              </w:rPr>
              <w:tab/>
            </w:r>
            <w:r w:rsidR="007A1915">
              <w:rPr>
                <w:webHidden/>
              </w:rPr>
              <w:fldChar w:fldCharType="begin"/>
            </w:r>
            <w:r w:rsidR="007A1915">
              <w:rPr>
                <w:webHidden/>
              </w:rPr>
              <w:instrText xml:space="preserve"> PAGEREF _Toc88659496 \h </w:instrText>
            </w:r>
            <w:r w:rsidR="007A1915">
              <w:rPr>
                <w:webHidden/>
              </w:rPr>
            </w:r>
            <w:r w:rsidR="007A1915">
              <w:rPr>
                <w:webHidden/>
              </w:rPr>
              <w:fldChar w:fldCharType="separate"/>
            </w:r>
            <w:r w:rsidR="007A1915">
              <w:rPr>
                <w:webHidden/>
              </w:rPr>
              <w:t>26</w:t>
            </w:r>
            <w:r w:rsidR="007A1915">
              <w:rPr>
                <w:webHidden/>
              </w:rPr>
              <w:fldChar w:fldCharType="end"/>
            </w:r>
          </w:hyperlink>
        </w:p>
        <w:p w14:paraId="607D7158" w14:textId="6900E629" w:rsidR="007A1915" w:rsidRDefault="00B86D24">
          <w:pPr>
            <w:pStyle w:val="TOC2"/>
            <w:rPr>
              <w:rFonts w:asciiTheme="minorHAnsi" w:eastAsiaTheme="minorEastAsia" w:hAnsiTheme="minorHAnsi" w:cstheme="minorBidi"/>
              <w:b w:val="0"/>
              <w:spacing w:val="0"/>
              <w:sz w:val="22"/>
              <w:szCs w:val="22"/>
              <w:lang w:val="en-US"/>
            </w:rPr>
          </w:pPr>
          <w:hyperlink w:anchor="_Toc88659497" w:history="1">
            <w:r w:rsidR="007A1915" w:rsidRPr="00420CDF">
              <w:rPr>
                <w:rStyle w:val="Hyperlink"/>
              </w:rPr>
              <w:t>2.9. Rokovi završetka predloženog projekta</w:t>
            </w:r>
            <w:r w:rsidR="007A1915">
              <w:rPr>
                <w:webHidden/>
              </w:rPr>
              <w:tab/>
            </w:r>
            <w:r w:rsidR="007A1915">
              <w:rPr>
                <w:webHidden/>
              </w:rPr>
              <w:fldChar w:fldCharType="begin"/>
            </w:r>
            <w:r w:rsidR="007A1915">
              <w:rPr>
                <w:webHidden/>
              </w:rPr>
              <w:instrText xml:space="preserve"> PAGEREF _Toc88659497 \h </w:instrText>
            </w:r>
            <w:r w:rsidR="007A1915">
              <w:rPr>
                <w:webHidden/>
              </w:rPr>
            </w:r>
            <w:r w:rsidR="007A1915">
              <w:rPr>
                <w:webHidden/>
              </w:rPr>
              <w:fldChar w:fldCharType="separate"/>
            </w:r>
            <w:r w:rsidR="00BF638A">
              <w:rPr>
                <w:webHidden/>
              </w:rPr>
              <w:t>26</w:t>
            </w:r>
            <w:r w:rsidR="007A1915">
              <w:rPr>
                <w:webHidden/>
              </w:rPr>
              <w:fldChar w:fldCharType="end"/>
            </w:r>
          </w:hyperlink>
        </w:p>
        <w:p w14:paraId="47723767" w14:textId="753DBED5" w:rsidR="007A1915" w:rsidRDefault="00B86D24">
          <w:pPr>
            <w:pStyle w:val="TOC1"/>
            <w:rPr>
              <w:rFonts w:asciiTheme="minorHAnsi" w:eastAsiaTheme="minorEastAsia" w:hAnsiTheme="minorHAnsi" w:cstheme="minorBidi"/>
              <w:noProof/>
              <w:color w:val="auto"/>
              <w:sz w:val="22"/>
            </w:rPr>
          </w:pPr>
          <w:hyperlink w:anchor="_Toc88659498" w:history="1">
            <w:r w:rsidR="007A1915" w:rsidRPr="00420CDF">
              <w:rPr>
                <w:rStyle w:val="Hyperlink"/>
                <w:b/>
                <w:noProof/>
                <w:lang w:val="bs-Latn-BA"/>
              </w:rPr>
              <w:t>3. NAČIN PODNOŠENJA PRIJAVA I NJIHOVO OCJENJIVANJE</w:t>
            </w:r>
            <w:r w:rsidR="007A1915">
              <w:rPr>
                <w:noProof/>
                <w:webHidden/>
              </w:rPr>
              <w:tab/>
            </w:r>
            <w:r w:rsidR="007A1915">
              <w:rPr>
                <w:noProof/>
                <w:webHidden/>
              </w:rPr>
              <w:fldChar w:fldCharType="begin"/>
            </w:r>
            <w:r w:rsidR="007A1915">
              <w:rPr>
                <w:noProof/>
                <w:webHidden/>
              </w:rPr>
              <w:instrText xml:space="preserve"> PAGEREF _Toc88659498 \h </w:instrText>
            </w:r>
            <w:r w:rsidR="007A1915">
              <w:rPr>
                <w:noProof/>
                <w:webHidden/>
              </w:rPr>
            </w:r>
            <w:r w:rsidR="007A1915">
              <w:rPr>
                <w:noProof/>
                <w:webHidden/>
              </w:rPr>
              <w:fldChar w:fldCharType="separate"/>
            </w:r>
            <w:r w:rsidR="00BF638A">
              <w:rPr>
                <w:noProof/>
                <w:webHidden/>
              </w:rPr>
              <w:t>26</w:t>
            </w:r>
            <w:r w:rsidR="007A1915">
              <w:rPr>
                <w:noProof/>
                <w:webHidden/>
              </w:rPr>
              <w:fldChar w:fldCharType="end"/>
            </w:r>
          </w:hyperlink>
        </w:p>
        <w:p w14:paraId="03C43C9E" w14:textId="2823584A" w:rsidR="007A1915" w:rsidRDefault="00B86D24">
          <w:pPr>
            <w:pStyle w:val="TOC2"/>
            <w:rPr>
              <w:rFonts w:asciiTheme="minorHAnsi" w:eastAsiaTheme="minorEastAsia" w:hAnsiTheme="minorHAnsi" w:cstheme="minorBidi"/>
              <w:b w:val="0"/>
              <w:spacing w:val="0"/>
              <w:sz w:val="22"/>
              <w:szCs w:val="22"/>
              <w:lang w:val="en-US"/>
            </w:rPr>
          </w:pPr>
          <w:hyperlink w:anchor="_Toc88659499" w:history="1">
            <w:r w:rsidR="007A1915" w:rsidRPr="00420CDF">
              <w:rPr>
                <w:rStyle w:val="Hyperlink"/>
              </w:rPr>
              <w:t>3.1. Potrebna dokumentacija</w:t>
            </w:r>
            <w:r w:rsidR="007A1915">
              <w:rPr>
                <w:webHidden/>
              </w:rPr>
              <w:tab/>
            </w:r>
            <w:r w:rsidR="007A1915">
              <w:rPr>
                <w:webHidden/>
              </w:rPr>
              <w:fldChar w:fldCharType="begin"/>
            </w:r>
            <w:r w:rsidR="007A1915">
              <w:rPr>
                <w:webHidden/>
              </w:rPr>
              <w:instrText xml:space="preserve"> PAGEREF _Toc88659499 \h </w:instrText>
            </w:r>
            <w:r w:rsidR="007A1915">
              <w:rPr>
                <w:webHidden/>
              </w:rPr>
            </w:r>
            <w:r w:rsidR="007A1915">
              <w:rPr>
                <w:webHidden/>
              </w:rPr>
              <w:fldChar w:fldCharType="separate"/>
            </w:r>
            <w:r w:rsidR="007A1915">
              <w:rPr>
                <w:webHidden/>
              </w:rPr>
              <w:t>27</w:t>
            </w:r>
            <w:r w:rsidR="007A1915">
              <w:rPr>
                <w:webHidden/>
              </w:rPr>
              <w:fldChar w:fldCharType="end"/>
            </w:r>
          </w:hyperlink>
        </w:p>
        <w:p w14:paraId="1A5636D8" w14:textId="2628BCE8" w:rsidR="007A1915" w:rsidRDefault="00B86D24">
          <w:pPr>
            <w:pStyle w:val="TOC2"/>
            <w:rPr>
              <w:rFonts w:asciiTheme="minorHAnsi" w:eastAsiaTheme="minorEastAsia" w:hAnsiTheme="minorHAnsi" w:cstheme="minorBidi"/>
              <w:b w:val="0"/>
              <w:spacing w:val="0"/>
              <w:sz w:val="22"/>
              <w:szCs w:val="22"/>
              <w:lang w:val="en-US"/>
            </w:rPr>
          </w:pPr>
          <w:hyperlink w:anchor="_Toc88659500" w:history="1">
            <w:r w:rsidR="007A1915" w:rsidRPr="00420CDF">
              <w:rPr>
                <w:rStyle w:val="Hyperlink"/>
                <w:lang w:eastAsia="en-GB"/>
              </w:rPr>
              <w:t>3.2. Način dostave prijave</w:t>
            </w:r>
            <w:r w:rsidR="007A1915">
              <w:rPr>
                <w:webHidden/>
              </w:rPr>
              <w:tab/>
            </w:r>
            <w:r w:rsidR="007A1915">
              <w:rPr>
                <w:webHidden/>
              </w:rPr>
              <w:fldChar w:fldCharType="begin"/>
            </w:r>
            <w:r w:rsidR="007A1915">
              <w:rPr>
                <w:webHidden/>
              </w:rPr>
              <w:instrText xml:space="preserve"> PAGEREF _Toc88659500 \h </w:instrText>
            </w:r>
            <w:r w:rsidR="007A1915">
              <w:rPr>
                <w:webHidden/>
              </w:rPr>
            </w:r>
            <w:r w:rsidR="007A1915">
              <w:rPr>
                <w:webHidden/>
              </w:rPr>
              <w:fldChar w:fldCharType="separate"/>
            </w:r>
            <w:r w:rsidR="00BF638A">
              <w:rPr>
                <w:webHidden/>
              </w:rPr>
              <w:t>29</w:t>
            </w:r>
            <w:r w:rsidR="007A1915">
              <w:rPr>
                <w:webHidden/>
              </w:rPr>
              <w:fldChar w:fldCharType="end"/>
            </w:r>
          </w:hyperlink>
        </w:p>
        <w:p w14:paraId="7882ADD8" w14:textId="56AA5610" w:rsidR="007A1915" w:rsidRDefault="00B86D24">
          <w:pPr>
            <w:pStyle w:val="TOC2"/>
            <w:rPr>
              <w:rFonts w:asciiTheme="minorHAnsi" w:eastAsiaTheme="minorEastAsia" w:hAnsiTheme="minorHAnsi" w:cstheme="minorBidi"/>
              <w:b w:val="0"/>
              <w:spacing w:val="0"/>
              <w:sz w:val="22"/>
              <w:szCs w:val="22"/>
              <w:lang w:val="en-US"/>
            </w:rPr>
          </w:pPr>
          <w:hyperlink w:anchor="_Toc88659501" w:history="1">
            <w:r w:rsidR="007A1915" w:rsidRPr="00420CDF">
              <w:rPr>
                <w:rStyle w:val="Hyperlink"/>
              </w:rPr>
              <w:t>3.3. Krajnji rok za podnošenje prijave</w:t>
            </w:r>
            <w:r w:rsidR="007A1915">
              <w:rPr>
                <w:webHidden/>
              </w:rPr>
              <w:tab/>
            </w:r>
            <w:r w:rsidR="007A1915">
              <w:rPr>
                <w:webHidden/>
              </w:rPr>
              <w:fldChar w:fldCharType="begin"/>
            </w:r>
            <w:r w:rsidR="007A1915">
              <w:rPr>
                <w:webHidden/>
              </w:rPr>
              <w:instrText xml:space="preserve"> PAGEREF _Toc88659501 \h </w:instrText>
            </w:r>
            <w:r w:rsidR="007A1915">
              <w:rPr>
                <w:webHidden/>
              </w:rPr>
            </w:r>
            <w:r w:rsidR="007A1915">
              <w:rPr>
                <w:webHidden/>
              </w:rPr>
              <w:fldChar w:fldCharType="separate"/>
            </w:r>
            <w:r w:rsidR="00BF638A">
              <w:rPr>
                <w:webHidden/>
              </w:rPr>
              <w:t>29</w:t>
            </w:r>
            <w:r w:rsidR="007A1915">
              <w:rPr>
                <w:webHidden/>
              </w:rPr>
              <w:fldChar w:fldCharType="end"/>
            </w:r>
          </w:hyperlink>
        </w:p>
        <w:p w14:paraId="48542C35" w14:textId="224F1E3F" w:rsidR="007A1915" w:rsidRDefault="00B86D24">
          <w:pPr>
            <w:pStyle w:val="TOC2"/>
            <w:rPr>
              <w:rFonts w:asciiTheme="minorHAnsi" w:eastAsiaTheme="minorEastAsia" w:hAnsiTheme="minorHAnsi" w:cstheme="minorBidi"/>
              <w:b w:val="0"/>
              <w:spacing w:val="0"/>
              <w:sz w:val="22"/>
              <w:szCs w:val="22"/>
              <w:lang w:val="en-US"/>
            </w:rPr>
          </w:pPr>
          <w:hyperlink w:anchor="_Toc88659502" w:history="1">
            <w:r w:rsidR="007A1915" w:rsidRPr="00420CDF">
              <w:rPr>
                <w:rStyle w:val="Hyperlink"/>
              </w:rPr>
              <w:t>3.4. Dodatne informacije</w:t>
            </w:r>
            <w:r w:rsidR="007A1915">
              <w:rPr>
                <w:webHidden/>
              </w:rPr>
              <w:tab/>
            </w:r>
            <w:r w:rsidR="007A1915">
              <w:rPr>
                <w:webHidden/>
              </w:rPr>
              <w:fldChar w:fldCharType="begin"/>
            </w:r>
            <w:r w:rsidR="007A1915">
              <w:rPr>
                <w:webHidden/>
              </w:rPr>
              <w:instrText xml:space="preserve"> PAGEREF _Toc88659502 \h </w:instrText>
            </w:r>
            <w:r w:rsidR="007A1915">
              <w:rPr>
                <w:webHidden/>
              </w:rPr>
            </w:r>
            <w:r w:rsidR="007A1915">
              <w:rPr>
                <w:webHidden/>
              </w:rPr>
              <w:fldChar w:fldCharType="separate"/>
            </w:r>
            <w:r w:rsidR="00BF638A">
              <w:rPr>
                <w:webHidden/>
              </w:rPr>
              <w:t>29</w:t>
            </w:r>
            <w:r w:rsidR="007A1915">
              <w:rPr>
                <w:webHidden/>
              </w:rPr>
              <w:fldChar w:fldCharType="end"/>
            </w:r>
          </w:hyperlink>
        </w:p>
        <w:p w14:paraId="6030C717" w14:textId="58A11B1D" w:rsidR="007A1915" w:rsidRDefault="00B86D24">
          <w:pPr>
            <w:pStyle w:val="TOC2"/>
            <w:rPr>
              <w:rFonts w:asciiTheme="minorHAnsi" w:eastAsiaTheme="minorEastAsia" w:hAnsiTheme="minorHAnsi" w:cstheme="minorBidi"/>
              <w:b w:val="0"/>
              <w:spacing w:val="0"/>
              <w:sz w:val="22"/>
              <w:szCs w:val="22"/>
              <w:lang w:val="en-US"/>
            </w:rPr>
          </w:pPr>
          <w:hyperlink w:anchor="_Toc88659503" w:history="1">
            <w:r w:rsidR="007A1915" w:rsidRPr="00420CDF">
              <w:rPr>
                <w:rStyle w:val="Hyperlink"/>
              </w:rPr>
              <w:t>3.5. Informisanje potencijalnih podnosioca prijava o javnom pozivu</w:t>
            </w:r>
            <w:r w:rsidR="007A1915">
              <w:rPr>
                <w:webHidden/>
              </w:rPr>
              <w:tab/>
            </w:r>
            <w:r w:rsidR="007A1915">
              <w:rPr>
                <w:webHidden/>
              </w:rPr>
              <w:fldChar w:fldCharType="begin"/>
            </w:r>
            <w:r w:rsidR="007A1915">
              <w:rPr>
                <w:webHidden/>
              </w:rPr>
              <w:instrText xml:space="preserve"> PAGEREF _Toc88659503 \h </w:instrText>
            </w:r>
            <w:r w:rsidR="007A1915">
              <w:rPr>
                <w:webHidden/>
              </w:rPr>
            </w:r>
            <w:r w:rsidR="007A1915">
              <w:rPr>
                <w:webHidden/>
              </w:rPr>
              <w:fldChar w:fldCharType="separate"/>
            </w:r>
            <w:r w:rsidR="007A1915">
              <w:rPr>
                <w:webHidden/>
              </w:rPr>
              <w:t>30</w:t>
            </w:r>
            <w:r w:rsidR="007A1915">
              <w:rPr>
                <w:webHidden/>
              </w:rPr>
              <w:fldChar w:fldCharType="end"/>
            </w:r>
          </w:hyperlink>
        </w:p>
        <w:p w14:paraId="4A52B564" w14:textId="32FCE300" w:rsidR="007A1915" w:rsidRDefault="00B86D24">
          <w:pPr>
            <w:pStyle w:val="TOC1"/>
            <w:rPr>
              <w:rFonts w:asciiTheme="minorHAnsi" w:eastAsiaTheme="minorEastAsia" w:hAnsiTheme="minorHAnsi" w:cstheme="minorBidi"/>
              <w:noProof/>
              <w:color w:val="auto"/>
              <w:sz w:val="22"/>
            </w:rPr>
          </w:pPr>
          <w:hyperlink w:anchor="_Toc88659504" w:history="1">
            <w:r w:rsidR="007A1915" w:rsidRPr="00420CDF">
              <w:rPr>
                <w:rStyle w:val="Hyperlink"/>
                <w:b/>
                <w:noProof/>
                <w:lang w:val="bs-Latn-BA"/>
              </w:rPr>
              <w:t>4. BODOVANJE I ODABIR KORISNIKA BESPOVRATNIH SREDSTAVA</w:t>
            </w:r>
            <w:r w:rsidR="007A1915">
              <w:rPr>
                <w:noProof/>
                <w:webHidden/>
              </w:rPr>
              <w:tab/>
            </w:r>
            <w:r w:rsidR="007A1915">
              <w:rPr>
                <w:noProof/>
                <w:webHidden/>
              </w:rPr>
              <w:fldChar w:fldCharType="begin"/>
            </w:r>
            <w:r w:rsidR="007A1915">
              <w:rPr>
                <w:noProof/>
                <w:webHidden/>
              </w:rPr>
              <w:instrText xml:space="preserve"> PAGEREF _Toc88659504 \h </w:instrText>
            </w:r>
            <w:r w:rsidR="007A1915">
              <w:rPr>
                <w:noProof/>
                <w:webHidden/>
              </w:rPr>
            </w:r>
            <w:r w:rsidR="007A1915">
              <w:rPr>
                <w:noProof/>
                <w:webHidden/>
              </w:rPr>
              <w:fldChar w:fldCharType="separate"/>
            </w:r>
            <w:r w:rsidR="00BF638A">
              <w:rPr>
                <w:noProof/>
                <w:webHidden/>
              </w:rPr>
              <w:t>30</w:t>
            </w:r>
            <w:r w:rsidR="007A1915">
              <w:rPr>
                <w:noProof/>
                <w:webHidden/>
              </w:rPr>
              <w:fldChar w:fldCharType="end"/>
            </w:r>
          </w:hyperlink>
        </w:p>
        <w:p w14:paraId="620596B7" w14:textId="38CD8C61" w:rsidR="007A1915" w:rsidRDefault="00B86D24">
          <w:pPr>
            <w:pStyle w:val="TOC2"/>
            <w:rPr>
              <w:rFonts w:asciiTheme="minorHAnsi" w:eastAsiaTheme="minorEastAsia" w:hAnsiTheme="minorHAnsi" w:cstheme="minorBidi"/>
              <w:b w:val="0"/>
              <w:spacing w:val="0"/>
              <w:sz w:val="22"/>
              <w:szCs w:val="22"/>
              <w:lang w:val="en-US"/>
            </w:rPr>
          </w:pPr>
          <w:hyperlink w:anchor="_Toc88659505" w:history="1">
            <w:r w:rsidR="007A1915" w:rsidRPr="00420CDF">
              <w:rPr>
                <w:rStyle w:val="Hyperlink"/>
              </w:rPr>
              <w:t>4.1. Evaluacija podnosioca prijave koji imaju registrovanu djelatnost</w:t>
            </w:r>
            <w:r w:rsidR="007A1915">
              <w:rPr>
                <w:webHidden/>
              </w:rPr>
              <w:tab/>
            </w:r>
            <w:r w:rsidR="007A1915">
              <w:rPr>
                <w:webHidden/>
              </w:rPr>
              <w:fldChar w:fldCharType="begin"/>
            </w:r>
            <w:r w:rsidR="007A1915">
              <w:rPr>
                <w:webHidden/>
              </w:rPr>
              <w:instrText xml:space="preserve"> PAGEREF _Toc88659505 \h </w:instrText>
            </w:r>
            <w:r w:rsidR="007A1915">
              <w:rPr>
                <w:webHidden/>
              </w:rPr>
            </w:r>
            <w:r w:rsidR="007A1915">
              <w:rPr>
                <w:webHidden/>
              </w:rPr>
              <w:fldChar w:fldCharType="separate"/>
            </w:r>
            <w:r w:rsidR="00BF638A">
              <w:rPr>
                <w:webHidden/>
              </w:rPr>
              <w:t>30</w:t>
            </w:r>
            <w:r w:rsidR="007A1915">
              <w:rPr>
                <w:webHidden/>
              </w:rPr>
              <w:fldChar w:fldCharType="end"/>
            </w:r>
          </w:hyperlink>
        </w:p>
        <w:p w14:paraId="0B73DF13" w14:textId="482D18D1" w:rsidR="007A1915" w:rsidRDefault="00B86D24">
          <w:pPr>
            <w:pStyle w:val="TOC2"/>
            <w:rPr>
              <w:rFonts w:asciiTheme="minorHAnsi" w:eastAsiaTheme="minorEastAsia" w:hAnsiTheme="minorHAnsi" w:cstheme="minorBidi"/>
              <w:b w:val="0"/>
              <w:spacing w:val="0"/>
              <w:sz w:val="22"/>
              <w:szCs w:val="22"/>
              <w:lang w:val="en-US"/>
            </w:rPr>
          </w:pPr>
          <w:hyperlink w:anchor="_Toc88659506" w:history="1">
            <w:r w:rsidR="007A1915" w:rsidRPr="00420CDF">
              <w:rPr>
                <w:rStyle w:val="Hyperlink"/>
              </w:rPr>
              <w:t>Korak 1: Otvaranje pristiglih prijava, provjera administrativne usklađenosti i ispunjenosti općih i posebnih kriterija</w:t>
            </w:r>
            <w:r w:rsidR="007A1915">
              <w:rPr>
                <w:webHidden/>
              </w:rPr>
              <w:tab/>
            </w:r>
            <w:r w:rsidR="007A1915">
              <w:rPr>
                <w:webHidden/>
              </w:rPr>
              <w:fldChar w:fldCharType="begin"/>
            </w:r>
            <w:r w:rsidR="007A1915">
              <w:rPr>
                <w:webHidden/>
              </w:rPr>
              <w:instrText xml:space="preserve"> PAGEREF _Toc88659506 \h </w:instrText>
            </w:r>
            <w:r w:rsidR="007A1915">
              <w:rPr>
                <w:webHidden/>
              </w:rPr>
            </w:r>
            <w:r w:rsidR="007A1915">
              <w:rPr>
                <w:webHidden/>
              </w:rPr>
              <w:fldChar w:fldCharType="separate"/>
            </w:r>
            <w:r w:rsidR="00BF638A">
              <w:rPr>
                <w:webHidden/>
              </w:rPr>
              <w:t>30</w:t>
            </w:r>
            <w:r w:rsidR="007A1915">
              <w:rPr>
                <w:webHidden/>
              </w:rPr>
              <w:fldChar w:fldCharType="end"/>
            </w:r>
          </w:hyperlink>
        </w:p>
        <w:p w14:paraId="7741814A" w14:textId="4E7496F6" w:rsidR="007A1915" w:rsidRDefault="00B86D24">
          <w:pPr>
            <w:pStyle w:val="TOC2"/>
            <w:rPr>
              <w:rFonts w:asciiTheme="minorHAnsi" w:eastAsiaTheme="minorEastAsia" w:hAnsiTheme="minorHAnsi" w:cstheme="minorBidi"/>
              <w:b w:val="0"/>
              <w:spacing w:val="0"/>
              <w:sz w:val="22"/>
              <w:szCs w:val="22"/>
              <w:lang w:val="en-US"/>
            </w:rPr>
          </w:pPr>
          <w:hyperlink w:anchor="_Toc88659507" w:history="1">
            <w:r w:rsidR="007A1915" w:rsidRPr="00420CDF">
              <w:rPr>
                <w:rStyle w:val="Hyperlink"/>
                <w:rFonts w:eastAsia="Times New Roman"/>
              </w:rPr>
              <w:t>Korak 2: Bodovanje prijava</w:t>
            </w:r>
            <w:r w:rsidR="007A1915">
              <w:rPr>
                <w:webHidden/>
              </w:rPr>
              <w:tab/>
            </w:r>
            <w:r w:rsidR="007A1915">
              <w:rPr>
                <w:webHidden/>
              </w:rPr>
              <w:fldChar w:fldCharType="begin"/>
            </w:r>
            <w:r w:rsidR="007A1915">
              <w:rPr>
                <w:webHidden/>
              </w:rPr>
              <w:instrText xml:space="preserve"> PAGEREF _Toc88659507 \h </w:instrText>
            </w:r>
            <w:r w:rsidR="007A1915">
              <w:rPr>
                <w:webHidden/>
              </w:rPr>
            </w:r>
            <w:r w:rsidR="007A1915">
              <w:rPr>
                <w:webHidden/>
              </w:rPr>
              <w:fldChar w:fldCharType="separate"/>
            </w:r>
            <w:r w:rsidR="00BF638A">
              <w:rPr>
                <w:webHidden/>
              </w:rPr>
              <w:t>30</w:t>
            </w:r>
            <w:r w:rsidR="007A1915">
              <w:rPr>
                <w:webHidden/>
              </w:rPr>
              <w:fldChar w:fldCharType="end"/>
            </w:r>
          </w:hyperlink>
        </w:p>
        <w:p w14:paraId="2709E63A" w14:textId="50FD6D76" w:rsidR="007A1915" w:rsidRDefault="00B86D24">
          <w:pPr>
            <w:pStyle w:val="TOC2"/>
            <w:rPr>
              <w:rFonts w:asciiTheme="minorHAnsi" w:eastAsiaTheme="minorEastAsia" w:hAnsiTheme="minorHAnsi" w:cstheme="minorBidi"/>
              <w:b w:val="0"/>
              <w:spacing w:val="0"/>
              <w:sz w:val="22"/>
              <w:szCs w:val="22"/>
              <w:lang w:val="en-US"/>
            </w:rPr>
          </w:pPr>
          <w:hyperlink w:anchor="_Toc88659508" w:history="1">
            <w:r w:rsidR="007A1915" w:rsidRPr="00420CDF">
              <w:rPr>
                <w:rStyle w:val="Hyperlink"/>
              </w:rPr>
              <w:t>Korak 3: Kontrola i ocjena podnosioca prijave i poslovnog plana</w:t>
            </w:r>
            <w:r w:rsidR="007A1915">
              <w:rPr>
                <w:webHidden/>
              </w:rPr>
              <w:tab/>
            </w:r>
            <w:r w:rsidR="007A1915">
              <w:rPr>
                <w:webHidden/>
              </w:rPr>
              <w:fldChar w:fldCharType="begin"/>
            </w:r>
            <w:r w:rsidR="007A1915">
              <w:rPr>
                <w:webHidden/>
              </w:rPr>
              <w:instrText xml:space="preserve"> PAGEREF _Toc88659508 \h </w:instrText>
            </w:r>
            <w:r w:rsidR="007A1915">
              <w:rPr>
                <w:webHidden/>
              </w:rPr>
            </w:r>
            <w:r w:rsidR="007A1915">
              <w:rPr>
                <w:webHidden/>
              </w:rPr>
              <w:fldChar w:fldCharType="separate"/>
            </w:r>
            <w:r w:rsidR="00BF638A">
              <w:rPr>
                <w:webHidden/>
              </w:rPr>
              <w:t>34</w:t>
            </w:r>
            <w:r w:rsidR="007A1915">
              <w:rPr>
                <w:webHidden/>
              </w:rPr>
              <w:fldChar w:fldCharType="end"/>
            </w:r>
          </w:hyperlink>
        </w:p>
        <w:p w14:paraId="41D1F9BD" w14:textId="7CFE06AE" w:rsidR="007A1915" w:rsidRDefault="00B86D24">
          <w:pPr>
            <w:pStyle w:val="TOC2"/>
            <w:rPr>
              <w:rFonts w:asciiTheme="minorHAnsi" w:eastAsiaTheme="minorEastAsia" w:hAnsiTheme="minorHAnsi" w:cstheme="minorBidi"/>
              <w:b w:val="0"/>
              <w:spacing w:val="0"/>
              <w:sz w:val="22"/>
              <w:szCs w:val="22"/>
              <w:lang w:val="en-US"/>
            </w:rPr>
          </w:pPr>
          <w:hyperlink w:anchor="_Toc88659509" w:history="1">
            <w:r w:rsidR="007A1915" w:rsidRPr="00420CDF">
              <w:rPr>
                <w:rStyle w:val="Hyperlink"/>
                <w:rFonts w:eastAsia="Times New Roman"/>
              </w:rPr>
              <w:t>Korak 4: Posjeta na terenu</w:t>
            </w:r>
            <w:r w:rsidR="007A1915">
              <w:rPr>
                <w:webHidden/>
              </w:rPr>
              <w:tab/>
            </w:r>
            <w:r w:rsidR="007A1915">
              <w:rPr>
                <w:webHidden/>
              </w:rPr>
              <w:fldChar w:fldCharType="begin"/>
            </w:r>
            <w:r w:rsidR="007A1915">
              <w:rPr>
                <w:webHidden/>
              </w:rPr>
              <w:instrText xml:space="preserve"> PAGEREF _Toc88659509 \h </w:instrText>
            </w:r>
            <w:r w:rsidR="007A1915">
              <w:rPr>
                <w:webHidden/>
              </w:rPr>
            </w:r>
            <w:r w:rsidR="007A1915">
              <w:rPr>
                <w:webHidden/>
              </w:rPr>
              <w:fldChar w:fldCharType="separate"/>
            </w:r>
            <w:r w:rsidR="00BF638A">
              <w:rPr>
                <w:webHidden/>
              </w:rPr>
              <w:t>36</w:t>
            </w:r>
            <w:r w:rsidR="007A1915">
              <w:rPr>
                <w:webHidden/>
              </w:rPr>
              <w:fldChar w:fldCharType="end"/>
            </w:r>
          </w:hyperlink>
        </w:p>
        <w:p w14:paraId="2F66AA1E" w14:textId="6C4DBEA6" w:rsidR="007A1915" w:rsidRDefault="00B86D24">
          <w:pPr>
            <w:pStyle w:val="TOC2"/>
            <w:rPr>
              <w:rFonts w:asciiTheme="minorHAnsi" w:eastAsiaTheme="minorEastAsia" w:hAnsiTheme="minorHAnsi" w:cstheme="minorBidi"/>
              <w:b w:val="0"/>
              <w:spacing w:val="0"/>
              <w:sz w:val="22"/>
              <w:szCs w:val="22"/>
              <w:lang w:val="en-US"/>
            </w:rPr>
          </w:pPr>
          <w:hyperlink w:anchor="_Toc88659510" w:history="1">
            <w:r w:rsidR="007A1915" w:rsidRPr="00420CDF">
              <w:rPr>
                <w:rStyle w:val="Hyperlink"/>
              </w:rPr>
              <w:t>4.2. Evaluacija podnosioca prijave koji nemaju registrovanu djelatnost</w:t>
            </w:r>
            <w:r w:rsidR="007A1915">
              <w:rPr>
                <w:webHidden/>
              </w:rPr>
              <w:tab/>
            </w:r>
            <w:r w:rsidR="007A1915">
              <w:rPr>
                <w:webHidden/>
              </w:rPr>
              <w:fldChar w:fldCharType="begin"/>
            </w:r>
            <w:r w:rsidR="007A1915">
              <w:rPr>
                <w:webHidden/>
              </w:rPr>
              <w:instrText xml:space="preserve"> PAGEREF _Toc88659510 \h </w:instrText>
            </w:r>
            <w:r w:rsidR="007A1915">
              <w:rPr>
                <w:webHidden/>
              </w:rPr>
            </w:r>
            <w:r w:rsidR="007A1915">
              <w:rPr>
                <w:webHidden/>
              </w:rPr>
              <w:fldChar w:fldCharType="separate"/>
            </w:r>
            <w:r w:rsidR="00BF638A">
              <w:rPr>
                <w:webHidden/>
              </w:rPr>
              <w:t>37</w:t>
            </w:r>
            <w:r w:rsidR="007A1915">
              <w:rPr>
                <w:webHidden/>
              </w:rPr>
              <w:fldChar w:fldCharType="end"/>
            </w:r>
          </w:hyperlink>
        </w:p>
        <w:p w14:paraId="10990E4D" w14:textId="65149F64" w:rsidR="007A1915" w:rsidRDefault="00B86D24">
          <w:pPr>
            <w:pStyle w:val="TOC2"/>
            <w:rPr>
              <w:rFonts w:asciiTheme="minorHAnsi" w:eastAsiaTheme="minorEastAsia" w:hAnsiTheme="minorHAnsi" w:cstheme="minorBidi"/>
              <w:b w:val="0"/>
              <w:spacing w:val="0"/>
              <w:sz w:val="22"/>
              <w:szCs w:val="22"/>
              <w:lang w:val="en-US"/>
            </w:rPr>
          </w:pPr>
          <w:hyperlink w:anchor="_Toc88659511" w:history="1">
            <w:r w:rsidR="007A1915" w:rsidRPr="00420CDF">
              <w:rPr>
                <w:rStyle w:val="Hyperlink"/>
              </w:rPr>
              <w:t>Korak 1: Otvaranje pristiglih prijava, provjera administrativne usklađenosti i ispunjenosti općih i posebnih kriterija</w:t>
            </w:r>
            <w:r w:rsidR="007A1915">
              <w:rPr>
                <w:webHidden/>
              </w:rPr>
              <w:tab/>
            </w:r>
            <w:r w:rsidR="007A1915">
              <w:rPr>
                <w:webHidden/>
              </w:rPr>
              <w:fldChar w:fldCharType="begin"/>
            </w:r>
            <w:r w:rsidR="007A1915">
              <w:rPr>
                <w:webHidden/>
              </w:rPr>
              <w:instrText xml:space="preserve"> PAGEREF _Toc88659511 \h </w:instrText>
            </w:r>
            <w:r w:rsidR="007A1915">
              <w:rPr>
                <w:webHidden/>
              </w:rPr>
            </w:r>
            <w:r w:rsidR="007A1915">
              <w:rPr>
                <w:webHidden/>
              </w:rPr>
              <w:fldChar w:fldCharType="separate"/>
            </w:r>
            <w:r w:rsidR="00BF638A">
              <w:rPr>
                <w:webHidden/>
              </w:rPr>
              <w:t>37</w:t>
            </w:r>
            <w:r w:rsidR="007A1915">
              <w:rPr>
                <w:webHidden/>
              </w:rPr>
              <w:fldChar w:fldCharType="end"/>
            </w:r>
          </w:hyperlink>
        </w:p>
        <w:p w14:paraId="5AC66BCC" w14:textId="755557EE" w:rsidR="007A1915" w:rsidRDefault="00B86D24">
          <w:pPr>
            <w:pStyle w:val="TOC2"/>
            <w:rPr>
              <w:rFonts w:asciiTheme="minorHAnsi" w:eastAsiaTheme="minorEastAsia" w:hAnsiTheme="minorHAnsi" w:cstheme="minorBidi"/>
              <w:b w:val="0"/>
              <w:spacing w:val="0"/>
              <w:sz w:val="22"/>
              <w:szCs w:val="22"/>
              <w:lang w:val="en-US"/>
            </w:rPr>
          </w:pPr>
          <w:hyperlink w:anchor="_Toc88659512" w:history="1">
            <w:r w:rsidR="007A1915" w:rsidRPr="00420CDF">
              <w:rPr>
                <w:rStyle w:val="Hyperlink"/>
                <w:rFonts w:eastAsia="Times New Roman"/>
              </w:rPr>
              <w:t>Korak 2: Bodovanje prijava</w:t>
            </w:r>
            <w:r w:rsidR="007A1915">
              <w:rPr>
                <w:webHidden/>
              </w:rPr>
              <w:tab/>
            </w:r>
            <w:r w:rsidR="007A1915">
              <w:rPr>
                <w:webHidden/>
              </w:rPr>
              <w:fldChar w:fldCharType="begin"/>
            </w:r>
            <w:r w:rsidR="007A1915">
              <w:rPr>
                <w:webHidden/>
              </w:rPr>
              <w:instrText xml:space="preserve"> PAGEREF _Toc88659512 \h </w:instrText>
            </w:r>
            <w:r w:rsidR="007A1915">
              <w:rPr>
                <w:webHidden/>
              </w:rPr>
            </w:r>
            <w:r w:rsidR="007A1915">
              <w:rPr>
                <w:webHidden/>
              </w:rPr>
              <w:fldChar w:fldCharType="separate"/>
            </w:r>
            <w:r w:rsidR="00BF638A">
              <w:rPr>
                <w:webHidden/>
              </w:rPr>
              <w:t>37</w:t>
            </w:r>
            <w:r w:rsidR="007A1915">
              <w:rPr>
                <w:webHidden/>
              </w:rPr>
              <w:fldChar w:fldCharType="end"/>
            </w:r>
          </w:hyperlink>
        </w:p>
        <w:p w14:paraId="09226A6C" w14:textId="480672A9" w:rsidR="007A1915" w:rsidRDefault="00B86D24">
          <w:pPr>
            <w:pStyle w:val="TOC2"/>
            <w:rPr>
              <w:rFonts w:asciiTheme="minorHAnsi" w:eastAsiaTheme="minorEastAsia" w:hAnsiTheme="minorHAnsi" w:cstheme="minorBidi"/>
              <w:b w:val="0"/>
              <w:spacing w:val="0"/>
              <w:sz w:val="22"/>
              <w:szCs w:val="22"/>
              <w:lang w:val="en-US"/>
            </w:rPr>
          </w:pPr>
          <w:hyperlink w:anchor="_Toc88659513" w:history="1">
            <w:r w:rsidR="007A1915" w:rsidRPr="00420CDF">
              <w:rPr>
                <w:rStyle w:val="Hyperlink"/>
              </w:rPr>
              <w:t>Korak 3: Kontrola i ocjena projektnog prijedloga</w:t>
            </w:r>
            <w:r w:rsidR="007A1915">
              <w:rPr>
                <w:webHidden/>
              </w:rPr>
              <w:tab/>
            </w:r>
            <w:r w:rsidR="007A1915">
              <w:rPr>
                <w:webHidden/>
              </w:rPr>
              <w:fldChar w:fldCharType="begin"/>
            </w:r>
            <w:r w:rsidR="007A1915">
              <w:rPr>
                <w:webHidden/>
              </w:rPr>
              <w:instrText xml:space="preserve"> PAGEREF _Toc88659513 \h </w:instrText>
            </w:r>
            <w:r w:rsidR="007A1915">
              <w:rPr>
                <w:webHidden/>
              </w:rPr>
            </w:r>
            <w:r w:rsidR="007A1915">
              <w:rPr>
                <w:webHidden/>
              </w:rPr>
              <w:fldChar w:fldCharType="separate"/>
            </w:r>
            <w:r w:rsidR="00BF638A">
              <w:rPr>
                <w:webHidden/>
              </w:rPr>
              <w:t>40</w:t>
            </w:r>
            <w:r w:rsidR="007A1915">
              <w:rPr>
                <w:webHidden/>
              </w:rPr>
              <w:fldChar w:fldCharType="end"/>
            </w:r>
          </w:hyperlink>
        </w:p>
        <w:p w14:paraId="085967A3" w14:textId="6DE8D124" w:rsidR="007A1915" w:rsidRDefault="00B86D24">
          <w:pPr>
            <w:pStyle w:val="TOC2"/>
            <w:rPr>
              <w:rFonts w:asciiTheme="minorHAnsi" w:eastAsiaTheme="minorEastAsia" w:hAnsiTheme="minorHAnsi" w:cstheme="minorBidi"/>
              <w:b w:val="0"/>
              <w:spacing w:val="0"/>
              <w:sz w:val="22"/>
              <w:szCs w:val="22"/>
              <w:lang w:val="en-US"/>
            </w:rPr>
          </w:pPr>
          <w:hyperlink w:anchor="_Toc88659514" w:history="1">
            <w:r w:rsidR="007A1915" w:rsidRPr="00420CDF">
              <w:rPr>
                <w:rStyle w:val="Hyperlink"/>
                <w:rFonts w:eastAsia="Times New Roman"/>
                <w:bCs/>
              </w:rPr>
              <w:t>Kriterij 2 i 3 se izračunavaju za reprezentativnu godinu</w:t>
            </w:r>
            <w:r w:rsidR="007A1915">
              <w:rPr>
                <w:webHidden/>
              </w:rPr>
              <w:tab/>
            </w:r>
            <w:r w:rsidR="007A1915">
              <w:rPr>
                <w:webHidden/>
              </w:rPr>
              <w:fldChar w:fldCharType="begin"/>
            </w:r>
            <w:r w:rsidR="007A1915">
              <w:rPr>
                <w:webHidden/>
              </w:rPr>
              <w:instrText xml:space="preserve"> PAGEREF _Toc88659514 \h </w:instrText>
            </w:r>
            <w:r w:rsidR="007A1915">
              <w:rPr>
                <w:webHidden/>
              </w:rPr>
            </w:r>
            <w:r w:rsidR="007A1915">
              <w:rPr>
                <w:webHidden/>
              </w:rPr>
              <w:fldChar w:fldCharType="separate"/>
            </w:r>
            <w:r w:rsidR="00BF638A">
              <w:rPr>
                <w:webHidden/>
              </w:rPr>
              <w:t>41</w:t>
            </w:r>
            <w:r w:rsidR="007A1915">
              <w:rPr>
                <w:webHidden/>
              </w:rPr>
              <w:fldChar w:fldCharType="end"/>
            </w:r>
          </w:hyperlink>
        </w:p>
        <w:p w14:paraId="68E986BE" w14:textId="78A33936" w:rsidR="007A1915" w:rsidRDefault="00B86D24">
          <w:pPr>
            <w:pStyle w:val="TOC2"/>
            <w:rPr>
              <w:rFonts w:asciiTheme="minorHAnsi" w:eastAsiaTheme="minorEastAsia" w:hAnsiTheme="minorHAnsi" w:cstheme="minorBidi"/>
              <w:b w:val="0"/>
              <w:spacing w:val="0"/>
              <w:sz w:val="22"/>
              <w:szCs w:val="22"/>
              <w:lang w:val="en-US"/>
            </w:rPr>
          </w:pPr>
          <w:hyperlink w:anchor="_Toc88659515" w:history="1">
            <w:r w:rsidR="007A1915" w:rsidRPr="00420CDF">
              <w:rPr>
                <w:rStyle w:val="Hyperlink"/>
                <w:rFonts w:eastAsia="Times New Roman"/>
              </w:rPr>
              <w:t>Korak 4: Posjeta na terenu</w:t>
            </w:r>
            <w:r w:rsidR="007A1915">
              <w:rPr>
                <w:webHidden/>
              </w:rPr>
              <w:tab/>
            </w:r>
            <w:r w:rsidR="007A1915">
              <w:rPr>
                <w:webHidden/>
              </w:rPr>
              <w:fldChar w:fldCharType="begin"/>
            </w:r>
            <w:r w:rsidR="007A1915">
              <w:rPr>
                <w:webHidden/>
              </w:rPr>
              <w:instrText xml:space="preserve"> PAGEREF _Toc88659515 \h </w:instrText>
            </w:r>
            <w:r w:rsidR="007A1915">
              <w:rPr>
                <w:webHidden/>
              </w:rPr>
            </w:r>
            <w:r w:rsidR="007A1915">
              <w:rPr>
                <w:webHidden/>
              </w:rPr>
              <w:fldChar w:fldCharType="separate"/>
            </w:r>
            <w:r w:rsidR="00BF638A">
              <w:rPr>
                <w:webHidden/>
              </w:rPr>
              <w:t>41</w:t>
            </w:r>
            <w:r w:rsidR="007A1915">
              <w:rPr>
                <w:webHidden/>
              </w:rPr>
              <w:fldChar w:fldCharType="end"/>
            </w:r>
          </w:hyperlink>
        </w:p>
        <w:p w14:paraId="61E31F82" w14:textId="2756B9A9" w:rsidR="007A1915" w:rsidRDefault="00B86D24">
          <w:pPr>
            <w:pStyle w:val="TOC1"/>
            <w:rPr>
              <w:rFonts w:asciiTheme="minorHAnsi" w:eastAsiaTheme="minorEastAsia" w:hAnsiTheme="minorHAnsi" w:cstheme="minorBidi"/>
              <w:noProof/>
              <w:color w:val="auto"/>
              <w:sz w:val="22"/>
            </w:rPr>
          </w:pPr>
          <w:hyperlink w:anchor="_Toc88659516" w:history="1">
            <w:r w:rsidR="007A1915" w:rsidRPr="00420CDF">
              <w:rPr>
                <w:rStyle w:val="Hyperlink"/>
                <w:b/>
                <w:noProof/>
                <w:lang w:val="bs-Latn-BA"/>
              </w:rPr>
              <w:t>5. OBAVIJEST O REZULTATIMA POZIVA</w:t>
            </w:r>
            <w:r w:rsidR="007A1915">
              <w:rPr>
                <w:noProof/>
                <w:webHidden/>
              </w:rPr>
              <w:tab/>
            </w:r>
            <w:r w:rsidR="007A1915">
              <w:rPr>
                <w:noProof/>
                <w:webHidden/>
              </w:rPr>
              <w:fldChar w:fldCharType="begin"/>
            </w:r>
            <w:r w:rsidR="007A1915">
              <w:rPr>
                <w:noProof/>
                <w:webHidden/>
              </w:rPr>
              <w:instrText xml:space="preserve"> PAGEREF _Toc88659516 \h </w:instrText>
            </w:r>
            <w:r w:rsidR="007A1915">
              <w:rPr>
                <w:noProof/>
                <w:webHidden/>
              </w:rPr>
            </w:r>
            <w:r w:rsidR="007A1915">
              <w:rPr>
                <w:noProof/>
                <w:webHidden/>
              </w:rPr>
              <w:fldChar w:fldCharType="separate"/>
            </w:r>
            <w:r w:rsidR="007A1915">
              <w:rPr>
                <w:noProof/>
                <w:webHidden/>
              </w:rPr>
              <w:t>42</w:t>
            </w:r>
            <w:r w:rsidR="007A1915">
              <w:rPr>
                <w:noProof/>
                <w:webHidden/>
              </w:rPr>
              <w:fldChar w:fldCharType="end"/>
            </w:r>
          </w:hyperlink>
        </w:p>
        <w:p w14:paraId="613C9B10" w14:textId="112F571B" w:rsidR="007A1915" w:rsidRDefault="00B86D24">
          <w:pPr>
            <w:pStyle w:val="TOC1"/>
            <w:rPr>
              <w:rFonts w:asciiTheme="minorHAnsi" w:eastAsiaTheme="minorEastAsia" w:hAnsiTheme="minorHAnsi" w:cstheme="minorBidi"/>
              <w:noProof/>
              <w:color w:val="auto"/>
              <w:sz w:val="22"/>
            </w:rPr>
          </w:pPr>
          <w:hyperlink w:anchor="_Toc88659517" w:history="1">
            <w:r w:rsidR="007A1915" w:rsidRPr="00420CDF">
              <w:rPr>
                <w:rStyle w:val="Hyperlink"/>
                <w:b/>
                <w:noProof/>
                <w:lang w:val="bs-Latn-BA"/>
              </w:rPr>
              <w:t>6. ODLUKA O DODJELI SREDSTAVA I POTPISIVANJE UGOVORA</w:t>
            </w:r>
            <w:r w:rsidR="007A1915">
              <w:rPr>
                <w:noProof/>
                <w:webHidden/>
              </w:rPr>
              <w:tab/>
            </w:r>
            <w:r w:rsidR="007A1915">
              <w:rPr>
                <w:noProof/>
                <w:webHidden/>
              </w:rPr>
              <w:fldChar w:fldCharType="begin"/>
            </w:r>
            <w:r w:rsidR="007A1915">
              <w:rPr>
                <w:noProof/>
                <w:webHidden/>
              </w:rPr>
              <w:instrText xml:space="preserve"> PAGEREF _Toc88659517 \h </w:instrText>
            </w:r>
            <w:r w:rsidR="007A1915">
              <w:rPr>
                <w:noProof/>
                <w:webHidden/>
              </w:rPr>
            </w:r>
            <w:r w:rsidR="007A1915">
              <w:rPr>
                <w:noProof/>
                <w:webHidden/>
              </w:rPr>
              <w:fldChar w:fldCharType="separate"/>
            </w:r>
            <w:r w:rsidR="00BF638A">
              <w:rPr>
                <w:noProof/>
                <w:webHidden/>
              </w:rPr>
              <w:t>42</w:t>
            </w:r>
            <w:r w:rsidR="007A1915">
              <w:rPr>
                <w:noProof/>
                <w:webHidden/>
              </w:rPr>
              <w:fldChar w:fldCharType="end"/>
            </w:r>
          </w:hyperlink>
        </w:p>
        <w:p w14:paraId="6D1590AC" w14:textId="7E8C99C6" w:rsidR="007A1915" w:rsidRDefault="00B86D24">
          <w:pPr>
            <w:pStyle w:val="TOC1"/>
            <w:rPr>
              <w:rFonts w:asciiTheme="minorHAnsi" w:eastAsiaTheme="minorEastAsia" w:hAnsiTheme="minorHAnsi" w:cstheme="minorBidi"/>
              <w:noProof/>
              <w:color w:val="auto"/>
              <w:sz w:val="22"/>
            </w:rPr>
          </w:pPr>
          <w:hyperlink w:anchor="_Toc88659518" w:history="1">
            <w:r w:rsidR="007A1915" w:rsidRPr="00420CDF">
              <w:rPr>
                <w:rStyle w:val="Hyperlink"/>
                <w:b/>
                <w:noProof/>
                <w:lang w:val="bs-Latn-BA"/>
              </w:rPr>
              <w:t>7. NAČIN ISPLATE SREDSTAVA</w:t>
            </w:r>
            <w:r w:rsidR="007A1915">
              <w:rPr>
                <w:noProof/>
                <w:webHidden/>
              </w:rPr>
              <w:tab/>
            </w:r>
            <w:r w:rsidR="007A1915">
              <w:rPr>
                <w:noProof/>
                <w:webHidden/>
              </w:rPr>
              <w:fldChar w:fldCharType="begin"/>
            </w:r>
            <w:r w:rsidR="007A1915">
              <w:rPr>
                <w:noProof/>
                <w:webHidden/>
              </w:rPr>
              <w:instrText xml:space="preserve"> PAGEREF _Toc88659518 \h </w:instrText>
            </w:r>
            <w:r w:rsidR="007A1915">
              <w:rPr>
                <w:noProof/>
                <w:webHidden/>
              </w:rPr>
            </w:r>
            <w:r w:rsidR="007A1915">
              <w:rPr>
                <w:noProof/>
                <w:webHidden/>
              </w:rPr>
              <w:fldChar w:fldCharType="separate"/>
            </w:r>
            <w:r w:rsidR="00BF638A">
              <w:rPr>
                <w:noProof/>
                <w:webHidden/>
              </w:rPr>
              <w:t>43</w:t>
            </w:r>
            <w:r w:rsidR="007A1915">
              <w:rPr>
                <w:noProof/>
                <w:webHidden/>
              </w:rPr>
              <w:fldChar w:fldCharType="end"/>
            </w:r>
          </w:hyperlink>
        </w:p>
        <w:p w14:paraId="6F5C0AD8" w14:textId="2FBB545E" w:rsidR="007A1915" w:rsidRDefault="00B86D24">
          <w:pPr>
            <w:pStyle w:val="TOC1"/>
            <w:rPr>
              <w:rFonts w:asciiTheme="minorHAnsi" w:eastAsiaTheme="minorEastAsia" w:hAnsiTheme="minorHAnsi" w:cstheme="minorBidi"/>
              <w:noProof/>
              <w:color w:val="auto"/>
              <w:sz w:val="22"/>
            </w:rPr>
          </w:pPr>
          <w:hyperlink w:anchor="_Toc88659519" w:history="1">
            <w:r w:rsidR="007A1915" w:rsidRPr="00420CDF">
              <w:rPr>
                <w:rStyle w:val="Hyperlink"/>
                <w:b/>
                <w:noProof/>
                <w:lang w:val="bs-Latn-BA"/>
              </w:rPr>
              <w:t>8. PODRŠKA U TOKU REALIZACIJE INVESTICIJA</w:t>
            </w:r>
            <w:r w:rsidR="007A1915">
              <w:rPr>
                <w:noProof/>
                <w:webHidden/>
              </w:rPr>
              <w:tab/>
            </w:r>
            <w:r w:rsidR="007A1915">
              <w:rPr>
                <w:noProof/>
                <w:webHidden/>
              </w:rPr>
              <w:fldChar w:fldCharType="begin"/>
            </w:r>
            <w:r w:rsidR="007A1915">
              <w:rPr>
                <w:noProof/>
                <w:webHidden/>
              </w:rPr>
              <w:instrText xml:space="preserve"> PAGEREF _Toc88659519 \h </w:instrText>
            </w:r>
            <w:r w:rsidR="007A1915">
              <w:rPr>
                <w:noProof/>
                <w:webHidden/>
              </w:rPr>
            </w:r>
            <w:r w:rsidR="007A1915">
              <w:rPr>
                <w:noProof/>
                <w:webHidden/>
              </w:rPr>
              <w:fldChar w:fldCharType="separate"/>
            </w:r>
            <w:r w:rsidR="00BF638A">
              <w:rPr>
                <w:noProof/>
                <w:webHidden/>
              </w:rPr>
              <w:t>43</w:t>
            </w:r>
            <w:r w:rsidR="007A1915">
              <w:rPr>
                <w:noProof/>
                <w:webHidden/>
              </w:rPr>
              <w:fldChar w:fldCharType="end"/>
            </w:r>
          </w:hyperlink>
        </w:p>
        <w:p w14:paraId="3919041E" w14:textId="0CA9C387" w:rsidR="007A1915" w:rsidRDefault="00B86D24">
          <w:pPr>
            <w:pStyle w:val="TOC1"/>
            <w:rPr>
              <w:rFonts w:asciiTheme="minorHAnsi" w:eastAsiaTheme="minorEastAsia" w:hAnsiTheme="minorHAnsi" w:cstheme="minorBidi"/>
              <w:noProof/>
              <w:color w:val="auto"/>
              <w:sz w:val="22"/>
            </w:rPr>
          </w:pPr>
          <w:hyperlink w:anchor="_Toc88659520" w:history="1">
            <w:r w:rsidR="007A1915" w:rsidRPr="00420CDF">
              <w:rPr>
                <w:rStyle w:val="Hyperlink"/>
                <w:b/>
                <w:noProof/>
                <w:lang w:val="bs-Latn-BA"/>
              </w:rPr>
              <w:t>9. IZVJEŠTAVANJE I PRAVDANJE TROŠKOVA ZA PREDMETNU INVESTICIJU</w:t>
            </w:r>
            <w:r w:rsidR="007A1915">
              <w:rPr>
                <w:noProof/>
                <w:webHidden/>
              </w:rPr>
              <w:tab/>
            </w:r>
            <w:r w:rsidR="007A1915">
              <w:rPr>
                <w:noProof/>
                <w:webHidden/>
              </w:rPr>
              <w:fldChar w:fldCharType="begin"/>
            </w:r>
            <w:r w:rsidR="007A1915">
              <w:rPr>
                <w:noProof/>
                <w:webHidden/>
              </w:rPr>
              <w:instrText xml:space="preserve"> PAGEREF _Toc88659520 \h </w:instrText>
            </w:r>
            <w:r w:rsidR="007A1915">
              <w:rPr>
                <w:noProof/>
                <w:webHidden/>
              </w:rPr>
            </w:r>
            <w:r w:rsidR="007A1915">
              <w:rPr>
                <w:noProof/>
                <w:webHidden/>
              </w:rPr>
              <w:fldChar w:fldCharType="separate"/>
            </w:r>
            <w:r w:rsidR="00BF638A">
              <w:rPr>
                <w:noProof/>
                <w:webHidden/>
              </w:rPr>
              <w:t>43</w:t>
            </w:r>
            <w:r w:rsidR="007A1915">
              <w:rPr>
                <w:noProof/>
                <w:webHidden/>
              </w:rPr>
              <w:fldChar w:fldCharType="end"/>
            </w:r>
          </w:hyperlink>
        </w:p>
        <w:p w14:paraId="0FBFD249" w14:textId="25CFDA53" w:rsidR="007A1915" w:rsidRDefault="00B86D24">
          <w:pPr>
            <w:pStyle w:val="TOC1"/>
            <w:rPr>
              <w:rFonts w:asciiTheme="minorHAnsi" w:eastAsiaTheme="minorEastAsia" w:hAnsiTheme="minorHAnsi" w:cstheme="minorBidi"/>
              <w:noProof/>
              <w:color w:val="auto"/>
              <w:sz w:val="22"/>
            </w:rPr>
          </w:pPr>
          <w:hyperlink w:anchor="_Toc88659521" w:history="1">
            <w:r w:rsidR="007A1915" w:rsidRPr="00420CDF">
              <w:rPr>
                <w:rStyle w:val="Hyperlink"/>
                <w:b/>
                <w:noProof/>
                <w:lang w:val="bs-Latn-BA"/>
              </w:rPr>
              <w:t>10. KONTROLA REALIZACIJE INVESTICIJE I PRAĆENJE</w:t>
            </w:r>
            <w:r w:rsidR="007A1915">
              <w:rPr>
                <w:noProof/>
                <w:webHidden/>
              </w:rPr>
              <w:tab/>
            </w:r>
            <w:r w:rsidR="007A1915">
              <w:rPr>
                <w:noProof/>
                <w:webHidden/>
              </w:rPr>
              <w:fldChar w:fldCharType="begin"/>
            </w:r>
            <w:r w:rsidR="007A1915">
              <w:rPr>
                <w:noProof/>
                <w:webHidden/>
              </w:rPr>
              <w:instrText xml:space="preserve"> PAGEREF _Toc88659521 \h </w:instrText>
            </w:r>
            <w:r w:rsidR="007A1915">
              <w:rPr>
                <w:noProof/>
                <w:webHidden/>
              </w:rPr>
            </w:r>
            <w:r w:rsidR="007A1915">
              <w:rPr>
                <w:noProof/>
                <w:webHidden/>
              </w:rPr>
              <w:fldChar w:fldCharType="separate"/>
            </w:r>
            <w:r w:rsidR="00BF638A">
              <w:rPr>
                <w:noProof/>
                <w:webHidden/>
              </w:rPr>
              <w:t>44</w:t>
            </w:r>
            <w:r w:rsidR="007A1915">
              <w:rPr>
                <w:noProof/>
                <w:webHidden/>
              </w:rPr>
              <w:fldChar w:fldCharType="end"/>
            </w:r>
          </w:hyperlink>
        </w:p>
        <w:p w14:paraId="4CF2F6C3" w14:textId="51EB0369" w:rsidR="007A1915" w:rsidRDefault="00B86D24">
          <w:pPr>
            <w:pStyle w:val="TOC1"/>
            <w:rPr>
              <w:rFonts w:asciiTheme="minorHAnsi" w:eastAsiaTheme="minorEastAsia" w:hAnsiTheme="minorHAnsi" w:cstheme="minorBidi"/>
              <w:noProof/>
              <w:color w:val="auto"/>
              <w:sz w:val="22"/>
            </w:rPr>
          </w:pPr>
          <w:hyperlink w:anchor="_Toc88659522" w:history="1">
            <w:r w:rsidR="007A1915" w:rsidRPr="00420CDF">
              <w:rPr>
                <w:rStyle w:val="Hyperlink"/>
                <w:b/>
                <w:noProof/>
                <w:lang w:val="bs-Latn-BA"/>
              </w:rPr>
              <w:t>11. PROMOCIJA PROJEKATA I OZNAČAVANJE OBJEKATA I OPREME FINANSIRANIH KROZ MJERU PODRŠKE PROJEKATA</w:t>
            </w:r>
            <w:r w:rsidR="007A1915">
              <w:rPr>
                <w:noProof/>
                <w:webHidden/>
              </w:rPr>
              <w:tab/>
            </w:r>
            <w:r w:rsidR="007A1915">
              <w:rPr>
                <w:noProof/>
                <w:webHidden/>
              </w:rPr>
              <w:fldChar w:fldCharType="begin"/>
            </w:r>
            <w:r w:rsidR="007A1915">
              <w:rPr>
                <w:noProof/>
                <w:webHidden/>
              </w:rPr>
              <w:instrText xml:space="preserve"> PAGEREF _Toc88659522 \h </w:instrText>
            </w:r>
            <w:r w:rsidR="007A1915">
              <w:rPr>
                <w:noProof/>
                <w:webHidden/>
              </w:rPr>
            </w:r>
            <w:r w:rsidR="007A1915">
              <w:rPr>
                <w:noProof/>
                <w:webHidden/>
              </w:rPr>
              <w:fldChar w:fldCharType="separate"/>
            </w:r>
            <w:r w:rsidR="007A1915">
              <w:rPr>
                <w:noProof/>
                <w:webHidden/>
              </w:rPr>
              <w:t>45</w:t>
            </w:r>
            <w:r w:rsidR="007A1915">
              <w:rPr>
                <w:noProof/>
                <w:webHidden/>
              </w:rPr>
              <w:fldChar w:fldCharType="end"/>
            </w:r>
          </w:hyperlink>
        </w:p>
        <w:p w14:paraId="1FF1722E" w14:textId="5AC6043F" w:rsidR="007A1915" w:rsidRDefault="00B86D24">
          <w:pPr>
            <w:pStyle w:val="TOC1"/>
            <w:rPr>
              <w:rFonts w:asciiTheme="minorHAnsi" w:eastAsiaTheme="minorEastAsia" w:hAnsiTheme="minorHAnsi" w:cstheme="minorBidi"/>
              <w:noProof/>
              <w:color w:val="auto"/>
              <w:sz w:val="22"/>
            </w:rPr>
          </w:pPr>
          <w:hyperlink w:anchor="_Toc88659523" w:history="1">
            <w:r w:rsidR="007A1915" w:rsidRPr="00420CDF">
              <w:rPr>
                <w:rStyle w:val="Hyperlink"/>
                <w:b/>
                <w:noProof/>
                <w:lang w:val="bs-Latn-BA"/>
              </w:rPr>
              <w:t>12. IZMJENE I/ILI ISPRAVKE JAVNOG POZIVA</w:t>
            </w:r>
            <w:r w:rsidR="007A1915">
              <w:rPr>
                <w:noProof/>
                <w:webHidden/>
              </w:rPr>
              <w:tab/>
            </w:r>
            <w:r w:rsidR="007A1915">
              <w:rPr>
                <w:noProof/>
                <w:webHidden/>
              </w:rPr>
              <w:fldChar w:fldCharType="begin"/>
            </w:r>
            <w:r w:rsidR="007A1915">
              <w:rPr>
                <w:noProof/>
                <w:webHidden/>
              </w:rPr>
              <w:instrText xml:space="preserve"> PAGEREF _Toc88659523 \h </w:instrText>
            </w:r>
            <w:r w:rsidR="007A1915">
              <w:rPr>
                <w:noProof/>
                <w:webHidden/>
              </w:rPr>
            </w:r>
            <w:r w:rsidR="007A1915">
              <w:rPr>
                <w:noProof/>
                <w:webHidden/>
              </w:rPr>
              <w:fldChar w:fldCharType="separate"/>
            </w:r>
            <w:r w:rsidR="00BF638A">
              <w:rPr>
                <w:noProof/>
                <w:webHidden/>
              </w:rPr>
              <w:t>45</w:t>
            </w:r>
            <w:r w:rsidR="007A1915">
              <w:rPr>
                <w:noProof/>
                <w:webHidden/>
              </w:rPr>
              <w:fldChar w:fldCharType="end"/>
            </w:r>
          </w:hyperlink>
        </w:p>
        <w:p w14:paraId="0CB6124D" w14:textId="703F2971" w:rsidR="007A1915" w:rsidRDefault="00B86D24">
          <w:pPr>
            <w:pStyle w:val="TOC1"/>
            <w:rPr>
              <w:rFonts w:asciiTheme="minorHAnsi" w:eastAsiaTheme="minorEastAsia" w:hAnsiTheme="minorHAnsi" w:cstheme="minorBidi"/>
              <w:noProof/>
              <w:color w:val="auto"/>
              <w:sz w:val="22"/>
            </w:rPr>
          </w:pPr>
          <w:hyperlink w:anchor="_Toc88659524" w:history="1">
            <w:r w:rsidR="007A1915" w:rsidRPr="00420CDF">
              <w:rPr>
                <w:rStyle w:val="Hyperlink"/>
                <w:b/>
                <w:noProof/>
                <w:lang w:val="bs-Latn-BA"/>
              </w:rPr>
              <w:t>PRILOZI</w:t>
            </w:r>
            <w:r w:rsidR="007A1915">
              <w:rPr>
                <w:noProof/>
                <w:webHidden/>
              </w:rPr>
              <w:tab/>
            </w:r>
            <w:r w:rsidR="007A1915">
              <w:rPr>
                <w:noProof/>
                <w:webHidden/>
              </w:rPr>
              <w:fldChar w:fldCharType="begin"/>
            </w:r>
            <w:r w:rsidR="007A1915">
              <w:rPr>
                <w:noProof/>
                <w:webHidden/>
              </w:rPr>
              <w:instrText xml:space="preserve"> PAGEREF _Toc88659524 \h </w:instrText>
            </w:r>
            <w:r w:rsidR="007A1915">
              <w:rPr>
                <w:noProof/>
                <w:webHidden/>
              </w:rPr>
            </w:r>
            <w:r w:rsidR="007A1915">
              <w:rPr>
                <w:noProof/>
                <w:webHidden/>
              </w:rPr>
              <w:fldChar w:fldCharType="separate"/>
            </w:r>
            <w:r w:rsidR="00BF638A">
              <w:rPr>
                <w:noProof/>
                <w:webHidden/>
              </w:rPr>
              <w:t>45</w:t>
            </w:r>
            <w:r w:rsidR="007A1915">
              <w:rPr>
                <w:noProof/>
                <w:webHidden/>
              </w:rPr>
              <w:fldChar w:fldCharType="end"/>
            </w:r>
          </w:hyperlink>
        </w:p>
        <w:p w14:paraId="0408750D" w14:textId="03075F24" w:rsidR="006742ED" w:rsidRPr="00607A7B" w:rsidRDefault="0006772B" w:rsidP="00CD7634">
          <w:pPr>
            <w:pStyle w:val="TOC1"/>
            <w:rPr>
              <w:rFonts w:asciiTheme="minorHAnsi" w:hAnsiTheme="minorHAnsi"/>
              <w:lang w:val="bs-Latn-BA"/>
            </w:rPr>
          </w:pPr>
          <w:r w:rsidRPr="00607A7B">
            <w:rPr>
              <w:rFonts w:asciiTheme="minorHAnsi" w:hAnsiTheme="minorHAnsi"/>
              <w:lang w:val="bs-Latn-BA"/>
            </w:rPr>
            <w:fldChar w:fldCharType="end"/>
          </w:r>
        </w:p>
      </w:sdtContent>
    </w:sdt>
    <w:bookmarkEnd w:id="1"/>
    <w:bookmarkEnd w:id="2"/>
    <w:bookmarkEnd w:id="3"/>
    <w:p w14:paraId="25638FC5" w14:textId="58D078CD" w:rsidR="00CD7634" w:rsidRPr="00EF438F" w:rsidRDefault="003C395E" w:rsidP="00EF438F">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B4C6E7" w:themeFill="accent1" w:themeFillTint="66"/>
        <w:spacing w:after="0" w:line="240" w:lineRule="auto"/>
        <w:jc w:val="center"/>
        <w:rPr>
          <w:rFonts w:ascii="Myriad Pro" w:hAnsi="Myriad Pro"/>
          <w:b/>
          <w:sz w:val="28"/>
          <w:lang w:val="bs-Latn-BA"/>
        </w:rPr>
      </w:pPr>
      <w:r w:rsidRPr="00EF438F">
        <w:rPr>
          <w:rFonts w:ascii="Myriad Pro" w:hAnsi="Myriad Pro"/>
          <w:b/>
          <w:sz w:val="28"/>
          <w:lang w:val="bs-Latn-BA"/>
        </w:rPr>
        <w:t>Lista skraćenica</w:t>
      </w:r>
    </w:p>
    <w:p w14:paraId="4B993FBE" w14:textId="77777777" w:rsidR="003C395E" w:rsidRDefault="003C395E" w:rsidP="00D335BD">
      <w:pPr>
        <w:pStyle w:val="Tekst"/>
        <w:spacing w:before="0" w:after="0" w:line="240" w:lineRule="auto"/>
        <w:rPr>
          <w:rFonts w:asciiTheme="minorHAnsi" w:eastAsia="Times New Roman" w:hAnsiTheme="minorHAnsi" w:cstheme="minorHAnsi"/>
          <w:b/>
          <w:color w:val="000000" w:themeColor="text1"/>
        </w:rPr>
      </w:pPr>
    </w:p>
    <w:tbl>
      <w:tblPr>
        <w:tblStyle w:val="TableGrid1"/>
        <w:tblW w:w="9895" w:type="dxa"/>
        <w:tblLook w:val="04A0" w:firstRow="1" w:lastRow="0" w:firstColumn="1" w:lastColumn="0" w:noHBand="0" w:noVBand="1"/>
      </w:tblPr>
      <w:tblGrid>
        <w:gridCol w:w="2028"/>
        <w:gridCol w:w="7867"/>
      </w:tblGrid>
      <w:tr w:rsidR="003C395E" w:rsidRPr="00C47231" w14:paraId="4B53E1A7" w14:textId="77777777" w:rsidTr="00183337">
        <w:trPr>
          <w:trHeight w:val="227"/>
        </w:trPr>
        <w:tc>
          <w:tcPr>
            <w:tcW w:w="2028" w:type="dxa"/>
          </w:tcPr>
          <w:p w14:paraId="5EB697E4" w14:textId="02BED85C" w:rsidR="003C395E" w:rsidRPr="00CD7634" w:rsidRDefault="00CD7634" w:rsidP="00715824">
            <w:pPr>
              <w:spacing w:after="0" w:line="240" w:lineRule="auto"/>
              <w:rPr>
                <w:rFonts w:cstheme="minorHAnsi"/>
                <w:b/>
                <w:sz w:val="20"/>
                <w:szCs w:val="20"/>
                <w:lang w:val="bs-Latn-BA"/>
              </w:rPr>
            </w:pPr>
            <w:r w:rsidRPr="00C47231">
              <w:rPr>
                <w:rFonts w:eastAsia="Times New Roman" w:cstheme="minorHAnsi"/>
                <w:b/>
                <w:color w:val="000000" w:themeColor="text1"/>
                <w:lang w:val="bs-Latn-BA"/>
              </w:rPr>
              <w:br w:type="page"/>
            </w:r>
            <w:r w:rsidR="003C395E" w:rsidRPr="00CD7634">
              <w:rPr>
                <w:rFonts w:cstheme="minorHAnsi"/>
                <w:b/>
                <w:sz w:val="20"/>
                <w:szCs w:val="20"/>
                <w:lang w:val="bs-Latn-BA"/>
              </w:rPr>
              <w:t>BD</w:t>
            </w:r>
          </w:p>
        </w:tc>
        <w:tc>
          <w:tcPr>
            <w:tcW w:w="7867" w:type="dxa"/>
          </w:tcPr>
          <w:p w14:paraId="1DEDEAC2"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Brčko Distrikt</w:t>
            </w:r>
          </w:p>
        </w:tc>
      </w:tr>
      <w:tr w:rsidR="003C395E" w:rsidRPr="00C47231" w14:paraId="6C6238EA" w14:textId="77777777" w:rsidTr="00183337">
        <w:trPr>
          <w:trHeight w:val="227"/>
        </w:trPr>
        <w:tc>
          <w:tcPr>
            <w:tcW w:w="2028" w:type="dxa"/>
          </w:tcPr>
          <w:p w14:paraId="6C04A0F4"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BiH</w:t>
            </w:r>
          </w:p>
        </w:tc>
        <w:tc>
          <w:tcPr>
            <w:tcW w:w="7867" w:type="dxa"/>
          </w:tcPr>
          <w:p w14:paraId="089F8FF4"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Bosna i Hercegovina</w:t>
            </w:r>
          </w:p>
        </w:tc>
      </w:tr>
      <w:tr w:rsidR="003C395E" w:rsidRPr="00C47231" w14:paraId="0C895068" w14:textId="77777777" w:rsidTr="00183337">
        <w:trPr>
          <w:trHeight w:val="227"/>
        </w:trPr>
        <w:tc>
          <w:tcPr>
            <w:tcW w:w="2028" w:type="dxa"/>
          </w:tcPr>
          <w:p w14:paraId="5F1164FA"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CITES</w:t>
            </w:r>
          </w:p>
        </w:tc>
        <w:tc>
          <w:tcPr>
            <w:tcW w:w="7867" w:type="dxa"/>
          </w:tcPr>
          <w:p w14:paraId="395BA9AE"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Konvencija o međunarodnoj trgovini ugroženim vrstama divljih životinja i biljaka (engl. </w:t>
            </w:r>
            <w:r w:rsidRPr="00CD7634">
              <w:rPr>
                <w:rFonts w:cstheme="minorHAnsi"/>
                <w:i/>
                <w:sz w:val="20"/>
                <w:szCs w:val="20"/>
                <w:lang w:val="bs-Latn-BA"/>
              </w:rPr>
              <w:t>Convention on International Trade in Endangered Species of Wild Fauna and Flora</w:t>
            </w:r>
            <w:r w:rsidRPr="00CD7634">
              <w:rPr>
                <w:rFonts w:cstheme="minorHAnsi"/>
                <w:sz w:val="20"/>
                <w:szCs w:val="20"/>
                <w:lang w:val="bs-Latn-BA"/>
              </w:rPr>
              <w:t>)</w:t>
            </w:r>
          </w:p>
        </w:tc>
      </w:tr>
      <w:tr w:rsidR="003C395E" w:rsidRPr="00C47231" w14:paraId="511E1964" w14:textId="77777777" w:rsidTr="00183337">
        <w:trPr>
          <w:trHeight w:val="227"/>
        </w:trPr>
        <w:tc>
          <w:tcPr>
            <w:tcW w:w="2028" w:type="dxa"/>
          </w:tcPr>
          <w:p w14:paraId="0ADE513E" w14:textId="77777777" w:rsidR="003C395E" w:rsidRPr="00CD7634" w:rsidRDefault="003C395E" w:rsidP="00715824">
            <w:pPr>
              <w:spacing w:after="0" w:line="240" w:lineRule="auto"/>
              <w:rPr>
                <w:rFonts w:cstheme="minorHAnsi"/>
                <w:b/>
                <w:sz w:val="20"/>
                <w:szCs w:val="20"/>
                <w:highlight w:val="lightGray"/>
                <w:lang w:val="bs-Latn-BA"/>
              </w:rPr>
            </w:pPr>
            <w:r w:rsidRPr="00CD7634">
              <w:rPr>
                <w:rFonts w:cstheme="minorHAnsi"/>
                <w:b/>
                <w:sz w:val="20"/>
                <w:szCs w:val="20"/>
                <w:lang w:val="bs-Latn-BA"/>
              </w:rPr>
              <w:t>EBITDA</w:t>
            </w:r>
          </w:p>
        </w:tc>
        <w:tc>
          <w:tcPr>
            <w:tcW w:w="7867" w:type="dxa"/>
          </w:tcPr>
          <w:p w14:paraId="0DDF787D" w14:textId="77777777" w:rsidR="003C395E" w:rsidRPr="00CD7634" w:rsidRDefault="003C395E" w:rsidP="00715824">
            <w:pPr>
              <w:spacing w:after="0" w:line="240" w:lineRule="auto"/>
              <w:rPr>
                <w:rFonts w:cstheme="minorHAnsi"/>
                <w:sz w:val="20"/>
                <w:szCs w:val="20"/>
                <w:highlight w:val="lightGray"/>
                <w:lang w:val="bs-Latn-BA"/>
              </w:rPr>
            </w:pPr>
            <w:r w:rsidRPr="00CD7634">
              <w:rPr>
                <w:rFonts w:cstheme="minorHAnsi"/>
                <w:sz w:val="20"/>
                <w:szCs w:val="20"/>
                <w:lang w:val="bs-Latn-BA"/>
              </w:rPr>
              <w:t xml:space="preserve">Dobit prije kamata, poreza i amortizacije (engl. </w:t>
            </w:r>
            <w:r w:rsidRPr="00CD7634">
              <w:rPr>
                <w:rFonts w:cstheme="minorHAnsi"/>
                <w:i/>
                <w:sz w:val="20"/>
                <w:szCs w:val="20"/>
                <w:lang w:val="bs-Latn-BA"/>
              </w:rPr>
              <w:t>Earnings Before Interest Tax Depreciation and Amortization</w:t>
            </w:r>
            <w:r w:rsidRPr="00CD7634">
              <w:rPr>
                <w:rFonts w:cstheme="minorHAnsi"/>
                <w:sz w:val="20"/>
                <w:szCs w:val="20"/>
                <w:lang w:val="bs-Latn-BA"/>
              </w:rPr>
              <w:t>)</w:t>
            </w:r>
          </w:p>
        </w:tc>
      </w:tr>
      <w:tr w:rsidR="003C395E" w:rsidRPr="00C47231" w14:paraId="60DF181E" w14:textId="77777777" w:rsidTr="00183337">
        <w:trPr>
          <w:trHeight w:val="227"/>
        </w:trPr>
        <w:tc>
          <w:tcPr>
            <w:tcW w:w="2028" w:type="dxa"/>
          </w:tcPr>
          <w:p w14:paraId="0AC10432"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ERP</w:t>
            </w:r>
          </w:p>
        </w:tc>
        <w:tc>
          <w:tcPr>
            <w:tcW w:w="7867" w:type="dxa"/>
          </w:tcPr>
          <w:p w14:paraId="29CAB71A"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Planiranje resursa preduzeća (engl. </w:t>
            </w:r>
            <w:r w:rsidRPr="00CD7634">
              <w:rPr>
                <w:rFonts w:cstheme="minorHAnsi"/>
                <w:i/>
                <w:sz w:val="20"/>
                <w:szCs w:val="20"/>
                <w:lang w:val="bs-Latn-BA"/>
              </w:rPr>
              <w:t>Enterprise Resource Planning)</w:t>
            </w:r>
          </w:p>
        </w:tc>
      </w:tr>
      <w:tr w:rsidR="003C395E" w:rsidRPr="00C47231" w14:paraId="364E8A91" w14:textId="77777777" w:rsidTr="00183337">
        <w:trPr>
          <w:trHeight w:val="227"/>
        </w:trPr>
        <w:tc>
          <w:tcPr>
            <w:tcW w:w="2028" w:type="dxa"/>
          </w:tcPr>
          <w:p w14:paraId="69AD0F29"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ESD</w:t>
            </w:r>
          </w:p>
        </w:tc>
        <w:tc>
          <w:tcPr>
            <w:tcW w:w="7867" w:type="dxa"/>
          </w:tcPr>
          <w:p w14:paraId="2F2B970D"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Elektrostatično disipativni</w:t>
            </w:r>
          </w:p>
        </w:tc>
      </w:tr>
      <w:tr w:rsidR="003C395E" w:rsidRPr="00C47231" w14:paraId="37F1C318" w14:textId="77777777" w:rsidTr="00183337">
        <w:trPr>
          <w:trHeight w:val="227"/>
        </w:trPr>
        <w:tc>
          <w:tcPr>
            <w:tcW w:w="2028" w:type="dxa"/>
          </w:tcPr>
          <w:p w14:paraId="7E26A308"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EU</w:t>
            </w:r>
          </w:p>
        </w:tc>
        <w:tc>
          <w:tcPr>
            <w:tcW w:w="7867" w:type="dxa"/>
          </w:tcPr>
          <w:p w14:paraId="2B495940"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Evropska unija </w:t>
            </w:r>
          </w:p>
        </w:tc>
      </w:tr>
      <w:tr w:rsidR="003C395E" w:rsidRPr="00C47231" w14:paraId="25B089F1" w14:textId="77777777" w:rsidTr="00183337">
        <w:trPr>
          <w:trHeight w:val="227"/>
        </w:trPr>
        <w:tc>
          <w:tcPr>
            <w:tcW w:w="2028" w:type="dxa"/>
          </w:tcPr>
          <w:p w14:paraId="50D63733"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EUR</w:t>
            </w:r>
          </w:p>
        </w:tc>
        <w:tc>
          <w:tcPr>
            <w:tcW w:w="7867" w:type="dxa"/>
          </w:tcPr>
          <w:p w14:paraId="4510844E"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Euro</w:t>
            </w:r>
          </w:p>
        </w:tc>
      </w:tr>
      <w:tr w:rsidR="003C395E" w:rsidRPr="00C47231" w14:paraId="16170A51" w14:textId="77777777" w:rsidTr="00183337">
        <w:trPr>
          <w:trHeight w:val="227"/>
        </w:trPr>
        <w:tc>
          <w:tcPr>
            <w:tcW w:w="2028" w:type="dxa"/>
          </w:tcPr>
          <w:p w14:paraId="00A8A1B8"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EU4AGRI</w:t>
            </w:r>
          </w:p>
        </w:tc>
        <w:tc>
          <w:tcPr>
            <w:tcW w:w="7867" w:type="dxa"/>
          </w:tcPr>
          <w:p w14:paraId="6050C80A" w14:textId="77777777" w:rsidR="003C395E" w:rsidRPr="00CD7634" w:rsidRDefault="003C395E" w:rsidP="00715824">
            <w:pPr>
              <w:spacing w:after="0" w:line="240" w:lineRule="auto"/>
              <w:jc w:val="both"/>
              <w:rPr>
                <w:rFonts w:cstheme="minorHAnsi"/>
                <w:sz w:val="20"/>
                <w:szCs w:val="20"/>
                <w:lang w:val="bs-Latn-BA"/>
              </w:rPr>
            </w:pPr>
            <w:r w:rsidRPr="00CD7634">
              <w:rPr>
                <w:rFonts w:cstheme="minorHAnsi"/>
                <w:sz w:val="20"/>
                <w:szCs w:val="20"/>
                <w:lang w:val="bs-Latn-BA"/>
              </w:rPr>
              <w:t xml:space="preserve">Podrška Evropske unije konkurentnosti poljoprivrede i ruralnom razvoju u Bosni i Hercegovini (engl. </w:t>
            </w:r>
            <w:r w:rsidRPr="00CD7634">
              <w:rPr>
                <w:rFonts w:cstheme="minorHAnsi"/>
                <w:i/>
                <w:sz w:val="20"/>
                <w:szCs w:val="20"/>
                <w:lang w:val="bs-Latn-BA"/>
              </w:rPr>
              <w:t>European Union Support to Agriculture Competitiveness and Rural Development in Bosnia and Herzegovina</w:t>
            </w:r>
            <w:r w:rsidRPr="00CD7634">
              <w:rPr>
                <w:rFonts w:cstheme="minorHAnsi"/>
                <w:sz w:val="20"/>
                <w:szCs w:val="20"/>
                <w:lang w:val="bs-Latn-BA"/>
              </w:rPr>
              <w:t>)</w:t>
            </w:r>
          </w:p>
        </w:tc>
      </w:tr>
      <w:tr w:rsidR="003C395E" w:rsidRPr="00C47231" w14:paraId="0DC40C2A" w14:textId="77777777" w:rsidTr="00183337">
        <w:trPr>
          <w:trHeight w:val="227"/>
        </w:trPr>
        <w:tc>
          <w:tcPr>
            <w:tcW w:w="2028" w:type="dxa"/>
          </w:tcPr>
          <w:p w14:paraId="0CF38CD6"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EU4AGRI-Recovery</w:t>
            </w:r>
          </w:p>
        </w:tc>
        <w:tc>
          <w:tcPr>
            <w:tcW w:w="7867" w:type="dxa"/>
          </w:tcPr>
          <w:p w14:paraId="766EA530" w14:textId="77777777" w:rsidR="003C395E" w:rsidRPr="00CD7634" w:rsidRDefault="003C395E" w:rsidP="00715824">
            <w:pPr>
              <w:spacing w:after="0" w:line="240" w:lineRule="auto"/>
              <w:jc w:val="both"/>
              <w:rPr>
                <w:rFonts w:cstheme="minorHAnsi"/>
                <w:b/>
                <w:sz w:val="20"/>
                <w:szCs w:val="20"/>
                <w:lang w:val="bs-Latn-BA"/>
              </w:rPr>
            </w:pPr>
            <w:r w:rsidRPr="00CD7634">
              <w:rPr>
                <w:rFonts w:cstheme="minorHAnsi"/>
                <w:sz w:val="20"/>
                <w:szCs w:val="20"/>
                <w:lang w:val="bs-Latn-BA"/>
              </w:rPr>
              <w:t xml:space="preserve">Podrška Evropske unije oporavku i otpornosti </w:t>
            </w:r>
            <w:r w:rsidRPr="00CD7634">
              <w:rPr>
                <w:rFonts w:eastAsia="Myriad Pro" w:cstheme="minorHAnsi"/>
                <w:sz w:val="20"/>
                <w:szCs w:val="20"/>
                <w:lang w:val="bs-Latn-BA"/>
              </w:rPr>
              <w:t xml:space="preserve"> poljoprivrede i ruralnom razvoju</w:t>
            </w:r>
            <w:r w:rsidRPr="00CD7634">
              <w:rPr>
                <w:rFonts w:cstheme="minorHAnsi"/>
                <w:sz w:val="20"/>
                <w:szCs w:val="20"/>
                <w:lang w:val="bs-Latn-BA"/>
              </w:rPr>
              <w:t xml:space="preserve"> u Bosni i Hercegovini</w:t>
            </w:r>
            <w:r w:rsidRPr="00CD7634">
              <w:rPr>
                <w:rFonts w:cstheme="minorHAnsi"/>
                <w:b/>
                <w:sz w:val="20"/>
                <w:szCs w:val="20"/>
                <w:lang w:val="bs-Latn-BA"/>
              </w:rPr>
              <w:t xml:space="preserve"> </w:t>
            </w:r>
            <w:r w:rsidRPr="00CD7634">
              <w:rPr>
                <w:rFonts w:eastAsia="Myriad Pro" w:cstheme="minorHAnsi"/>
                <w:sz w:val="20"/>
                <w:szCs w:val="20"/>
                <w:lang w:val="bs-Latn-BA"/>
              </w:rPr>
              <w:t xml:space="preserve">(engl. </w:t>
            </w:r>
            <w:r w:rsidRPr="00CD7634">
              <w:rPr>
                <w:rFonts w:cstheme="minorHAnsi"/>
                <w:i/>
                <w:sz w:val="20"/>
                <w:szCs w:val="20"/>
                <w:lang w:val="bs-Latn-BA"/>
              </w:rPr>
              <w:t>European Union Support to COVID-19 Recovery and Resilience of Agriculture and Rural Development in Bosnia and Herzegovina</w:t>
            </w:r>
            <w:r w:rsidRPr="00CD7634">
              <w:rPr>
                <w:rFonts w:cstheme="minorHAnsi"/>
                <w:sz w:val="20"/>
                <w:szCs w:val="20"/>
                <w:lang w:val="bs-Latn-BA"/>
              </w:rPr>
              <w:t>)</w:t>
            </w:r>
          </w:p>
        </w:tc>
      </w:tr>
      <w:tr w:rsidR="003C395E" w:rsidRPr="00C47231" w14:paraId="1B68BED5" w14:textId="77777777" w:rsidTr="00183337">
        <w:trPr>
          <w:trHeight w:val="227"/>
        </w:trPr>
        <w:tc>
          <w:tcPr>
            <w:tcW w:w="2028" w:type="dxa"/>
          </w:tcPr>
          <w:p w14:paraId="0CB48019"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EU4BusinessRecovery</w:t>
            </w:r>
          </w:p>
        </w:tc>
        <w:tc>
          <w:tcPr>
            <w:tcW w:w="7867" w:type="dxa"/>
          </w:tcPr>
          <w:p w14:paraId="03A2E646" w14:textId="329CF22E"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 </w:t>
            </w:r>
            <w:r w:rsidR="00AA30E4">
              <w:rPr>
                <w:rFonts w:cstheme="minorHAnsi"/>
                <w:sz w:val="20"/>
                <w:szCs w:val="20"/>
                <w:lang w:val="bs-Latn-BA"/>
              </w:rPr>
              <w:t>O</w:t>
            </w:r>
            <w:r w:rsidRPr="00CD7634">
              <w:rPr>
                <w:rFonts w:cstheme="minorHAnsi"/>
                <w:sz w:val="20"/>
                <w:szCs w:val="20"/>
                <w:lang w:val="bs-Latn-BA"/>
              </w:rPr>
              <w:t xml:space="preserve">dgovor na COVID19 (engl. </w:t>
            </w:r>
            <w:r w:rsidRPr="00CD7634">
              <w:rPr>
                <w:rFonts w:cstheme="minorHAnsi"/>
                <w:i/>
                <w:sz w:val="20"/>
                <w:szCs w:val="20"/>
                <w:lang w:val="bs-Latn-BA"/>
              </w:rPr>
              <w:t>COVID-19 Investment Response</w:t>
            </w:r>
            <w:r w:rsidRPr="00CD7634">
              <w:rPr>
                <w:rFonts w:cstheme="minorHAnsi"/>
                <w:sz w:val="20"/>
                <w:szCs w:val="20"/>
                <w:lang w:val="bs-Latn-BA"/>
              </w:rPr>
              <w:t xml:space="preserve">) </w:t>
            </w:r>
          </w:p>
        </w:tc>
      </w:tr>
      <w:tr w:rsidR="003C395E" w:rsidRPr="00C47231" w14:paraId="6A49E5ED" w14:textId="77777777" w:rsidTr="00183337">
        <w:trPr>
          <w:trHeight w:val="227"/>
        </w:trPr>
        <w:tc>
          <w:tcPr>
            <w:tcW w:w="2028" w:type="dxa"/>
          </w:tcPr>
          <w:p w14:paraId="1C6DBC16"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FBiH</w:t>
            </w:r>
          </w:p>
        </w:tc>
        <w:tc>
          <w:tcPr>
            <w:tcW w:w="7867" w:type="dxa"/>
          </w:tcPr>
          <w:p w14:paraId="38D54F24"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Federacija Bosne i Hercegovine</w:t>
            </w:r>
          </w:p>
        </w:tc>
      </w:tr>
      <w:tr w:rsidR="003C395E" w:rsidRPr="00C47231" w14:paraId="079D6CC0" w14:textId="77777777" w:rsidTr="00183337">
        <w:trPr>
          <w:trHeight w:val="227"/>
        </w:trPr>
        <w:tc>
          <w:tcPr>
            <w:tcW w:w="2028" w:type="dxa"/>
          </w:tcPr>
          <w:p w14:paraId="3006AABD"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GIZ</w:t>
            </w:r>
          </w:p>
        </w:tc>
        <w:tc>
          <w:tcPr>
            <w:tcW w:w="7867" w:type="dxa"/>
          </w:tcPr>
          <w:p w14:paraId="0AD0CEE2" w14:textId="77777777" w:rsidR="003C395E" w:rsidRPr="00CD7634" w:rsidRDefault="003C395E" w:rsidP="00715824">
            <w:pPr>
              <w:spacing w:after="0" w:line="240" w:lineRule="auto"/>
              <w:rPr>
                <w:rFonts w:cstheme="minorHAnsi"/>
                <w:sz w:val="20"/>
                <w:szCs w:val="20"/>
                <w:highlight w:val="lightGray"/>
                <w:lang w:val="bs-Latn-BA"/>
              </w:rPr>
            </w:pPr>
            <w:r w:rsidRPr="00183337">
              <w:rPr>
                <w:rFonts w:eastAsia="Times New Roman" w:cstheme="minorHAnsi"/>
                <w:color w:val="000000" w:themeColor="text1"/>
                <w:sz w:val="20"/>
                <w:szCs w:val="20"/>
                <w:lang w:val="bs-Latn-BA"/>
              </w:rPr>
              <w:t>Njemačko društvo za međunarodnu suradnju (njem.</w:t>
            </w:r>
            <w:r w:rsidRPr="00183337">
              <w:rPr>
                <w:rFonts w:eastAsia="Times New Roman" w:cstheme="minorHAnsi"/>
                <w:i/>
                <w:color w:val="000000" w:themeColor="text1"/>
                <w:sz w:val="20"/>
                <w:szCs w:val="20"/>
                <w:lang w:val="bs-Latn-BA"/>
              </w:rPr>
              <w:t xml:space="preserve"> Deutsche Gesellschaft für Internationale Zusammenarbeit)</w:t>
            </w:r>
          </w:p>
        </w:tc>
      </w:tr>
      <w:tr w:rsidR="003C395E" w:rsidRPr="00C47231" w14:paraId="27B97F7C" w14:textId="77777777" w:rsidTr="00183337">
        <w:trPr>
          <w:trHeight w:val="227"/>
        </w:trPr>
        <w:tc>
          <w:tcPr>
            <w:tcW w:w="2028" w:type="dxa"/>
          </w:tcPr>
          <w:p w14:paraId="3D61C184" w14:textId="6817A772"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HACCP</w:t>
            </w:r>
          </w:p>
        </w:tc>
        <w:tc>
          <w:tcPr>
            <w:tcW w:w="7867" w:type="dxa"/>
          </w:tcPr>
          <w:p w14:paraId="6A49AE88" w14:textId="09DBD599" w:rsidR="003C395E" w:rsidRPr="00CD7634" w:rsidRDefault="007B7F6C" w:rsidP="00715824">
            <w:pPr>
              <w:spacing w:after="0" w:line="240" w:lineRule="auto"/>
              <w:rPr>
                <w:rFonts w:cstheme="minorHAnsi"/>
                <w:sz w:val="20"/>
                <w:szCs w:val="20"/>
                <w:lang w:val="bs-Latn-BA"/>
              </w:rPr>
            </w:pPr>
            <w:r>
              <w:rPr>
                <w:rFonts w:cstheme="minorHAnsi"/>
                <w:sz w:val="20"/>
                <w:szCs w:val="20"/>
                <w:lang w:val="bs-Latn-BA"/>
              </w:rPr>
              <w:t xml:space="preserve">Standard za </w:t>
            </w:r>
            <w:r w:rsidR="0048426E">
              <w:rPr>
                <w:rFonts w:cstheme="minorHAnsi"/>
                <w:sz w:val="20"/>
                <w:szCs w:val="20"/>
                <w:lang w:val="bs-Latn-BA"/>
              </w:rPr>
              <w:t>sigurnost hrane</w:t>
            </w:r>
            <w:r w:rsidR="002C1CE8">
              <w:rPr>
                <w:rFonts w:cstheme="minorHAnsi"/>
                <w:sz w:val="20"/>
                <w:szCs w:val="20"/>
                <w:lang w:val="bs-Latn-BA"/>
              </w:rPr>
              <w:t xml:space="preserve">  kroz a</w:t>
            </w:r>
            <w:r w:rsidR="003C395E" w:rsidRPr="00CD7634">
              <w:rPr>
                <w:rFonts w:cstheme="minorHAnsi"/>
                <w:sz w:val="20"/>
                <w:szCs w:val="20"/>
                <w:lang w:val="bs-Latn-BA"/>
              </w:rPr>
              <w:t>naliz</w:t>
            </w:r>
            <w:r w:rsidR="002C1CE8">
              <w:rPr>
                <w:rFonts w:cstheme="minorHAnsi"/>
                <w:sz w:val="20"/>
                <w:szCs w:val="20"/>
                <w:lang w:val="bs-Latn-BA"/>
              </w:rPr>
              <w:t>u</w:t>
            </w:r>
            <w:r w:rsidR="003C395E" w:rsidRPr="00CD7634">
              <w:rPr>
                <w:rFonts w:cstheme="minorHAnsi"/>
                <w:sz w:val="20"/>
                <w:szCs w:val="20"/>
                <w:lang w:val="bs-Latn-BA"/>
              </w:rPr>
              <w:t xml:space="preserve"> rizika i kritičnih kontrolnih tačaka (engl. </w:t>
            </w:r>
            <w:r w:rsidR="003C395E" w:rsidRPr="00CD7634">
              <w:rPr>
                <w:rFonts w:cstheme="minorHAnsi"/>
                <w:i/>
                <w:sz w:val="20"/>
                <w:szCs w:val="20"/>
                <w:lang w:val="bs-Latn-BA"/>
              </w:rPr>
              <w:t>Hazard Analysis and Critical Control Point</w:t>
            </w:r>
            <w:r w:rsidR="003C395E" w:rsidRPr="00CD7634">
              <w:rPr>
                <w:rFonts w:cstheme="minorHAnsi"/>
                <w:sz w:val="20"/>
                <w:szCs w:val="20"/>
                <w:lang w:val="bs-Latn-BA"/>
              </w:rPr>
              <w:t>)</w:t>
            </w:r>
          </w:p>
        </w:tc>
      </w:tr>
      <w:tr w:rsidR="003C395E" w:rsidRPr="00C47231" w14:paraId="3AD6305B" w14:textId="77777777" w:rsidTr="00183337">
        <w:trPr>
          <w:trHeight w:val="227"/>
        </w:trPr>
        <w:tc>
          <w:tcPr>
            <w:tcW w:w="2028" w:type="dxa"/>
          </w:tcPr>
          <w:p w14:paraId="125C76FD"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IFS</w:t>
            </w:r>
          </w:p>
        </w:tc>
        <w:tc>
          <w:tcPr>
            <w:tcW w:w="7867" w:type="dxa"/>
          </w:tcPr>
          <w:p w14:paraId="004D9192"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Međunarodni standard za hranu (engl. </w:t>
            </w:r>
            <w:r w:rsidRPr="00CD7634">
              <w:rPr>
                <w:rFonts w:cstheme="minorHAnsi"/>
                <w:i/>
                <w:sz w:val="20"/>
                <w:szCs w:val="20"/>
                <w:lang w:val="bs-Latn-BA"/>
              </w:rPr>
              <w:t>International Food Standard</w:t>
            </w:r>
            <w:r w:rsidRPr="00CD7634">
              <w:rPr>
                <w:rFonts w:cstheme="minorHAnsi"/>
                <w:sz w:val="20"/>
                <w:szCs w:val="20"/>
                <w:lang w:val="bs-Latn-BA"/>
              </w:rPr>
              <w:t>)</w:t>
            </w:r>
          </w:p>
        </w:tc>
      </w:tr>
      <w:tr w:rsidR="003C395E" w:rsidRPr="00C47231" w14:paraId="1E3BCBEB" w14:textId="77777777" w:rsidTr="00183337">
        <w:trPr>
          <w:trHeight w:val="227"/>
        </w:trPr>
        <w:tc>
          <w:tcPr>
            <w:tcW w:w="2028" w:type="dxa"/>
          </w:tcPr>
          <w:p w14:paraId="4609F43E"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ILO</w:t>
            </w:r>
          </w:p>
        </w:tc>
        <w:tc>
          <w:tcPr>
            <w:tcW w:w="7867" w:type="dxa"/>
          </w:tcPr>
          <w:p w14:paraId="06EBC6F1"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Međunarodna organizacija rada (engl. </w:t>
            </w:r>
            <w:r w:rsidRPr="00CD7634">
              <w:rPr>
                <w:rFonts w:cstheme="minorHAnsi"/>
                <w:i/>
                <w:sz w:val="20"/>
                <w:szCs w:val="20"/>
                <w:lang w:val="bs-Latn-BA"/>
              </w:rPr>
              <w:t>International Labour Organization</w:t>
            </w:r>
            <w:r w:rsidRPr="00CD7634">
              <w:rPr>
                <w:rFonts w:cstheme="minorHAnsi"/>
                <w:sz w:val="20"/>
                <w:szCs w:val="20"/>
                <w:lang w:val="bs-Latn-BA"/>
              </w:rPr>
              <w:t>)</w:t>
            </w:r>
          </w:p>
        </w:tc>
      </w:tr>
      <w:tr w:rsidR="003C395E" w:rsidRPr="00C47231" w14:paraId="18A051B1" w14:textId="77777777" w:rsidTr="00183337">
        <w:trPr>
          <w:trHeight w:val="227"/>
        </w:trPr>
        <w:tc>
          <w:tcPr>
            <w:tcW w:w="2028" w:type="dxa"/>
          </w:tcPr>
          <w:p w14:paraId="770AAAF8"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IoT</w:t>
            </w:r>
          </w:p>
        </w:tc>
        <w:tc>
          <w:tcPr>
            <w:tcW w:w="7867" w:type="dxa"/>
          </w:tcPr>
          <w:p w14:paraId="6F4DD990"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Internet stvari (engl. </w:t>
            </w:r>
            <w:r w:rsidRPr="00CD7634">
              <w:rPr>
                <w:rFonts w:cstheme="minorHAnsi"/>
                <w:i/>
                <w:sz w:val="20"/>
                <w:szCs w:val="20"/>
                <w:lang w:val="bs-Latn-BA"/>
              </w:rPr>
              <w:t>Internet of Things</w:t>
            </w:r>
            <w:r w:rsidRPr="00CD7634">
              <w:rPr>
                <w:rFonts w:cstheme="minorHAnsi"/>
                <w:sz w:val="20"/>
                <w:szCs w:val="20"/>
                <w:lang w:val="bs-Latn-BA"/>
              </w:rPr>
              <w:t>)</w:t>
            </w:r>
          </w:p>
        </w:tc>
      </w:tr>
      <w:tr w:rsidR="003C395E" w:rsidRPr="00C47231" w14:paraId="21053497" w14:textId="77777777" w:rsidTr="00183337">
        <w:trPr>
          <w:trHeight w:val="227"/>
        </w:trPr>
        <w:tc>
          <w:tcPr>
            <w:tcW w:w="2028" w:type="dxa"/>
          </w:tcPr>
          <w:p w14:paraId="596AA7D3" w14:textId="77777777"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IPARD</w:t>
            </w:r>
          </w:p>
        </w:tc>
        <w:tc>
          <w:tcPr>
            <w:tcW w:w="7867" w:type="dxa"/>
          </w:tcPr>
          <w:p w14:paraId="6BB53027" w14:textId="77777777"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Instrument pretpristupne pomoći za ruralni razvoj (engl. </w:t>
            </w:r>
            <w:r w:rsidRPr="00CD7634">
              <w:rPr>
                <w:rFonts w:cstheme="minorHAnsi"/>
                <w:i/>
                <w:sz w:val="20"/>
                <w:szCs w:val="20"/>
                <w:lang w:val="bs-Latn-BA"/>
              </w:rPr>
              <w:t>Instrument for Pre-Accession in Rural Development</w:t>
            </w:r>
            <w:r w:rsidRPr="00CD7634">
              <w:rPr>
                <w:rFonts w:cstheme="minorHAnsi"/>
                <w:sz w:val="20"/>
                <w:szCs w:val="20"/>
                <w:lang w:val="bs-Latn-BA"/>
              </w:rPr>
              <w:t>)</w:t>
            </w:r>
          </w:p>
        </w:tc>
      </w:tr>
      <w:tr w:rsidR="003C395E" w:rsidRPr="00C47231" w14:paraId="1FD7F631" w14:textId="77777777" w:rsidTr="00183337">
        <w:trPr>
          <w:trHeight w:val="227"/>
        </w:trPr>
        <w:tc>
          <w:tcPr>
            <w:tcW w:w="2028" w:type="dxa"/>
          </w:tcPr>
          <w:p w14:paraId="01D2E69F" w14:textId="48D27A4E"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IRR</w:t>
            </w:r>
          </w:p>
        </w:tc>
        <w:tc>
          <w:tcPr>
            <w:tcW w:w="7867" w:type="dxa"/>
          </w:tcPr>
          <w:p w14:paraId="12E6159D" w14:textId="09716335"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Interna stopa povrata (engl. </w:t>
            </w:r>
            <w:r w:rsidRPr="00CD7634">
              <w:rPr>
                <w:rFonts w:cstheme="minorHAnsi"/>
                <w:i/>
                <w:sz w:val="20"/>
                <w:szCs w:val="20"/>
                <w:lang w:val="bs-Latn-BA"/>
              </w:rPr>
              <w:t>Internal Rate of Return</w:t>
            </w:r>
            <w:r w:rsidRPr="00CD7634">
              <w:rPr>
                <w:rFonts w:cstheme="minorHAnsi"/>
                <w:sz w:val="20"/>
                <w:szCs w:val="20"/>
                <w:lang w:val="bs-Latn-BA"/>
              </w:rPr>
              <w:t>)</w:t>
            </w:r>
          </w:p>
        </w:tc>
      </w:tr>
      <w:tr w:rsidR="003C395E" w:rsidRPr="00C47231" w14:paraId="1723CCE4" w14:textId="77777777" w:rsidTr="00183337">
        <w:trPr>
          <w:trHeight w:val="227"/>
        </w:trPr>
        <w:tc>
          <w:tcPr>
            <w:tcW w:w="2028" w:type="dxa"/>
          </w:tcPr>
          <w:p w14:paraId="137E5ACA" w14:textId="14FC8F59"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ISO</w:t>
            </w:r>
          </w:p>
        </w:tc>
        <w:tc>
          <w:tcPr>
            <w:tcW w:w="7867" w:type="dxa"/>
          </w:tcPr>
          <w:p w14:paraId="716DAA1B" w14:textId="5854CB56"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Međunarodna organizacija za standardizaciju (engl. </w:t>
            </w:r>
            <w:r w:rsidRPr="00CD7634">
              <w:rPr>
                <w:rFonts w:cstheme="minorHAnsi"/>
                <w:i/>
                <w:sz w:val="20"/>
                <w:szCs w:val="20"/>
                <w:lang w:val="bs-Latn-BA"/>
              </w:rPr>
              <w:t>International Organization for Standardization</w:t>
            </w:r>
            <w:r w:rsidRPr="00CD7634">
              <w:rPr>
                <w:rFonts w:cstheme="minorHAnsi"/>
                <w:sz w:val="20"/>
                <w:szCs w:val="20"/>
                <w:lang w:val="bs-Latn-BA"/>
              </w:rPr>
              <w:t>)</w:t>
            </w:r>
          </w:p>
        </w:tc>
      </w:tr>
      <w:tr w:rsidR="003C395E" w:rsidRPr="00C47231" w14:paraId="712DE11E" w14:textId="77777777" w:rsidTr="00183337">
        <w:trPr>
          <w:trHeight w:val="227"/>
        </w:trPr>
        <w:tc>
          <w:tcPr>
            <w:tcW w:w="2028" w:type="dxa"/>
          </w:tcPr>
          <w:p w14:paraId="621DA6D6" w14:textId="211144BE"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IT</w:t>
            </w:r>
          </w:p>
        </w:tc>
        <w:tc>
          <w:tcPr>
            <w:tcW w:w="7867" w:type="dxa"/>
          </w:tcPr>
          <w:p w14:paraId="26965B00" w14:textId="51C35B43"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 xml:space="preserve">Informaciona tehnologija (engl. </w:t>
            </w:r>
            <w:r w:rsidRPr="00CD7634">
              <w:rPr>
                <w:rFonts w:cstheme="minorHAnsi"/>
                <w:i/>
                <w:sz w:val="20"/>
                <w:szCs w:val="20"/>
                <w:lang w:val="bs-Latn-BA"/>
              </w:rPr>
              <w:t>Information Technology</w:t>
            </w:r>
            <w:r w:rsidRPr="00CD7634">
              <w:rPr>
                <w:rFonts w:cstheme="minorHAnsi"/>
                <w:sz w:val="20"/>
                <w:szCs w:val="20"/>
                <w:lang w:val="bs-Latn-BA"/>
              </w:rPr>
              <w:t>)</w:t>
            </w:r>
          </w:p>
        </w:tc>
      </w:tr>
      <w:tr w:rsidR="003C395E" w:rsidRPr="00C47231" w14:paraId="0229CF6D" w14:textId="77777777" w:rsidTr="00183337">
        <w:trPr>
          <w:trHeight w:val="227"/>
        </w:trPr>
        <w:tc>
          <w:tcPr>
            <w:tcW w:w="2028" w:type="dxa"/>
          </w:tcPr>
          <w:p w14:paraId="2B409675" w14:textId="3817E8AB"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JLS</w:t>
            </w:r>
          </w:p>
        </w:tc>
        <w:tc>
          <w:tcPr>
            <w:tcW w:w="7867" w:type="dxa"/>
          </w:tcPr>
          <w:p w14:paraId="67D8C5D1" w14:textId="324DF5DA"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Jedinica lokalne samouprave</w:t>
            </w:r>
          </w:p>
        </w:tc>
      </w:tr>
      <w:tr w:rsidR="003C395E" w:rsidRPr="00C47231" w14:paraId="6C1729A1" w14:textId="77777777" w:rsidTr="00183337">
        <w:trPr>
          <w:trHeight w:val="227"/>
        </w:trPr>
        <w:tc>
          <w:tcPr>
            <w:tcW w:w="2028" w:type="dxa"/>
          </w:tcPr>
          <w:p w14:paraId="3888D02D" w14:textId="448B6C0B" w:rsidR="003C395E" w:rsidRPr="00CD7634" w:rsidRDefault="003C395E" w:rsidP="00715824">
            <w:pPr>
              <w:spacing w:after="0" w:line="240" w:lineRule="auto"/>
              <w:rPr>
                <w:rFonts w:cstheme="minorHAnsi"/>
                <w:b/>
                <w:sz w:val="20"/>
                <w:szCs w:val="20"/>
                <w:lang w:val="bs-Latn-BA"/>
              </w:rPr>
            </w:pPr>
            <w:r w:rsidRPr="00CD7634">
              <w:rPr>
                <w:rFonts w:cstheme="minorHAnsi"/>
                <w:b/>
                <w:sz w:val="20"/>
                <w:szCs w:val="20"/>
                <w:lang w:val="bs-Latn-BA"/>
              </w:rPr>
              <w:t>KM</w:t>
            </w:r>
          </w:p>
        </w:tc>
        <w:tc>
          <w:tcPr>
            <w:tcW w:w="7867" w:type="dxa"/>
          </w:tcPr>
          <w:p w14:paraId="73A71680" w14:textId="17FEC1D2" w:rsidR="003C395E" w:rsidRPr="00CD7634" w:rsidRDefault="003C395E" w:rsidP="00715824">
            <w:pPr>
              <w:spacing w:after="0" w:line="240" w:lineRule="auto"/>
              <w:rPr>
                <w:rFonts w:cstheme="minorHAnsi"/>
                <w:sz w:val="20"/>
                <w:szCs w:val="20"/>
                <w:lang w:val="bs-Latn-BA"/>
              </w:rPr>
            </w:pPr>
            <w:r w:rsidRPr="00CD7634">
              <w:rPr>
                <w:rFonts w:cstheme="minorHAnsi"/>
                <w:sz w:val="20"/>
                <w:szCs w:val="20"/>
                <w:lang w:val="bs-Latn-BA"/>
              </w:rPr>
              <w:t>Konvertibilna marka</w:t>
            </w:r>
          </w:p>
        </w:tc>
      </w:tr>
      <w:tr w:rsidR="003C395E" w:rsidRPr="00C47231" w14:paraId="0267F05A" w14:textId="77777777" w:rsidTr="00183337">
        <w:trPr>
          <w:trHeight w:val="227"/>
        </w:trPr>
        <w:tc>
          <w:tcPr>
            <w:tcW w:w="2028" w:type="dxa"/>
          </w:tcPr>
          <w:p w14:paraId="1CA6D095" w14:textId="03253FC4" w:rsidR="003C395E"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MUP</w:t>
            </w:r>
          </w:p>
        </w:tc>
        <w:tc>
          <w:tcPr>
            <w:tcW w:w="7867" w:type="dxa"/>
          </w:tcPr>
          <w:p w14:paraId="469CA4B8" w14:textId="7D0C46DE" w:rsidR="003C395E"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Ministarstvo unutrašnjih poslova</w:t>
            </w:r>
          </w:p>
        </w:tc>
      </w:tr>
      <w:tr w:rsidR="003C395E" w:rsidRPr="00C47231" w14:paraId="418E5539" w14:textId="77777777" w:rsidTr="00183337">
        <w:trPr>
          <w:trHeight w:val="227"/>
        </w:trPr>
        <w:tc>
          <w:tcPr>
            <w:tcW w:w="2028" w:type="dxa"/>
          </w:tcPr>
          <w:p w14:paraId="457CDD23" w14:textId="3A0CDB41" w:rsidR="003C395E"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NPV</w:t>
            </w:r>
          </w:p>
        </w:tc>
        <w:tc>
          <w:tcPr>
            <w:tcW w:w="7867" w:type="dxa"/>
          </w:tcPr>
          <w:p w14:paraId="623C6227" w14:textId="26E8845B" w:rsidR="003C395E"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Neto sadašnja vrijednost (engl. </w:t>
            </w:r>
            <w:r w:rsidRPr="00CD7634">
              <w:rPr>
                <w:rFonts w:cstheme="minorHAnsi"/>
                <w:i/>
                <w:sz w:val="20"/>
                <w:szCs w:val="20"/>
                <w:lang w:val="bs-Latn-BA"/>
              </w:rPr>
              <w:t>Net present value</w:t>
            </w:r>
            <w:r w:rsidRPr="00CD7634">
              <w:rPr>
                <w:rFonts w:cstheme="minorHAnsi"/>
                <w:sz w:val="20"/>
                <w:szCs w:val="20"/>
                <w:lang w:val="bs-Latn-BA"/>
              </w:rPr>
              <w:t>)</w:t>
            </w:r>
          </w:p>
        </w:tc>
      </w:tr>
      <w:tr w:rsidR="00E6151A" w:rsidRPr="007A5824" w14:paraId="718150C1" w14:textId="77777777" w:rsidTr="00183337">
        <w:trPr>
          <w:trHeight w:val="227"/>
        </w:trPr>
        <w:tc>
          <w:tcPr>
            <w:tcW w:w="2028" w:type="dxa"/>
          </w:tcPr>
          <w:p w14:paraId="5477CB27" w14:textId="39564035"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PCB</w:t>
            </w:r>
          </w:p>
        </w:tc>
        <w:tc>
          <w:tcPr>
            <w:tcW w:w="7867" w:type="dxa"/>
          </w:tcPr>
          <w:p w14:paraId="12B98072" w14:textId="15D3F2CF"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Polihlorovani bifenili (engl. </w:t>
            </w:r>
            <w:r w:rsidRPr="00CD7634">
              <w:rPr>
                <w:rFonts w:cstheme="minorHAnsi"/>
                <w:i/>
                <w:sz w:val="20"/>
                <w:szCs w:val="20"/>
                <w:lang w:val="bs-Latn-BA"/>
              </w:rPr>
              <w:t>Polychlorinated Biphenyls</w:t>
            </w:r>
            <w:r w:rsidRPr="00CD7634">
              <w:rPr>
                <w:rFonts w:cstheme="minorHAnsi"/>
                <w:sz w:val="20"/>
                <w:szCs w:val="20"/>
                <w:lang w:val="bs-Latn-BA"/>
              </w:rPr>
              <w:t>)</w:t>
            </w:r>
          </w:p>
        </w:tc>
      </w:tr>
      <w:tr w:rsidR="00E6151A" w:rsidRPr="007A5824" w14:paraId="08D0841C" w14:textId="77777777" w:rsidTr="00183337">
        <w:trPr>
          <w:trHeight w:val="227"/>
        </w:trPr>
        <w:tc>
          <w:tcPr>
            <w:tcW w:w="2028" w:type="dxa"/>
          </w:tcPr>
          <w:p w14:paraId="5F8EAB7A" w14:textId="712996E7"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PDF</w:t>
            </w:r>
          </w:p>
        </w:tc>
        <w:tc>
          <w:tcPr>
            <w:tcW w:w="7867" w:type="dxa"/>
          </w:tcPr>
          <w:p w14:paraId="7F555CA8" w14:textId="510458CF"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Prijenosni format dokumenata (engl. </w:t>
            </w:r>
            <w:r w:rsidRPr="00CD7634">
              <w:rPr>
                <w:rFonts w:cstheme="minorHAnsi"/>
                <w:i/>
                <w:sz w:val="20"/>
                <w:szCs w:val="20"/>
                <w:lang w:val="bs-Latn-BA"/>
              </w:rPr>
              <w:t>Portable Document Format</w:t>
            </w:r>
            <w:r w:rsidRPr="00CD7634">
              <w:rPr>
                <w:rFonts w:cstheme="minorHAnsi"/>
                <w:sz w:val="20"/>
                <w:szCs w:val="20"/>
                <w:lang w:val="bs-Latn-BA"/>
              </w:rPr>
              <w:t>)</w:t>
            </w:r>
          </w:p>
        </w:tc>
      </w:tr>
      <w:tr w:rsidR="00E6151A" w:rsidRPr="00C47231" w14:paraId="07CF6135" w14:textId="77777777" w:rsidTr="00183337">
        <w:trPr>
          <w:trHeight w:val="227"/>
        </w:trPr>
        <w:tc>
          <w:tcPr>
            <w:tcW w:w="2028" w:type="dxa"/>
          </w:tcPr>
          <w:p w14:paraId="2CE18D37" w14:textId="16DA3EEC"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PDV</w:t>
            </w:r>
          </w:p>
        </w:tc>
        <w:tc>
          <w:tcPr>
            <w:tcW w:w="7867" w:type="dxa"/>
          </w:tcPr>
          <w:p w14:paraId="63F34C9F" w14:textId="7C7F6121"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Porez na dodanu vrijednost</w:t>
            </w:r>
          </w:p>
        </w:tc>
      </w:tr>
      <w:tr w:rsidR="00E6151A" w:rsidRPr="007A5824" w14:paraId="3DE5327A" w14:textId="77777777" w:rsidTr="00183337">
        <w:trPr>
          <w:trHeight w:val="227"/>
        </w:trPr>
        <w:tc>
          <w:tcPr>
            <w:tcW w:w="2028" w:type="dxa"/>
          </w:tcPr>
          <w:p w14:paraId="7B1E069F" w14:textId="765C2F22"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POPs</w:t>
            </w:r>
          </w:p>
        </w:tc>
        <w:tc>
          <w:tcPr>
            <w:tcW w:w="7867" w:type="dxa"/>
          </w:tcPr>
          <w:p w14:paraId="49F101F7" w14:textId="0EE2E97E"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Perzistentni organski polutanti (engl. </w:t>
            </w:r>
            <w:r w:rsidRPr="00CD7634">
              <w:rPr>
                <w:rFonts w:cstheme="minorHAnsi"/>
                <w:i/>
                <w:sz w:val="20"/>
                <w:szCs w:val="20"/>
                <w:lang w:val="bs-Latn-BA"/>
              </w:rPr>
              <w:t>Persistent Organic Pollutants</w:t>
            </w:r>
            <w:r w:rsidRPr="00CD7634">
              <w:rPr>
                <w:rFonts w:cstheme="minorHAnsi"/>
                <w:sz w:val="20"/>
                <w:szCs w:val="20"/>
                <w:lang w:val="bs-Latn-BA"/>
              </w:rPr>
              <w:t>)</w:t>
            </w:r>
          </w:p>
        </w:tc>
      </w:tr>
      <w:tr w:rsidR="00E6151A" w:rsidRPr="00C47231" w14:paraId="57AE2C46" w14:textId="77777777" w:rsidTr="00183337">
        <w:trPr>
          <w:trHeight w:val="227"/>
        </w:trPr>
        <w:tc>
          <w:tcPr>
            <w:tcW w:w="2028" w:type="dxa"/>
          </w:tcPr>
          <w:p w14:paraId="5B8D9A8D" w14:textId="5EBDDDB7"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RPG</w:t>
            </w:r>
          </w:p>
        </w:tc>
        <w:tc>
          <w:tcPr>
            <w:tcW w:w="7867" w:type="dxa"/>
          </w:tcPr>
          <w:p w14:paraId="626F020A" w14:textId="29A7DA77"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Registar poljoprivrednih gazdinstava</w:t>
            </w:r>
          </w:p>
        </w:tc>
      </w:tr>
      <w:tr w:rsidR="00E6151A" w:rsidRPr="00C47231" w14:paraId="081FCB8C" w14:textId="77777777" w:rsidTr="00183337">
        <w:trPr>
          <w:trHeight w:val="227"/>
        </w:trPr>
        <w:tc>
          <w:tcPr>
            <w:tcW w:w="2028" w:type="dxa"/>
          </w:tcPr>
          <w:p w14:paraId="6F5E4DD0" w14:textId="053BB4DD"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RS</w:t>
            </w:r>
          </w:p>
        </w:tc>
        <w:tc>
          <w:tcPr>
            <w:tcW w:w="7867" w:type="dxa"/>
          </w:tcPr>
          <w:p w14:paraId="0FDC0E5D" w14:textId="14539F18"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Republika Srpska</w:t>
            </w:r>
          </w:p>
        </w:tc>
      </w:tr>
      <w:tr w:rsidR="00E6151A" w:rsidRPr="00482BA2" w14:paraId="07F46FE1" w14:textId="77777777" w:rsidTr="00183337">
        <w:trPr>
          <w:trHeight w:val="227"/>
        </w:trPr>
        <w:tc>
          <w:tcPr>
            <w:tcW w:w="2028" w:type="dxa"/>
          </w:tcPr>
          <w:p w14:paraId="7180B47A" w14:textId="69E613EC"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SOOO</w:t>
            </w:r>
          </w:p>
        </w:tc>
        <w:tc>
          <w:tcPr>
            <w:tcW w:w="7867" w:type="dxa"/>
          </w:tcPr>
          <w:p w14:paraId="7198A4BA" w14:textId="45ADE5DC"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Supstance koje oštećuju ozonski omotač</w:t>
            </w:r>
          </w:p>
        </w:tc>
      </w:tr>
      <w:tr w:rsidR="00E6151A" w:rsidRPr="007A5824" w14:paraId="6966E7FC" w14:textId="77777777" w:rsidTr="00183337">
        <w:trPr>
          <w:trHeight w:val="227"/>
        </w:trPr>
        <w:tc>
          <w:tcPr>
            <w:tcW w:w="2028" w:type="dxa"/>
          </w:tcPr>
          <w:p w14:paraId="03BA75FF" w14:textId="7D684A46"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ULO</w:t>
            </w:r>
          </w:p>
        </w:tc>
        <w:tc>
          <w:tcPr>
            <w:tcW w:w="7867" w:type="dxa"/>
          </w:tcPr>
          <w:p w14:paraId="234D5948" w14:textId="71A5277A"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Izuzetno nizak kiseonik (engl. </w:t>
            </w:r>
            <w:r w:rsidRPr="00CD7634">
              <w:rPr>
                <w:rFonts w:cstheme="minorHAnsi"/>
                <w:i/>
                <w:sz w:val="20"/>
                <w:szCs w:val="20"/>
                <w:lang w:val="bs-Latn-BA"/>
              </w:rPr>
              <w:t>Ultra Low Oxygen</w:t>
            </w:r>
            <w:r w:rsidRPr="00CD7634">
              <w:rPr>
                <w:rFonts w:cstheme="minorHAnsi"/>
                <w:sz w:val="20"/>
                <w:szCs w:val="20"/>
                <w:lang w:val="bs-Latn-BA"/>
              </w:rPr>
              <w:t>)</w:t>
            </w:r>
          </w:p>
        </w:tc>
      </w:tr>
      <w:tr w:rsidR="00E6151A" w:rsidRPr="00C47231" w14:paraId="44254CDF" w14:textId="77777777" w:rsidTr="00183337">
        <w:trPr>
          <w:trHeight w:val="227"/>
        </w:trPr>
        <w:tc>
          <w:tcPr>
            <w:tcW w:w="2028" w:type="dxa"/>
          </w:tcPr>
          <w:p w14:paraId="5AD6B7B4" w14:textId="7542BE55"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UN</w:t>
            </w:r>
          </w:p>
        </w:tc>
        <w:tc>
          <w:tcPr>
            <w:tcW w:w="7867" w:type="dxa"/>
          </w:tcPr>
          <w:p w14:paraId="7A5258CB" w14:textId="26E92C22"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Ujedinjene nacije (engl.</w:t>
            </w:r>
            <w:r w:rsidRPr="00CD7634">
              <w:rPr>
                <w:rFonts w:cstheme="minorHAnsi"/>
                <w:i/>
                <w:sz w:val="20"/>
                <w:szCs w:val="20"/>
                <w:lang w:val="bs-Latn-BA"/>
              </w:rPr>
              <w:t xml:space="preserve"> United Nations</w:t>
            </w:r>
            <w:r w:rsidRPr="00CD7634">
              <w:rPr>
                <w:rFonts w:cstheme="minorHAnsi"/>
                <w:sz w:val="20"/>
                <w:szCs w:val="20"/>
                <w:lang w:val="bs-Latn-BA"/>
              </w:rPr>
              <w:t>)</w:t>
            </w:r>
          </w:p>
        </w:tc>
      </w:tr>
      <w:tr w:rsidR="00E6151A" w:rsidRPr="00C47231" w14:paraId="305E8BC8" w14:textId="77777777" w:rsidTr="00183337">
        <w:trPr>
          <w:trHeight w:val="227"/>
        </w:trPr>
        <w:tc>
          <w:tcPr>
            <w:tcW w:w="2028" w:type="dxa"/>
          </w:tcPr>
          <w:p w14:paraId="619CF7B3" w14:textId="2ACE0B1C"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UNDP</w:t>
            </w:r>
          </w:p>
        </w:tc>
        <w:tc>
          <w:tcPr>
            <w:tcW w:w="7867" w:type="dxa"/>
          </w:tcPr>
          <w:p w14:paraId="5DD786E3" w14:textId="2ABA6182"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 xml:space="preserve">Razvojni program Ujedinjenih nacija (engl. </w:t>
            </w:r>
            <w:r w:rsidRPr="00CD7634">
              <w:rPr>
                <w:rFonts w:cstheme="minorHAnsi"/>
                <w:i/>
                <w:sz w:val="20"/>
                <w:szCs w:val="20"/>
                <w:lang w:val="bs-Latn-BA"/>
              </w:rPr>
              <w:t>United Nations Development Programme</w:t>
            </w:r>
            <w:r w:rsidRPr="00CD7634">
              <w:rPr>
                <w:rFonts w:cstheme="minorHAnsi"/>
                <w:sz w:val="20"/>
                <w:szCs w:val="20"/>
                <w:lang w:val="bs-Latn-BA"/>
              </w:rPr>
              <w:t>)</w:t>
            </w:r>
          </w:p>
        </w:tc>
      </w:tr>
      <w:tr w:rsidR="00E6151A" w:rsidRPr="00C47231" w14:paraId="08D54D06" w14:textId="77777777" w:rsidTr="00183337">
        <w:trPr>
          <w:trHeight w:val="227"/>
        </w:trPr>
        <w:tc>
          <w:tcPr>
            <w:tcW w:w="2028" w:type="dxa"/>
          </w:tcPr>
          <w:p w14:paraId="19F794FA" w14:textId="28E0728C"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VKB</w:t>
            </w:r>
          </w:p>
        </w:tc>
        <w:tc>
          <w:tcPr>
            <w:tcW w:w="7867" w:type="dxa"/>
          </w:tcPr>
          <w:p w14:paraId="4A1AFFD4" w14:textId="394853DD"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Veterinarski kontrolni broj</w:t>
            </w:r>
          </w:p>
        </w:tc>
      </w:tr>
      <w:tr w:rsidR="00E6151A" w:rsidRPr="00C47231" w14:paraId="211F8248" w14:textId="77777777" w:rsidTr="00183337">
        <w:trPr>
          <w:trHeight w:val="227"/>
        </w:trPr>
        <w:tc>
          <w:tcPr>
            <w:tcW w:w="2028" w:type="dxa"/>
          </w:tcPr>
          <w:p w14:paraId="7CF36627" w14:textId="4A322CB2" w:rsidR="00E6151A" w:rsidRPr="00CD7634" w:rsidRDefault="00E6151A" w:rsidP="00715824">
            <w:pPr>
              <w:spacing w:after="0" w:line="240" w:lineRule="auto"/>
              <w:rPr>
                <w:rFonts w:cstheme="minorHAnsi"/>
                <w:b/>
                <w:sz w:val="20"/>
                <w:szCs w:val="20"/>
                <w:lang w:val="bs-Latn-BA"/>
              </w:rPr>
            </w:pPr>
            <w:r w:rsidRPr="00CD7634">
              <w:rPr>
                <w:rFonts w:cstheme="minorHAnsi"/>
                <w:b/>
                <w:sz w:val="20"/>
                <w:szCs w:val="20"/>
                <w:lang w:val="bs-Latn-BA"/>
              </w:rPr>
              <w:t>ZK</w:t>
            </w:r>
          </w:p>
        </w:tc>
        <w:tc>
          <w:tcPr>
            <w:tcW w:w="7867" w:type="dxa"/>
          </w:tcPr>
          <w:p w14:paraId="20A2D058" w14:textId="5E9380E5" w:rsidR="00E6151A" w:rsidRPr="00CD7634" w:rsidRDefault="00E6151A" w:rsidP="00715824">
            <w:pPr>
              <w:spacing w:after="0" w:line="240" w:lineRule="auto"/>
              <w:rPr>
                <w:rFonts w:cstheme="minorHAnsi"/>
                <w:sz w:val="20"/>
                <w:szCs w:val="20"/>
                <w:lang w:val="bs-Latn-BA"/>
              </w:rPr>
            </w:pPr>
            <w:r w:rsidRPr="00CD7634">
              <w:rPr>
                <w:rFonts w:cstheme="minorHAnsi"/>
                <w:sz w:val="20"/>
                <w:szCs w:val="20"/>
                <w:lang w:val="bs-Latn-BA"/>
              </w:rPr>
              <w:t>Zemljišnoknjižni</w:t>
            </w:r>
          </w:p>
        </w:tc>
      </w:tr>
    </w:tbl>
    <w:p w14:paraId="19AB218B" w14:textId="2D3B53D6" w:rsidR="00CD7634" w:rsidRDefault="00CD7634">
      <w:pPr>
        <w:spacing w:after="0" w:line="240" w:lineRule="auto"/>
        <w:rPr>
          <w:rFonts w:asciiTheme="minorHAnsi" w:eastAsia="Times New Roman" w:hAnsiTheme="minorHAnsi" w:cstheme="minorHAnsi"/>
          <w:b/>
          <w:color w:val="000000" w:themeColor="text1"/>
          <w:lang w:val="bs-Latn-BA"/>
        </w:rPr>
      </w:pPr>
    </w:p>
    <w:p w14:paraId="0A0379E2" w14:textId="77777777" w:rsidR="00C642C4" w:rsidRDefault="00C642C4" w:rsidP="00D335BD">
      <w:pPr>
        <w:pStyle w:val="Tekst"/>
        <w:spacing w:before="0" w:after="0" w:line="240" w:lineRule="auto"/>
        <w:rPr>
          <w:rFonts w:asciiTheme="minorHAnsi" w:eastAsia="Times New Roman" w:hAnsiTheme="minorHAnsi" w:cstheme="minorHAnsi"/>
          <w:b/>
          <w:color w:val="000000" w:themeColor="text1"/>
        </w:rPr>
      </w:pPr>
    </w:p>
    <w:p w14:paraId="400D1536" w14:textId="77777777" w:rsidR="00C002BE" w:rsidRPr="00CD7634" w:rsidRDefault="00C002BE" w:rsidP="00D335BD">
      <w:pPr>
        <w:pStyle w:val="Tekst"/>
        <w:spacing w:before="0" w:after="0" w:line="240" w:lineRule="auto"/>
        <w:rPr>
          <w:rFonts w:asciiTheme="minorHAnsi" w:eastAsia="Times New Roman" w:hAnsiTheme="minorHAnsi" w:cstheme="minorHAnsi"/>
          <w:b/>
          <w:color w:val="000000" w:themeColor="text1"/>
        </w:rPr>
      </w:pPr>
    </w:p>
    <w:p w14:paraId="005F7E23" w14:textId="77777777" w:rsidR="00E6151A" w:rsidRPr="00CD7634" w:rsidRDefault="00E6151A" w:rsidP="00E6151A">
      <w:pPr>
        <w:pStyle w:val="Heading1"/>
        <w:numPr>
          <w:ilvl w:val="0"/>
          <w:numId w:val="97"/>
        </w:numPr>
        <w:rPr>
          <w:lang w:val="bs-Latn-BA"/>
        </w:rPr>
      </w:pPr>
      <w:bookmarkStart w:id="7" w:name="_Toc88659476"/>
      <w:r w:rsidRPr="00C47231">
        <w:rPr>
          <w:lang w:val="bs-Latn-BA"/>
        </w:rPr>
        <w:lastRenderedPageBreak/>
        <w:t>INFORMACIJE O JAVNOM POZIVU</w:t>
      </w:r>
      <w:bookmarkEnd w:id="7"/>
      <w:r w:rsidRPr="00C47231">
        <w:rPr>
          <w:lang w:val="bs-Latn-BA"/>
        </w:rPr>
        <w:t xml:space="preserve">  </w:t>
      </w:r>
    </w:p>
    <w:p w14:paraId="51CC1762" w14:textId="77777777" w:rsidR="00550FA5" w:rsidRPr="00550FA5" w:rsidRDefault="00550FA5" w:rsidP="00550FA5">
      <w:pPr>
        <w:rPr>
          <w:lang w:val="bs-Latn-BA"/>
        </w:rPr>
      </w:pPr>
    </w:p>
    <w:p w14:paraId="6A76AB9A" w14:textId="5612C1C0" w:rsidR="00E6151A" w:rsidRPr="00CD7634" w:rsidRDefault="00E6151A">
      <w:pPr>
        <w:pStyle w:val="Heading2"/>
      </w:pPr>
      <w:bookmarkStart w:id="8" w:name="_Toc88659477"/>
      <w:r w:rsidRPr="00920EB7">
        <w:rPr>
          <w:rStyle w:val="Heading2Char"/>
          <w:b/>
        </w:rPr>
        <w:t>Informacija o projektima uz čiju podršku se realizuje ovaj javni poziv</w:t>
      </w:r>
      <w:bookmarkEnd w:id="8"/>
    </w:p>
    <w:p w14:paraId="1660E91B" w14:textId="2E0E45BB" w:rsidR="00E6151A" w:rsidRDefault="00E6151A" w:rsidP="00920EB7">
      <w:pPr>
        <w:pStyle w:val="Tekst"/>
        <w:spacing w:before="0" w:after="0" w:line="240" w:lineRule="auto"/>
        <w:rPr>
          <w:rFonts w:asciiTheme="minorHAnsi" w:eastAsia="Times New Roman" w:hAnsiTheme="minorHAnsi" w:cstheme="minorHAnsi"/>
          <w:b/>
          <w:color w:val="000000" w:themeColor="text1"/>
        </w:rPr>
      </w:pPr>
      <w:r w:rsidRPr="00CD7634">
        <w:rPr>
          <w:rFonts w:asciiTheme="minorHAnsi" w:eastAsia="Times New Roman" w:hAnsiTheme="minorHAnsi" w:cstheme="minorHAnsi"/>
          <w:b/>
          <w:color w:val="000000" w:themeColor="text1"/>
        </w:rPr>
        <w:t xml:space="preserve"> </w:t>
      </w:r>
    </w:p>
    <w:p w14:paraId="69FB86BB" w14:textId="6734A774" w:rsidR="0038233A" w:rsidRPr="0038233A" w:rsidRDefault="0038233A" w:rsidP="00715824">
      <w:pPr>
        <w:pStyle w:val="Tekst"/>
        <w:spacing w:before="0" w:after="0" w:line="240" w:lineRule="auto"/>
        <w:rPr>
          <w:rFonts w:asciiTheme="minorHAnsi" w:eastAsia="Times New Roman" w:hAnsiTheme="minorHAnsi" w:cstheme="minorHAnsi"/>
          <w:color w:val="000000" w:themeColor="text1"/>
        </w:rPr>
      </w:pPr>
      <w:r w:rsidRPr="0038233A">
        <w:rPr>
          <w:rFonts w:asciiTheme="minorHAnsi" w:eastAsia="Times New Roman" w:hAnsiTheme="minorHAnsi" w:cstheme="minorHAnsi"/>
          <w:color w:val="000000" w:themeColor="text1"/>
        </w:rPr>
        <w:t xml:space="preserve">Javni poziv potencijalnim korisnicima bespovratnih sredstava </w:t>
      </w:r>
      <w:r>
        <w:rPr>
          <w:rFonts w:asciiTheme="minorHAnsi" w:eastAsia="Times New Roman" w:hAnsiTheme="minorHAnsi" w:cstheme="minorHAnsi"/>
          <w:color w:val="000000" w:themeColor="text1"/>
        </w:rPr>
        <w:t xml:space="preserve">za mjeru podrške </w:t>
      </w:r>
      <w:r w:rsidRPr="0038233A">
        <w:rPr>
          <w:rFonts w:asciiTheme="minorHAnsi" w:eastAsia="Times New Roman" w:hAnsiTheme="minorHAnsi" w:cstheme="minorHAnsi"/>
          <w:color w:val="000000" w:themeColor="text1"/>
        </w:rPr>
        <w:t xml:space="preserve">investicijama u </w:t>
      </w:r>
      <w:r w:rsidR="001E22D2">
        <w:rPr>
          <w:rFonts w:asciiTheme="minorHAnsi" w:eastAsia="Times New Roman" w:hAnsiTheme="minorHAnsi" w:cstheme="minorHAnsi"/>
          <w:color w:val="000000" w:themeColor="text1"/>
        </w:rPr>
        <w:t>prima</w:t>
      </w:r>
      <w:r w:rsidR="004A6705">
        <w:rPr>
          <w:rFonts w:asciiTheme="minorHAnsi" w:eastAsia="Times New Roman" w:hAnsiTheme="minorHAnsi" w:cstheme="minorHAnsi"/>
          <w:color w:val="000000" w:themeColor="text1"/>
        </w:rPr>
        <w:t>r</w:t>
      </w:r>
      <w:r w:rsidR="001E22D2">
        <w:rPr>
          <w:rFonts w:asciiTheme="minorHAnsi" w:eastAsia="Times New Roman" w:hAnsiTheme="minorHAnsi" w:cstheme="minorHAnsi"/>
          <w:color w:val="000000" w:themeColor="text1"/>
        </w:rPr>
        <w:t>nu poljoprivrednu proizvodnju</w:t>
      </w:r>
      <w:r w:rsidRPr="0038233A">
        <w:rPr>
          <w:rFonts w:asciiTheme="minorHAnsi" w:eastAsia="Times New Roman" w:hAnsiTheme="minorHAnsi" w:cstheme="minorHAnsi"/>
          <w:color w:val="000000" w:themeColor="text1"/>
        </w:rPr>
        <w:t xml:space="preserve"> će se realizovati uz podršku tri projekta (u daljnjem tekstu: Projekti):</w:t>
      </w:r>
    </w:p>
    <w:p w14:paraId="716CB675" w14:textId="77777777" w:rsidR="0038233A" w:rsidRPr="0038233A" w:rsidRDefault="0038233A" w:rsidP="00715824">
      <w:pPr>
        <w:pStyle w:val="Tekst"/>
        <w:numPr>
          <w:ilvl w:val="0"/>
          <w:numId w:val="82"/>
        </w:numPr>
        <w:spacing w:before="0" w:after="0" w:line="240" w:lineRule="auto"/>
        <w:rPr>
          <w:rFonts w:asciiTheme="minorHAnsi" w:eastAsia="Times New Roman" w:hAnsiTheme="minorHAnsi" w:cstheme="minorHAnsi"/>
          <w:color w:val="000000" w:themeColor="text1"/>
        </w:rPr>
      </w:pPr>
      <w:r w:rsidRPr="0038233A">
        <w:rPr>
          <w:rFonts w:asciiTheme="minorHAnsi" w:eastAsia="Times New Roman" w:hAnsiTheme="minorHAnsi" w:cstheme="minorHAnsi"/>
          <w:color w:val="000000" w:themeColor="text1"/>
        </w:rPr>
        <w:t>„Podrška Evropske unije konkurentnosti poljoprivrede i ruralnom razvoju u BiH“ - EU4AGRI;</w:t>
      </w:r>
    </w:p>
    <w:p w14:paraId="72A09060" w14:textId="77777777" w:rsidR="0038233A" w:rsidRPr="0038233A" w:rsidRDefault="0038233A" w:rsidP="00715824">
      <w:pPr>
        <w:pStyle w:val="Tekst"/>
        <w:numPr>
          <w:ilvl w:val="0"/>
          <w:numId w:val="82"/>
        </w:numPr>
        <w:spacing w:before="0" w:after="0" w:line="240" w:lineRule="auto"/>
        <w:rPr>
          <w:rFonts w:asciiTheme="minorHAnsi" w:eastAsia="Times New Roman" w:hAnsiTheme="minorHAnsi" w:cstheme="minorHAnsi"/>
          <w:color w:val="000000" w:themeColor="text1"/>
        </w:rPr>
      </w:pPr>
      <w:r w:rsidRPr="0038233A">
        <w:rPr>
          <w:rFonts w:asciiTheme="minorHAnsi" w:eastAsia="Times New Roman" w:hAnsiTheme="minorHAnsi" w:cstheme="minorHAnsi"/>
          <w:color w:val="000000" w:themeColor="text1"/>
        </w:rPr>
        <w:t>„Podrška Evropske unije otpornosti u poljoprivrednom i prehrambenom sektoru u BiH“ - EU4AGRI-Recovery;</w:t>
      </w:r>
    </w:p>
    <w:p w14:paraId="14CFA60B" w14:textId="734AF6CB" w:rsidR="0038233A" w:rsidRPr="0038233A" w:rsidRDefault="002F3E19" w:rsidP="00715824">
      <w:pPr>
        <w:pStyle w:val="Tekst"/>
        <w:numPr>
          <w:ilvl w:val="0"/>
          <w:numId w:val="82"/>
        </w:numPr>
        <w:spacing w:before="0"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t>
      </w:r>
      <w:r w:rsidR="00E519BC">
        <w:rPr>
          <w:rFonts w:asciiTheme="minorHAnsi" w:eastAsia="Times New Roman" w:hAnsiTheme="minorHAnsi" w:cstheme="minorHAnsi"/>
          <w:color w:val="000000" w:themeColor="text1"/>
        </w:rPr>
        <w:t>O</w:t>
      </w:r>
      <w:r>
        <w:rPr>
          <w:rFonts w:asciiTheme="minorHAnsi" w:eastAsia="Times New Roman" w:hAnsiTheme="minorHAnsi" w:cstheme="minorHAnsi"/>
          <w:color w:val="000000" w:themeColor="text1"/>
        </w:rPr>
        <w:t>dgovor na COVID 19“</w:t>
      </w:r>
      <w:r w:rsidR="0038233A" w:rsidRPr="0038233A">
        <w:rPr>
          <w:rFonts w:asciiTheme="minorHAnsi" w:eastAsia="Times New Roman" w:hAnsiTheme="minorHAnsi" w:cstheme="minorHAnsi"/>
          <w:color w:val="000000" w:themeColor="text1"/>
        </w:rPr>
        <w:t>– EU4BusinessRecovery.</w:t>
      </w:r>
    </w:p>
    <w:p w14:paraId="542231E1" w14:textId="77777777" w:rsidR="00715824" w:rsidRDefault="00715824" w:rsidP="00715824">
      <w:pPr>
        <w:pStyle w:val="Tekst"/>
        <w:spacing w:before="0" w:after="0" w:line="240" w:lineRule="auto"/>
        <w:rPr>
          <w:rFonts w:asciiTheme="minorHAnsi" w:eastAsia="Times New Roman" w:hAnsiTheme="minorHAnsi" w:cstheme="minorHAnsi"/>
          <w:color w:val="000000" w:themeColor="text1"/>
        </w:rPr>
      </w:pPr>
    </w:p>
    <w:p w14:paraId="1030D27A" w14:textId="77777777" w:rsidR="0038233A" w:rsidRPr="0038233A" w:rsidRDefault="0038233A" w:rsidP="00715824">
      <w:pPr>
        <w:pStyle w:val="Tekst"/>
        <w:spacing w:before="0" w:after="0" w:line="240" w:lineRule="auto"/>
        <w:rPr>
          <w:rFonts w:asciiTheme="minorHAnsi" w:eastAsia="Times New Roman" w:hAnsiTheme="minorHAnsi" w:cstheme="minorHAnsi"/>
          <w:color w:val="000000" w:themeColor="text1"/>
        </w:rPr>
      </w:pPr>
      <w:r w:rsidRPr="0038233A">
        <w:rPr>
          <w:rFonts w:asciiTheme="minorHAnsi" w:eastAsia="Times New Roman" w:hAnsiTheme="minorHAnsi" w:cstheme="minorHAnsi"/>
          <w:color w:val="000000" w:themeColor="text1"/>
        </w:rPr>
        <w:t>Projekti imaju za cilj da moderniziraju poljoprivredno-prehrambeni sektor i poboljšaju ruralnu ekonomiju povećavajući konkurentnost poljoprivredne proizvodnje, poslova i usluga, ublažavajući negativne ekonomske efekte pandemije COVID-19 na poljoprivredno-prehrambena preduzeća i operatere ruralnog turizma, te osiguravajući kontinuitet njihovog poslovanja.</w:t>
      </w:r>
    </w:p>
    <w:p w14:paraId="3FAD700B" w14:textId="77777777" w:rsidR="00715824" w:rsidRDefault="00715824" w:rsidP="00715824">
      <w:pPr>
        <w:pStyle w:val="Tekst"/>
        <w:spacing w:before="0" w:after="0" w:line="240" w:lineRule="auto"/>
        <w:rPr>
          <w:rFonts w:asciiTheme="minorHAnsi" w:eastAsia="Times New Roman" w:hAnsiTheme="minorHAnsi" w:cstheme="minorHAnsi"/>
          <w:color w:val="000000" w:themeColor="text1"/>
        </w:rPr>
      </w:pPr>
    </w:p>
    <w:p w14:paraId="7D6C7C05" w14:textId="69CD23D0" w:rsidR="0038233A" w:rsidRPr="0038233A" w:rsidRDefault="0038233A" w:rsidP="00715824">
      <w:pPr>
        <w:pStyle w:val="Tekst"/>
        <w:spacing w:before="0" w:after="0" w:line="240" w:lineRule="auto"/>
        <w:rPr>
          <w:rFonts w:asciiTheme="minorHAnsi" w:eastAsia="Times New Roman" w:hAnsiTheme="minorHAnsi" w:cstheme="minorHAnsi"/>
          <w:color w:val="000000" w:themeColor="text1"/>
        </w:rPr>
      </w:pPr>
      <w:r w:rsidRPr="0038233A">
        <w:rPr>
          <w:rFonts w:asciiTheme="minorHAnsi" w:eastAsia="Times New Roman" w:hAnsiTheme="minorHAnsi" w:cstheme="minorHAnsi"/>
          <w:color w:val="000000" w:themeColor="text1"/>
        </w:rPr>
        <w:t>Projekte provodi Razvojni program Ujedinjenih nacija (UNDP) u Bosni i Hercegovini (BiH) u partnerstvu sa Češkom razvojnom agencijom (za EU4AGRI i EU4AGRI</w:t>
      </w:r>
      <w:r w:rsidR="00464D62">
        <w:rPr>
          <w:rFonts w:asciiTheme="minorHAnsi" w:eastAsia="Times New Roman" w:hAnsiTheme="minorHAnsi" w:cstheme="minorHAnsi"/>
          <w:color w:val="000000" w:themeColor="text1"/>
        </w:rPr>
        <w:t>-</w:t>
      </w:r>
      <w:r w:rsidRPr="0038233A">
        <w:rPr>
          <w:rFonts w:asciiTheme="minorHAnsi" w:eastAsia="Times New Roman" w:hAnsiTheme="minorHAnsi" w:cstheme="minorHAnsi"/>
          <w:color w:val="000000" w:themeColor="text1"/>
        </w:rPr>
        <w:t xml:space="preserve">Recovery) i </w:t>
      </w:r>
      <w:r w:rsidRPr="0038233A">
        <w:rPr>
          <w:rFonts w:asciiTheme="minorHAnsi" w:eastAsia="Times New Roman" w:hAnsiTheme="minorHAnsi" w:cstheme="minorHAnsi"/>
          <w:i/>
          <w:iCs/>
          <w:color w:val="000000" w:themeColor="text1"/>
        </w:rPr>
        <w:t>Deutsche Gesellschaft für Internationale Zusammenarbeit</w:t>
      </w:r>
      <w:r w:rsidRPr="0038233A">
        <w:rPr>
          <w:rFonts w:asciiTheme="minorHAnsi" w:eastAsia="Times New Roman" w:hAnsiTheme="minorHAnsi" w:cstheme="minorHAnsi"/>
          <w:color w:val="000000" w:themeColor="text1"/>
        </w:rPr>
        <w:t xml:space="preserve"> (GIZ) GmbH, Međunarodnom organizacijom rada (ILO) (za EU4BusinessRecovery). Sve Projekte finansira Evropska unija</w:t>
      </w:r>
      <w:r w:rsidR="004449B4">
        <w:rPr>
          <w:rFonts w:asciiTheme="minorHAnsi" w:eastAsia="Times New Roman" w:hAnsiTheme="minorHAnsi" w:cstheme="minorHAnsi"/>
          <w:color w:val="000000" w:themeColor="text1"/>
        </w:rPr>
        <w:t xml:space="preserve"> (EU)</w:t>
      </w:r>
      <w:r w:rsidRPr="0038233A">
        <w:rPr>
          <w:rFonts w:asciiTheme="minorHAnsi" w:eastAsia="Times New Roman" w:hAnsiTheme="minorHAnsi" w:cstheme="minorHAnsi"/>
          <w:color w:val="000000" w:themeColor="text1"/>
        </w:rPr>
        <w:t xml:space="preserve">. </w:t>
      </w:r>
    </w:p>
    <w:p w14:paraId="0330731F" w14:textId="77777777" w:rsidR="004C63F0" w:rsidRPr="00121B82" w:rsidRDefault="004C63F0" w:rsidP="00D335BD">
      <w:pPr>
        <w:pStyle w:val="Tekst"/>
        <w:spacing w:before="0" w:after="0" w:line="240" w:lineRule="auto"/>
        <w:rPr>
          <w:rFonts w:asciiTheme="minorHAnsi" w:hAnsiTheme="minorHAnsi" w:cstheme="minorHAnsi"/>
        </w:rPr>
      </w:pPr>
    </w:p>
    <w:p w14:paraId="22DB887B" w14:textId="77777777" w:rsidR="00BA7BE2" w:rsidRPr="00121B82" w:rsidRDefault="00EF3AC2" w:rsidP="00ED499B">
      <w:pPr>
        <w:pStyle w:val="Tekst"/>
        <w:pBdr>
          <w:top w:val="single" w:sz="4" w:space="1" w:color="000000"/>
          <w:left w:val="single" w:sz="4" w:space="4" w:color="000000"/>
          <w:bottom w:val="single" w:sz="4" w:space="1" w:color="000000"/>
          <w:right w:val="single" w:sz="4" w:space="4" w:color="000000"/>
        </w:pBdr>
        <w:shd w:val="clear" w:color="auto" w:fill="A8D08D" w:themeFill="accent6" w:themeFillTint="99"/>
        <w:spacing w:before="0" w:after="0" w:line="240" w:lineRule="auto"/>
        <w:jc w:val="center"/>
        <w:rPr>
          <w:rFonts w:asciiTheme="minorHAnsi" w:hAnsiTheme="minorHAnsi" w:cstheme="minorHAnsi"/>
          <w:b/>
          <w:sz w:val="28"/>
          <w:szCs w:val="32"/>
        </w:rPr>
      </w:pPr>
      <w:r w:rsidRPr="00121B82">
        <w:rPr>
          <w:rFonts w:asciiTheme="minorHAnsi" w:hAnsiTheme="minorHAnsi" w:cstheme="minorHAnsi"/>
          <w:b/>
          <w:sz w:val="28"/>
          <w:szCs w:val="32"/>
        </w:rPr>
        <w:t xml:space="preserve">Ovaj javni poziv kao i smjernice za potencijalne podnosioce prijava se </w:t>
      </w:r>
    </w:p>
    <w:p w14:paraId="46BE2220" w14:textId="2909E3F8" w:rsidR="00EF3AC2" w:rsidRPr="00121B82" w:rsidRDefault="00EF3AC2" w:rsidP="00D01550">
      <w:pPr>
        <w:pStyle w:val="Tekst"/>
        <w:pBdr>
          <w:top w:val="single" w:sz="4" w:space="1" w:color="000000"/>
          <w:left w:val="single" w:sz="4" w:space="4" w:color="000000"/>
          <w:bottom w:val="single" w:sz="4" w:space="1" w:color="000000"/>
          <w:right w:val="single" w:sz="4" w:space="4" w:color="000000"/>
        </w:pBdr>
        <w:shd w:val="clear" w:color="auto" w:fill="A8D08D" w:themeFill="accent6" w:themeFillTint="99"/>
        <w:spacing w:before="0" w:after="0" w:line="240" w:lineRule="auto"/>
        <w:jc w:val="center"/>
        <w:rPr>
          <w:rFonts w:asciiTheme="minorHAnsi" w:hAnsiTheme="minorHAnsi" w:cstheme="minorBidi"/>
          <w:b/>
          <w:sz w:val="28"/>
          <w:szCs w:val="28"/>
        </w:rPr>
      </w:pPr>
      <w:r w:rsidRPr="3FB66301">
        <w:rPr>
          <w:rFonts w:asciiTheme="minorHAnsi" w:hAnsiTheme="minorHAnsi" w:cstheme="minorBidi"/>
          <w:b/>
          <w:sz w:val="28"/>
          <w:szCs w:val="28"/>
        </w:rPr>
        <w:t xml:space="preserve">isključivo </w:t>
      </w:r>
      <w:r w:rsidR="002D07E3" w:rsidRPr="3FB66301">
        <w:rPr>
          <w:rFonts w:asciiTheme="minorHAnsi" w:hAnsiTheme="minorHAnsi" w:cstheme="minorBidi"/>
          <w:b/>
          <w:sz w:val="28"/>
          <w:szCs w:val="28"/>
        </w:rPr>
        <w:t>odnose n</w:t>
      </w:r>
      <w:r w:rsidRPr="3FB66301">
        <w:rPr>
          <w:rFonts w:asciiTheme="minorHAnsi" w:hAnsiTheme="minorHAnsi" w:cstheme="minorBidi"/>
          <w:b/>
          <w:sz w:val="28"/>
          <w:szCs w:val="28"/>
        </w:rPr>
        <w:t>a mjeru</w:t>
      </w:r>
      <w:r w:rsidR="00242806" w:rsidRPr="3FB66301">
        <w:rPr>
          <w:rFonts w:asciiTheme="minorHAnsi" w:hAnsiTheme="minorHAnsi" w:cstheme="minorBidi"/>
          <w:b/>
          <w:sz w:val="28"/>
          <w:szCs w:val="28"/>
        </w:rPr>
        <w:t xml:space="preserve"> podrške</w:t>
      </w:r>
      <w:r w:rsidRPr="3FB66301">
        <w:rPr>
          <w:rFonts w:asciiTheme="minorHAnsi" w:hAnsiTheme="minorHAnsi" w:cstheme="minorBidi"/>
          <w:b/>
          <w:sz w:val="28"/>
          <w:szCs w:val="28"/>
        </w:rPr>
        <w:t xml:space="preserve"> primarn</w:t>
      </w:r>
      <w:r w:rsidR="00C642C4" w:rsidRPr="3FB66301">
        <w:rPr>
          <w:rFonts w:asciiTheme="minorHAnsi" w:hAnsiTheme="minorHAnsi" w:cstheme="minorBidi"/>
          <w:b/>
          <w:sz w:val="28"/>
          <w:szCs w:val="28"/>
        </w:rPr>
        <w:t>oj</w:t>
      </w:r>
      <w:r w:rsidRPr="3FB66301">
        <w:rPr>
          <w:rFonts w:asciiTheme="minorHAnsi" w:hAnsiTheme="minorHAnsi" w:cstheme="minorBidi"/>
          <w:b/>
          <w:sz w:val="28"/>
          <w:szCs w:val="28"/>
        </w:rPr>
        <w:t xml:space="preserve"> </w:t>
      </w:r>
      <w:r w:rsidR="00AE7367" w:rsidRPr="3FB66301">
        <w:rPr>
          <w:rFonts w:asciiTheme="minorHAnsi" w:hAnsiTheme="minorHAnsi" w:cstheme="minorBidi"/>
          <w:b/>
          <w:sz w:val="28"/>
          <w:szCs w:val="28"/>
        </w:rPr>
        <w:t xml:space="preserve">poljoprivrednoj </w:t>
      </w:r>
      <w:r w:rsidRPr="3FB66301">
        <w:rPr>
          <w:rFonts w:asciiTheme="minorHAnsi" w:hAnsiTheme="minorHAnsi" w:cstheme="minorBidi"/>
          <w:b/>
          <w:sz w:val="28"/>
          <w:szCs w:val="28"/>
        </w:rPr>
        <w:t>proizvodnj</w:t>
      </w:r>
      <w:r w:rsidR="00C642C4" w:rsidRPr="3FB66301">
        <w:rPr>
          <w:rFonts w:asciiTheme="minorHAnsi" w:hAnsiTheme="minorHAnsi" w:cstheme="minorBidi"/>
          <w:b/>
          <w:sz w:val="28"/>
          <w:szCs w:val="28"/>
        </w:rPr>
        <w:t>i</w:t>
      </w:r>
      <w:r w:rsidR="005B081F">
        <w:rPr>
          <w:rStyle w:val="FootnoteReference"/>
          <w:rFonts w:asciiTheme="minorHAnsi" w:hAnsiTheme="minorHAnsi" w:cstheme="minorBidi"/>
          <w:b/>
          <w:sz w:val="28"/>
          <w:szCs w:val="28"/>
        </w:rPr>
        <w:footnoteReference w:id="2"/>
      </w:r>
      <w:r w:rsidRPr="3FB66301">
        <w:rPr>
          <w:rFonts w:asciiTheme="minorHAnsi" w:hAnsiTheme="minorHAnsi" w:cstheme="minorBidi"/>
          <w:b/>
          <w:sz w:val="28"/>
          <w:szCs w:val="28"/>
        </w:rPr>
        <w:t>.</w:t>
      </w:r>
    </w:p>
    <w:p w14:paraId="224C2C04" w14:textId="757EDDD6" w:rsidR="00257373" w:rsidRPr="00121B82" w:rsidRDefault="00257373" w:rsidP="00D335BD">
      <w:pPr>
        <w:pStyle w:val="Tekst"/>
        <w:spacing w:before="0" w:after="0" w:line="240" w:lineRule="auto"/>
        <w:rPr>
          <w:rFonts w:asciiTheme="minorHAnsi" w:hAnsiTheme="minorHAnsi" w:cstheme="minorHAnsi"/>
          <w:b/>
        </w:rPr>
      </w:pPr>
    </w:p>
    <w:p w14:paraId="2FFD03DE" w14:textId="77777777" w:rsidR="00715824" w:rsidRPr="00CD7634" w:rsidRDefault="00715824" w:rsidP="00715824">
      <w:pPr>
        <w:pStyle w:val="Tekst"/>
        <w:spacing w:before="0" w:after="0" w:line="240" w:lineRule="auto"/>
        <w:rPr>
          <w:rFonts w:asciiTheme="minorHAnsi" w:hAnsiTheme="minorHAnsi" w:cstheme="minorHAnsi"/>
          <w:b/>
        </w:rPr>
      </w:pPr>
    </w:p>
    <w:p w14:paraId="2980C75D" w14:textId="5800949C" w:rsidR="002242A1" w:rsidRPr="00366139" w:rsidRDefault="002242A1">
      <w:pPr>
        <w:pStyle w:val="Heading2"/>
      </w:pPr>
      <w:bookmarkStart w:id="9" w:name="_Toc88659478"/>
      <w:r w:rsidRPr="00366139">
        <w:t>Zaštita podataka</w:t>
      </w:r>
      <w:bookmarkEnd w:id="9"/>
    </w:p>
    <w:p w14:paraId="0F3F002F" w14:textId="77777777" w:rsidR="004C63F0" w:rsidRPr="00121B82" w:rsidRDefault="004C63F0" w:rsidP="00D335BD">
      <w:pPr>
        <w:spacing w:after="0" w:line="240" w:lineRule="auto"/>
        <w:jc w:val="both"/>
        <w:rPr>
          <w:rFonts w:asciiTheme="minorHAnsi" w:hAnsiTheme="minorHAnsi" w:cstheme="minorHAnsi"/>
          <w:lang w:val="bs-Latn-BA"/>
        </w:rPr>
      </w:pPr>
    </w:p>
    <w:p w14:paraId="69DD0C61" w14:textId="2D30DFE1" w:rsidR="006047E6" w:rsidRPr="00121B82" w:rsidRDefault="0064332B"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UNDP</w:t>
      </w:r>
      <w:r w:rsidR="00F73AC7" w:rsidRPr="00121B82">
        <w:rPr>
          <w:rFonts w:asciiTheme="minorHAnsi" w:hAnsiTheme="minorHAnsi" w:cstheme="minorHAnsi"/>
          <w:lang w:val="bs-Latn-BA"/>
        </w:rPr>
        <w:t xml:space="preserve"> </w:t>
      </w:r>
      <w:r w:rsidR="00E804CB" w:rsidRPr="00121B82">
        <w:rPr>
          <w:rFonts w:asciiTheme="minorHAnsi" w:hAnsiTheme="minorHAnsi" w:cstheme="minorHAnsi"/>
          <w:lang w:val="bs-Latn-BA"/>
        </w:rPr>
        <w:t xml:space="preserve">osigurava zaštitu </w:t>
      </w:r>
      <w:r w:rsidR="00F73AC7" w:rsidRPr="00121B82">
        <w:rPr>
          <w:rFonts w:asciiTheme="minorHAnsi" w:hAnsiTheme="minorHAnsi" w:cstheme="minorHAnsi"/>
          <w:lang w:val="bs-Latn-BA"/>
        </w:rPr>
        <w:t>ličnih</w:t>
      </w:r>
      <w:r w:rsidRPr="00121B82">
        <w:rPr>
          <w:rFonts w:asciiTheme="minorHAnsi" w:hAnsiTheme="minorHAnsi" w:cstheme="minorHAnsi"/>
          <w:lang w:val="bs-Latn-BA"/>
        </w:rPr>
        <w:t xml:space="preserve"> podataka odgovorno i u skladu s </w:t>
      </w:r>
      <w:r w:rsidR="00F73AC7" w:rsidRPr="00121B82">
        <w:rPr>
          <w:rFonts w:asciiTheme="minorHAnsi" w:hAnsiTheme="minorHAnsi" w:cstheme="minorHAnsi"/>
          <w:lang w:val="bs-Latn-BA"/>
        </w:rPr>
        <w:t>pravilima UNDP-a</w:t>
      </w:r>
      <w:r w:rsidRPr="00121B82">
        <w:rPr>
          <w:rFonts w:asciiTheme="minorHAnsi" w:hAnsiTheme="minorHAnsi" w:cstheme="minorHAnsi"/>
          <w:lang w:val="bs-Latn-BA"/>
        </w:rPr>
        <w:t>, najboljim praksama struke</w:t>
      </w:r>
      <w:r w:rsidR="001330B6" w:rsidRPr="00121B82">
        <w:rPr>
          <w:rFonts w:asciiTheme="minorHAnsi" w:hAnsiTheme="minorHAnsi" w:cstheme="minorHAnsi"/>
          <w:lang w:val="bs-Latn-BA"/>
        </w:rPr>
        <w:t xml:space="preserve"> i </w:t>
      </w:r>
      <w:r w:rsidRPr="00121B82">
        <w:rPr>
          <w:rFonts w:asciiTheme="minorHAnsi" w:hAnsiTheme="minorHAnsi" w:cstheme="minorHAnsi"/>
          <w:lang w:val="bs-Latn-BA"/>
        </w:rPr>
        <w:t>tehničkim i finan</w:t>
      </w:r>
      <w:r w:rsidR="008A7E92" w:rsidRPr="00121B82">
        <w:rPr>
          <w:rFonts w:asciiTheme="minorHAnsi" w:hAnsiTheme="minorHAnsi" w:cstheme="minorHAnsi"/>
          <w:lang w:val="bs-Latn-BA"/>
        </w:rPr>
        <w:t>s</w:t>
      </w:r>
      <w:r w:rsidRPr="00121B82">
        <w:rPr>
          <w:rFonts w:asciiTheme="minorHAnsi" w:hAnsiTheme="minorHAnsi" w:cstheme="minorHAnsi"/>
          <w:lang w:val="bs-Latn-BA"/>
        </w:rPr>
        <w:t>ijskim mogućnostima</w:t>
      </w:r>
      <w:r w:rsidR="00526A75" w:rsidRPr="00121B82">
        <w:rPr>
          <w:rFonts w:asciiTheme="minorHAnsi" w:hAnsiTheme="minorHAnsi" w:cstheme="minorHAnsi"/>
          <w:lang w:val="bs-Latn-BA"/>
        </w:rPr>
        <w:t>,</w:t>
      </w:r>
      <w:r w:rsidRPr="00121B82">
        <w:rPr>
          <w:rFonts w:asciiTheme="minorHAnsi" w:hAnsiTheme="minorHAnsi" w:cstheme="minorHAnsi"/>
          <w:lang w:val="bs-Latn-BA"/>
        </w:rPr>
        <w:t xml:space="preserve"> slijedeći načela zakonitosti, </w:t>
      </w:r>
      <w:r w:rsidR="006047E6" w:rsidRPr="00121B82">
        <w:rPr>
          <w:rFonts w:asciiTheme="minorHAnsi" w:hAnsiTheme="minorHAnsi" w:cstheme="minorHAnsi"/>
          <w:lang w:val="bs-Latn-BA"/>
        </w:rPr>
        <w:t xml:space="preserve">pravičnosti </w:t>
      </w:r>
      <w:r w:rsidRPr="00121B82">
        <w:rPr>
          <w:rFonts w:asciiTheme="minorHAnsi" w:hAnsiTheme="minorHAnsi" w:cstheme="minorHAnsi"/>
          <w:lang w:val="bs-Latn-BA"/>
        </w:rPr>
        <w:t>i transparentnosti.</w:t>
      </w:r>
      <w:r w:rsidR="008A7E92" w:rsidRPr="00121B82">
        <w:rPr>
          <w:rFonts w:asciiTheme="minorHAnsi" w:hAnsiTheme="minorHAnsi" w:cstheme="minorHAnsi"/>
          <w:lang w:val="bs-Latn-BA"/>
        </w:rPr>
        <w:t xml:space="preserve"> Svi podaci koj</w:t>
      </w:r>
      <w:r w:rsidR="003C357B" w:rsidRPr="00121B82">
        <w:rPr>
          <w:rFonts w:asciiTheme="minorHAnsi" w:hAnsiTheme="minorHAnsi" w:cstheme="minorHAnsi"/>
          <w:lang w:val="bs-Latn-BA"/>
        </w:rPr>
        <w:t xml:space="preserve">e </w:t>
      </w:r>
      <w:r w:rsidR="008A7E92" w:rsidRPr="00121B82">
        <w:rPr>
          <w:rFonts w:asciiTheme="minorHAnsi" w:hAnsiTheme="minorHAnsi" w:cstheme="minorHAnsi"/>
          <w:lang w:val="bs-Latn-BA"/>
        </w:rPr>
        <w:t xml:space="preserve">budu </w:t>
      </w:r>
      <w:r w:rsidR="003C357B" w:rsidRPr="00121B82">
        <w:rPr>
          <w:rFonts w:asciiTheme="minorHAnsi" w:hAnsiTheme="minorHAnsi" w:cstheme="minorHAnsi"/>
          <w:lang w:val="bs-Latn-BA"/>
        </w:rPr>
        <w:t xml:space="preserve">dostavili </w:t>
      </w:r>
      <w:r w:rsidR="008A7E92" w:rsidRPr="00121B82">
        <w:rPr>
          <w:rFonts w:asciiTheme="minorHAnsi" w:hAnsiTheme="minorHAnsi" w:cstheme="minorHAnsi"/>
          <w:lang w:val="bs-Latn-BA"/>
        </w:rPr>
        <w:t>podnosioc</w:t>
      </w:r>
      <w:r w:rsidR="003C357B" w:rsidRPr="00121B82">
        <w:rPr>
          <w:rFonts w:asciiTheme="minorHAnsi" w:hAnsiTheme="minorHAnsi" w:cstheme="minorHAnsi"/>
          <w:lang w:val="bs-Latn-BA"/>
        </w:rPr>
        <w:t>i</w:t>
      </w:r>
      <w:r w:rsidR="008A7E92" w:rsidRPr="00121B82">
        <w:rPr>
          <w:rFonts w:asciiTheme="minorHAnsi" w:hAnsiTheme="minorHAnsi" w:cstheme="minorHAnsi"/>
          <w:lang w:val="bs-Latn-BA"/>
        </w:rPr>
        <w:t xml:space="preserve"> prijava će se koristiti </w:t>
      </w:r>
      <w:r w:rsidR="003C357B" w:rsidRPr="00121B82">
        <w:rPr>
          <w:rFonts w:asciiTheme="minorHAnsi" w:hAnsiTheme="minorHAnsi" w:cstheme="minorHAnsi"/>
          <w:lang w:val="bs-Latn-BA"/>
        </w:rPr>
        <w:t xml:space="preserve">isključivo </w:t>
      </w:r>
      <w:r w:rsidR="008A7E92" w:rsidRPr="00121B82">
        <w:rPr>
          <w:rFonts w:asciiTheme="minorHAnsi" w:hAnsiTheme="minorHAnsi" w:cstheme="minorHAnsi"/>
          <w:lang w:val="bs-Latn-BA"/>
        </w:rPr>
        <w:t xml:space="preserve">za potrebe </w:t>
      </w:r>
      <w:r w:rsidR="00F235C2" w:rsidRPr="00121B82">
        <w:rPr>
          <w:rFonts w:asciiTheme="minorHAnsi" w:hAnsiTheme="minorHAnsi" w:cstheme="minorHAnsi"/>
          <w:lang w:val="bs-Latn-BA"/>
        </w:rPr>
        <w:t xml:space="preserve">UNDP-a i </w:t>
      </w:r>
      <w:r w:rsidR="006047E6" w:rsidRPr="00121B82">
        <w:rPr>
          <w:rFonts w:asciiTheme="minorHAnsi" w:hAnsiTheme="minorHAnsi" w:cstheme="minorHAnsi"/>
          <w:lang w:val="bs-Latn-BA"/>
        </w:rPr>
        <w:t>P</w:t>
      </w:r>
      <w:r w:rsidR="008A7E92" w:rsidRPr="00121B82">
        <w:rPr>
          <w:rFonts w:asciiTheme="minorHAnsi" w:hAnsiTheme="minorHAnsi" w:cstheme="minorHAnsi"/>
          <w:lang w:val="bs-Latn-BA"/>
        </w:rPr>
        <w:t>rojek</w:t>
      </w:r>
      <w:r w:rsidR="004A6705">
        <w:rPr>
          <w:rFonts w:asciiTheme="minorHAnsi" w:hAnsiTheme="minorHAnsi" w:cstheme="minorHAnsi"/>
          <w:lang w:val="bs-Latn-BA"/>
        </w:rPr>
        <w:t>a</w:t>
      </w:r>
      <w:r w:rsidR="008A7E92" w:rsidRPr="00121B82">
        <w:rPr>
          <w:rFonts w:asciiTheme="minorHAnsi" w:hAnsiTheme="minorHAnsi" w:cstheme="minorHAnsi"/>
          <w:lang w:val="bs-Latn-BA"/>
        </w:rPr>
        <w:t>ta</w:t>
      </w:r>
      <w:r w:rsidR="00F235C2" w:rsidRPr="00121B82">
        <w:rPr>
          <w:rFonts w:asciiTheme="minorHAnsi" w:hAnsiTheme="minorHAnsi" w:cstheme="minorHAnsi"/>
          <w:lang w:val="bs-Latn-BA"/>
        </w:rPr>
        <w:t xml:space="preserve">. </w:t>
      </w:r>
    </w:p>
    <w:p w14:paraId="3A7D2FAA" w14:textId="2EA830ED" w:rsidR="002242A1" w:rsidRPr="00121B82" w:rsidRDefault="002242A1" w:rsidP="00D335BD">
      <w:pPr>
        <w:pStyle w:val="Tekst"/>
        <w:spacing w:before="0" w:after="0" w:line="240" w:lineRule="auto"/>
        <w:rPr>
          <w:rFonts w:asciiTheme="minorHAnsi" w:hAnsiTheme="minorHAnsi" w:cstheme="minorHAnsi"/>
        </w:rPr>
      </w:pPr>
    </w:p>
    <w:p w14:paraId="0569CA7E" w14:textId="77777777" w:rsidR="004C63F0" w:rsidRPr="00121B82" w:rsidRDefault="004C63F0" w:rsidP="00D335BD">
      <w:pPr>
        <w:pStyle w:val="Tekst"/>
        <w:spacing w:before="0" w:after="0" w:line="240" w:lineRule="auto"/>
        <w:rPr>
          <w:rFonts w:asciiTheme="minorHAnsi" w:hAnsiTheme="minorHAnsi" w:cstheme="minorHAnsi"/>
        </w:rPr>
      </w:pPr>
    </w:p>
    <w:p w14:paraId="1DEEB518" w14:textId="65313C8A" w:rsidR="00D8184D" w:rsidRPr="00121B82" w:rsidRDefault="00D8184D">
      <w:pPr>
        <w:pStyle w:val="Heading2"/>
      </w:pPr>
      <w:bookmarkStart w:id="10" w:name="_Toc88659479"/>
      <w:r w:rsidRPr="00121B82">
        <w:t>Ciljevi mjere podrške poljoprivrednim gazdinstvima</w:t>
      </w:r>
      <w:bookmarkEnd w:id="10"/>
      <w:r w:rsidRPr="00121B82">
        <w:t xml:space="preserve">  </w:t>
      </w:r>
    </w:p>
    <w:p w14:paraId="3180A0DE" w14:textId="0AC2D6D2" w:rsidR="004C63F0" w:rsidRPr="00121B82" w:rsidRDefault="004C63F0" w:rsidP="00D335BD">
      <w:pPr>
        <w:pStyle w:val="Tekst"/>
        <w:spacing w:before="0" w:after="0" w:line="240" w:lineRule="auto"/>
        <w:rPr>
          <w:rFonts w:asciiTheme="minorHAnsi" w:hAnsiTheme="minorHAnsi" w:cstheme="minorHAnsi"/>
        </w:rPr>
      </w:pPr>
    </w:p>
    <w:p w14:paraId="5BA6A07C" w14:textId="3B9A26B7" w:rsidR="00D815CA" w:rsidRPr="00D815CA" w:rsidRDefault="00D815CA" w:rsidP="00715824">
      <w:pPr>
        <w:pStyle w:val="Tekst"/>
        <w:spacing w:before="0" w:after="0" w:line="240" w:lineRule="auto"/>
        <w:rPr>
          <w:rFonts w:asciiTheme="minorHAnsi" w:hAnsiTheme="minorHAnsi" w:cstheme="minorHAnsi"/>
        </w:rPr>
      </w:pPr>
      <w:r w:rsidRPr="00D815CA">
        <w:rPr>
          <w:rFonts w:asciiTheme="minorHAnsi" w:hAnsiTheme="minorHAnsi" w:cstheme="minorHAnsi"/>
        </w:rPr>
        <w:t xml:space="preserve">U cilju postizanja održive poljoprivrede, kontrolisane upotrebe prirodnih resursa i uvođenja dobrih praksi Projekti očekuju ostvarivanje sljedećih ciljeva kroz provedbu mjere podrške investicijama u </w:t>
      </w:r>
      <w:r w:rsidR="00086005">
        <w:rPr>
          <w:rFonts w:asciiTheme="minorHAnsi" w:hAnsiTheme="minorHAnsi" w:cstheme="minorHAnsi"/>
        </w:rPr>
        <w:t>razvoj primarne poljoprivredne proizvodnje</w:t>
      </w:r>
      <w:r w:rsidRPr="00D815CA">
        <w:rPr>
          <w:rFonts w:asciiTheme="minorHAnsi" w:hAnsiTheme="minorHAnsi" w:cstheme="minorHAnsi"/>
        </w:rPr>
        <w:t>:</w:t>
      </w:r>
    </w:p>
    <w:p w14:paraId="2603EC4B" w14:textId="77777777" w:rsidR="000E3E3B" w:rsidRPr="000E3E3B" w:rsidRDefault="000E3E3B" w:rsidP="00715824">
      <w:pPr>
        <w:pStyle w:val="Tekst"/>
        <w:numPr>
          <w:ilvl w:val="0"/>
          <w:numId w:val="63"/>
        </w:numPr>
        <w:spacing w:before="0" w:after="0" w:line="240" w:lineRule="auto"/>
        <w:rPr>
          <w:rFonts w:asciiTheme="minorHAnsi" w:hAnsiTheme="minorHAnsi" w:cstheme="minorHAnsi"/>
        </w:rPr>
      </w:pPr>
      <w:r w:rsidRPr="000E3E3B">
        <w:rPr>
          <w:rFonts w:asciiTheme="minorHAnsi" w:hAnsiTheme="minorHAnsi" w:cstheme="minorHAnsi"/>
        </w:rPr>
        <w:t>Doprinos stabilizaciji/jačanju proizvodne konkurentnosti i povećanju nivoa produktivnosti primarne poljoprivredne proizvodnje kroz modernizaciju i uvođenje novih tehnologija, inovacije i stvaranje dodane vrijednosti poljoprivrednih proizvoda;</w:t>
      </w:r>
    </w:p>
    <w:p w14:paraId="7F8CC4EC" w14:textId="77777777" w:rsidR="000E3E3B" w:rsidRPr="000E3E3B" w:rsidRDefault="000E3E3B" w:rsidP="00715824">
      <w:pPr>
        <w:pStyle w:val="Tekst"/>
        <w:numPr>
          <w:ilvl w:val="0"/>
          <w:numId w:val="63"/>
        </w:numPr>
        <w:spacing w:before="0" w:after="0" w:line="240" w:lineRule="auto"/>
        <w:rPr>
          <w:rFonts w:asciiTheme="minorHAnsi" w:hAnsiTheme="minorHAnsi" w:cstheme="minorHAnsi"/>
        </w:rPr>
      </w:pPr>
      <w:r w:rsidRPr="000E3E3B">
        <w:rPr>
          <w:rFonts w:asciiTheme="minorHAnsi" w:hAnsiTheme="minorHAnsi" w:cstheme="minorHAnsi"/>
        </w:rPr>
        <w:t xml:space="preserve">Unapređenje kvaliteta proizvoda, higijene i sigurnosti hrane kroz uvođenje standarda kvaliteta;  </w:t>
      </w:r>
    </w:p>
    <w:p w14:paraId="566B7D1B" w14:textId="0FBD7738" w:rsidR="000E3E3B" w:rsidRPr="000E3E3B" w:rsidRDefault="000E3E3B" w:rsidP="00715824">
      <w:pPr>
        <w:pStyle w:val="Tekst"/>
        <w:numPr>
          <w:ilvl w:val="0"/>
          <w:numId w:val="63"/>
        </w:numPr>
        <w:spacing w:before="0" w:after="0" w:line="240" w:lineRule="auto"/>
        <w:rPr>
          <w:rFonts w:asciiTheme="minorHAnsi" w:hAnsiTheme="minorHAnsi" w:cstheme="minorHAnsi"/>
        </w:rPr>
      </w:pPr>
      <w:r w:rsidRPr="000E3E3B">
        <w:rPr>
          <w:rFonts w:asciiTheme="minorHAnsi" w:hAnsiTheme="minorHAnsi" w:cstheme="minorHAnsi"/>
        </w:rPr>
        <w:t xml:space="preserve">Promovisanje dobrih poslovnih praksi (poljoprivrednih, sigurnosnih uslova  na radu  i dr.) i održivog razvoja putem poboljšanja upravljanja prirodnim resursima, zaštite okoliša, zaštite radnika i sigurnosti hrane; </w:t>
      </w:r>
    </w:p>
    <w:p w14:paraId="74AB59E2" w14:textId="77777777" w:rsidR="000E3E3B" w:rsidRPr="000E3E3B" w:rsidRDefault="000E3E3B" w:rsidP="00715824">
      <w:pPr>
        <w:pStyle w:val="Tekst"/>
        <w:numPr>
          <w:ilvl w:val="0"/>
          <w:numId w:val="63"/>
        </w:numPr>
        <w:spacing w:before="0" w:after="0" w:line="240" w:lineRule="auto"/>
        <w:rPr>
          <w:rFonts w:asciiTheme="minorHAnsi" w:hAnsiTheme="minorHAnsi" w:cstheme="minorHAnsi"/>
        </w:rPr>
      </w:pPr>
      <w:r w:rsidRPr="000E3E3B">
        <w:rPr>
          <w:rFonts w:asciiTheme="minorHAnsi" w:hAnsiTheme="minorHAnsi" w:cstheme="minorHAnsi"/>
        </w:rPr>
        <w:lastRenderedPageBreak/>
        <w:t xml:space="preserve">Doprinos ublažavanju posljedica nastalih uslijed pandemije COVID-19, pouzdano osiguranje snabdijevanje prerađivačkih kapaciteta sa sirovinom i domaćih potrošača sa svježim proizvodima, te korištenje novonastalih  poslovnih prilika za pozicioniranje domaćih i pristup novim tržištima u BiH, okruženju, EU i svijetu. </w:t>
      </w:r>
    </w:p>
    <w:p w14:paraId="62F8FCCD" w14:textId="77777777" w:rsidR="0058512A" w:rsidRPr="00893A73" w:rsidRDefault="0058512A" w:rsidP="00715824">
      <w:pPr>
        <w:pStyle w:val="Opis"/>
        <w:spacing w:before="0"/>
        <w:ind w:left="720"/>
        <w:rPr>
          <w:rFonts w:asciiTheme="minorHAnsi" w:eastAsia="Calibri" w:hAnsiTheme="minorHAnsi" w:cstheme="minorHAnsi"/>
          <w:i w:val="0"/>
          <w:color w:val="auto"/>
          <w:lang w:val="bs-Latn-BA"/>
        </w:rPr>
      </w:pPr>
    </w:p>
    <w:p w14:paraId="72A82E0E" w14:textId="2DBA6672" w:rsidR="0058512A" w:rsidRPr="00893A73" w:rsidRDefault="0058512A" w:rsidP="00715824">
      <w:pPr>
        <w:pStyle w:val="Opis"/>
        <w:spacing w:before="0"/>
        <w:rPr>
          <w:rFonts w:asciiTheme="minorHAnsi" w:eastAsia="Calibri" w:hAnsiTheme="minorHAnsi" w:cstheme="minorHAnsi"/>
          <w:i w:val="0"/>
          <w:color w:val="auto"/>
          <w:lang w:val="bs-Latn-BA"/>
        </w:rPr>
      </w:pPr>
      <w:r w:rsidRPr="00893A73">
        <w:rPr>
          <w:rFonts w:asciiTheme="minorHAnsi" w:eastAsia="Calibri" w:hAnsiTheme="minorHAnsi" w:cstheme="minorHAnsi"/>
          <w:b/>
          <w:i w:val="0"/>
          <w:color w:val="auto"/>
          <w:lang w:val="bs-Latn-BA"/>
        </w:rPr>
        <w:t xml:space="preserve">NAPOMENA: </w:t>
      </w:r>
      <w:r w:rsidRPr="00893A73">
        <w:rPr>
          <w:rFonts w:asciiTheme="minorHAnsi" w:eastAsia="Calibri" w:hAnsiTheme="minorHAnsi" w:cstheme="minorHAnsi"/>
          <w:i w:val="0"/>
          <w:color w:val="auto"/>
          <w:lang w:val="bs-Latn-BA"/>
        </w:rPr>
        <w:t xml:space="preserve">Svi projektni prijedlozi/poslovni planovi koji nisu u skladu sa ciljevima i očekivanim rezultatima Smjernica za javni poziv neće biti razmatrani. </w:t>
      </w:r>
    </w:p>
    <w:p w14:paraId="5D0A749C" w14:textId="77777777" w:rsidR="00D815CA" w:rsidRDefault="00D815CA" w:rsidP="00D335BD">
      <w:pPr>
        <w:pStyle w:val="Tekst"/>
        <w:spacing w:before="0" w:after="0" w:line="240" w:lineRule="auto"/>
        <w:rPr>
          <w:rFonts w:asciiTheme="minorHAnsi" w:hAnsiTheme="minorHAnsi" w:cstheme="minorHAnsi"/>
        </w:rPr>
      </w:pPr>
    </w:p>
    <w:p w14:paraId="339DCA61" w14:textId="77777777" w:rsidR="00783E29" w:rsidRPr="00121B82" w:rsidRDefault="00783E29" w:rsidP="00D335BD">
      <w:pPr>
        <w:pStyle w:val="Buleticandara"/>
        <w:spacing w:after="0" w:line="240" w:lineRule="auto"/>
        <w:ind w:left="360"/>
        <w:rPr>
          <w:rFonts w:asciiTheme="minorHAnsi" w:hAnsiTheme="minorHAnsi" w:cstheme="minorHAnsi"/>
          <w:lang w:val="bs-Latn-BA"/>
        </w:rPr>
      </w:pPr>
    </w:p>
    <w:p w14:paraId="14D13584" w14:textId="551D639D" w:rsidR="0015484D" w:rsidRPr="00121B82" w:rsidRDefault="0015484D">
      <w:pPr>
        <w:pStyle w:val="Heading2"/>
      </w:pPr>
      <w:bookmarkStart w:id="11" w:name="_Toc88659480"/>
      <w:r w:rsidRPr="00121B82">
        <w:t xml:space="preserve">Očekivani rezultati mjere podrške </w:t>
      </w:r>
      <w:r w:rsidR="0055299D" w:rsidRPr="00121B82">
        <w:t xml:space="preserve">primarnoj </w:t>
      </w:r>
      <w:r w:rsidR="00BB3B12" w:rsidRPr="00121B82">
        <w:t>poljoprivredn</w:t>
      </w:r>
      <w:r w:rsidR="0055299D" w:rsidRPr="00121B82">
        <w:t>oj proizvodnji</w:t>
      </w:r>
      <w:bookmarkEnd w:id="11"/>
    </w:p>
    <w:p w14:paraId="4A737D73" w14:textId="77777777" w:rsidR="004C63F0" w:rsidRPr="00121B82" w:rsidRDefault="004C63F0" w:rsidP="00D335BD">
      <w:pPr>
        <w:pStyle w:val="Tekst"/>
        <w:spacing w:before="0" w:after="0" w:line="240" w:lineRule="auto"/>
        <w:rPr>
          <w:rFonts w:asciiTheme="minorHAnsi" w:hAnsiTheme="minorHAnsi" w:cstheme="minorHAnsi"/>
        </w:rPr>
      </w:pPr>
    </w:p>
    <w:p w14:paraId="38FEBE9A" w14:textId="7E2F55A3" w:rsidR="00D8184D" w:rsidRPr="00121B82" w:rsidRDefault="00D8184D" w:rsidP="00D335BD">
      <w:pPr>
        <w:pStyle w:val="Tekst"/>
        <w:spacing w:before="0" w:after="0" w:line="240" w:lineRule="auto"/>
        <w:rPr>
          <w:rFonts w:asciiTheme="minorHAnsi" w:hAnsiTheme="minorHAnsi" w:cstheme="minorHAnsi"/>
          <w:b/>
        </w:rPr>
      </w:pPr>
      <w:r w:rsidRPr="00121B82">
        <w:rPr>
          <w:rFonts w:asciiTheme="minorHAnsi" w:hAnsiTheme="minorHAnsi" w:cstheme="minorHAnsi"/>
        </w:rPr>
        <w:t xml:space="preserve">Kroz provedbu </w:t>
      </w:r>
      <w:r w:rsidR="00DB168C">
        <w:rPr>
          <w:rFonts w:asciiTheme="minorHAnsi" w:hAnsiTheme="minorHAnsi" w:cstheme="minorHAnsi"/>
        </w:rPr>
        <w:t xml:space="preserve">ove mjere </w:t>
      </w:r>
      <w:r w:rsidRPr="00121B82">
        <w:rPr>
          <w:rFonts w:asciiTheme="minorHAnsi" w:hAnsiTheme="minorHAnsi" w:cstheme="minorHAnsi"/>
        </w:rPr>
        <w:t>podrške očekuju se sljedeći rezultati:</w:t>
      </w:r>
    </w:p>
    <w:p w14:paraId="1FE2F5E2" w14:textId="226DF26F" w:rsidR="00D8184D" w:rsidRPr="00121B82" w:rsidRDefault="00D8184D" w:rsidP="00D335BD">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uspješno realiz</w:t>
      </w:r>
      <w:r w:rsidR="0055076D" w:rsidRPr="00121B82">
        <w:rPr>
          <w:rFonts w:asciiTheme="minorHAnsi" w:hAnsiTheme="minorHAnsi" w:cstheme="minorHAnsi"/>
          <w:lang w:val="bs-Latn-BA"/>
        </w:rPr>
        <w:t>ov</w:t>
      </w:r>
      <w:r w:rsidRPr="00121B82">
        <w:rPr>
          <w:rFonts w:asciiTheme="minorHAnsi" w:hAnsiTheme="minorHAnsi" w:cstheme="minorHAnsi"/>
          <w:lang w:val="bs-Latn-BA"/>
        </w:rPr>
        <w:t>an</w:t>
      </w:r>
      <w:r w:rsidR="00B102E1" w:rsidRPr="00121B82">
        <w:rPr>
          <w:rFonts w:asciiTheme="minorHAnsi" w:hAnsiTheme="minorHAnsi" w:cstheme="minorHAnsi"/>
          <w:lang w:val="bs-Latn-BA"/>
        </w:rPr>
        <w:t xml:space="preserve">o minimalno </w:t>
      </w:r>
      <w:r w:rsidR="009263CA">
        <w:rPr>
          <w:rFonts w:asciiTheme="minorHAnsi" w:hAnsiTheme="minorHAnsi" w:cstheme="minorHAnsi"/>
          <w:lang w:val="bs-Latn-BA"/>
        </w:rPr>
        <w:t>60</w:t>
      </w:r>
      <w:r w:rsidR="00B102E1" w:rsidRPr="00121B82">
        <w:rPr>
          <w:rFonts w:asciiTheme="minorHAnsi" w:hAnsiTheme="minorHAnsi" w:cstheme="minorHAnsi"/>
          <w:lang w:val="bs-Latn-BA"/>
        </w:rPr>
        <w:t xml:space="preserve"> </w:t>
      </w:r>
      <w:r w:rsidRPr="00121B82">
        <w:rPr>
          <w:rFonts w:asciiTheme="minorHAnsi" w:hAnsiTheme="minorHAnsi" w:cstheme="minorHAnsi"/>
          <w:lang w:val="bs-Latn-BA"/>
        </w:rPr>
        <w:t>investic</w:t>
      </w:r>
      <w:r w:rsidR="00B102E1" w:rsidRPr="00121B82">
        <w:rPr>
          <w:rFonts w:asciiTheme="minorHAnsi" w:hAnsiTheme="minorHAnsi" w:cstheme="minorHAnsi"/>
          <w:lang w:val="bs-Latn-BA"/>
        </w:rPr>
        <w:t>ijskih</w:t>
      </w:r>
      <w:r w:rsidRPr="00121B82">
        <w:rPr>
          <w:rFonts w:asciiTheme="minorHAnsi" w:hAnsiTheme="minorHAnsi" w:cstheme="minorHAnsi"/>
          <w:lang w:val="bs-Latn-BA"/>
        </w:rPr>
        <w:t xml:space="preserve"> projek</w:t>
      </w:r>
      <w:r w:rsidR="00B102E1" w:rsidRPr="00121B82">
        <w:rPr>
          <w:rFonts w:asciiTheme="minorHAnsi" w:hAnsiTheme="minorHAnsi" w:cstheme="minorHAnsi"/>
          <w:lang w:val="bs-Latn-BA"/>
        </w:rPr>
        <w:t>ata</w:t>
      </w:r>
      <w:r w:rsidR="005248FB" w:rsidRPr="00121B82">
        <w:rPr>
          <w:rFonts w:asciiTheme="minorHAnsi" w:hAnsiTheme="minorHAnsi" w:cstheme="minorHAnsi"/>
          <w:lang w:val="bs-Latn-BA"/>
        </w:rPr>
        <w:t xml:space="preserve"> </w:t>
      </w:r>
      <w:r w:rsidR="001C2193" w:rsidRPr="00121B82">
        <w:rPr>
          <w:rFonts w:asciiTheme="minorHAnsi" w:hAnsiTheme="minorHAnsi" w:cstheme="minorHAnsi"/>
          <w:lang w:val="bs-Latn-BA"/>
        </w:rPr>
        <w:t xml:space="preserve">sa elementima </w:t>
      </w:r>
      <w:r w:rsidR="00071B8B" w:rsidRPr="00121B82">
        <w:rPr>
          <w:rFonts w:asciiTheme="minorHAnsi" w:hAnsiTheme="minorHAnsi" w:cstheme="minorHAnsi"/>
          <w:lang w:val="bs-Latn-BA"/>
        </w:rPr>
        <w:t>modernizacije</w:t>
      </w:r>
      <w:r w:rsidR="00E13788" w:rsidRPr="00121B82">
        <w:rPr>
          <w:rFonts w:asciiTheme="minorHAnsi" w:hAnsiTheme="minorHAnsi" w:cstheme="minorHAnsi"/>
          <w:lang w:val="bs-Latn-BA"/>
        </w:rPr>
        <w:t xml:space="preserve"> i tehnološk</w:t>
      </w:r>
      <w:r w:rsidR="00071B8B" w:rsidRPr="00121B82">
        <w:rPr>
          <w:rFonts w:asciiTheme="minorHAnsi" w:hAnsiTheme="minorHAnsi" w:cstheme="minorHAnsi"/>
          <w:lang w:val="bs-Latn-BA"/>
        </w:rPr>
        <w:t>ih unapređenja u primarnoj poljoprivrednoj proizvodnji</w:t>
      </w:r>
      <w:r w:rsidR="001C2193" w:rsidRPr="00121B82">
        <w:rPr>
          <w:rFonts w:asciiTheme="minorHAnsi" w:hAnsiTheme="minorHAnsi" w:cstheme="minorHAnsi"/>
          <w:lang w:val="bs-Latn-BA"/>
        </w:rPr>
        <w:t>;</w:t>
      </w:r>
    </w:p>
    <w:p w14:paraId="4CABEFA1" w14:textId="117A9BD4" w:rsidR="00D8184D" w:rsidRPr="004F3384" w:rsidRDefault="00D8184D" w:rsidP="00D335BD">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poboljšana produktivnost </w:t>
      </w:r>
      <w:r w:rsidR="00380BF1" w:rsidRPr="00121B82">
        <w:rPr>
          <w:rFonts w:asciiTheme="minorHAnsi" w:hAnsiTheme="minorHAnsi" w:cstheme="minorHAnsi"/>
          <w:lang w:val="bs-Latn-BA"/>
        </w:rPr>
        <w:t xml:space="preserve">kod </w:t>
      </w:r>
      <w:r w:rsidR="00160DF8" w:rsidRPr="00121B82">
        <w:rPr>
          <w:rFonts w:asciiTheme="minorHAnsi" w:hAnsiTheme="minorHAnsi" w:cstheme="minorHAnsi"/>
          <w:lang w:val="bs-Latn-BA"/>
        </w:rPr>
        <w:t>minimalno</w:t>
      </w:r>
      <w:r w:rsidR="00497BD3" w:rsidRPr="00121B82">
        <w:rPr>
          <w:rFonts w:asciiTheme="minorHAnsi" w:hAnsiTheme="minorHAnsi" w:cstheme="minorHAnsi"/>
          <w:lang w:val="bs-Latn-BA"/>
        </w:rPr>
        <w:t xml:space="preserve"> </w:t>
      </w:r>
      <w:r w:rsidR="009263CA">
        <w:rPr>
          <w:rFonts w:asciiTheme="minorHAnsi" w:hAnsiTheme="minorHAnsi" w:cstheme="minorHAnsi"/>
          <w:lang w:val="bs-Latn-BA"/>
        </w:rPr>
        <w:t>60</w:t>
      </w:r>
      <w:r w:rsidR="00160DF8" w:rsidRPr="00121B82">
        <w:rPr>
          <w:rFonts w:asciiTheme="minorHAnsi" w:hAnsiTheme="minorHAnsi" w:cstheme="minorHAnsi"/>
          <w:lang w:val="bs-Latn-BA"/>
        </w:rPr>
        <w:t xml:space="preserve"> </w:t>
      </w:r>
      <w:r w:rsidR="008170E6" w:rsidRPr="00121B82">
        <w:rPr>
          <w:rFonts w:asciiTheme="minorHAnsi" w:hAnsiTheme="minorHAnsi" w:cstheme="minorHAnsi"/>
          <w:lang w:val="bs-Latn-BA"/>
        </w:rPr>
        <w:t>primarnih poljoprivrednih proizvođača/</w:t>
      </w:r>
      <w:r w:rsidR="00160DF8" w:rsidRPr="004F3384">
        <w:rPr>
          <w:rFonts w:asciiTheme="minorHAnsi" w:hAnsiTheme="minorHAnsi" w:cstheme="minorHAnsi"/>
          <w:lang w:val="bs-Latn-BA"/>
        </w:rPr>
        <w:t>poljoprivrednih gazdinstava</w:t>
      </w:r>
      <w:r w:rsidR="00250FEA" w:rsidRPr="004F3384">
        <w:rPr>
          <w:rFonts w:asciiTheme="minorHAnsi" w:hAnsiTheme="minorHAnsi" w:cstheme="minorHAnsi"/>
          <w:lang w:val="bs-Latn-BA"/>
        </w:rPr>
        <w:t xml:space="preserve"> </w:t>
      </w:r>
      <w:r w:rsidR="005248FB" w:rsidRPr="004F3384">
        <w:rPr>
          <w:rFonts w:asciiTheme="minorHAnsi" w:hAnsiTheme="minorHAnsi" w:cstheme="minorHAnsi"/>
          <w:lang w:val="bs-Latn-BA"/>
        </w:rPr>
        <w:t xml:space="preserve">za </w:t>
      </w:r>
      <w:r w:rsidR="00432635" w:rsidRPr="004F3384">
        <w:rPr>
          <w:rFonts w:asciiTheme="minorHAnsi" w:hAnsiTheme="minorHAnsi" w:cstheme="minorHAnsi"/>
          <w:lang w:val="bs-Latn-BA"/>
        </w:rPr>
        <w:t>5</w:t>
      </w:r>
      <w:r w:rsidR="005248FB" w:rsidRPr="004F3384">
        <w:rPr>
          <w:rFonts w:asciiTheme="minorHAnsi" w:hAnsiTheme="minorHAnsi" w:cstheme="minorHAnsi"/>
          <w:lang w:val="bs-Latn-BA"/>
        </w:rPr>
        <w:t xml:space="preserve">% </w:t>
      </w:r>
      <w:r w:rsidR="00C66349" w:rsidRPr="004F3384">
        <w:rPr>
          <w:rFonts w:asciiTheme="minorHAnsi" w:hAnsiTheme="minorHAnsi" w:cstheme="minorHAnsi"/>
          <w:lang w:val="bs-Latn-BA"/>
        </w:rPr>
        <w:t xml:space="preserve">do kraja trajanja </w:t>
      </w:r>
      <w:r w:rsidR="00BF6BB3" w:rsidRPr="004F3384">
        <w:rPr>
          <w:rFonts w:asciiTheme="minorHAnsi" w:hAnsiTheme="minorHAnsi" w:cstheme="minorHAnsi"/>
          <w:lang w:val="bs-Latn-BA"/>
        </w:rPr>
        <w:t>p</w:t>
      </w:r>
      <w:r w:rsidR="00C66349" w:rsidRPr="004F3384">
        <w:rPr>
          <w:rFonts w:asciiTheme="minorHAnsi" w:hAnsiTheme="minorHAnsi" w:cstheme="minorHAnsi"/>
          <w:lang w:val="bs-Latn-BA"/>
        </w:rPr>
        <w:t>rojekta (</w:t>
      </w:r>
      <w:r w:rsidR="00E55F73" w:rsidRPr="004F3384">
        <w:rPr>
          <w:rFonts w:asciiTheme="minorHAnsi" w:hAnsiTheme="minorHAnsi" w:cstheme="minorHAnsi"/>
          <w:lang w:val="bs-Latn-BA"/>
        </w:rPr>
        <w:t xml:space="preserve">mart </w:t>
      </w:r>
      <w:r w:rsidR="00C66349" w:rsidRPr="004F3384">
        <w:rPr>
          <w:rFonts w:asciiTheme="minorHAnsi" w:hAnsiTheme="minorHAnsi" w:cstheme="minorHAnsi"/>
          <w:lang w:val="bs-Latn-BA"/>
        </w:rPr>
        <w:t>202</w:t>
      </w:r>
      <w:r w:rsidR="00380BF1" w:rsidRPr="004F3384">
        <w:rPr>
          <w:rFonts w:asciiTheme="minorHAnsi" w:hAnsiTheme="minorHAnsi" w:cstheme="minorHAnsi"/>
          <w:lang w:val="bs-Latn-BA"/>
        </w:rPr>
        <w:t>4</w:t>
      </w:r>
      <w:r w:rsidR="00C66349" w:rsidRPr="004F3384">
        <w:rPr>
          <w:rFonts w:asciiTheme="minorHAnsi" w:hAnsiTheme="minorHAnsi" w:cstheme="minorHAnsi"/>
          <w:lang w:val="bs-Latn-BA"/>
        </w:rPr>
        <w:t xml:space="preserve">.) u odnosu na </w:t>
      </w:r>
      <w:r w:rsidR="00617B79" w:rsidRPr="004F3384">
        <w:rPr>
          <w:rFonts w:asciiTheme="minorHAnsi" w:hAnsiTheme="minorHAnsi" w:cstheme="minorHAnsi"/>
          <w:lang w:val="bs-Latn-BA"/>
        </w:rPr>
        <w:t>bazn</w:t>
      </w:r>
      <w:r w:rsidR="00617B79">
        <w:rPr>
          <w:rFonts w:asciiTheme="minorHAnsi" w:hAnsiTheme="minorHAnsi" w:cstheme="minorHAnsi"/>
          <w:lang w:val="bs-Latn-BA"/>
        </w:rPr>
        <w:t>u</w:t>
      </w:r>
      <w:r w:rsidR="00617B79" w:rsidRPr="004F3384">
        <w:rPr>
          <w:rFonts w:asciiTheme="minorHAnsi" w:hAnsiTheme="minorHAnsi" w:cstheme="minorHAnsi"/>
          <w:lang w:val="bs-Latn-BA"/>
        </w:rPr>
        <w:t xml:space="preserve"> godin</w:t>
      </w:r>
      <w:r w:rsidR="00617B79">
        <w:rPr>
          <w:rFonts w:asciiTheme="minorHAnsi" w:hAnsiTheme="minorHAnsi" w:cstheme="minorHAnsi"/>
          <w:lang w:val="bs-Latn-BA"/>
        </w:rPr>
        <w:t>u</w:t>
      </w:r>
      <w:r w:rsidR="00617B79" w:rsidRPr="004F3384">
        <w:rPr>
          <w:rFonts w:asciiTheme="minorHAnsi" w:hAnsiTheme="minorHAnsi" w:cstheme="minorHAnsi"/>
          <w:lang w:val="bs-Latn-BA"/>
        </w:rPr>
        <w:t xml:space="preserve"> </w:t>
      </w:r>
      <w:r w:rsidR="00C66349" w:rsidRPr="004F3384">
        <w:rPr>
          <w:rFonts w:asciiTheme="minorHAnsi" w:hAnsiTheme="minorHAnsi" w:cstheme="minorHAnsi"/>
          <w:lang w:val="bs-Latn-BA"/>
        </w:rPr>
        <w:t>(</w:t>
      </w:r>
      <w:r w:rsidR="00DF23F4" w:rsidRPr="004F3384">
        <w:rPr>
          <w:rFonts w:asciiTheme="minorHAnsi" w:hAnsiTheme="minorHAnsi" w:cstheme="minorHAnsi"/>
          <w:lang w:val="bs-Latn-BA"/>
        </w:rPr>
        <w:t>2020</w:t>
      </w:r>
      <w:r w:rsidR="004F3384" w:rsidRPr="004F3384">
        <w:rPr>
          <w:rFonts w:asciiTheme="minorHAnsi" w:hAnsiTheme="minorHAnsi" w:cstheme="minorHAnsi"/>
          <w:lang w:val="bs-Latn-BA"/>
        </w:rPr>
        <w:t>.</w:t>
      </w:r>
      <w:r w:rsidR="00C66349" w:rsidRPr="004F3384">
        <w:rPr>
          <w:rFonts w:asciiTheme="minorHAnsi" w:hAnsiTheme="minorHAnsi" w:cstheme="minorHAnsi"/>
          <w:lang w:val="bs-Latn-BA"/>
        </w:rPr>
        <w:t>)</w:t>
      </w:r>
      <w:r w:rsidR="003C357B" w:rsidRPr="004F3384">
        <w:rPr>
          <w:rFonts w:asciiTheme="minorHAnsi" w:hAnsiTheme="minorHAnsi" w:cstheme="minorHAnsi"/>
          <w:lang w:val="bs-Latn-BA"/>
        </w:rPr>
        <w:t>,</w:t>
      </w:r>
      <w:r w:rsidR="00F14836" w:rsidRPr="004F3384">
        <w:rPr>
          <w:rFonts w:asciiTheme="minorHAnsi" w:hAnsiTheme="minorHAnsi" w:cstheme="minorHAnsi"/>
          <w:lang w:val="bs-Latn-BA"/>
        </w:rPr>
        <w:t xml:space="preserve"> </w:t>
      </w:r>
      <w:r w:rsidR="00524448" w:rsidRPr="004F3384">
        <w:rPr>
          <w:rFonts w:asciiTheme="minorHAnsi" w:hAnsiTheme="minorHAnsi" w:cstheme="minorHAnsi"/>
          <w:lang w:val="bs-Latn-BA"/>
        </w:rPr>
        <w:t>kao i smanje</w:t>
      </w:r>
      <w:r w:rsidR="001D02FD" w:rsidRPr="004F3384">
        <w:rPr>
          <w:rFonts w:asciiTheme="minorHAnsi" w:hAnsiTheme="minorHAnsi" w:cstheme="minorHAnsi"/>
          <w:lang w:val="bs-Latn-BA"/>
        </w:rPr>
        <w:t>ni</w:t>
      </w:r>
      <w:r w:rsidR="00524448" w:rsidRPr="004F3384">
        <w:rPr>
          <w:rFonts w:asciiTheme="minorHAnsi" w:hAnsiTheme="minorHAnsi" w:cstheme="minorHAnsi"/>
          <w:lang w:val="bs-Latn-BA"/>
        </w:rPr>
        <w:t xml:space="preserve"> troškov</w:t>
      </w:r>
      <w:r w:rsidR="001D02FD" w:rsidRPr="004F3384">
        <w:rPr>
          <w:rFonts w:asciiTheme="minorHAnsi" w:hAnsiTheme="minorHAnsi" w:cstheme="minorHAnsi"/>
          <w:lang w:val="bs-Latn-BA"/>
        </w:rPr>
        <w:t>i</w:t>
      </w:r>
      <w:r w:rsidR="00524448" w:rsidRPr="004F3384">
        <w:rPr>
          <w:rFonts w:asciiTheme="minorHAnsi" w:hAnsiTheme="minorHAnsi" w:cstheme="minorHAnsi"/>
          <w:lang w:val="bs-Latn-BA"/>
        </w:rPr>
        <w:t xml:space="preserve"> proizvodnje </w:t>
      </w:r>
      <w:r w:rsidR="00E22C0B" w:rsidRPr="004F3384">
        <w:rPr>
          <w:rFonts w:asciiTheme="minorHAnsi" w:hAnsiTheme="minorHAnsi" w:cstheme="minorHAnsi"/>
          <w:lang w:val="bs-Latn-BA"/>
        </w:rPr>
        <w:t>kod primarnih poljoprivrednih proizvođača/poljoprivrednih gazdinstava</w:t>
      </w:r>
      <w:r w:rsidR="00524448" w:rsidRPr="004F3384">
        <w:rPr>
          <w:rFonts w:asciiTheme="minorHAnsi" w:hAnsiTheme="minorHAnsi" w:cstheme="minorHAnsi"/>
          <w:lang w:val="bs-Latn-BA"/>
        </w:rPr>
        <w:t xml:space="preserve"> </w:t>
      </w:r>
      <w:r w:rsidR="003848BB" w:rsidRPr="004F3384">
        <w:rPr>
          <w:rFonts w:asciiTheme="minorHAnsi" w:hAnsiTheme="minorHAnsi" w:cstheme="minorHAnsi"/>
          <w:lang w:val="bs-Latn-BA"/>
        </w:rPr>
        <w:t>unutar prihvatljivih sektora kroz investicije u modernizaciju i tehnološko unapređenje proizvodnih procesa</w:t>
      </w:r>
      <w:r w:rsidR="005248FB" w:rsidRPr="004F3384">
        <w:rPr>
          <w:rFonts w:asciiTheme="minorHAnsi" w:hAnsiTheme="minorHAnsi" w:cstheme="minorHAnsi"/>
          <w:lang w:val="bs-Latn-BA"/>
        </w:rPr>
        <w:t>;</w:t>
      </w:r>
    </w:p>
    <w:p w14:paraId="473A6399" w14:textId="27B8CE03" w:rsidR="005248FB" w:rsidRPr="004F3384" w:rsidRDefault="007C359D" w:rsidP="00D335BD">
      <w:pPr>
        <w:pStyle w:val="Buleticandara"/>
        <w:numPr>
          <w:ilvl w:val="0"/>
          <w:numId w:val="63"/>
        </w:numPr>
        <w:spacing w:after="0" w:line="240" w:lineRule="auto"/>
        <w:rPr>
          <w:rFonts w:asciiTheme="minorHAnsi" w:hAnsiTheme="minorHAnsi" w:cstheme="minorBidi"/>
          <w:lang w:val="bs-Latn-BA"/>
        </w:rPr>
      </w:pPr>
      <w:r w:rsidRPr="0845CEB9">
        <w:rPr>
          <w:rFonts w:asciiTheme="minorHAnsi" w:hAnsiTheme="minorHAnsi" w:cstheme="minorBidi"/>
          <w:lang w:val="bs-Latn-BA"/>
        </w:rPr>
        <w:t>p</w:t>
      </w:r>
      <w:r w:rsidR="00695FFE" w:rsidRPr="0845CEB9">
        <w:rPr>
          <w:rFonts w:asciiTheme="minorHAnsi" w:hAnsiTheme="minorHAnsi" w:cstheme="minorBidi"/>
          <w:lang w:val="bs-Latn-BA"/>
        </w:rPr>
        <w:t>oveća</w:t>
      </w:r>
      <w:r w:rsidR="00561B71" w:rsidRPr="0845CEB9">
        <w:rPr>
          <w:rFonts w:asciiTheme="minorHAnsi" w:hAnsiTheme="minorHAnsi" w:cstheme="minorBidi"/>
          <w:lang w:val="bs-Latn-BA"/>
        </w:rPr>
        <w:t>ni</w:t>
      </w:r>
      <w:r w:rsidR="00695FFE" w:rsidRPr="0845CEB9">
        <w:rPr>
          <w:rFonts w:asciiTheme="minorHAnsi" w:hAnsiTheme="minorHAnsi" w:cstheme="minorBidi"/>
          <w:lang w:val="bs-Latn-BA"/>
        </w:rPr>
        <w:t xml:space="preserve"> prihod</w:t>
      </w:r>
      <w:r w:rsidR="00561B71" w:rsidRPr="0845CEB9">
        <w:rPr>
          <w:rFonts w:asciiTheme="minorHAnsi" w:hAnsiTheme="minorHAnsi" w:cstheme="minorBidi"/>
          <w:lang w:val="bs-Latn-BA"/>
        </w:rPr>
        <w:t>i</w:t>
      </w:r>
      <w:r w:rsidR="00695FFE" w:rsidRPr="0845CEB9">
        <w:rPr>
          <w:rFonts w:asciiTheme="minorHAnsi" w:hAnsiTheme="minorHAnsi" w:cstheme="minorBidi"/>
          <w:lang w:val="bs-Latn-BA"/>
        </w:rPr>
        <w:t xml:space="preserve"> </w:t>
      </w:r>
      <w:r w:rsidR="00160DF8" w:rsidRPr="0845CEB9">
        <w:rPr>
          <w:rFonts w:asciiTheme="minorHAnsi" w:hAnsiTheme="minorHAnsi" w:cstheme="minorBidi"/>
          <w:lang w:val="bs-Latn-BA"/>
        </w:rPr>
        <w:t xml:space="preserve">kod minimalno </w:t>
      </w:r>
      <w:r w:rsidR="009263CA" w:rsidRPr="0845CEB9">
        <w:rPr>
          <w:rFonts w:asciiTheme="minorHAnsi" w:hAnsiTheme="minorHAnsi" w:cstheme="minorBidi"/>
          <w:lang w:val="bs-Latn-BA"/>
        </w:rPr>
        <w:t>60</w:t>
      </w:r>
      <w:r w:rsidR="00160DF8" w:rsidRPr="0845CEB9">
        <w:rPr>
          <w:rFonts w:asciiTheme="minorHAnsi" w:hAnsiTheme="minorHAnsi" w:cstheme="minorBidi"/>
          <w:lang w:val="bs-Latn-BA"/>
        </w:rPr>
        <w:t xml:space="preserve"> </w:t>
      </w:r>
      <w:r w:rsidR="00E22C0B" w:rsidRPr="0845CEB9">
        <w:rPr>
          <w:rFonts w:asciiTheme="minorHAnsi" w:hAnsiTheme="minorHAnsi" w:cstheme="minorBidi"/>
          <w:lang w:val="bs-Latn-BA"/>
        </w:rPr>
        <w:t>primarnih poljoprivrednih proizvođača/poljoprivrednih gazdinstava</w:t>
      </w:r>
      <w:r w:rsidR="00E22C0B" w:rsidRPr="0845CEB9" w:rsidDel="00E22C0B">
        <w:rPr>
          <w:rFonts w:asciiTheme="minorHAnsi" w:hAnsiTheme="minorHAnsi" w:cstheme="minorBidi"/>
          <w:lang w:val="bs-Latn-BA"/>
        </w:rPr>
        <w:t xml:space="preserve"> </w:t>
      </w:r>
      <w:r w:rsidR="00561B71" w:rsidRPr="0845CEB9">
        <w:rPr>
          <w:rFonts w:asciiTheme="minorHAnsi" w:hAnsiTheme="minorHAnsi" w:cstheme="minorBidi"/>
          <w:lang w:val="bs-Latn-BA"/>
        </w:rPr>
        <w:t xml:space="preserve">za </w:t>
      </w:r>
      <w:r w:rsidR="002E3F4C" w:rsidRPr="0845CEB9">
        <w:rPr>
          <w:rFonts w:asciiTheme="minorHAnsi" w:hAnsiTheme="minorHAnsi" w:cstheme="minorBidi"/>
          <w:lang w:val="bs-Latn-BA"/>
        </w:rPr>
        <w:t>2</w:t>
      </w:r>
      <w:r w:rsidR="005248FB" w:rsidRPr="0845CEB9">
        <w:rPr>
          <w:rFonts w:asciiTheme="minorHAnsi" w:hAnsiTheme="minorHAnsi" w:cstheme="minorBidi"/>
          <w:lang w:val="bs-Latn-BA"/>
        </w:rPr>
        <w:t>0</w:t>
      </w:r>
      <w:r w:rsidR="00561B71" w:rsidRPr="0845CEB9">
        <w:rPr>
          <w:rFonts w:asciiTheme="minorHAnsi" w:hAnsiTheme="minorHAnsi" w:cstheme="minorBidi"/>
          <w:lang w:val="bs-Latn-BA"/>
        </w:rPr>
        <w:t xml:space="preserve">% </w:t>
      </w:r>
      <w:r w:rsidR="005248FB" w:rsidRPr="0845CEB9">
        <w:rPr>
          <w:rFonts w:asciiTheme="minorHAnsi" w:hAnsiTheme="minorHAnsi" w:cstheme="minorBidi"/>
          <w:lang w:val="bs-Latn-BA"/>
        </w:rPr>
        <w:t xml:space="preserve">do kraja trajanja </w:t>
      </w:r>
      <w:r w:rsidR="00E55F73" w:rsidRPr="0845CEB9">
        <w:rPr>
          <w:rFonts w:asciiTheme="minorHAnsi" w:hAnsiTheme="minorHAnsi" w:cstheme="minorBidi"/>
          <w:lang w:val="bs-Latn-BA"/>
        </w:rPr>
        <w:t>P</w:t>
      </w:r>
      <w:r w:rsidR="005248FB" w:rsidRPr="0845CEB9">
        <w:rPr>
          <w:rFonts w:asciiTheme="minorHAnsi" w:hAnsiTheme="minorHAnsi" w:cstheme="minorBidi"/>
          <w:lang w:val="bs-Latn-BA"/>
        </w:rPr>
        <w:t>rojekta (</w:t>
      </w:r>
      <w:r w:rsidR="00E55F73" w:rsidRPr="0845CEB9">
        <w:rPr>
          <w:rFonts w:asciiTheme="minorHAnsi" w:hAnsiTheme="minorHAnsi" w:cstheme="minorBidi"/>
          <w:lang w:val="bs-Latn-BA"/>
        </w:rPr>
        <w:t xml:space="preserve">mart </w:t>
      </w:r>
      <w:r w:rsidR="005248FB" w:rsidRPr="0845CEB9">
        <w:rPr>
          <w:rFonts w:asciiTheme="minorHAnsi" w:hAnsiTheme="minorHAnsi" w:cstheme="minorBidi"/>
          <w:lang w:val="bs-Latn-BA"/>
        </w:rPr>
        <w:t>202</w:t>
      </w:r>
      <w:r w:rsidR="002A4158" w:rsidRPr="0845CEB9">
        <w:rPr>
          <w:rFonts w:asciiTheme="minorHAnsi" w:hAnsiTheme="minorHAnsi" w:cstheme="minorBidi"/>
          <w:lang w:val="bs-Latn-BA"/>
        </w:rPr>
        <w:t>4</w:t>
      </w:r>
      <w:r w:rsidR="00C2632C" w:rsidRPr="0845CEB9">
        <w:rPr>
          <w:rFonts w:asciiTheme="minorHAnsi" w:hAnsiTheme="minorHAnsi" w:cstheme="minorBidi"/>
          <w:lang w:val="bs-Latn-BA"/>
        </w:rPr>
        <w:t>.</w:t>
      </w:r>
      <w:r w:rsidR="005248FB" w:rsidRPr="0845CEB9">
        <w:rPr>
          <w:rFonts w:asciiTheme="minorHAnsi" w:hAnsiTheme="minorHAnsi" w:cstheme="minorBidi"/>
          <w:lang w:val="bs-Latn-BA"/>
        </w:rPr>
        <w:t>)</w:t>
      </w:r>
      <w:r w:rsidR="00C66349" w:rsidRPr="0845CEB9">
        <w:rPr>
          <w:rFonts w:asciiTheme="minorHAnsi" w:hAnsiTheme="minorHAnsi" w:cstheme="minorBidi"/>
          <w:lang w:val="bs-Latn-BA"/>
        </w:rPr>
        <w:t xml:space="preserve"> u odnosu na bazn</w:t>
      </w:r>
      <w:r w:rsidR="23091439" w:rsidRPr="0845CEB9">
        <w:rPr>
          <w:rFonts w:asciiTheme="minorHAnsi" w:hAnsiTheme="minorHAnsi" w:cstheme="minorBidi"/>
          <w:lang w:val="bs-Latn-BA"/>
        </w:rPr>
        <w:t>u</w:t>
      </w:r>
      <w:r w:rsidR="00C66349" w:rsidRPr="0845CEB9">
        <w:rPr>
          <w:rFonts w:asciiTheme="minorHAnsi" w:hAnsiTheme="minorHAnsi" w:cstheme="minorBidi"/>
          <w:lang w:val="bs-Latn-BA"/>
        </w:rPr>
        <w:t xml:space="preserve"> godin</w:t>
      </w:r>
      <w:r w:rsidR="4BCEBC46" w:rsidRPr="0845CEB9">
        <w:rPr>
          <w:rFonts w:asciiTheme="minorHAnsi" w:hAnsiTheme="minorHAnsi" w:cstheme="minorBidi"/>
          <w:lang w:val="bs-Latn-BA"/>
        </w:rPr>
        <w:t>u</w:t>
      </w:r>
      <w:r w:rsidR="00C66349" w:rsidRPr="0845CEB9">
        <w:rPr>
          <w:rFonts w:asciiTheme="minorHAnsi" w:hAnsiTheme="minorHAnsi" w:cstheme="minorBidi"/>
          <w:lang w:val="bs-Latn-BA"/>
        </w:rPr>
        <w:t xml:space="preserve"> (</w:t>
      </w:r>
      <w:r w:rsidR="00DF23F4" w:rsidRPr="0845CEB9">
        <w:rPr>
          <w:rFonts w:asciiTheme="minorHAnsi" w:hAnsiTheme="minorHAnsi" w:cstheme="minorBidi"/>
          <w:lang w:val="bs-Latn-BA"/>
        </w:rPr>
        <w:t>2020.</w:t>
      </w:r>
      <w:r w:rsidR="00770E2C" w:rsidRPr="0845CEB9">
        <w:rPr>
          <w:rFonts w:asciiTheme="minorHAnsi" w:hAnsiTheme="minorHAnsi" w:cstheme="minorBidi"/>
          <w:lang w:val="bs-Latn-BA"/>
        </w:rPr>
        <w:t>);</w:t>
      </w:r>
    </w:p>
    <w:p w14:paraId="7B14CC33" w14:textId="4C8C7044" w:rsidR="00695FFE" w:rsidRPr="004F3384" w:rsidRDefault="002A4158" w:rsidP="00D335BD">
      <w:pPr>
        <w:pStyle w:val="Buleticandara"/>
        <w:numPr>
          <w:ilvl w:val="0"/>
          <w:numId w:val="63"/>
        </w:numPr>
        <w:spacing w:after="0" w:line="240" w:lineRule="auto"/>
        <w:rPr>
          <w:rFonts w:asciiTheme="minorHAnsi" w:hAnsiTheme="minorHAnsi" w:cstheme="minorHAnsi"/>
          <w:lang w:val="bs-Latn-BA"/>
        </w:rPr>
      </w:pPr>
      <w:r w:rsidRPr="004F3384">
        <w:rPr>
          <w:rFonts w:asciiTheme="minorHAnsi" w:hAnsiTheme="minorHAnsi" w:cstheme="minorHAnsi"/>
          <w:lang w:val="bs-Latn-BA"/>
        </w:rPr>
        <w:t>kreirano</w:t>
      </w:r>
      <w:r w:rsidR="005248FB" w:rsidRPr="004F3384">
        <w:rPr>
          <w:rFonts w:asciiTheme="minorHAnsi" w:hAnsiTheme="minorHAnsi" w:cstheme="minorHAnsi"/>
          <w:lang w:val="bs-Latn-BA"/>
        </w:rPr>
        <w:t xml:space="preserve"> minimalno </w:t>
      </w:r>
      <w:r w:rsidR="009263CA" w:rsidRPr="004F3384">
        <w:rPr>
          <w:rFonts w:asciiTheme="minorHAnsi" w:hAnsiTheme="minorHAnsi" w:cstheme="minorHAnsi"/>
          <w:lang w:val="bs-Latn-BA"/>
        </w:rPr>
        <w:t>60</w:t>
      </w:r>
      <w:r w:rsidR="005248FB" w:rsidRPr="004F3384">
        <w:rPr>
          <w:rFonts w:asciiTheme="minorHAnsi" w:hAnsiTheme="minorHAnsi" w:cstheme="minorHAnsi"/>
          <w:lang w:val="bs-Latn-BA"/>
        </w:rPr>
        <w:t xml:space="preserve"> novih radnih mjesta</w:t>
      </w:r>
      <w:r w:rsidR="00257373" w:rsidRPr="004F3384">
        <w:rPr>
          <w:rFonts w:asciiTheme="minorHAnsi" w:hAnsiTheme="minorHAnsi" w:cstheme="minorHAnsi"/>
          <w:lang w:val="bs-Latn-BA"/>
        </w:rPr>
        <w:t>.</w:t>
      </w:r>
    </w:p>
    <w:p w14:paraId="2C3FD16E" w14:textId="4BA07985" w:rsidR="00C2632C" w:rsidRPr="00121B82" w:rsidRDefault="00C2632C" w:rsidP="00D335BD">
      <w:pPr>
        <w:pStyle w:val="Buleticandara"/>
        <w:spacing w:after="0" w:line="240" w:lineRule="auto"/>
        <w:ind w:left="714"/>
        <w:rPr>
          <w:rFonts w:asciiTheme="minorHAnsi" w:hAnsiTheme="minorHAnsi" w:cstheme="minorHAnsi"/>
          <w:lang w:val="bs-Latn-BA"/>
        </w:rPr>
      </w:pPr>
    </w:p>
    <w:p w14:paraId="6662CDDD" w14:textId="77777777" w:rsidR="004C63F0" w:rsidRPr="00121B82" w:rsidRDefault="004C63F0" w:rsidP="00D335BD">
      <w:pPr>
        <w:pStyle w:val="Buleticandara"/>
        <w:spacing w:after="0" w:line="240" w:lineRule="auto"/>
        <w:ind w:left="714"/>
        <w:rPr>
          <w:rFonts w:asciiTheme="minorHAnsi" w:hAnsiTheme="minorHAnsi" w:cstheme="minorHAnsi"/>
          <w:lang w:val="bs-Latn-BA"/>
        </w:rPr>
      </w:pPr>
    </w:p>
    <w:p w14:paraId="6956A89E" w14:textId="532F4FA5" w:rsidR="005C2375" w:rsidRPr="00121B82" w:rsidRDefault="005C2375" w:rsidP="00646CC0">
      <w:pPr>
        <w:pStyle w:val="Heading1"/>
        <w:numPr>
          <w:ilvl w:val="0"/>
          <w:numId w:val="97"/>
        </w:numPr>
        <w:rPr>
          <w:lang w:val="bs-Latn-BA"/>
        </w:rPr>
      </w:pPr>
      <w:bookmarkStart w:id="12" w:name="_Toc88659481"/>
      <w:r w:rsidRPr="00121B82">
        <w:rPr>
          <w:lang w:val="bs-Latn-BA"/>
        </w:rPr>
        <w:t>PRAVILA JAVNOG POZIVA</w:t>
      </w:r>
      <w:bookmarkEnd w:id="12"/>
    </w:p>
    <w:p w14:paraId="46B87457" w14:textId="77777777" w:rsidR="00EE2CAD" w:rsidRPr="00121B82" w:rsidRDefault="00EE2CAD" w:rsidP="00D335BD">
      <w:pPr>
        <w:spacing w:after="0" w:line="240" w:lineRule="auto"/>
        <w:jc w:val="both"/>
        <w:rPr>
          <w:rFonts w:asciiTheme="minorHAnsi" w:hAnsiTheme="minorHAnsi" w:cstheme="minorHAnsi"/>
          <w:lang w:val="bs-Latn-BA"/>
        </w:rPr>
      </w:pPr>
    </w:p>
    <w:p w14:paraId="74DA92F7" w14:textId="6C6CD2B3" w:rsidR="00C4709F" w:rsidRPr="00121B82" w:rsidRDefault="00C4709F"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Pravila javnog poziva definišu</w:t>
      </w:r>
      <w:r w:rsidR="00F57733" w:rsidRPr="00121B82">
        <w:rPr>
          <w:rFonts w:asciiTheme="minorHAnsi" w:hAnsiTheme="minorHAnsi" w:cstheme="minorHAnsi"/>
          <w:lang w:val="bs-Latn-BA"/>
        </w:rPr>
        <w:t xml:space="preserve"> prihvatljive podnosioce prijava, </w:t>
      </w:r>
      <w:r w:rsidR="00B226CD" w:rsidRPr="00121B82">
        <w:rPr>
          <w:rFonts w:asciiTheme="minorHAnsi" w:hAnsiTheme="minorHAnsi" w:cstheme="minorHAnsi"/>
          <w:lang w:val="bs-Latn-BA"/>
        </w:rPr>
        <w:t xml:space="preserve">aktivnosti i troškove te </w:t>
      </w:r>
      <w:r w:rsidRPr="00121B82">
        <w:rPr>
          <w:rFonts w:asciiTheme="minorHAnsi" w:hAnsiTheme="minorHAnsi" w:cstheme="minorHAnsi"/>
          <w:lang w:val="bs-Latn-BA"/>
        </w:rPr>
        <w:t xml:space="preserve">osnovne kriterije i zahtjeve koje podnesene prijave moraju zadovoljiti kako bi </w:t>
      </w:r>
      <w:r w:rsidR="00B925D0" w:rsidRPr="00121B82">
        <w:rPr>
          <w:rFonts w:asciiTheme="minorHAnsi" w:hAnsiTheme="minorHAnsi" w:cstheme="minorHAnsi"/>
          <w:lang w:val="bs-Latn-BA"/>
        </w:rPr>
        <w:t>bil</w:t>
      </w:r>
      <w:r w:rsidR="00B925D0">
        <w:rPr>
          <w:rFonts w:asciiTheme="minorHAnsi" w:hAnsiTheme="minorHAnsi" w:cstheme="minorHAnsi"/>
          <w:lang w:val="bs-Latn-BA"/>
        </w:rPr>
        <w:t>e</w:t>
      </w:r>
      <w:r w:rsidR="00B925D0" w:rsidRPr="00121B82">
        <w:rPr>
          <w:rFonts w:asciiTheme="minorHAnsi" w:hAnsiTheme="minorHAnsi" w:cstheme="minorHAnsi"/>
          <w:lang w:val="bs-Latn-BA"/>
        </w:rPr>
        <w:t xml:space="preserve"> uzet</w:t>
      </w:r>
      <w:r w:rsidR="00B925D0">
        <w:rPr>
          <w:rFonts w:asciiTheme="minorHAnsi" w:hAnsiTheme="minorHAnsi" w:cstheme="minorHAnsi"/>
          <w:lang w:val="bs-Latn-BA"/>
        </w:rPr>
        <w:t>e</w:t>
      </w:r>
      <w:r w:rsidR="00B925D0" w:rsidRPr="00121B82">
        <w:rPr>
          <w:rFonts w:asciiTheme="minorHAnsi" w:hAnsiTheme="minorHAnsi" w:cstheme="minorHAnsi"/>
          <w:lang w:val="bs-Latn-BA"/>
        </w:rPr>
        <w:t xml:space="preserve"> </w:t>
      </w:r>
      <w:r w:rsidRPr="00121B82">
        <w:rPr>
          <w:rFonts w:asciiTheme="minorHAnsi" w:hAnsiTheme="minorHAnsi" w:cstheme="minorHAnsi"/>
          <w:lang w:val="bs-Latn-BA"/>
        </w:rPr>
        <w:t xml:space="preserve">u obzir za sufinansiranje. </w:t>
      </w:r>
    </w:p>
    <w:p w14:paraId="0AF9B0EF" w14:textId="77777777" w:rsidR="00A53CFB" w:rsidRPr="00121B82" w:rsidRDefault="00A53CFB" w:rsidP="00D335BD">
      <w:pPr>
        <w:spacing w:after="0" w:line="240" w:lineRule="auto"/>
        <w:jc w:val="both"/>
        <w:rPr>
          <w:rFonts w:asciiTheme="minorHAnsi" w:hAnsiTheme="minorHAnsi" w:cstheme="minorHAnsi"/>
          <w:lang w:val="bs-Latn-BA"/>
        </w:rPr>
      </w:pPr>
    </w:p>
    <w:p w14:paraId="02825FA5" w14:textId="6B080C6B" w:rsidR="00D8184D" w:rsidRPr="00121B82" w:rsidRDefault="00897A5B">
      <w:pPr>
        <w:pStyle w:val="Heading2"/>
      </w:pPr>
      <w:bookmarkStart w:id="13" w:name="_Toc88659482"/>
      <w:r w:rsidRPr="00121B82">
        <w:t>Prihvatlj</w:t>
      </w:r>
      <w:r w:rsidR="001339F3" w:rsidRPr="00121B82">
        <w:t>i</w:t>
      </w:r>
      <w:r w:rsidR="00F43B41" w:rsidRPr="00121B82">
        <w:t>vi</w:t>
      </w:r>
      <w:r w:rsidR="001339F3" w:rsidRPr="00121B82">
        <w:t xml:space="preserve"> podnosioc</w:t>
      </w:r>
      <w:r w:rsidR="00F43B41" w:rsidRPr="00121B82">
        <w:t>i</w:t>
      </w:r>
      <w:r w:rsidR="001339F3" w:rsidRPr="00121B82">
        <w:t xml:space="preserve"> prijav</w:t>
      </w:r>
      <w:r w:rsidR="00F43B41" w:rsidRPr="00121B82">
        <w:t>a</w:t>
      </w:r>
      <w:r w:rsidR="00282ADA" w:rsidRPr="00121B82">
        <w:t xml:space="preserve"> </w:t>
      </w:r>
      <w:r w:rsidRPr="00121B82">
        <w:t xml:space="preserve">(ko može podnijeti </w:t>
      </w:r>
      <w:r w:rsidR="00C74060" w:rsidRPr="00121B82">
        <w:t>prijavu</w:t>
      </w:r>
      <w:r w:rsidRPr="00121B82">
        <w:t xml:space="preserve"> za dodjelu </w:t>
      </w:r>
      <w:r w:rsidR="00282ADA" w:rsidRPr="00121B82">
        <w:t xml:space="preserve">bespovratnih </w:t>
      </w:r>
      <w:r w:rsidR="00FD6EB4" w:rsidRPr="00121B82">
        <w:t>sredstava</w:t>
      </w:r>
      <w:r w:rsidR="00C66349" w:rsidRPr="00121B82">
        <w:t>)</w:t>
      </w:r>
      <w:bookmarkEnd w:id="13"/>
    </w:p>
    <w:p w14:paraId="772D27A7" w14:textId="77777777" w:rsidR="007F1E53" w:rsidRPr="00121B82" w:rsidRDefault="007F1E53" w:rsidP="00D335BD">
      <w:pPr>
        <w:pStyle w:val="Tekst"/>
        <w:spacing w:before="0" w:after="0" w:line="240" w:lineRule="auto"/>
        <w:rPr>
          <w:rFonts w:asciiTheme="minorHAnsi" w:hAnsiTheme="minorHAnsi" w:cstheme="minorHAnsi"/>
        </w:rPr>
      </w:pPr>
    </w:p>
    <w:p w14:paraId="609E8A87" w14:textId="25DC0FAB" w:rsidR="00AB6506" w:rsidRPr="00893A73" w:rsidRDefault="00AB6506" w:rsidP="1B261025">
      <w:pPr>
        <w:spacing w:after="0" w:line="240" w:lineRule="auto"/>
        <w:jc w:val="both"/>
        <w:rPr>
          <w:rFonts w:asciiTheme="minorHAnsi" w:hAnsiTheme="minorHAnsi" w:cstheme="minorBidi"/>
          <w:lang w:val="bs-Latn-BA"/>
        </w:rPr>
      </w:pPr>
      <w:r w:rsidRPr="1B261025">
        <w:rPr>
          <w:rFonts w:asciiTheme="minorHAnsi" w:hAnsiTheme="minorHAnsi" w:cstheme="minorBidi"/>
          <w:lang w:val="bs-Latn-BA"/>
        </w:rPr>
        <w:t xml:space="preserve">Prihvatljivi podnosioci prijava za dodjelu bespovratnih sredstava u okviru mjere podrške mogu biti </w:t>
      </w:r>
      <w:r w:rsidR="00E62E06" w:rsidRPr="003635FC">
        <w:rPr>
          <w:rFonts w:asciiTheme="minorHAnsi" w:hAnsiTheme="minorHAnsi" w:cstheme="minorBidi"/>
          <w:b/>
          <w:lang w:val="bs-Latn-BA"/>
        </w:rPr>
        <w:t>fizička lica</w:t>
      </w:r>
      <w:r w:rsidR="00E62E06" w:rsidRPr="00C47231">
        <w:rPr>
          <w:rStyle w:val="FootnoteReference"/>
          <w:rFonts w:asciiTheme="minorHAnsi" w:hAnsiTheme="minorHAnsi" w:cstheme="minorBidi"/>
          <w:b/>
          <w:lang w:val="bs-Latn-BA"/>
        </w:rPr>
        <w:footnoteReference w:id="3"/>
      </w:r>
      <w:r w:rsidR="00E62E06" w:rsidRPr="003635FC">
        <w:rPr>
          <w:rFonts w:asciiTheme="minorHAnsi" w:hAnsiTheme="minorHAnsi" w:cstheme="minorBidi"/>
          <w:b/>
          <w:lang w:val="bs-Latn-BA"/>
        </w:rPr>
        <w:t>, obrti/preduzetnici, zadruge i preduzeća</w:t>
      </w:r>
      <w:r w:rsidR="00E62E06" w:rsidRPr="003635FC">
        <w:rPr>
          <w:rFonts w:asciiTheme="minorHAnsi" w:hAnsiTheme="minorHAnsi" w:cstheme="minorBidi"/>
          <w:lang w:val="bs-Latn-BA"/>
        </w:rPr>
        <w:t xml:space="preserve"> koja se aktivno bave </w:t>
      </w:r>
      <w:r w:rsidR="00404025" w:rsidRPr="003635FC">
        <w:rPr>
          <w:rFonts w:asciiTheme="minorHAnsi" w:hAnsiTheme="minorHAnsi" w:cstheme="minorBidi"/>
          <w:lang w:val="bs-Latn-BA"/>
        </w:rPr>
        <w:t xml:space="preserve">(ne kraće od </w:t>
      </w:r>
      <w:r w:rsidR="00404025">
        <w:rPr>
          <w:rFonts w:asciiTheme="minorHAnsi" w:hAnsiTheme="minorHAnsi" w:cstheme="minorBidi"/>
          <w:lang w:val="bs-Latn-BA"/>
        </w:rPr>
        <w:t>36</w:t>
      </w:r>
      <w:r w:rsidR="00404025" w:rsidRPr="003635FC">
        <w:rPr>
          <w:rFonts w:asciiTheme="minorHAnsi" w:hAnsiTheme="minorHAnsi" w:cstheme="minorBidi"/>
          <w:lang w:val="bs-Latn-BA"/>
        </w:rPr>
        <w:t xml:space="preserve"> mjesec</w:t>
      </w:r>
      <w:r w:rsidR="00404025">
        <w:rPr>
          <w:rFonts w:asciiTheme="minorHAnsi" w:hAnsiTheme="minorHAnsi" w:cstheme="minorBidi"/>
          <w:lang w:val="bs-Latn-BA"/>
        </w:rPr>
        <w:t>i</w:t>
      </w:r>
      <w:r w:rsidR="00404025" w:rsidRPr="003635FC">
        <w:rPr>
          <w:rFonts w:asciiTheme="minorHAnsi" w:hAnsiTheme="minorHAnsi" w:cstheme="minorBidi"/>
          <w:lang w:val="bs-Latn-BA"/>
        </w:rPr>
        <w:t xml:space="preserve"> od objave ovog javnog poziva) </w:t>
      </w:r>
      <w:r w:rsidR="00E62E06" w:rsidRPr="003635FC">
        <w:rPr>
          <w:rFonts w:asciiTheme="minorHAnsi" w:hAnsiTheme="minorHAnsi" w:cstheme="minorBidi"/>
          <w:lang w:val="bs-Latn-BA"/>
        </w:rPr>
        <w:t xml:space="preserve">primarnom poljoprivrednom proizvodnjom u sektorima opisanim u dijelu </w:t>
      </w:r>
      <w:r w:rsidR="00E62E06" w:rsidRPr="003635FC">
        <w:rPr>
          <w:rFonts w:asciiTheme="minorHAnsi" w:hAnsiTheme="minorHAnsi" w:cstheme="minorBidi"/>
          <w:i/>
          <w:lang w:val="bs-Latn-BA"/>
        </w:rPr>
        <w:t>2.3.</w:t>
      </w:r>
      <w:r w:rsidR="00E62E06" w:rsidRPr="003635FC">
        <w:rPr>
          <w:rFonts w:asciiTheme="minorHAnsi" w:hAnsiTheme="minorHAnsi" w:cstheme="minorBidi"/>
          <w:lang w:val="bs-Latn-BA"/>
        </w:rPr>
        <w:t xml:space="preserve"> </w:t>
      </w:r>
      <w:r w:rsidR="00E62E06" w:rsidRPr="00C47231">
        <w:rPr>
          <w:rFonts w:asciiTheme="minorHAnsi" w:hAnsiTheme="minorHAnsi" w:cstheme="minorBidi"/>
          <w:i/>
          <w:lang w:val="bs-Latn-BA"/>
        </w:rPr>
        <w:t>Prihvatljivi poljoprivredni sektori</w:t>
      </w:r>
      <w:r w:rsidR="00512E4F" w:rsidRPr="00C47231">
        <w:rPr>
          <w:rFonts w:asciiTheme="minorHAnsi" w:hAnsiTheme="minorHAnsi" w:cstheme="minorBidi"/>
          <w:lang w:val="bs-Latn-BA"/>
        </w:rPr>
        <w:t>, a koja:</w:t>
      </w:r>
    </w:p>
    <w:p w14:paraId="4105458E" w14:textId="04E160E0" w:rsidR="00AB6506" w:rsidRPr="00893A73" w:rsidRDefault="00512E4F" w:rsidP="00AB6506">
      <w:pPr>
        <w:pStyle w:val="ListParagraph"/>
        <w:numPr>
          <w:ilvl w:val="0"/>
          <w:numId w:val="83"/>
        </w:numPr>
        <w:spacing w:after="0" w:line="240" w:lineRule="auto"/>
        <w:jc w:val="both"/>
        <w:rPr>
          <w:rFonts w:asciiTheme="minorHAnsi" w:hAnsiTheme="minorHAnsi" w:cstheme="minorHAnsi"/>
          <w:lang w:val="bs-Latn-BA"/>
        </w:rPr>
      </w:pPr>
      <w:r w:rsidRPr="00893A73">
        <w:rPr>
          <w:rFonts w:asciiTheme="minorHAnsi" w:hAnsiTheme="minorHAnsi" w:cstheme="minorHAnsi"/>
          <w:lang w:val="bs-Latn-BA"/>
        </w:rPr>
        <w:t xml:space="preserve">imaju </w:t>
      </w:r>
      <w:r w:rsidR="00AB6506" w:rsidRPr="00893A73">
        <w:rPr>
          <w:rFonts w:asciiTheme="minorHAnsi" w:hAnsiTheme="minorHAnsi" w:cstheme="minorHAnsi"/>
          <w:lang w:val="bs-Latn-BA"/>
        </w:rPr>
        <w:t>godišnjih prihod</w:t>
      </w:r>
      <w:r w:rsidR="009B6254">
        <w:rPr>
          <w:rFonts w:asciiTheme="minorHAnsi" w:hAnsiTheme="minorHAnsi" w:cstheme="minorHAnsi"/>
          <w:lang w:val="bs-Latn-BA"/>
        </w:rPr>
        <w:t>,</w:t>
      </w:r>
      <w:r w:rsidR="00AB6506" w:rsidRPr="00893A73">
        <w:rPr>
          <w:rFonts w:asciiTheme="minorHAnsi" w:hAnsiTheme="minorHAnsi" w:cstheme="minorHAnsi"/>
          <w:lang w:val="bs-Latn-BA"/>
        </w:rPr>
        <w:t xml:space="preserve"> uključujući i prihod povezanih lica/društva</w:t>
      </w:r>
      <w:r w:rsidR="00AB6506" w:rsidRPr="00893A73">
        <w:rPr>
          <w:rStyle w:val="FootnoteReference"/>
          <w:rFonts w:asciiTheme="minorHAnsi" w:hAnsiTheme="minorHAnsi" w:cstheme="minorHAnsi"/>
          <w:lang w:val="bs-Latn-BA"/>
        </w:rPr>
        <w:footnoteReference w:id="4"/>
      </w:r>
      <w:r w:rsidR="00AB6506" w:rsidRPr="00893A73">
        <w:rPr>
          <w:rFonts w:asciiTheme="minorHAnsi" w:hAnsiTheme="minorHAnsi" w:cstheme="minorHAnsi"/>
          <w:lang w:val="bs-Latn-BA"/>
        </w:rPr>
        <w:t xml:space="preserve"> u 2020. godini</w:t>
      </w:r>
      <w:r w:rsidR="008F2D0D">
        <w:rPr>
          <w:rFonts w:asciiTheme="minorHAnsi" w:hAnsiTheme="minorHAnsi" w:cstheme="minorHAnsi"/>
          <w:lang w:val="bs-Latn-BA"/>
        </w:rPr>
        <w:t>,</w:t>
      </w:r>
      <w:r w:rsidR="00AB6506" w:rsidRPr="00893A73">
        <w:rPr>
          <w:rFonts w:asciiTheme="minorHAnsi" w:hAnsiTheme="minorHAnsi" w:cstheme="minorHAnsi"/>
          <w:lang w:val="bs-Latn-BA"/>
        </w:rPr>
        <w:t xml:space="preserve"> </w:t>
      </w:r>
      <w:r w:rsidRPr="00893A73">
        <w:rPr>
          <w:rFonts w:asciiTheme="minorHAnsi" w:hAnsiTheme="minorHAnsi" w:cstheme="minorHAnsi"/>
          <w:lang w:val="bs-Latn-BA"/>
        </w:rPr>
        <w:t>ne ve</w:t>
      </w:r>
      <w:r w:rsidR="00BB7B7E">
        <w:rPr>
          <w:rFonts w:asciiTheme="minorHAnsi" w:hAnsiTheme="minorHAnsi" w:cstheme="minorHAnsi"/>
          <w:lang w:val="bs-Latn-BA"/>
        </w:rPr>
        <w:t>ć</w:t>
      </w:r>
      <w:r w:rsidRPr="00893A73">
        <w:rPr>
          <w:rFonts w:asciiTheme="minorHAnsi" w:hAnsiTheme="minorHAnsi" w:cstheme="minorHAnsi"/>
          <w:lang w:val="bs-Latn-BA"/>
        </w:rPr>
        <w:t xml:space="preserve">i od </w:t>
      </w:r>
      <w:r w:rsidR="00AB6506" w:rsidRPr="00893A73">
        <w:rPr>
          <w:rFonts w:asciiTheme="minorHAnsi" w:hAnsiTheme="minorHAnsi" w:cstheme="minorHAnsi"/>
          <w:lang w:val="bs-Latn-BA"/>
        </w:rPr>
        <w:t xml:space="preserve"> </w:t>
      </w:r>
      <w:r w:rsidR="00EA0849">
        <w:rPr>
          <w:rFonts w:asciiTheme="minorHAnsi" w:hAnsiTheme="minorHAnsi" w:cstheme="minorHAnsi"/>
          <w:lang w:val="bs-Latn-BA"/>
        </w:rPr>
        <w:t>5 miliona</w:t>
      </w:r>
      <w:r w:rsidR="00AB6506" w:rsidRPr="00893A73">
        <w:rPr>
          <w:rFonts w:asciiTheme="minorHAnsi" w:hAnsiTheme="minorHAnsi" w:cstheme="minorHAnsi"/>
          <w:lang w:val="bs-Latn-BA"/>
        </w:rPr>
        <w:t xml:space="preserve"> KM, </w:t>
      </w:r>
    </w:p>
    <w:p w14:paraId="1258EFC0" w14:textId="42DB378E" w:rsidR="00821E7E" w:rsidRPr="00893A73" w:rsidRDefault="00821E7E" w:rsidP="00AB6506">
      <w:pPr>
        <w:pStyle w:val="ListParagraph"/>
        <w:numPr>
          <w:ilvl w:val="0"/>
          <w:numId w:val="83"/>
        </w:numPr>
        <w:spacing w:after="0" w:line="240" w:lineRule="auto"/>
        <w:jc w:val="both"/>
        <w:rPr>
          <w:rFonts w:asciiTheme="minorHAnsi" w:hAnsiTheme="minorHAnsi" w:cstheme="minorHAnsi"/>
          <w:lang w:val="bs-Latn-BA"/>
        </w:rPr>
      </w:pPr>
      <w:r>
        <w:rPr>
          <w:rFonts w:asciiTheme="minorHAnsi" w:hAnsiTheme="minorHAnsi" w:cstheme="minorHAnsi"/>
          <w:lang w:val="bs-Latn-BA"/>
        </w:rPr>
        <w:t xml:space="preserve">koji su </w:t>
      </w:r>
      <w:r w:rsidR="00931460">
        <w:rPr>
          <w:rFonts w:asciiTheme="minorHAnsi" w:hAnsiTheme="minorHAnsi" w:cstheme="minorHAnsi"/>
          <w:lang w:val="bs-Latn-BA"/>
        </w:rPr>
        <w:t>upisani u registar poljoprivrednih gazdinstava</w:t>
      </w:r>
      <w:r w:rsidR="00772218">
        <w:rPr>
          <w:rFonts w:asciiTheme="minorHAnsi" w:hAnsiTheme="minorHAnsi" w:cstheme="minorHAnsi"/>
          <w:lang w:val="bs-Latn-BA"/>
        </w:rPr>
        <w:t>/registar pčelara/</w:t>
      </w:r>
      <w:r w:rsidR="00252613">
        <w:rPr>
          <w:rFonts w:asciiTheme="minorHAnsi" w:hAnsiTheme="minorHAnsi" w:cstheme="minorHAnsi"/>
          <w:lang w:val="bs-Latn-BA"/>
        </w:rPr>
        <w:t>registar proizvođača sadnog materijala</w:t>
      </w:r>
      <w:r w:rsidR="00931460">
        <w:rPr>
          <w:rFonts w:asciiTheme="minorHAnsi" w:hAnsiTheme="minorHAnsi" w:cstheme="minorHAnsi"/>
          <w:lang w:val="bs-Latn-BA"/>
        </w:rPr>
        <w:t xml:space="preserve"> najkasnije 31.1</w:t>
      </w:r>
      <w:r w:rsidR="0059441A">
        <w:rPr>
          <w:rFonts w:asciiTheme="minorHAnsi" w:hAnsiTheme="minorHAnsi" w:cstheme="minorHAnsi"/>
          <w:lang w:val="bs-Latn-BA"/>
        </w:rPr>
        <w:t>1</w:t>
      </w:r>
      <w:r w:rsidR="00931460">
        <w:rPr>
          <w:rFonts w:asciiTheme="minorHAnsi" w:hAnsiTheme="minorHAnsi" w:cstheme="minorHAnsi"/>
          <w:lang w:val="bs-Latn-BA"/>
        </w:rPr>
        <w:t>.</w:t>
      </w:r>
      <w:r w:rsidR="0067764D" w:rsidRPr="00C47231">
        <w:rPr>
          <w:rFonts w:asciiTheme="minorHAnsi" w:hAnsiTheme="minorHAnsi" w:cstheme="minorHAnsi"/>
          <w:lang w:val="bs-Latn-BA"/>
        </w:rPr>
        <w:t>201</w:t>
      </w:r>
      <w:r w:rsidR="0067764D">
        <w:rPr>
          <w:rFonts w:asciiTheme="minorHAnsi" w:hAnsiTheme="minorHAnsi" w:cstheme="minorHAnsi"/>
          <w:lang w:val="bs-Latn-BA"/>
        </w:rPr>
        <w:t>8</w:t>
      </w:r>
      <w:r w:rsidR="008F603B" w:rsidRPr="00CD7634">
        <w:rPr>
          <w:rFonts w:asciiTheme="minorHAnsi" w:hAnsiTheme="minorHAnsi" w:cstheme="minorHAnsi"/>
          <w:lang w:val="bs-Latn-BA"/>
        </w:rPr>
        <w:t>.</w:t>
      </w:r>
      <w:r w:rsidR="00600D8A">
        <w:rPr>
          <w:rFonts w:asciiTheme="minorHAnsi" w:hAnsiTheme="minorHAnsi" w:cstheme="minorHAnsi"/>
          <w:lang w:val="bs-Latn-BA"/>
        </w:rPr>
        <w:t>,</w:t>
      </w:r>
    </w:p>
    <w:p w14:paraId="024A2252" w14:textId="77777777" w:rsidR="00AB6506" w:rsidRPr="00893A73" w:rsidRDefault="00AB6506" w:rsidP="00AB6506">
      <w:pPr>
        <w:pStyle w:val="ListParagraph"/>
        <w:numPr>
          <w:ilvl w:val="0"/>
          <w:numId w:val="83"/>
        </w:numPr>
        <w:spacing w:after="0" w:line="240" w:lineRule="auto"/>
        <w:contextualSpacing w:val="0"/>
        <w:jc w:val="both"/>
        <w:rPr>
          <w:rFonts w:asciiTheme="minorHAnsi" w:hAnsiTheme="minorHAnsi" w:cstheme="minorHAnsi"/>
          <w:lang w:val="bs-Latn-BA"/>
        </w:rPr>
      </w:pPr>
      <w:r w:rsidRPr="00893A73">
        <w:rPr>
          <w:rFonts w:asciiTheme="minorHAnsi" w:hAnsiTheme="minorHAnsi" w:cstheme="minorHAnsi"/>
          <w:lang w:val="bs-Latn-BA"/>
        </w:rPr>
        <w:t xml:space="preserve">koja u vlasničkoj strukturi nemaju udio javnog kapitala ili glasačkih prava tog javnog kapitala. </w:t>
      </w:r>
    </w:p>
    <w:p w14:paraId="71134D12" w14:textId="77777777" w:rsidR="00AB6506" w:rsidRPr="00893A73" w:rsidRDefault="00AB6506" w:rsidP="00AB6506">
      <w:pPr>
        <w:pStyle w:val="ListParagraph"/>
        <w:spacing w:after="0" w:line="240" w:lineRule="auto"/>
        <w:ind w:left="0"/>
        <w:contextualSpacing w:val="0"/>
        <w:jc w:val="both"/>
        <w:rPr>
          <w:rFonts w:asciiTheme="minorHAnsi" w:hAnsiTheme="minorHAnsi" w:cstheme="minorHAnsi"/>
          <w:lang w:val="bs-Latn-BA"/>
        </w:rPr>
      </w:pPr>
    </w:p>
    <w:p w14:paraId="0C80AEF8" w14:textId="533ABDEF" w:rsidR="00AB6506" w:rsidRPr="00893A73" w:rsidRDefault="00AB6506" w:rsidP="00AB6506">
      <w:pPr>
        <w:pStyle w:val="ListParagraph"/>
        <w:spacing w:after="0" w:line="240" w:lineRule="auto"/>
        <w:ind w:left="0"/>
        <w:contextualSpacing w:val="0"/>
        <w:jc w:val="both"/>
        <w:rPr>
          <w:rFonts w:asciiTheme="minorHAnsi" w:hAnsiTheme="minorHAnsi" w:cstheme="minorHAnsi"/>
          <w:b/>
          <w:lang w:val="bs-Latn-BA"/>
        </w:rPr>
      </w:pPr>
      <w:r w:rsidRPr="00893A73">
        <w:rPr>
          <w:rFonts w:asciiTheme="minorHAnsi" w:hAnsiTheme="minorHAnsi" w:cstheme="minorHAnsi"/>
          <w:lang w:val="bs-Latn-BA"/>
        </w:rPr>
        <w:t xml:space="preserve">Podnosioci prijava mogu podnijeti </w:t>
      </w:r>
      <w:r w:rsidRPr="00893A73">
        <w:rPr>
          <w:rFonts w:asciiTheme="minorHAnsi" w:hAnsiTheme="minorHAnsi" w:cstheme="minorHAnsi"/>
          <w:b/>
          <w:lang w:val="bs-Latn-BA"/>
        </w:rPr>
        <w:t>samo jednu prijavu</w:t>
      </w:r>
      <w:r w:rsidRPr="00893A73">
        <w:rPr>
          <w:rFonts w:asciiTheme="minorHAnsi" w:hAnsiTheme="minorHAnsi" w:cstheme="minorHAnsi"/>
          <w:lang w:val="bs-Latn-BA"/>
        </w:rPr>
        <w:t xml:space="preserve"> na ovaj javni poziv. Podnosioci mogu da podnesu prijave </w:t>
      </w:r>
      <w:r w:rsidRPr="00893A73">
        <w:rPr>
          <w:rFonts w:asciiTheme="minorHAnsi" w:hAnsiTheme="minorHAnsi" w:cstheme="minorHAnsi"/>
          <w:b/>
          <w:lang w:val="bs-Latn-BA"/>
        </w:rPr>
        <w:t>isključivo samostalno</w:t>
      </w:r>
      <w:r w:rsidR="000868C1">
        <w:rPr>
          <w:rFonts w:asciiTheme="minorHAnsi" w:hAnsiTheme="minorHAnsi" w:cstheme="minorHAnsi"/>
          <w:b/>
          <w:lang w:val="bs-Latn-BA"/>
        </w:rPr>
        <w:t>,</w:t>
      </w:r>
      <w:r w:rsidR="001D3BE3">
        <w:rPr>
          <w:rFonts w:asciiTheme="minorHAnsi" w:hAnsiTheme="minorHAnsi" w:cstheme="minorHAnsi"/>
          <w:b/>
          <w:lang w:val="bs-Latn-BA"/>
        </w:rPr>
        <w:t xml:space="preserve"> </w:t>
      </w:r>
      <w:r w:rsidR="001D3BE3" w:rsidRPr="00183337">
        <w:rPr>
          <w:rFonts w:asciiTheme="minorHAnsi" w:hAnsiTheme="minorHAnsi" w:cstheme="minorHAnsi"/>
          <w:lang w:val="bs-Latn-BA"/>
        </w:rPr>
        <w:t>što znači</w:t>
      </w:r>
      <w:r w:rsidR="000868C1">
        <w:rPr>
          <w:rFonts w:asciiTheme="minorHAnsi" w:hAnsiTheme="minorHAnsi" w:cstheme="minorHAnsi"/>
          <w:b/>
          <w:lang w:val="bs-Latn-BA"/>
        </w:rPr>
        <w:t xml:space="preserve"> </w:t>
      </w:r>
      <w:r w:rsidR="000868C1" w:rsidRPr="000868C1">
        <w:rPr>
          <w:rFonts w:asciiTheme="minorHAnsi" w:hAnsiTheme="minorHAnsi" w:cstheme="minorHAnsi"/>
          <w:lang w:val="bs-Latn-BA"/>
        </w:rPr>
        <w:t>da</w:t>
      </w:r>
      <w:r w:rsidR="00086F4E">
        <w:rPr>
          <w:rFonts w:asciiTheme="minorHAnsi" w:hAnsiTheme="minorHAnsi" w:cstheme="minorHAnsi"/>
          <w:lang w:val="bs-Latn-BA"/>
        </w:rPr>
        <w:t xml:space="preserve"> </w:t>
      </w:r>
      <w:r w:rsidR="000868C1">
        <w:rPr>
          <w:rFonts w:asciiTheme="minorHAnsi" w:hAnsiTheme="minorHAnsi" w:cstheme="minorHAnsi"/>
          <w:lang w:val="bs-Latn-BA"/>
        </w:rPr>
        <w:t>p</w:t>
      </w:r>
      <w:r w:rsidRPr="000868C1">
        <w:rPr>
          <w:rFonts w:asciiTheme="minorHAnsi" w:hAnsiTheme="minorHAnsi" w:cstheme="minorHAnsi"/>
          <w:lang w:val="bs-Latn-BA"/>
        </w:rPr>
        <w:t>rijave više podnosilaca u okviru jednog prijedloga</w:t>
      </w:r>
      <w:r w:rsidR="00DD6D8F">
        <w:rPr>
          <w:rFonts w:asciiTheme="minorHAnsi" w:hAnsiTheme="minorHAnsi" w:cstheme="minorHAnsi"/>
          <w:lang w:val="bs-Latn-BA"/>
        </w:rPr>
        <w:t xml:space="preserve"> ili poslovnog plana</w:t>
      </w:r>
      <w:r w:rsidRPr="000868C1">
        <w:rPr>
          <w:rFonts w:asciiTheme="minorHAnsi" w:hAnsiTheme="minorHAnsi" w:cstheme="minorHAnsi"/>
          <w:lang w:val="bs-Latn-BA"/>
        </w:rPr>
        <w:t xml:space="preserve"> neće </w:t>
      </w:r>
      <w:r w:rsidRPr="000868C1">
        <w:rPr>
          <w:rFonts w:asciiTheme="minorHAnsi" w:hAnsiTheme="minorHAnsi" w:cstheme="minorHAnsi"/>
          <w:lang w:val="bs-Latn-BA"/>
        </w:rPr>
        <w:lastRenderedPageBreak/>
        <w:t>biti uzete u obzir.</w:t>
      </w:r>
      <w:r w:rsidRPr="00893A73">
        <w:rPr>
          <w:rFonts w:asciiTheme="minorHAnsi" w:hAnsiTheme="minorHAnsi" w:cstheme="minorHAnsi"/>
          <w:b/>
          <w:lang w:val="bs-Latn-BA"/>
        </w:rPr>
        <w:t xml:space="preserve"> Podnosioci prijava su odgovorni za realizaciju projekt</w:t>
      </w:r>
      <w:r w:rsidR="00DD6D8F">
        <w:rPr>
          <w:rFonts w:asciiTheme="minorHAnsi" w:hAnsiTheme="minorHAnsi" w:cstheme="minorHAnsi"/>
          <w:b/>
          <w:lang w:val="bs-Latn-BA"/>
        </w:rPr>
        <w:t>nog prijedloga/poslovnog plana</w:t>
      </w:r>
      <w:r w:rsidRPr="00893A73">
        <w:rPr>
          <w:rFonts w:asciiTheme="minorHAnsi" w:hAnsiTheme="minorHAnsi" w:cstheme="minorHAnsi"/>
          <w:b/>
          <w:lang w:val="bs-Latn-BA"/>
        </w:rPr>
        <w:t xml:space="preserve"> uključujući i finansijske obaveze. </w:t>
      </w:r>
    </w:p>
    <w:p w14:paraId="3FC51B36" w14:textId="77777777" w:rsidR="00AB6506" w:rsidRPr="00893A73" w:rsidRDefault="00AB6506" w:rsidP="00AB6506">
      <w:pPr>
        <w:spacing w:after="0" w:line="240" w:lineRule="auto"/>
        <w:jc w:val="both"/>
        <w:rPr>
          <w:rFonts w:asciiTheme="minorHAnsi" w:hAnsiTheme="minorHAnsi" w:cstheme="minorHAnsi"/>
          <w:lang w:val="bs-Latn-BA"/>
        </w:rPr>
      </w:pPr>
    </w:p>
    <w:p w14:paraId="07B1CC86" w14:textId="11EA83AA" w:rsidR="00AB6506" w:rsidRPr="00893A73" w:rsidRDefault="00AB6506" w:rsidP="00AB6506">
      <w:pPr>
        <w:spacing w:after="0" w:line="240" w:lineRule="auto"/>
        <w:jc w:val="both"/>
        <w:rPr>
          <w:rFonts w:asciiTheme="minorHAnsi" w:hAnsiTheme="minorHAnsi" w:cstheme="minorBidi"/>
          <w:b/>
          <w:lang w:val="bs-Latn-BA"/>
        </w:rPr>
      </w:pPr>
      <w:r w:rsidRPr="3FB66301">
        <w:rPr>
          <w:rFonts w:asciiTheme="minorHAnsi" w:hAnsiTheme="minorHAnsi" w:cstheme="minorBidi"/>
          <w:b/>
          <w:lang w:val="bs-Latn-BA"/>
        </w:rPr>
        <w:t>Isti podnosioci prijava mogu biti podržani kroz mjere podrške Projekata do 3 puta uzimajući u obzir sve javne pozive koji će biti objavljeni od strane Projekata (od 2020. do 2024. godine). Također, podnosioci prijava mogu biti korisnici Projekata samo jednom kroz istu mjeru podrške.</w:t>
      </w:r>
    </w:p>
    <w:p w14:paraId="4AFFE55B" w14:textId="77777777" w:rsidR="00AB6506" w:rsidRPr="00893A73" w:rsidRDefault="00AB6506" w:rsidP="00AB6506">
      <w:pPr>
        <w:spacing w:after="0" w:line="240" w:lineRule="auto"/>
        <w:jc w:val="both"/>
        <w:rPr>
          <w:rFonts w:asciiTheme="minorHAnsi" w:hAnsiTheme="minorHAnsi" w:cstheme="minorHAnsi"/>
          <w:b/>
          <w:lang w:val="bs-Latn-BA"/>
        </w:rPr>
      </w:pPr>
    </w:p>
    <w:p w14:paraId="2B58947E" w14:textId="0F7DF0BC" w:rsidR="003C7081" w:rsidRPr="00893A73" w:rsidRDefault="003C7081" w:rsidP="003C7081">
      <w:pPr>
        <w:spacing w:after="0" w:line="240" w:lineRule="auto"/>
        <w:jc w:val="both"/>
        <w:rPr>
          <w:rFonts w:asciiTheme="minorHAnsi" w:hAnsiTheme="minorHAnsi" w:cstheme="minorHAnsi"/>
          <w:b/>
          <w:bCs/>
          <w:lang w:val="bs-Latn-BA"/>
        </w:rPr>
      </w:pPr>
      <w:r w:rsidRPr="00893A73">
        <w:rPr>
          <w:rFonts w:asciiTheme="minorHAnsi" w:hAnsiTheme="minorHAnsi" w:cstheme="minorHAnsi"/>
          <w:b/>
          <w:lang w:val="bs-Latn-BA"/>
        </w:rPr>
        <w:t xml:space="preserve">Podnosilac prijave </w:t>
      </w:r>
      <w:r w:rsidR="00FD4831">
        <w:rPr>
          <w:rFonts w:asciiTheme="minorHAnsi" w:hAnsiTheme="minorHAnsi" w:cstheme="minorHAnsi"/>
          <w:b/>
          <w:lang w:val="bs-Latn-BA"/>
        </w:rPr>
        <w:t xml:space="preserve">koji sa </w:t>
      </w:r>
      <w:r w:rsidR="00EA5FE9">
        <w:rPr>
          <w:rFonts w:asciiTheme="minorHAnsi" w:hAnsiTheme="minorHAnsi" w:cstheme="minorHAnsi"/>
          <w:b/>
          <w:lang w:val="bs-Latn-BA"/>
        </w:rPr>
        <w:t xml:space="preserve">Projektima </w:t>
      </w:r>
      <w:r w:rsidR="00492C83">
        <w:rPr>
          <w:rFonts w:asciiTheme="minorHAnsi" w:hAnsiTheme="minorHAnsi" w:cstheme="minorHAnsi"/>
          <w:b/>
          <w:lang w:val="bs-Latn-BA"/>
        </w:rPr>
        <w:t>ima već jedan</w:t>
      </w:r>
      <w:r w:rsidR="0007020D">
        <w:rPr>
          <w:rFonts w:asciiTheme="minorHAnsi" w:hAnsiTheme="minorHAnsi" w:cstheme="minorHAnsi"/>
          <w:b/>
          <w:lang w:val="bs-Latn-BA"/>
        </w:rPr>
        <w:t xml:space="preserve"> aktiv</w:t>
      </w:r>
      <w:r w:rsidR="00DC078A">
        <w:rPr>
          <w:rFonts w:asciiTheme="minorHAnsi" w:hAnsiTheme="minorHAnsi" w:cstheme="minorHAnsi"/>
          <w:b/>
          <w:lang w:val="bs-Latn-BA"/>
        </w:rPr>
        <w:t xml:space="preserve">ni ugovor, </w:t>
      </w:r>
      <w:r w:rsidRPr="00893A73">
        <w:rPr>
          <w:rFonts w:asciiTheme="minorHAnsi" w:hAnsiTheme="minorHAnsi" w:cstheme="minorHAnsi"/>
          <w:b/>
          <w:lang w:val="bs-Latn-BA"/>
        </w:rPr>
        <w:t>prije podnošenja sljedeće prijave na neki od budućih javnih poziva za podršku mora u potpunosti realizovati investiciju iz aktivnog ugovora (npr. dobiti odobrenje na Izvještaj o investiciji</w:t>
      </w:r>
      <w:r w:rsidRPr="00893A73">
        <w:rPr>
          <w:rFonts w:asciiTheme="minorHAnsi" w:hAnsiTheme="minorHAnsi" w:cstheme="minorHAnsi"/>
          <w:b/>
          <w:bCs/>
          <w:lang w:val="bs-Latn-BA"/>
        </w:rPr>
        <w:t xml:space="preserve">), te u potpunosti ispuniti sve </w:t>
      </w:r>
      <w:r w:rsidR="00163BA5">
        <w:rPr>
          <w:rFonts w:asciiTheme="minorHAnsi" w:hAnsiTheme="minorHAnsi" w:cstheme="minorHAnsi"/>
          <w:b/>
          <w:bCs/>
          <w:lang w:val="bs-Latn-BA"/>
        </w:rPr>
        <w:t xml:space="preserve">njime propisane </w:t>
      </w:r>
      <w:r w:rsidRPr="00893A73">
        <w:rPr>
          <w:rFonts w:asciiTheme="minorHAnsi" w:hAnsiTheme="minorHAnsi" w:cstheme="minorHAnsi"/>
          <w:b/>
          <w:bCs/>
          <w:lang w:val="bs-Latn-BA"/>
        </w:rPr>
        <w:t xml:space="preserve"> obaveze, uključujući i one po osnovu zapošljavanja kao i ostvariti povećanje prihoda u skladu sa dinamikom navedenom u poslovnom planu.</w:t>
      </w:r>
    </w:p>
    <w:p w14:paraId="00456F48" w14:textId="77777777" w:rsidR="003C7081" w:rsidRPr="00893A73" w:rsidRDefault="003C7081" w:rsidP="003C7081">
      <w:pPr>
        <w:spacing w:after="0" w:line="240" w:lineRule="auto"/>
        <w:jc w:val="both"/>
        <w:rPr>
          <w:rFonts w:asciiTheme="minorHAnsi" w:hAnsiTheme="minorHAnsi" w:cstheme="minorHAnsi"/>
          <w:b/>
          <w:u w:val="single"/>
          <w:lang w:val="bs-Latn-BA"/>
        </w:rPr>
      </w:pPr>
    </w:p>
    <w:p w14:paraId="02CAD7E7" w14:textId="30A1EA93" w:rsidR="003C7081" w:rsidRPr="00893A73" w:rsidRDefault="003C7081" w:rsidP="003C7081">
      <w:pPr>
        <w:spacing w:after="0" w:line="240" w:lineRule="auto"/>
        <w:jc w:val="both"/>
        <w:rPr>
          <w:rFonts w:asciiTheme="minorHAnsi" w:hAnsiTheme="minorHAnsi" w:cstheme="minorHAnsi"/>
          <w:bCs/>
          <w:lang w:val="bs-Latn-BA"/>
        </w:rPr>
      </w:pPr>
      <w:r w:rsidRPr="00893A73">
        <w:rPr>
          <w:rFonts w:asciiTheme="minorHAnsi" w:hAnsiTheme="minorHAnsi" w:cstheme="minorHAnsi"/>
          <w:lang w:val="bs-Latn-BA"/>
        </w:rPr>
        <w:t>Podnosioci prijava trebaju ispunjavati sve uslove definisane ovim smjernicama, odnosno p</w:t>
      </w:r>
      <w:r w:rsidRPr="00893A73">
        <w:rPr>
          <w:rFonts w:asciiTheme="minorHAnsi" w:hAnsiTheme="minorHAnsi" w:cstheme="minorHAnsi"/>
          <w:bCs/>
          <w:lang w:val="bs-Latn-BA"/>
        </w:rPr>
        <w:t>rijedlog projekta treba da bude pripremljen u skladu sa zahtjevima i karakteristikama datim u smjernicama i prijavnom paketu, uključujući i obrazac projektnog prijedloga, poslovnog plana</w:t>
      </w:r>
      <w:r w:rsidR="003F7373" w:rsidRPr="00893A73">
        <w:rPr>
          <w:rFonts w:asciiTheme="minorHAnsi" w:hAnsiTheme="minorHAnsi" w:cstheme="minorHAnsi"/>
          <w:bCs/>
          <w:lang w:val="bs-Latn-BA"/>
        </w:rPr>
        <w:t>/projektnog prijedloga</w:t>
      </w:r>
      <w:r w:rsidR="003F7373" w:rsidRPr="00893A73">
        <w:rPr>
          <w:rStyle w:val="FootnoteReference"/>
          <w:rFonts w:asciiTheme="minorHAnsi" w:hAnsiTheme="minorHAnsi" w:cstheme="minorHAnsi"/>
          <w:bCs/>
          <w:lang w:val="bs-Latn-BA"/>
        </w:rPr>
        <w:footnoteReference w:id="5"/>
      </w:r>
      <w:r w:rsidRPr="00893A73">
        <w:rPr>
          <w:rFonts w:asciiTheme="minorHAnsi" w:hAnsiTheme="minorHAnsi" w:cstheme="minorHAnsi"/>
          <w:bCs/>
          <w:lang w:val="bs-Latn-BA"/>
        </w:rPr>
        <w:t xml:space="preserve"> i druge odgovarajuće priloge. Također</w:t>
      </w:r>
      <w:r w:rsidR="00E61566">
        <w:rPr>
          <w:rFonts w:asciiTheme="minorHAnsi" w:hAnsiTheme="minorHAnsi" w:cstheme="minorHAnsi"/>
          <w:bCs/>
          <w:lang w:val="bs-Latn-BA"/>
        </w:rPr>
        <w:t>,</w:t>
      </w:r>
      <w:r w:rsidRPr="00893A73">
        <w:rPr>
          <w:rFonts w:asciiTheme="minorHAnsi" w:hAnsiTheme="minorHAnsi" w:cstheme="minorHAnsi"/>
          <w:bCs/>
          <w:lang w:val="bs-Latn-BA"/>
        </w:rPr>
        <w:t xml:space="preserve"> projektni prijedlog mora biti u skladu sa gore navedenim ciljevima i doprinijeti ostvarivanju očekivanih rezultata ovog javnog poziva. </w:t>
      </w:r>
    </w:p>
    <w:p w14:paraId="552BC7BF" w14:textId="77777777" w:rsidR="00AB6506" w:rsidRPr="0059416C" w:rsidRDefault="00AB6506" w:rsidP="00D335BD">
      <w:pPr>
        <w:pStyle w:val="Tekst"/>
        <w:spacing w:before="0" w:after="0" w:line="240" w:lineRule="auto"/>
        <w:rPr>
          <w:rFonts w:asciiTheme="minorHAnsi" w:hAnsiTheme="minorHAnsi" w:cstheme="minorHAnsi"/>
        </w:rPr>
      </w:pPr>
    </w:p>
    <w:p w14:paraId="60764381" w14:textId="77777777" w:rsidR="00B13265" w:rsidRPr="003635FC" w:rsidRDefault="00B13265" w:rsidP="00D335BD">
      <w:pPr>
        <w:spacing w:after="0" w:line="240" w:lineRule="auto"/>
        <w:jc w:val="both"/>
        <w:rPr>
          <w:rFonts w:asciiTheme="minorHAnsi" w:hAnsiTheme="minorHAnsi" w:cstheme="minorHAnsi"/>
          <w:lang w:val="bs-Latn-BA"/>
        </w:rPr>
      </w:pPr>
    </w:p>
    <w:p w14:paraId="42D300E9" w14:textId="78222721" w:rsidR="00897A5B" w:rsidRPr="00121B82" w:rsidRDefault="00897A5B">
      <w:pPr>
        <w:pStyle w:val="Heading2"/>
      </w:pPr>
      <w:bookmarkStart w:id="15" w:name="_Toc88659483"/>
      <w:r w:rsidRPr="00121B82">
        <w:t xml:space="preserve">Neprihvatljivi </w:t>
      </w:r>
      <w:r w:rsidR="00987EB8" w:rsidRPr="00121B82">
        <w:t>podnosioci prijava</w:t>
      </w:r>
      <w:bookmarkEnd w:id="15"/>
    </w:p>
    <w:p w14:paraId="3DD6BF6E" w14:textId="77777777" w:rsidR="007F1E53" w:rsidRPr="00121B82" w:rsidRDefault="007F1E53" w:rsidP="00D335BD">
      <w:pPr>
        <w:spacing w:after="0" w:line="240" w:lineRule="auto"/>
        <w:jc w:val="both"/>
        <w:rPr>
          <w:rFonts w:asciiTheme="minorHAnsi" w:hAnsiTheme="minorHAnsi" w:cstheme="minorHAnsi"/>
          <w:lang w:val="bs-Latn-BA"/>
        </w:rPr>
      </w:pPr>
    </w:p>
    <w:p w14:paraId="42A003B0" w14:textId="09A55C75" w:rsidR="00465BDA" w:rsidRDefault="00A424BF"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Projekt</w:t>
      </w:r>
      <w:r w:rsidR="00D84AE3">
        <w:rPr>
          <w:rFonts w:asciiTheme="minorHAnsi" w:hAnsiTheme="minorHAnsi" w:cstheme="minorHAnsi"/>
          <w:lang w:val="bs-Latn-BA"/>
        </w:rPr>
        <w:t>i</w:t>
      </w:r>
      <w:r w:rsidR="00465BDA" w:rsidRPr="00121B82">
        <w:rPr>
          <w:rFonts w:asciiTheme="minorHAnsi" w:hAnsiTheme="minorHAnsi" w:cstheme="minorHAnsi"/>
          <w:lang w:val="bs-Latn-BA"/>
        </w:rPr>
        <w:t xml:space="preserve"> neće odobriti podršku podnosiocima prijava koji:</w:t>
      </w:r>
      <w:r w:rsidR="00465BDA" w:rsidRPr="00121B82" w:rsidDel="00DE274C">
        <w:rPr>
          <w:rFonts w:asciiTheme="minorHAnsi" w:hAnsiTheme="minorHAnsi" w:cstheme="minorHAnsi"/>
          <w:lang w:val="bs-Latn-BA"/>
        </w:rPr>
        <w:t xml:space="preserve"> </w:t>
      </w:r>
    </w:p>
    <w:p w14:paraId="24D8EC8B" w14:textId="77777777" w:rsidR="00D26226" w:rsidRPr="001C4D9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1C4D9B">
        <w:rPr>
          <w:rFonts w:asciiTheme="minorHAnsi" w:eastAsiaTheme="minorEastAsia" w:hAnsiTheme="minorHAnsi" w:cstheme="minorHAnsi"/>
          <w:color w:val="000000" w:themeColor="text1"/>
          <w:lang w:val="bs-Latn-BA"/>
        </w:rPr>
        <w:t>su kroz prijavu dostavili neistinite i netačne informacije i popratnu dokumentaciju;</w:t>
      </w:r>
    </w:p>
    <w:p w14:paraId="30F76671" w14:textId="77777777" w:rsidR="00D26226" w:rsidRPr="001C4D9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1C4D9B">
        <w:rPr>
          <w:rFonts w:asciiTheme="minorHAnsi" w:eastAsiaTheme="minorEastAsia" w:hAnsiTheme="minorHAnsi" w:cstheme="minorHAnsi"/>
          <w:color w:val="000000" w:themeColor="text1"/>
          <w:lang w:val="bs-Latn-BA"/>
        </w:rPr>
        <w:t>su u postupku predstečajne nagodbe ili likvidacije;</w:t>
      </w:r>
    </w:p>
    <w:p w14:paraId="1E21BDA4" w14:textId="77777777" w:rsidR="00D26226" w:rsidRPr="001C4D9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1C4D9B">
        <w:rPr>
          <w:rFonts w:asciiTheme="minorHAnsi" w:eastAsiaTheme="minorEastAsia" w:hAnsiTheme="minorHAnsi" w:cstheme="minorHAnsi"/>
          <w:color w:val="000000" w:themeColor="text1"/>
          <w:lang w:val="bs-Latn-BA"/>
        </w:rPr>
        <w:t>nisu registrovani na području BiH;</w:t>
      </w:r>
    </w:p>
    <w:p w14:paraId="0F750616" w14:textId="6E4335D1" w:rsidR="00D26226" w:rsidRPr="001C4D9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Bidi"/>
          <w:lang w:val="bs-Latn-BA"/>
        </w:rPr>
      </w:pPr>
      <w:r w:rsidRPr="2D3C1867">
        <w:rPr>
          <w:rFonts w:asciiTheme="minorHAnsi" w:eastAsiaTheme="minorEastAsia" w:hAnsiTheme="minorHAnsi" w:cstheme="minorBidi"/>
          <w:color w:val="000000" w:themeColor="text1"/>
          <w:lang w:val="bs-Latn-BA"/>
        </w:rPr>
        <w:t>nisu ispunili obaveze plaćanja dospjelih poreza i doprinosa za penziono i zdravstveno osiguranje u skladu sa zakonskim odredbama</w:t>
      </w:r>
      <w:r w:rsidR="002A41AD" w:rsidRPr="2D3C1867">
        <w:rPr>
          <w:rFonts w:asciiTheme="minorHAnsi" w:eastAsiaTheme="minorEastAsia" w:hAnsiTheme="minorHAnsi" w:cstheme="minorBidi"/>
          <w:color w:val="000000" w:themeColor="text1"/>
          <w:lang w:val="bs-Latn-BA"/>
        </w:rPr>
        <w:t xml:space="preserve">, izuzev </w:t>
      </w:r>
      <w:r w:rsidR="00F53CBB" w:rsidRPr="2D3C1867">
        <w:rPr>
          <w:rFonts w:asciiTheme="minorHAnsi" w:eastAsiaTheme="minorEastAsia" w:hAnsiTheme="minorHAnsi" w:cstheme="minorBidi"/>
          <w:color w:val="000000" w:themeColor="text1"/>
          <w:lang w:val="bs-Latn-BA"/>
        </w:rPr>
        <w:t xml:space="preserve">u slučaju kada </w:t>
      </w:r>
      <w:r w:rsidRPr="2D3C1867">
        <w:rPr>
          <w:rFonts w:asciiTheme="minorHAnsi" w:eastAsiaTheme="minorEastAsia" w:hAnsiTheme="minorHAnsi" w:cstheme="minorBidi"/>
          <w:lang w:val="bs-Latn-BA"/>
        </w:rPr>
        <w:t>podnosioci prijave imaju sklopljen ugovor sa poreskim organima u BiH o servisiranju duga</w:t>
      </w:r>
      <w:r w:rsidR="5E1A0791" w:rsidRPr="2D3C1867">
        <w:rPr>
          <w:rFonts w:asciiTheme="minorHAnsi" w:eastAsiaTheme="minorEastAsia" w:hAnsiTheme="minorHAnsi" w:cstheme="minorBidi"/>
          <w:lang w:val="bs-Latn-BA"/>
        </w:rPr>
        <w:t>,</w:t>
      </w:r>
      <w:r w:rsidRPr="2D3C1867">
        <w:rPr>
          <w:rFonts w:asciiTheme="minorHAnsi" w:eastAsiaTheme="minorEastAsia" w:hAnsiTheme="minorHAnsi" w:cstheme="minorBidi"/>
          <w:lang w:val="bs-Latn-BA"/>
        </w:rPr>
        <w:t xml:space="preserve"> </w:t>
      </w:r>
      <w:r w:rsidR="5E1A0791" w:rsidRPr="02556E7D">
        <w:rPr>
          <w:rFonts w:asciiTheme="minorHAnsi" w:eastAsiaTheme="minorEastAsia" w:hAnsiTheme="minorHAnsi" w:cstheme="minorBidi"/>
          <w:lang w:val="bs-Latn-BA"/>
        </w:rPr>
        <w:t>a</w:t>
      </w:r>
      <w:r w:rsidR="2DDEFC73" w:rsidRPr="02556E7D">
        <w:rPr>
          <w:rFonts w:asciiTheme="minorHAnsi" w:eastAsiaTheme="minorEastAsia" w:hAnsiTheme="minorHAnsi" w:cstheme="minorBidi"/>
          <w:lang w:val="bs-Latn-BA"/>
        </w:rPr>
        <w:t xml:space="preserve"> </w:t>
      </w:r>
      <w:r w:rsidR="00FB6BA9" w:rsidRPr="2D3C1867">
        <w:rPr>
          <w:rFonts w:asciiTheme="minorHAnsi" w:eastAsiaTheme="minorEastAsia" w:hAnsiTheme="minorHAnsi" w:cstheme="minorBidi"/>
          <w:lang w:val="bs-Latn-BA"/>
        </w:rPr>
        <w:t>koji se odnosi na 2020. godinu i posljedica</w:t>
      </w:r>
      <w:r w:rsidR="002A5ADC" w:rsidRPr="2D3C1867">
        <w:rPr>
          <w:rFonts w:asciiTheme="minorHAnsi" w:eastAsiaTheme="minorEastAsia" w:hAnsiTheme="minorHAnsi" w:cstheme="minorBidi"/>
          <w:lang w:val="bs-Latn-BA"/>
        </w:rPr>
        <w:t xml:space="preserve"> </w:t>
      </w:r>
      <w:r w:rsidR="00FB6BA9" w:rsidRPr="2D3C1867">
        <w:rPr>
          <w:rFonts w:asciiTheme="minorHAnsi" w:eastAsiaTheme="minorEastAsia" w:hAnsiTheme="minorHAnsi" w:cstheme="minorBidi"/>
          <w:lang w:val="bs-Latn-BA"/>
        </w:rPr>
        <w:t xml:space="preserve">je </w:t>
      </w:r>
      <w:r w:rsidR="00C339C3" w:rsidRPr="2D3C1867">
        <w:rPr>
          <w:rFonts w:asciiTheme="minorHAnsi" w:eastAsiaTheme="minorEastAsia" w:hAnsiTheme="minorHAnsi" w:cstheme="minorBidi"/>
          <w:lang w:val="bs-Latn-BA"/>
        </w:rPr>
        <w:t>negativnog utjecaja COVID-19 na poslovanje</w:t>
      </w:r>
      <w:r w:rsidR="006D5645" w:rsidRPr="2D3C1867">
        <w:rPr>
          <w:rFonts w:asciiTheme="minorHAnsi" w:eastAsiaTheme="minorEastAsia" w:hAnsiTheme="minorHAnsi" w:cstheme="minorBidi"/>
          <w:lang w:val="bs-Latn-BA"/>
        </w:rPr>
        <w:t xml:space="preserve">, te će u tom slučaju ovi podnosioci biti </w:t>
      </w:r>
      <w:r w:rsidR="00A431DC" w:rsidRPr="2D3C1867">
        <w:rPr>
          <w:rFonts w:asciiTheme="minorHAnsi" w:eastAsiaTheme="minorEastAsia" w:hAnsiTheme="minorHAnsi" w:cstheme="minorBidi"/>
          <w:lang w:val="bs-Latn-BA"/>
        </w:rPr>
        <w:t>prihvatljivi</w:t>
      </w:r>
      <w:r w:rsidRPr="2D3C1867">
        <w:rPr>
          <w:rFonts w:asciiTheme="minorHAnsi" w:eastAsiaTheme="minorEastAsia" w:hAnsiTheme="minorHAnsi" w:cstheme="minorBidi"/>
          <w:lang w:val="bs-Latn-BA"/>
        </w:rPr>
        <w:t>;</w:t>
      </w:r>
    </w:p>
    <w:p w14:paraId="177734BD" w14:textId="385BF88F" w:rsidR="00D26226" w:rsidRPr="001C4D9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Bidi"/>
          <w:color w:val="000000"/>
          <w:lang w:val="bs-Latn-BA"/>
        </w:rPr>
      </w:pPr>
      <w:r w:rsidRPr="66298559">
        <w:rPr>
          <w:rFonts w:asciiTheme="minorHAnsi" w:eastAsiaTheme="minorEastAsia" w:hAnsiTheme="minorHAnsi" w:cstheme="minorBidi"/>
          <w:color w:val="000000" w:themeColor="text1"/>
          <w:lang w:val="bs-Latn-BA"/>
        </w:rPr>
        <w:t>nemaju izmirene sve obaveze prema svojim zaposlenicima</w:t>
      </w:r>
      <w:r w:rsidR="0E97B4FB" w:rsidRPr="66298559">
        <w:rPr>
          <w:rFonts w:asciiTheme="minorHAnsi" w:eastAsiaTheme="minorEastAsia" w:hAnsiTheme="minorHAnsi" w:cstheme="minorBidi"/>
          <w:color w:val="000000" w:themeColor="text1"/>
          <w:lang w:val="bs-Latn-BA"/>
        </w:rPr>
        <w:t>,</w:t>
      </w:r>
      <w:r w:rsidRPr="66298559">
        <w:rPr>
          <w:rFonts w:asciiTheme="minorHAnsi" w:eastAsiaTheme="minorEastAsia" w:hAnsiTheme="minorHAnsi" w:cstheme="minorBidi"/>
          <w:color w:val="000000" w:themeColor="text1"/>
          <w:lang w:val="bs-Latn-BA"/>
        </w:rPr>
        <w:t xml:space="preserve"> po bilo kojoj osnovi; </w:t>
      </w:r>
    </w:p>
    <w:p w14:paraId="532EF9B8" w14:textId="77777777" w:rsidR="00D26226" w:rsidRPr="001C4D9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1C4D9B">
        <w:rPr>
          <w:rFonts w:asciiTheme="minorHAnsi" w:eastAsiaTheme="minorEastAsia" w:hAnsiTheme="minorHAnsi" w:cstheme="minorHAnsi"/>
          <w:color w:val="000000" w:themeColor="text1"/>
          <w:lang w:val="bs-Latn-BA"/>
        </w:rPr>
        <w:t xml:space="preserve">su osuđeni za kazneno djelo vezano za svoje poslovanje na temelju pravosnažne presude; </w:t>
      </w:r>
    </w:p>
    <w:p w14:paraId="4C2EF77D" w14:textId="77777777" w:rsidR="00D26226" w:rsidRPr="001C4D9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1C4D9B">
        <w:rPr>
          <w:rFonts w:asciiTheme="minorHAnsi" w:eastAsiaTheme="minorEastAsia" w:hAnsiTheme="minorHAnsi" w:cstheme="minorHAnsi"/>
          <w:color w:val="000000" w:themeColor="text1"/>
          <w:lang w:val="bs-Latn-BA"/>
        </w:rPr>
        <w:t>u protekle 3 godine imaju neispunjenih obaveza za dodijeljene poticajne mjere entitetskih ministarstava, odnosno relevantnih institucija Brčko Distrikta BiH (BD);</w:t>
      </w:r>
    </w:p>
    <w:p w14:paraId="40D9429D" w14:textId="6DC3E569" w:rsidR="00D26226" w:rsidRPr="00607A7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 xml:space="preserve">nisu završili provođenje ranije odobrenih projekata koji su </w:t>
      </w:r>
      <w:r w:rsidR="00BD52F8" w:rsidRPr="00607A7B">
        <w:rPr>
          <w:rFonts w:asciiTheme="minorHAnsi" w:eastAsiaTheme="minorEastAsia" w:hAnsiTheme="minorHAnsi" w:cstheme="minorHAnsi"/>
          <w:color w:val="000000" w:themeColor="text1"/>
          <w:lang w:val="bs-Latn-BA"/>
        </w:rPr>
        <w:t>realizovani uz finan</w:t>
      </w:r>
      <w:r w:rsidR="003D66F4">
        <w:rPr>
          <w:rFonts w:asciiTheme="minorHAnsi" w:eastAsiaTheme="minorEastAsia" w:hAnsiTheme="minorHAnsi" w:cstheme="minorHAnsi"/>
          <w:color w:val="000000" w:themeColor="text1"/>
          <w:lang w:val="bs-Latn-BA"/>
        </w:rPr>
        <w:t>s</w:t>
      </w:r>
      <w:r w:rsidR="00BD52F8" w:rsidRPr="00607A7B">
        <w:rPr>
          <w:rFonts w:asciiTheme="minorHAnsi" w:eastAsiaTheme="minorEastAsia" w:hAnsiTheme="minorHAnsi" w:cstheme="minorHAnsi"/>
          <w:color w:val="000000" w:themeColor="text1"/>
          <w:lang w:val="bs-Latn-BA"/>
        </w:rPr>
        <w:t xml:space="preserve">ijsku podršku </w:t>
      </w:r>
      <w:r w:rsidR="00113E35" w:rsidRPr="00607A7B">
        <w:rPr>
          <w:rFonts w:asciiTheme="minorHAnsi" w:eastAsiaTheme="minorEastAsia" w:hAnsiTheme="minorHAnsi" w:cstheme="minorHAnsi"/>
          <w:color w:val="000000" w:themeColor="text1"/>
          <w:lang w:val="bs-Latn-BA"/>
        </w:rPr>
        <w:t>projekata finan</w:t>
      </w:r>
      <w:r w:rsidR="00F10180">
        <w:rPr>
          <w:rFonts w:asciiTheme="minorHAnsi" w:eastAsiaTheme="minorEastAsia" w:hAnsiTheme="minorHAnsi" w:cstheme="minorHAnsi"/>
          <w:color w:val="000000" w:themeColor="text1"/>
          <w:lang w:val="bs-Latn-BA"/>
        </w:rPr>
        <w:t>s</w:t>
      </w:r>
      <w:r w:rsidR="00113E35" w:rsidRPr="00607A7B">
        <w:rPr>
          <w:rFonts w:asciiTheme="minorHAnsi" w:eastAsiaTheme="minorEastAsia" w:hAnsiTheme="minorHAnsi" w:cstheme="minorHAnsi"/>
          <w:color w:val="000000" w:themeColor="text1"/>
          <w:lang w:val="bs-Latn-BA"/>
        </w:rPr>
        <w:t xml:space="preserve">iranih i/ili </w:t>
      </w:r>
      <w:r w:rsidR="00607A7B" w:rsidRPr="00607A7B">
        <w:rPr>
          <w:rFonts w:asciiTheme="minorHAnsi" w:eastAsiaTheme="minorEastAsia" w:hAnsiTheme="minorHAnsi" w:cstheme="minorHAnsi"/>
          <w:color w:val="000000" w:themeColor="text1"/>
          <w:lang w:val="bs-Latn-BA"/>
        </w:rPr>
        <w:t>implementiranih</w:t>
      </w:r>
      <w:r w:rsidR="00113E35" w:rsidRPr="00607A7B">
        <w:rPr>
          <w:rFonts w:asciiTheme="minorHAnsi" w:eastAsiaTheme="minorEastAsia" w:hAnsiTheme="minorHAnsi" w:cstheme="minorHAnsi"/>
          <w:color w:val="000000" w:themeColor="text1"/>
          <w:lang w:val="bs-Latn-BA"/>
        </w:rPr>
        <w:t xml:space="preserve"> od strane UNDP</w:t>
      </w:r>
      <w:r w:rsidRPr="00607A7B">
        <w:rPr>
          <w:rFonts w:asciiTheme="minorHAnsi" w:eastAsiaTheme="minorEastAsia" w:hAnsiTheme="minorHAnsi" w:cstheme="minorHAnsi"/>
          <w:color w:val="000000" w:themeColor="text1"/>
          <w:lang w:val="bs-Latn-BA"/>
        </w:rPr>
        <w:t>;</w:t>
      </w:r>
    </w:p>
    <w:p w14:paraId="69DD5075" w14:textId="1096E3B2" w:rsidR="00D26226" w:rsidRPr="00607A7B" w:rsidRDefault="00D26226" w:rsidP="00D26226">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 xml:space="preserve">imaju u vlasničkoj strukturi udio </w:t>
      </w:r>
      <w:r w:rsidRPr="00607A7B">
        <w:rPr>
          <w:rFonts w:asciiTheme="minorHAnsi" w:eastAsia="Times New Roman" w:hAnsiTheme="minorHAnsi" w:cstheme="minorHAnsi"/>
          <w:lang w:val="bs-Latn-BA"/>
        </w:rPr>
        <w:t>javnog kapitala ili glasačkih prava tog javnog kapitala</w:t>
      </w:r>
      <w:r w:rsidRPr="00607A7B">
        <w:rPr>
          <w:rFonts w:asciiTheme="minorHAnsi" w:eastAsiaTheme="minorEastAsia" w:hAnsiTheme="minorHAnsi" w:cstheme="minorHAnsi"/>
          <w:color w:val="000000" w:themeColor="text1"/>
          <w:lang w:val="bs-Latn-BA"/>
        </w:rPr>
        <w:t xml:space="preserve">; </w:t>
      </w:r>
    </w:p>
    <w:p w14:paraId="6A648705" w14:textId="27679156" w:rsidR="00D26226" w:rsidRPr="007E1509" w:rsidRDefault="00D26226" w:rsidP="00D26226">
      <w:pPr>
        <w:pStyle w:val="ListParagraph"/>
        <w:numPr>
          <w:ilvl w:val="0"/>
          <w:numId w:val="25"/>
        </w:numPr>
        <w:spacing w:after="0" w:line="240" w:lineRule="auto"/>
        <w:jc w:val="both"/>
        <w:rPr>
          <w:rFonts w:asciiTheme="minorHAnsi" w:hAnsiTheme="minorHAnsi" w:cstheme="minorHAnsi"/>
          <w:lang w:val="bs-Latn-BA"/>
        </w:rPr>
      </w:pPr>
      <w:r w:rsidRPr="007E1509">
        <w:rPr>
          <w:rFonts w:asciiTheme="minorHAnsi" w:hAnsiTheme="minorHAnsi" w:cstheme="minorHAnsi"/>
          <w:spacing w:val="-4"/>
          <w:lang w:val="bs-Latn-BA"/>
        </w:rPr>
        <w:t>su ostvarili negativan poslovni rezultat</w:t>
      </w:r>
      <w:r w:rsidRPr="007E1509">
        <w:rPr>
          <w:rFonts w:asciiTheme="minorHAnsi" w:hAnsiTheme="minorHAnsi" w:cstheme="minorHAnsi"/>
          <w:lang w:val="bs-Latn-BA"/>
        </w:rPr>
        <w:t xml:space="preserve"> </w:t>
      </w:r>
      <w:r w:rsidRPr="007E1509">
        <w:rPr>
          <w:rFonts w:asciiTheme="minorHAnsi" w:hAnsiTheme="minorHAnsi" w:cstheme="minorHAnsi"/>
          <w:spacing w:val="-4"/>
          <w:lang w:val="bs-Latn-BA"/>
        </w:rPr>
        <w:t xml:space="preserve">u </w:t>
      </w:r>
      <w:r w:rsidRPr="007E1509">
        <w:rPr>
          <w:rFonts w:asciiTheme="minorHAnsi" w:hAnsiTheme="minorHAnsi" w:cstheme="minorHAnsi"/>
          <w:lang w:val="bs-Latn-BA"/>
        </w:rPr>
        <w:t xml:space="preserve">2020. godini. Izuzetno, ukoliko je podnosilac prijave ostvario negativan poslovni rezultat u 2020. godini </w:t>
      </w:r>
      <w:r w:rsidR="00607A7B" w:rsidRPr="00607A7B">
        <w:rPr>
          <w:rFonts w:asciiTheme="minorHAnsi" w:hAnsiTheme="minorHAnsi" w:cstheme="minorHAnsi"/>
          <w:lang w:val="bs-Latn-BA"/>
        </w:rPr>
        <w:t>uslijed</w:t>
      </w:r>
      <w:r w:rsidRPr="007E1509">
        <w:rPr>
          <w:rFonts w:asciiTheme="minorHAnsi" w:hAnsiTheme="minorHAnsi" w:cstheme="minorHAnsi"/>
          <w:lang w:val="bs-Latn-BA"/>
        </w:rPr>
        <w:t xml:space="preserve"> posljedica izazvanih COVID-19, uzeće se u obzir poslovanje iz 2019. godine u kojoj je podnosilac prijave morao ostvariti pozitivan rezultat</w:t>
      </w:r>
      <w:r w:rsidR="00CE1B30">
        <w:rPr>
          <w:rFonts w:asciiTheme="minorHAnsi" w:hAnsiTheme="minorHAnsi" w:cstheme="minorHAnsi"/>
          <w:lang w:val="bs-Latn-BA"/>
        </w:rPr>
        <w:t>,</w:t>
      </w:r>
      <w:r w:rsidRPr="007E1509">
        <w:rPr>
          <w:rFonts w:asciiTheme="minorHAnsi" w:hAnsiTheme="minorHAnsi" w:cstheme="minorHAnsi"/>
          <w:lang w:val="bs-Latn-BA"/>
        </w:rPr>
        <w:t xml:space="preserve"> kao i </w:t>
      </w:r>
      <w:r w:rsidRPr="007F5098">
        <w:rPr>
          <w:rFonts w:asciiTheme="minorHAnsi" w:hAnsiTheme="minorHAnsi" w:cstheme="minorHAnsi"/>
          <w:lang w:val="bs-Latn-BA"/>
        </w:rPr>
        <w:t>pozitivan rezultat u 2021. godini</w:t>
      </w:r>
      <w:r w:rsidRPr="007E1509">
        <w:rPr>
          <w:rFonts w:asciiTheme="minorHAnsi" w:hAnsiTheme="minorHAnsi" w:cstheme="minorHAnsi"/>
          <w:lang w:val="bs-Latn-BA"/>
        </w:rPr>
        <w:t xml:space="preserve"> (u periodu koji prethodi objavi Javnog poziva)</w:t>
      </w:r>
      <w:r w:rsidRPr="007E1509">
        <w:rPr>
          <w:rFonts w:asciiTheme="minorHAnsi" w:hAnsiTheme="minorHAnsi" w:cstheme="minorHAnsi"/>
          <w:spacing w:val="-4"/>
          <w:lang w:val="bs-Latn-BA"/>
        </w:rPr>
        <w:t xml:space="preserve">; </w:t>
      </w:r>
    </w:p>
    <w:p w14:paraId="2332D63B" w14:textId="5B8DFE83" w:rsidR="00D26B4B" w:rsidRPr="00893A73" w:rsidRDefault="00D26226" w:rsidP="00BA63D1">
      <w:pPr>
        <w:pStyle w:val="ListParagraph"/>
        <w:numPr>
          <w:ilvl w:val="0"/>
          <w:numId w:val="25"/>
        </w:numPr>
        <w:spacing w:after="0" w:line="240" w:lineRule="auto"/>
        <w:ind w:left="714" w:hanging="357"/>
        <w:jc w:val="both"/>
        <w:rPr>
          <w:rFonts w:asciiTheme="minorHAnsi" w:hAnsiTheme="minorHAnsi" w:cstheme="minorHAnsi"/>
          <w:lang w:val="bs-Latn-BA"/>
        </w:rPr>
      </w:pPr>
      <w:r w:rsidRPr="00607A7B">
        <w:rPr>
          <w:rFonts w:asciiTheme="minorHAnsi" w:eastAsiaTheme="minorEastAsia" w:hAnsiTheme="minorHAnsi" w:cstheme="minorHAnsi"/>
          <w:color w:val="000000" w:themeColor="text1"/>
          <w:lang w:val="bs-Latn-BA"/>
        </w:rPr>
        <w:t xml:space="preserve">su ostvarili godišnji prihod u 2020. godini veći od </w:t>
      </w:r>
      <w:r w:rsidR="000517CA">
        <w:rPr>
          <w:rFonts w:asciiTheme="minorHAnsi" w:eastAsiaTheme="minorEastAsia" w:hAnsiTheme="minorHAnsi" w:cstheme="minorHAnsi"/>
          <w:color w:val="000000" w:themeColor="text1"/>
          <w:lang w:val="bs-Latn-BA"/>
        </w:rPr>
        <w:t>5 miliona</w:t>
      </w:r>
      <w:r w:rsidRPr="00607A7B">
        <w:rPr>
          <w:rFonts w:asciiTheme="minorHAnsi" w:eastAsiaTheme="minorEastAsia" w:hAnsiTheme="minorHAnsi" w:cstheme="minorHAnsi"/>
          <w:color w:val="000000" w:themeColor="text1"/>
          <w:lang w:val="bs-Latn-BA"/>
        </w:rPr>
        <w:t xml:space="preserve"> KM</w:t>
      </w:r>
      <w:r w:rsidR="008C7183" w:rsidRPr="00607A7B">
        <w:rPr>
          <w:rFonts w:asciiTheme="minorHAnsi" w:eastAsiaTheme="minorEastAsia" w:hAnsiTheme="minorHAnsi" w:cstheme="minorHAnsi"/>
          <w:color w:val="000000" w:themeColor="text1"/>
          <w:lang w:val="bs-Latn-BA"/>
        </w:rPr>
        <w:t xml:space="preserve"> (zajedno sa povezanim licima)</w:t>
      </w:r>
      <w:r w:rsidRPr="00607A7B">
        <w:rPr>
          <w:rFonts w:asciiTheme="minorHAnsi" w:eastAsiaTheme="minorEastAsia" w:hAnsiTheme="minorHAnsi" w:cstheme="minorHAnsi"/>
          <w:color w:val="000000" w:themeColor="text1"/>
          <w:lang w:val="bs-Latn-BA"/>
        </w:rPr>
        <w:t>;</w:t>
      </w:r>
      <w:r w:rsidR="00D26B4B" w:rsidRPr="00607A7B">
        <w:rPr>
          <w:rFonts w:asciiTheme="minorHAnsi" w:eastAsiaTheme="minorEastAsia" w:hAnsiTheme="minorHAnsi" w:cstheme="minorHAnsi"/>
          <w:color w:val="000000" w:themeColor="text1"/>
          <w:lang w:val="bs-Latn-BA"/>
        </w:rPr>
        <w:t xml:space="preserve"> </w:t>
      </w:r>
    </w:p>
    <w:p w14:paraId="2CFDEF7A" w14:textId="0BB343E9" w:rsidR="00D26226" w:rsidRPr="00271F3E" w:rsidRDefault="00D26226" w:rsidP="00893A73">
      <w:pPr>
        <w:pStyle w:val="ListParagraph"/>
        <w:numPr>
          <w:ilvl w:val="0"/>
          <w:numId w:val="25"/>
        </w:numPr>
        <w:spacing w:after="0" w:line="240" w:lineRule="auto"/>
        <w:ind w:left="714" w:hanging="357"/>
        <w:jc w:val="both"/>
        <w:rPr>
          <w:rFonts w:asciiTheme="minorHAnsi" w:hAnsiTheme="minorHAnsi" w:cstheme="minorHAnsi"/>
          <w:lang w:val="bs-Latn-BA"/>
        </w:rPr>
      </w:pPr>
      <w:r w:rsidRPr="00607A7B">
        <w:rPr>
          <w:rFonts w:asciiTheme="minorHAnsi" w:eastAsiaTheme="minorEastAsia" w:hAnsiTheme="minorHAnsi" w:cstheme="minorHAnsi"/>
          <w:color w:val="000000" w:themeColor="text1"/>
          <w:lang w:val="bs-Latn-BA"/>
        </w:rPr>
        <w:t>Vlasnik i/ili odgovorno lice obnašaju javnu funkciju, ili su zaposleni u institucijama vlasti</w:t>
      </w:r>
      <w:r w:rsidR="00EC76FB">
        <w:rPr>
          <w:rFonts w:asciiTheme="minorHAnsi" w:eastAsiaTheme="minorEastAsia" w:hAnsiTheme="minorHAnsi" w:cstheme="minorHAnsi"/>
          <w:color w:val="000000" w:themeColor="text1"/>
          <w:lang w:val="bs-Latn-BA"/>
        </w:rPr>
        <w:t>;</w:t>
      </w:r>
    </w:p>
    <w:p w14:paraId="2EB9AE3F" w14:textId="7E8276B0" w:rsidR="00465BDA" w:rsidRPr="00121B82" w:rsidRDefault="00465BDA" w:rsidP="00D335BD">
      <w:pPr>
        <w:pStyle w:val="ListParagraph"/>
        <w:numPr>
          <w:ilvl w:val="0"/>
          <w:numId w:val="59"/>
        </w:numPr>
        <w:spacing w:after="0" w:line="240" w:lineRule="auto"/>
        <w:ind w:left="714" w:hanging="357"/>
        <w:jc w:val="both"/>
        <w:rPr>
          <w:rFonts w:asciiTheme="minorHAnsi" w:hAnsiTheme="minorHAnsi" w:cstheme="minorHAnsi"/>
          <w:color w:val="000000"/>
          <w:lang w:val="bs-Latn-BA"/>
        </w:rPr>
      </w:pPr>
      <w:r w:rsidRPr="00121B82">
        <w:rPr>
          <w:rFonts w:asciiTheme="minorHAnsi" w:hAnsiTheme="minorHAnsi" w:cstheme="minorHAnsi"/>
          <w:color w:val="000000"/>
          <w:lang w:val="bs-Latn-BA"/>
        </w:rPr>
        <w:t xml:space="preserve">su bili predmetom pravosnažne presude za prijevaru. </w:t>
      </w:r>
    </w:p>
    <w:p w14:paraId="01593B36" w14:textId="5A7607D2" w:rsidR="00C337E7" w:rsidRPr="00121B82" w:rsidRDefault="00C337E7" w:rsidP="00D335BD">
      <w:pPr>
        <w:spacing w:after="0" w:line="240" w:lineRule="auto"/>
        <w:jc w:val="both"/>
        <w:rPr>
          <w:rFonts w:asciiTheme="minorHAnsi" w:hAnsiTheme="minorHAnsi" w:cstheme="minorHAnsi"/>
          <w:color w:val="000000"/>
          <w:lang w:val="bs-Latn-BA"/>
        </w:rPr>
      </w:pPr>
    </w:p>
    <w:p w14:paraId="5FE6185F" w14:textId="1A8F4ECD" w:rsidR="00C337E7" w:rsidRPr="00121B82" w:rsidRDefault="00C337E7"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Dodatno, kod </w:t>
      </w:r>
      <w:r w:rsidR="00BF45B6">
        <w:rPr>
          <w:rFonts w:asciiTheme="minorHAnsi" w:hAnsiTheme="minorHAnsi" w:cstheme="minorHAnsi"/>
          <w:lang w:val="bs-Latn-BA"/>
        </w:rPr>
        <w:t>ocjene</w:t>
      </w:r>
      <w:r w:rsidRPr="00121B82">
        <w:rPr>
          <w:rFonts w:asciiTheme="minorHAnsi" w:hAnsiTheme="minorHAnsi" w:cstheme="minorHAnsi"/>
          <w:lang w:val="bs-Latn-BA"/>
        </w:rPr>
        <w:t xml:space="preserve"> podnosioca prijava razmatrat će se prihvatljivost njihovih poslovnih praksi</w:t>
      </w:r>
      <w:r w:rsidR="00BA4638" w:rsidRPr="00121B82">
        <w:rPr>
          <w:rFonts w:asciiTheme="minorHAnsi" w:hAnsiTheme="minorHAnsi" w:cstheme="minorHAnsi"/>
          <w:lang w:val="bs-Latn-BA"/>
        </w:rPr>
        <w:t>.</w:t>
      </w:r>
      <w:r w:rsidRPr="00121B82">
        <w:rPr>
          <w:rFonts w:asciiTheme="minorHAnsi" w:hAnsiTheme="minorHAnsi" w:cstheme="minorHAnsi"/>
          <w:lang w:val="bs-Latn-BA"/>
        </w:rPr>
        <w:t xml:space="preserve"> </w:t>
      </w:r>
      <w:r w:rsidRPr="00CD7634">
        <w:rPr>
          <w:rFonts w:asciiTheme="minorHAnsi" w:hAnsiTheme="minorHAnsi" w:cstheme="minorHAnsi"/>
          <w:lang w:val="bs-Latn-BA"/>
        </w:rPr>
        <w:t>Projekt</w:t>
      </w:r>
      <w:r w:rsidR="004D4A52">
        <w:rPr>
          <w:rFonts w:asciiTheme="minorHAnsi" w:hAnsiTheme="minorHAnsi" w:cstheme="minorHAnsi"/>
          <w:lang w:val="bs-Latn-BA"/>
        </w:rPr>
        <w:t>i</w:t>
      </w:r>
      <w:r w:rsidRPr="00121B82">
        <w:rPr>
          <w:rFonts w:asciiTheme="minorHAnsi" w:hAnsiTheme="minorHAnsi" w:cstheme="minorHAnsi"/>
          <w:lang w:val="bs-Latn-BA"/>
        </w:rPr>
        <w:t xml:space="preserve"> neće odobriti podršku podnosiocima prijava koji: </w:t>
      </w:r>
    </w:p>
    <w:p w14:paraId="743DCF57"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lastRenderedPageBreak/>
        <w:t>krše ili učestvuju u zloupotrebi ljudskih prava, uključujući prava manjinskih naroda;</w:t>
      </w:r>
    </w:p>
    <w:p w14:paraId="02482EF3"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upotrebljavaju ili tolerišu prisilan ili nametnuti rad;</w:t>
      </w:r>
    </w:p>
    <w:p w14:paraId="263DDAF3" w14:textId="23748AD1"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upotrebljavaju ili tolerišu najgore oblike dječjeg rada;</w:t>
      </w:r>
    </w:p>
    <w:p w14:paraId="2E055860"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sudjeluju u proizvodnji, trgovini ili distribuciji:</w:t>
      </w:r>
      <w:r w:rsidRPr="00607A7B">
        <w:rPr>
          <w:rFonts w:asciiTheme="minorHAnsi" w:hAnsiTheme="minorHAnsi" w:cstheme="minorHAnsi"/>
          <w:lang w:val="bs-Latn-BA"/>
        </w:rPr>
        <w:t xml:space="preserve"> </w:t>
      </w:r>
    </w:p>
    <w:p w14:paraId="1E1C18EB" w14:textId="6A33DEA3" w:rsidR="00271F3E" w:rsidRPr="00607A7B" w:rsidRDefault="00271F3E" w:rsidP="00271F3E">
      <w:pPr>
        <w:pStyle w:val="ListParagraph"/>
        <w:numPr>
          <w:ilvl w:val="0"/>
          <w:numId w:val="84"/>
        </w:numPr>
        <w:tabs>
          <w:tab w:val="left" w:pos="1080"/>
        </w:tabs>
        <w:autoSpaceDE w:val="0"/>
        <w:autoSpaceDN w:val="0"/>
        <w:adjustRightInd w:val="0"/>
        <w:spacing w:after="0" w:line="240" w:lineRule="auto"/>
        <w:ind w:left="1080" w:hanging="270"/>
        <w:contextualSpacing w:val="0"/>
        <w:jc w:val="both"/>
        <w:rPr>
          <w:rFonts w:asciiTheme="minorHAnsi" w:eastAsiaTheme="minorEastAsia" w:hAnsiTheme="minorHAnsi" w:cstheme="minorBidi"/>
          <w:color w:val="000000"/>
          <w:lang w:val="bs-Latn-BA"/>
        </w:rPr>
      </w:pPr>
      <w:r w:rsidRPr="6C2961B3">
        <w:rPr>
          <w:rFonts w:asciiTheme="minorHAnsi" w:eastAsiaTheme="minorEastAsia" w:hAnsiTheme="minorHAnsi" w:cstheme="minorBidi"/>
          <w:b/>
          <w:color w:val="000000" w:themeColor="text1"/>
          <w:lang w:val="bs-Latn-BA"/>
        </w:rPr>
        <w:t>oružja i/ili municije</w:t>
      </w:r>
      <w:r w:rsidRPr="6C2961B3">
        <w:rPr>
          <w:rFonts w:asciiTheme="minorHAnsi" w:hAnsiTheme="minorHAnsi" w:cstheme="minorBidi"/>
          <w:lang w:val="bs-Latn-BA"/>
        </w:rPr>
        <w:t xml:space="preserve"> </w:t>
      </w:r>
      <w:r w:rsidRPr="6C2961B3">
        <w:rPr>
          <w:rFonts w:asciiTheme="minorHAnsi" w:eastAsiaTheme="minorEastAsia" w:hAnsiTheme="minorHAnsi" w:cstheme="minorBidi"/>
          <w:color w:val="000000" w:themeColor="text1"/>
          <w:lang w:val="bs-Latn-BA"/>
        </w:rPr>
        <w:t>ili njihovih sastavnih dijelova</w:t>
      </w:r>
      <w:r w:rsidR="4737BD14" w:rsidRPr="6C2961B3">
        <w:rPr>
          <w:rFonts w:asciiTheme="minorHAnsi" w:eastAsiaTheme="minorEastAsia" w:hAnsiTheme="minorHAnsi" w:cstheme="minorBidi"/>
          <w:color w:val="000000" w:themeColor="text1"/>
          <w:lang w:val="bs-Latn-BA"/>
        </w:rPr>
        <w:t>,</w:t>
      </w:r>
      <w:r w:rsidRPr="6C2961B3">
        <w:rPr>
          <w:rFonts w:asciiTheme="minorHAnsi" w:eastAsiaTheme="minorEastAsia" w:hAnsiTheme="minorHAnsi" w:cstheme="minorBidi"/>
          <w:color w:val="000000" w:themeColor="text1"/>
          <w:lang w:val="bs-Latn-BA"/>
        </w:rPr>
        <w:t xml:space="preserve"> te replike oružja koja se prodaju djeci; </w:t>
      </w:r>
    </w:p>
    <w:p w14:paraId="36F4B222" w14:textId="77777777" w:rsidR="00271F3E" w:rsidRPr="00607A7B" w:rsidRDefault="00271F3E" w:rsidP="00271F3E">
      <w:pPr>
        <w:pStyle w:val="ListParagraph"/>
        <w:numPr>
          <w:ilvl w:val="0"/>
          <w:numId w:val="84"/>
        </w:numPr>
        <w:tabs>
          <w:tab w:val="left" w:pos="1080"/>
        </w:tabs>
        <w:autoSpaceDE w:val="0"/>
        <w:autoSpaceDN w:val="0"/>
        <w:adjustRightInd w:val="0"/>
        <w:spacing w:after="0" w:line="240" w:lineRule="auto"/>
        <w:ind w:left="1080" w:hanging="270"/>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b/>
          <w:color w:val="000000" w:themeColor="text1"/>
          <w:lang w:val="bs-Latn-BA"/>
        </w:rPr>
        <w:t>alkoholnih pića</w:t>
      </w:r>
      <w:r w:rsidRPr="00607A7B">
        <w:rPr>
          <w:rFonts w:asciiTheme="minorHAnsi" w:eastAsiaTheme="minorEastAsia" w:hAnsiTheme="minorHAnsi" w:cstheme="minorHAnsi"/>
          <w:color w:val="000000" w:themeColor="text1"/>
          <w:lang w:val="bs-Latn-BA"/>
        </w:rPr>
        <w:t xml:space="preserve"> (osim piva i vina); </w:t>
      </w:r>
    </w:p>
    <w:p w14:paraId="6462961F" w14:textId="77777777" w:rsidR="00271F3E" w:rsidRPr="00607A7B" w:rsidRDefault="00271F3E" w:rsidP="00271F3E">
      <w:pPr>
        <w:pStyle w:val="ListParagraph"/>
        <w:numPr>
          <w:ilvl w:val="0"/>
          <w:numId w:val="84"/>
        </w:numPr>
        <w:tabs>
          <w:tab w:val="left" w:pos="1080"/>
        </w:tabs>
        <w:autoSpaceDE w:val="0"/>
        <w:autoSpaceDN w:val="0"/>
        <w:adjustRightInd w:val="0"/>
        <w:spacing w:after="0" w:line="240" w:lineRule="auto"/>
        <w:ind w:left="1080" w:hanging="270"/>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b/>
          <w:color w:val="000000" w:themeColor="text1"/>
          <w:lang w:val="bs-Latn-BA"/>
        </w:rPr>
        <w:t>duhana ili duhanskih proizvoda</w:t>
      </w:r>
      <w:r w:rsidRPr="00607A7B">
        <w:rPr>
          <w:rFonts w:asciiTheme="minorHAnsi" w:eastAsiaTheme="minorEastAsia" w:hAnsiTheme="minorHAnsi" w:cstheme="minorHAnsi"/>
          <w:color w:val="000000" w:themeColor="text1"/>
          <w:lang w:val="bs-Latn-BA"/>
        </w:rPr>
        <w:t xml:space="preserve">; i </w:t>
      </w:r>
    </w:p>
    <w:p w14:paraId="3525FFF3" w14:textId="77777777" w:rsidR="00271F3E" w:rsidRPr="00607A7B" w:rsidRDefault="00271F3E" w:rsidP="00271F3E">
      <w:pPr>
        <w:pStyle w:val="ListParagraph"/>
        <w:numPr>
          <w:ilvl w:val="0"/>
          <w:numId w:val="84"/>
        </w:numPr>
        <w:tabs>
          <w:tab w:val="left" w:pos="1080"/>
        </w:tabs>
        <w:autoSpaceDE w:val="0"/>
        <w:autoSpaceDN w:val="0"/>
        <w:adjustRightInd w:val="0"/>
        <w:spacing w:after="0" w:line="240" w:lineRule="auto"/>
        <w:ind w:left="1080" w:hanging="270"/>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b/>
          <w:color w:val="000000" w:themeColor="text1"/>
          <w:lang w:val="bs-Latn-BA"/>
        </w:rPr>
        <w:t>opreme i/ili organizovanja djelatnosti kockanja</w:t>
      </w:r>
      <w:r w:rsidRPr="00607A7B">
        <w:rPr>
          <w:rFonts w:asciiTheme="minorHAnsi" w:eastAsiaTheme="minorEastAsia" w:hAnsiTheme="minorHAnsi" w:cstheme="minorHAnsi"/>
          <w:color w:val="000000" w:themeColor="text1"/>
          <w:lang w:val="bs-Latn-BA"/>
        </w:rPr>
        <w:t>, kockarnica, kladionica i sličnih poduhvata</w:t>
      </w:r>
      <w:r w:rsidRPr="00607A7B">
        <w:rPr>
          <w:rFonts w:asciiTheme="minorHAnsi" w:hAnsiTheme="minorHAnsi" w:cstheme="minorHAnsi"/>
          <w:lang w:val="bs-Latn-BA"/>
        </w:rPr>
        <w:t xml:space="preserve"> </w:t>
      </w:r>
      <w:r w:rsidRPr="00607A7B">
        <w:rPr>
          <w:rFonts w:asciiTheme="minorHAnsi" w:eastAsiaTheme="minorEastAsia" w:hAnsiTheme="minorHAnsi" w:cstheme="minorHAnsi"/>
          <w:color w:val="000000" w:themeColor="text1"/>
          <w:lang w:val="bs-Latn-BA"/>
        </w:rPr>
        <w:t>organizovanja igara na sreću;</w:t>
      </w:r>
    </w:p>
    <w:p w14:paraId="0DD8DB35"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krše sankcije UN-a, relevantne konvencije, ugovore i rezolucije ili su na UN-ovim popisima o neprihvatljivosti;</w:t>
      </w:r>
    </w:p>
    <w:p w14:paraId="535E3022" w14:textId="77777777" w:rsidR="00271F3E" w:rsidRPr="00607A7B" w:rsidRDefault="00271F3E" w:rsidP="00271F3E">
      <w:pPr>
        <w:pStyle w:val="ListParagraph"/>
        <w:numPr>
          <w:ilvl w:val="0"/>
          <w:numId w:val="25"/>
        </w:numPr>
        <w:autoSpaceDE w:val="0"/>
        <w:autoSpaceDN w:val="0"/>
        <w:adjustRightInd w:val="0"/>
        <w:spacing w:after="0" w:line="240" w:lineRule="auto"/>
        <w:ind w:left="714" w:hanging="357"/>
        <w:contextualSpacing w:val="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su uključeni u proizvodnju, prodaju i distribuciju pornografije;</w:t>
      </w:r>
    </w:p>
    <w:p w14:paraId="5F6964D0" w14:textId="6D8904D5"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se bave nezakonitom proizvodnjom ili prodajom ili distribucijom bilo kojeg proizvoda, ili se bavi aktivnošću koja se smatra nezakonitom prema domaćim zakonima ili propisima ili prema međunarodnim konvencijama i sporazumima ili onima koji podliježu međunarodnom postepenom ukidanju ili zabrani, kao što su:</w:t>
      </w:r>
    </w:p>
    <w:p w14:paraId="694D5EF2" w14:textId="3C8B437C" w:rsidR="00271F3E" w:rsidRPr="00607A7B" w:rsidRDefault="00271F3E" w:rsidP="00271F3E">
      <w:pPr>
        <w:pStyle w:val="ListParagraph"/>
        <w:numPr>
          <w:ilvl w:val="0"/>
          <w:numId w:val="85"/>
        </w:numPr>
        <w:autoSpaceDE w:val="0"/>
        <w:autoSpaceDN w:val="0"/>
        <w:adjustRightInd w:val="0"/>
        <w:spacing w:after="0" w:line="240" w:lineRule="auto"/>
        <w:ind w:left="1080" w:hanging="27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proizvodnja ili trgovina farmaceutskim proizvodima, pesticidima/herbicidima i drugim opasnim supstancama,</w:t>
      </w:r>
    </w:p>
    <w:p w14:paraId="58404C85" w14:textId="77777777" w:rsidR="00271F3E" w:rsidRPr="00607A7B" w:rsidRDefault="00271F3E" w:rsidP="00271F3E">
      <w:pPr>
        <w:pStyle w:val="ListParagraph"/>
        <w:numPr>
          <w:ilvl w:val="0"/>
          <w:numId w:val="85"/>
        </w:numPr>
        <w:autoSpaceDE w:val="0"/>
        <w:autoSpaceDN w:val="0"/>
        <w:adjustRightInd w:val="0"/>
        <w:spacing w:after="0" w:line="240" w:lineRule="auto"/>
        <w:ind w:left="1080" w:hanging="27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proizvodnja ili trgovina proizvoda koji sadrže</w:t>
      </w:r>
      <w:r w:rsidRPr="00607A7B">
        <w:rPr>
          <w:rFonts w:asciiTheme="minorHAnsi" w:hAnsiTheme="minorHAnsi" w:cstheme="minorHAnsi"/>
          <w:lang w:val="bs-Latn-BA"/>
        </w:rPr>
        <w:t xml:space="preserve"> </w:t>
      </w:r>
      <w:r w:rsidRPr="00607A7B">
        <w:rPr>
          <w:rFonts w:asciiTheme="minorHAnsi" w:eastAsiaTheme="minorEastAsia" w:hAnsiTheme="minorHAnsi" w:cstheme="minorHAnsi"/>
          <w:color w:val="000000" w:themeColor="text1"/>
          <w:lang w:val="bs-Latn-BA"/>
        </w:rPr>
        <w:t xml:space="preserve">polihlorovane bifenile (PCB), </w:t>
      </w:r>
    </w:p>
    <w:p w14:paraId="35C465A8" w14:textId="77777777" w:rsidR="00271F3E" w:rsidRPr="00607A7B" w:rsidRDefault="00271F3E" w:rsidP="00271F3E">
      <w:pPr>
        <w:pStyle w:val="ListParagraph"/>
        <w:numPr>
          <w:ilvl w:val="0"/>
          <w:numId w:val="85"/>
        </w:numPr>
        <w:autoSpaceDE w:val="0"/>
        <w:autoSpaceDN w:val="0"/>
        <w:adjustRightInd w:val="0"/>
        <w:spacing w:after="0" w:line="240" w:lineRule="auto"/>
        <w:ind w:left="1080" w:hanging="27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 xml:space="preserve">proizvodnja ili trgovina supstancama koje oštećuju ozonski omotač (SOOO), </w:t>
      </w:r>
    </w:p>
    <w:p w14:paraId="4A7CA19E" w14:textId="77777777" w:rsidR="00271F3E" w:rsidRPr="00607A7B" w:rsidRDefault="00271F3E" w:rsidP="00271F3E">
      <w:pPr>
        <w:pStyle w:val="ListParagraph"/>
        <w:numPr>
          <w:ilvl w:val="0"/>
          <w:numId w:val="85"/>
        </w:numPr>
        <w:autoSpaceDE w:val="0"/>
        <w:autoSpaceDN w:val="0"/>
        <w:adjustRightInd w:val="0"/>
        <w:spacing w:after="0" w:line="240" w:lineRule="auto"/>
        <w:ind w:left="1080" w:hanging="27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 xml:space="preserve">proizvodnja ili upotreba ili trgovina perzistentnim organskim polutantima (POPs), </w:t>
      </w:r>
    </w:p>
    <w:p w14:paraId="2A50FE18" w14:textId="77777777" w:rsidR="00271F3E" w:rsidRPr="00607A7B" w:rsidRDefault="00271F3E" w:rsidP="00271F3E">
      <w:pPr>
        <w:pStyle w:val="ListParagraph"/>
        <w:numPr>
          <w:ilvl w:val="0"/>
          <w:numId w:val="85"/>
        </w:numPr>
        <w:autoSpaceDE w:val="0"/>
        <w:autoSpaceDN w:val="0"/>
        <w:adjustRightInd w:val="0"/>
        <w:spacing w:after="0" w:line="240" w:lineRule="auto"/>
        <w:ind w:left="1080" w:hanging="27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 xml:space="preserve">trgovina divljim vrstama ili proizvodnja ili trgovina njihovim proizvodima koji su regulisani </w:t>
      </w:r>
      <w:r w:rsidRPr="00607A7B">
        <w:rPr>
          <w:rFonts w:asciiTheme="minorHAnsi" w:eastAsiaTheme="minorEastAsia" w:hAnsiTheme="minorHAnsi" w:cstheme="minorHAnsi"/>
          <w:color w:val="000000"/>
          <w:lang w:val="bs-Latn-BA"/>
        </w:rPr>
        <w:t>pravilima</w:t>
      </w:r>
      <w:r w:rsidRPr="00607A7B">
        <w:rPr>
          <w:rFonts w:asciiTheme="minorHAnsi" w:eastAsiaTheme="minorEastAsia" w:hAnsiTheme="minorHAnsi" w:cstheme="minorHAnsi"/>
          <w:lang w:val="bs-Latn-BA"/>
        </w:rPr>
        <w:t xml:space="preserve"> </w:t>
      </w:r>
      <w:r w:rsidRPr="00607A7B">
        <w:rPr>
          <w:rFonts w:asciiTheme="minorHAnsi" w:eastAsiaTheme="minorEastAsia" w:hAnsiTheme="minorHAnsi" w:cstheme="minorHAnsi"/>
          <w:color w:val="000000"/>
          <w:lang w:val="bs-Latn-BA"/>
        </w:rPr>
        <w:t xml:space="preserve">Konvencije o međunarodnoj trgovini ugroženim vrstama divljih životinja i biljaka (eng. </w:t>
      </w:r>
      <w:r w:rsidRPr="00607A7B">
        <w:rPr>
          <w:rFonts w:asciiTheme="minorHAnsi" w:eastAsiaTheme="minorEastAsia" w:hAnsiTheme="minorHAnsi" w:cstheme="minorHAnsi"/>
          <w:i/>
          <w:color w:val="000000"/>
          <w:lang w:val="bs-Latn-BA"/>
        </w:rPr>
        <w:t>Convention on International Trade in Endangered Species of Wild Fauna and Flora - CITES</w:t>
      </w:r>
      <w:r w:rsidRPr="00607A7B">
        <w:rPr>
          <w:rFonts w:asciiTheme="minorHAnsi" w:eastAsiaTheme="minorEastAsia" w:hAnsiTheme="minorHAnsi" w:cstheme="minorHAnsi"/>
          <w:i/>
          <w:color w:val="000000"/>
          <w:vertAlign w:val="superscript"/>
          <w:lang w:val="bs-Latn-BA"/>
        </w:rPr>
        <w:footnoteReference w:id="6"/>
      </w:r>
      <w:r w:rsidRPr="00607A7B">
        <w:rPr>
          <w:rFonts w:asciiTheme="minorHAnsi" w:eastAsiaTheme="minorEastAsia" w:hAnsiTheme="minorHAnsi" w:cstheme="minorHAnsi"/>
          <w:color w:val="000000"/>
          <w:lang w:val="bs-Latn-BA"/>
        </w:rPr>
        <w:t>)</w:t>
      </w:r>
      <w:r w:rsidRPr="00607A7B">
        <w:rPr>
          <w:rFonts w:asciiTheme="minorHAnsi" w:eastAsiaTheme="minorEastAsia" w:hAnsiTheme="minorHAnsi" w:cstheme="minorHAnsi"/>
          <w:color w:val="000000" w:themeColor="text1"/>
          <w:lang w:val="bs-Latn-BA"/>
        </w:rPr>
        <w:t>,</w:t>
      </w:r>
    </w:p>
    <w:p w14:paraId="0030B471" w14:textId="77777777" w:rsidR="00271F3E" w:rsidRPr="00607A7B" w:rsidRDefault="00271F3E" w:rsidP="00271F3E">
      <w:pPr>
        <w:pStyle w:val="ListParagraph"/>
        <w:numPr>
          <w:ilvl w:val="0"/>
          <w:numId w:val="85"/>
        </w:numPr>
        <w:autoSpaceDE w:val="0"/>
        <w:autoSpaceDN w:val="0"/>
        <w:adjustRightInd w:val="0"/>
        <w:spacing w:after="0" w:line="240" w:lineRule="auto"/>
        <w:ind w:left="1080" w:hanging="270"/>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prekogranični promet otpada koji je zabranjen prema međunarodnom javnom pravu;</w:t>
      </w:r>
    </w:p>
    <w:p w14:paraId="6786FEBB" w14:textId="77777777"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se bave neodrživim metodama ribolova (npr. ribolov na moru uz upotrebu mreža potegača dužih od 2,5 km);</w:t>
      </w:r>
    </w:p>
    <w:p w14:paraId="40E7482B" w14:textId="77777777"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proizvode ili upotrebljavaju ili trguju nevezanim azbestnim vlaknima ili proizvodima koji sadrže azbest;</w:t>
      </w:r>
    </w:p>
    <w:p w14:paraId="03C861A2" w14:textId="77777777"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se bave aktivnostima koje su zabranjene domaćim zakonima ili međunarodnim konvencijama koje se odnose na zaštitu resursa biološke raznolikosti ili kulturne baštine;</w:t>
      </w:r>
    </w:p>
    <w:p w14:paraId="39562652" w14:textId="77777777"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se bave aktivnostima prisilnog hranjenje pataka i gusaka;</w:t>
      </w:r>
    </w:p>
    <w:p w14:paraId="3908E08C" w14:textId="77777777"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HAnsi"/>
          <w:color w:val="000000"/>
          <w:lang w:val="bs-Latn-BA"/>
        </w:rPr>
      </w:pPr>
      <w:r w:rsidRPr="00607A7B">
        <w:rPr>
          <w:rFonts w:asciiTheme="minorHAnsi" w:eastAsiaTheme="minorEastAsia" w:hAnsiTheme="minorHAnsi" w:cstheme="minorHAnsi"/>
          <w:color w:val="000000" w:themeColor="text1"/>
          <w:lang w:val="bs-Latn-BA"/>
        </w:rPr>
        <w:t>drže životinje za primarnu proizvodnju krzna ili se bave aktivnostima koje uključuju proizvodnju krzna;</w:t>
      </w:r>
    </w:p>
    <w:p w14:paraId="249B1CA6" w14:textId="45A8B94C" w:rsidR="00271F3E" w:rsidRPr="00607A7B" w:rsidRDefault="00271F3E" w:rsidP="00271F3E">
      <w:pPr>
        <w:pStyle w:val="ListParagraph"/>
        <w:numPr>
          <w:ilvl w:val="0"/>
          <w:numId w:val="25"/>
        </w:numPr>
        <w:autoSpaceDE w:val="0"/>
        <w:autoSpaceDN w:val="0"/>
        <w:adjustRightInd w:val="0"/>
        <w:spacing w:after="0" w:line="240" w:lineRule="auto"/>
        <w:jc w:val="both"/>
        <w:rPr>
          <w:rFonts w:asciiTheme="minorHAnsi" w:eastAsiaTheme="minorEastAsia" w:hAnsiTheme="minorHAnsi" w:cstheme="minorBidi"/>
          <w:color w:val="000000"/>
          <w:lang w:val="bs-Latn-BA"/>
        </w:rPr>
      </w:pPr>
      <w:r w:rsidRPr="5C47CB1B">
        <w:rPr>
          <w:rFonts w:asciiTheme="minorHAnsi" w:eastAsiaTheme="minorEastAsia" w:hAnsiTheme="minorHAnsi" w:cstheme="minorBidi"/>
          <w:color w:val="000000" w:themeColor="text1"/>
          <w:lang w:val="bs-Latn-BA"/>
        </w:rPr>
        <w:t>su izloženi kontroverzama i/ili drugim radnjama prije ili tokom provođenja Javnog poziva i koje mogu imati negativan uticaj na reputaciju UNDP-a, Projekata, donatora ili institucionalnih partnera</w:t>
      </w:r>
      <w:r w:rsidR="02742788" w:rsidRPr="5C47CB1B">
        <w:rPr>
          <w:rFonts w:asciiTheme="minorHAnsi" w:eastAsiaTheme="minorEastAsia" w:hAnsiTheme="minorHAnsi" w:cstheme="minorBidi"/>
          <w:color w:val="000000" w:themeColor="text1"/>
          <w:lang w:val="bs-Latn-BA"/>
        </w:rPr>
        <w:t>,</w:t>
      </w:r>
      <w:r w:rsidRPr="5C47CB1B">
        <w:rPr>
          <w:rFonts w:asciiTheme="minorHAnsi" w:eastAsiaTheme="minorEastAsia" w:hAnsiTheme="minorHAnsi" w:cstheme="minorBidi"/>
          <w:color w:val="000000" w:themeColor="text1"/>
          <w:lang w:val="bs-Latn-BA"/>
        </w:rPr>
        <w:t xml:space="preserve"> uključenih u provedbu projektnih aktivnosti. </w:t>
      </w:r>
    </w:p>
    <w:p w14:paraId="548D9687" w14:textId="77777777" w:rsidR="006742ED" w:rsidRPr="00121B82" w:rsidRDefault="006742ED" w:rsidP="00D335BD">
      <w:pPr>
        <w:spacing w:after="0" w:line="240" w:lineRule="auto"/>
        <w:jc w:val="both"/>
        <w:rPr>
          <w:rFonts w:asciiTheme="minorHAnsi" w:hAnsiTheme="minorHAnsi" w:cstheme="minorHAnsi"/>
          <w:lang w:val="bs-Latn-BA"/>
        </w:rPr>
      </w:pPr>
    </w:p>
    <w:p w14:paraId="761D24BF" w14:textId="77777777" w:rsidR="008F2901" w:rsidRPr="00CD7634" w:rsidRDefault="008F2901" w:rsidP="00715824">
      <w:pPr>
        <w:spacing w:after="0" w:line="240" w:lineRule="auto"/>
        <w:jc w:val="both"/>
        <w:rPr>
          <w:rFonts w:asciiTheme="minorHAnsi" w:hAnsiTheme="minorHAnsi" w:cstheme="minorHAnsi"/>
          <w:lang w:val="bs-Latn-BA"/>
        </w:rPr>
      </w:pPr>
    </w:p>
    <w:p w14:paraId="0933A51F" w14:textId="3446E2D7" w:rsidR="00CF55EC" w:rsidRPr="00121B82" w:rsidRDefault="00CF55EC">
      <w:pPr>
        <w:pStyle w:val="Heading2"/>
      </w:pPr>
      <w:bookmarkStart w:id="16" w:name="_Toc88659484"/>
      <w:r w:rsidRPr="00121B82">
        <w:t>Prihvatljivi poljoprivredni sektori</w:t>
      </w:r>
      <w:bookmarkEnd w:id="16"/>
    </w:p>
    <w:p w14:paraId="673C3BEB" w14:textId="77777777" w:rsidR="007F1E53" w:rsidRPr="00121B82" w:rsidRDefault="007F1E53" w:rsidP="00D335BD">
      <w:pPr>
        <w:pStyle w:val="Tekst"/>
        <w:spacing w:before="0" w:after="0" w:line="240" w:lineRule="auto"/>
        <w:rPr>
          <w:rFonts w:asciiTheme="minorHAnsi" w:hAnsiTheme="minorHAnsi" w:cstheme="minorHAnsi"/>
        </w:rPr>
      </w:pPr>
    </w:p>
    <w:p w14:paraId="1D525E58" w14:textId="131B294B" w:rsidR="00CF55EC" w:rsidRPr="00121B82" w:rsidRDefault="00CF55EC"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Za podršku investicijama </w:t>
      </w:r>
      <w:r w:rsidR="008D611E" w:rsidRPr="00121B82">
        <w:rPr>
          <w:rFonts w:asciiTheme="minorHAnsi" w:hAnsiTheme="minorHAnsi" w:cstheme="minorHAnsi"/>
        </w:rPr>
        <w:t xml:space="preserve">u primarnu poljoprivrednu </w:t>
      </w:r>
      <w:r w:rsidR="00166852" w:rsidRPr="00121B82">
        <w:rPr>
          <w:rFonts w:asciiTheme="minorHAnsi" w:hAnsiTheme="minorHAnsi" w:cstheme="minorHAnsi"/>
        </w:rPr>
        <w:t>proizvodnju</w:t>
      </w:r>
      <w:r w:rsidRPr="00121B82">
        <w:rPr>
          <w:rFonts w:asciiTheme="minorHAnsi" w:hAnsiTheme="minorHAnsi" w:cstheme="minorHAnsi"/>
        </w:rPr>
        <w:t xml:space="preserve"> prihvatljivi su svi projekti koji se </w:t>
      </w:r>
      <w:r w:rsidR="007D50CE" w:rsidRPr="00121B82">
        <w:rPr>
          <w:rFonts w:asciiTheme="minorHAnsi" w:hAnsiTheme="minorHAnsi" w:cstheme="minorHAnsi"/>
        </w:rPr>
        <w:t xml:space="preserve">isključivo </w:t>
      </w:r>
      <w:r w:rsidRPr="00121B82">
        <w:rPr>
          <w:rFonts w:asciiTheme="minorHAnsi" w:hAnsiTheme="minorHAnsi" w:cstheme="minorHAnsi"/>
        </w:rPr>
        <w:t>odnose na sljedeće poljoprivredne sektore:</w:t>
      </w:r>
    </w:p>
    <w:p w14:paraId="277E561F" w14:textId="77777777" w:rsidR="00786543" w:rsidRPr="00121B82" w:rsidRDefault="00786543" w:rsidP="000A3472">
      <w:pPr>
        <w:pStyle w:val="Buleticandara"/>
        <w:numPr>
          <w:ilvl w:val="0"/>
          <w:numId w:val="74"/>
        </w:numPr>
        <w:spacing w:after="0" w:line="240" w:lineRule="auto"/>
        <w:rPr>
          <w:rFonts w:asciiTheme="minorHAnsi" w:hAnsiTheme="minorHAnsi" w:cstheme="minorHAnsi"/>
          <w:lang w:val="bs-Latn-BA"/>
        </w:rPr>
      </w:pPr>
      <w:r w:rsidRPr="00121B82">
        <w:rPr>
          <w:rFonts w:asciiTheme="minorHAnsi" w:hAnsiTheme="minorHAnsi" w:cstheme="minorHAnsi"/>
          <w:lang w:val="bs-Latn-BA"/>
        </w:rPr>
        <w:t>proizvodnja mlijeka;</w:t>
      </w:r>
    </w:p>
    <w:p w14:paraId="6D4A2294" w14:textId="77777777" w:rsidR="007D07CD" w:rsidRPr="00121B82" w:rsidRDefault="0067273C" w:rsidP="007D07CD">
      <w:pPr>
        <w:pStyle w:val="Buleticandara"/>
        <w:numPr>
          <w:ilvl w:val="0"/>
          <w:numId w:val="74"/>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proizvodnja mesa; </w:t>
      </w:r>
    </w:p>
    <w:p w14:paraId="6A2A7768" w14:textId="77777777" w:rsidR="007D07CD" w:rsidRPr="00121B82" w:rsidRDefault="007D07CD" w:rsidP="007D07CD">
      <w:pPr>
        <w:pStyle w:val="Buleticandara"/>
        <w:numPr>
          <w:ilvl w:val="0"/>
          <w:numId w:val="74"/>
        </w:numPr>
        <w:spacing w:after="0" w:line="240" w:lineRule="auto"/>
        <w:rPr>
          <w:rFonts w:asciiTheme="minorHAnsi" w:hAnsiTheme="minorHAnsi" w:cstheme="minorHAnsi"/>
          <w:lang w:val="bs-Latn-BA"/>
        </w:rPr>
      </w:pPr>
      <w:r w:rsidRPr="00121B82">
        <w:rPr>
          <w:rFonts w:asciiTheme="minorHAnsi" w:hAnsiTheme="minorHAnsi" w:cstheme="minorHAnsi"/>
          <w:lang w:val="bs-Latn-BA"/>
        </w:rPr>
        <w:t>uzgoj žitarica i uljarica;</w:t>
      </w:r>
    </w:p>
    <w:p w14:paraId="0B3073B4" w14:textId="0A0CB198" w:rsidR="000B56DF" w:rsidRPr="00121B82" w:rsidRDefault="009939AB" w:rsidP="007D07CD">
      <w:pPr>
        <w:pStyle w:val="Buleticandara"/>
        <w:numPr>
          <w:ilvl w:val="0"/>
          <w:numId w:val="74"/>
        </w:numPr>
        <w:spacing w:after="0" w:line="240" w:lineRule="auto"/>
        <w:rPr>
          <w:rFonts w:asciiTheme="minorHAnsi" w:hAnsiTheme="minorHAnsi" w:cstheme="minorHAnsi"/>
          <w:lang w:val="bs-Latn-BA"/>
        </w:rPr>
      </w:pPr>
      <w:r w:rsidRPr="00121B82">
        <w:rPr>
          <w:rFonts w:asciiTheme="minorHAnsi" w:hAnsiTheme="minorHAnsi" w:cstheme="minorHAnsi"/>
          <w:lang w:val="bs-Latn-BA"/>
        </w:rPr>
        <w:t>uzgoj voća</w:t>
      </w:r>
      <w:r w:rsidR="004659EC">
        <w:rPr>
          <w:rFonts w:asciiTheme="minorHAnsi" w:hAnsiTheme="minorHAnsi" w:cstheme="minorHAnsi"/>
          <w:lang w:val="bs-Latn-BA"/>
        </w:rPr>
        <w:t>,</w:t>
      </w:r>
      <w:r w:rsidRPr="00121B82">
        <w:rPr>
          <w:rFonts w:asciiTheme="minorHAnsi" w:hAnsiTheme="minorHAnsi" w:cstheme="minorHAnsi"/>
          <w:lang w:val="bs-Latn-BA"/>
        </w:rPr>
        <w:t xml:space="preserve"> uključujući vinogradarstvo i masline</w:t>
      </w:r>
      <w:r w:rsidR="007D07CD" w:rsidRPr="00121B82">
        <w:rPr>
          <w:rFonts w:asciiTheme="minorHAnsi" w:hAnsiTheme="minorHAnsi" w:cstheme="minorHAnsi"/>
          <w:lang w:val="bs-Latn-BA"/>
        </w:rPr>
        <w:t>;</w:t>
      </w:r>
    </w:p>
    <w:p w14:paraId="67019561" w14:textId="1E65D023" w:rsidR="009939AB" w:rsidRPr="00121B82" w:rsidRDefault="009939AB" w:rsidP="00323B8D">
      <w:pPr>
        <w:pStyle w:val="Buleticandara"/>
        <w:numPr>
          <w:ilvl w:val="0"/>
          <w:numId w:val="74"/>
        </w:numPr>
        <w:spacing w:after="0" w:line="240" w:lineRule="auto"/>
        <w:rPr>
          <w:rFonts w:asciiTheme="minorHAnsi" w:hAnsiTheme="minorHAnsi" w:cstheme="minorBidi"/>
          <w:lang w:val="bs-Latn-BA"/>
        </w:rPr>
      </w:pPr>
      <w:r w:rsidRPr="5B351E4F">
        <w:rPr>
          <w:rFonts w:asciiTheme="minorHAnsi" w:hAnsiTheme="minorHAnsi" w:cstheme="minorBidi"/>
          <w:lang w:val="bs-Latn-BA"/>
        </w:rPr>
        <w:t xml:space="preserve">uzgoj povrća; </w:t>
      </w:r>
    </w:p>
    <w:p w14:paraId="425D41FA" w14:textId="6D94EABB" w:rsidR="00945DEB" w:rsidRPr="00945DEB" w:rsidRDefault="00945DEB" w:rsidP="00945DEB">
      <w:pPr>
        <w:pStyle w:val="ListParagraph"/>
        <w:numPr>
          <w:ilvl w:val="0"/>
          <w:numId w:val="74"/>
        </w:numPr>
        <w:spacing w:after="0" w:line="240" w:lineRule="auto"/>
        <w:rPr>
          <w:rFonts w:asciiTheme="minorHAnsi" w:hAnsiTheme="minorHAnsi" w:cstheme="minorHAnsi"/>
          <w:lang w:val="bs-Latn-BA"/>
        </w:rPr>
      </w:pPr>
      <w:r>
        <w:rPr>
          <w:rFonts w:asciiTheme="minorHAnsi" w:hAnsiTheme="minorHAnsi" w:cstheme="minorHAnsi"/>
          <w:lang w:val="bs-Latn-BA"/>
        </w:rPr>
        <w:t>p</w:t>
      </w:r>
      <w:r w:rsidRPr="00945DEB">
        <w:rPr>
          <w:rFonts w:asciiTheme="minorHAnsi" w:hAnsiTheme="minorHAnsi" w:cstheme="minorHAnsi"/>
          <w:lang w:val="bs-Latn-BA"/>
        </w:rPr>
        <w:t>roizvodnja sadnog materijala (sadnice voća</w:t>
      </w:r>
      <w:r w:rsidR="00CB49DD">
        <w:rPr>
          <w:rFonts w:asciiTheme="minorHAnsi" w:hAnsiTheme="minorHAnsi" w:cstheme="minorHAnsi"/>
          <w:lang w:val="bs-Latn-BA"/>
        </w:rPr>
        <w:t xml:space="preserve">, </w:t>
      </w:r>
      <w:r w:rsidRPr="00945DEB">
        <w:rPr>
          <w:rFonts w:asciiTheme="minorHAnsi" w:hAnsiTheme="minorHAnsi" w:cstheme="minorHAnsi"/>
          <w:lang w:val="bs-Latn-BA"/>
        </w:rPr>
        <w:t>presadnice povrća i sjemenski krompir)</w:t>
      </w:r>
      <w:r>
        <w:rPr>
          <w:rFonts w:asciiTheme="minorHAnsi" w:hAnsiTheme="minorHAnsi" w:cstheme="minorHAnsi"/>
          <w:lang w:val="bs-Latn-BA"/>
        </w:rPr>
        <w:t>;</w:t>
      </w:r>
    </w:p>
    <w:p w14:paraId="617FC2AD" w14:textId="2B8E1667" w:rsidR="00276FA5" w:rsidRDefault="00E64A38" w:rsidP="00074CC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proizvodnja jaja</w:t>
      </w:r>
      <w:r w:rsidR="00F31089">
        <w:rPr>
          <w:rFonts w:asciiTheme="minorHAnsi" w:hAnsiTheme="minorHAnsi" w:cstheme="minorHAnsi"/>
          <w:lang w:val="bs-Latn-BA"/>
        </w:rPr>
        <w:t>;</w:t>
      </w:r>
    </w:p>
    <w:p w14:paraId="75546707" w14:textId="3E4FB88A" w:rsidR="00A86E44" w:rsidRDefault="008410BD" w:rsidP="00074CC9">
      <w:pPr>
        <w:pStyle w:val="Buleticandara"/>
        <w:numPr>
          <w:ilvl w:val="0"/>
          <w:numId w:val="63"/>
        </w:numPr>
        <w:spacing w:after="0" w:line="240" w:lineRule="auto"/>
        <w:ind w:left="714" w:hanging="357"/>
        <w:rPr>
          <w:rFonts w:asciiTheme="minorHAnsi" w:hAnsiTheme="minorHAnsi" w:cstheme="minorHAnsi"/>
          <w:lang w:val="bs-Latn-BA"/>
        </w:rPr>
      </w:pPr>
      <w:r>
        <w:rPr>
          <w:rFonts w:asciiTheme="minorHAnsi" w:hAnsiTheme="minorHAnsi" w:cstheme="minorHAnsi"/>
          <w:lang w:val="bs-Latn-BA"/>
        </w:rPr>
        <w:lastRenderedPageBreak/>
        <w:t xml:space="preserve">uzgoj </w:t>
      </w:r>
      <w:r w:rsidR="00A86E44">
        <w:rPr>
          <w:rFonts w:asciiTheme="minorHAnsi" w:hAnsiTheme="minorHAnsi" w:cstheme="minorHAnsi"/>
          <w:lang w:val="bs-Latn-BA"/>
        </w:rPr>
        <w:t>ribe</w:t>
      </w:r>
      <w:r w:rsidR="00F31089">
        <w:rPr>
          <w:rFonts w:asciiTheme="minorHAnsi" w:hAnsiTheme="minorHAnsi" w:cstheme="minorHAnsi"/>
          <w:lang w:val="bs-Latn-BA"/>
        </w:rPr>
        <w:t>;</w:t>
      </w:r>
    </w:p>
    <w:p w14:paraId="1F24FCDB" w14:textId="0C96A839" w:rsidR="00A86E44" w:rsidRPr="00705C9F" w:rsidRDefault="00C12310" w:rsidP="00705C9F">
      <w:pPr>
        <w:pStyle w:val="Buleticandara"/>
        <w:numPr>
          <w:ilvl w:val="0"/>
          <w:numId w:val="63"/>
        </w:numPr>
        <w:spacing w:after="0" w:line="240" w:lineRule="auto"/>
        <w:ind w:left="714" w:hanging="357"/>
        <w:rPr>
          <w:rFonts w:asciiTheme="minorHAnsi" w:hAnsiTheme="minorHAnsi" w:cstheme="minorBidi"/>
          <w:lang w:val="bs-Latn-BA"/>
        </w:rPr>
      </w:pPr>
      <w:r w:rsidRPr="00705C9F">
        <w:rPr>
          <w:rFonts w:asciiTheme="minorHAnsi" w:hAnsiTheme="minorHAnsi" w:cstheme="minorBidi"/>
          <w:lang w:val="bs-Latn-BA"/>
        </w:rPr>
        <w:t>uzgoj</w:t>
      </w:r>
      <w:r w:rsidR="00B60169" w:rsidRPr="00705C9F">
        <w:rPr>
          <w:rFonts w:asciiTheme="minorHAnsi" w:hAnsiTheme="minorHAnsi" w:cstheme="minorBidi"/>
          <w:lang w:val="bs-Latn-BA"/>
        </w:rPr>
        <w:t xml:space="preserve"> začinskog bilja</w:t>
      </w:r>
      <w:r w:rsidR="00705C9F">
        <w:rPr>
          <w:rFonts w:asciiTheme="minorHAnsi" w:hAnsiTheme="minorHAnsi" w:cstheme="minorBidi"/>
          <w:lang w:val="bs-Latn-BA"/>
        </w:rPr>
        <w:t xml:space="preserve">, </w:t>
      </w:r>
      <w:r w:rsidR="00B60169" w:rsidRPr="00705C9F">
        <w:rPr>
          <w:rFonts w:asciiTheme="minorHAnsi" w:hAnsiTheme="minorHAnsi" w:cstheme="minorBidi"/>
          <w:lang w:val="bs-Latn-BA"/>
        </w:rPr>
        <w:t>ljekobilja</w:t>
      </w:r>
      <w:r w:rsidR="00705C9F" w:rsidRPr="00705C9F">
        <w:rPr>
          <w:rFonts w:asciiTheme="minorHAnsi" w:hAnsiTheme="minorHAnsi" w:cstheme="minorBidi"/>
          <w:lang w:val="bs-Latn-BA"/>
        </w:rPr>
        <w:t xml:space="preserve">, </w:t>
      </w:r>
      <w:r w:rsidR="00705C9F">
        <w:rPr>
          <w:rFonts w:asciiTheme="minorHAnsi" w:hAnsiTheme="minorHAnsi" w:cstheme="minorBidi"/>
          <w:lang w:val="bs-Latn-BA"/>
        </w:rPr>
        <w:t xml:space="preserve">i </w:t>
      </w:r>
      <w:r w:rsidRPr="00705C9F">
        <w:rPr>
          <w:rFonts w:asciiTheme="minorHAnsi" w:hAnsiTheme="minorHAnsi" w:cstheme="minorBidi"/>
          <w:lang w:val="bs-Latn-BA"/>
        </w:rPr>
        <w:t>gljiva</w:t>
      </w:r>
      <w:r w:rsidR="00F31089" w:rsidRPr="00705C9F">
        <w:rPr>
          <w:rFonts w:asciiTheme="minorHAnsi" w:hAnsiTheme="minorHAnsi" w:cstheme="minorBidi"/>
          <w:lang w:val="bs-Latn-BA"/>
        </w:rPr>
        <w:t>;</w:t>
      </w:r>
    </w:p>
    <w:p w14:paraId="10355DAC" w14:textId="24A4498B" w:rsidR="00B60169" w:rsidRPr="00703DF7" w:rsidRDefault="00C12310" w:rsidP="2BBB9580">
      <w:pPr>
        <w:pStyle w:val="Buleticandara"/>
        <w:numPr>
          <w:ilvl w:val="0"/>
          <w:numId w:val="63"/>
        </w:numPr>
        <w:spacing w:after="0" w:line="240" w:lineRule="auto"/>
        <w:ind w:left="714" w:hanging="357"/>
        <w:rPr>
          <w:rFonts w:asciiTheme="minorHAnsi" w:hAnsiTheme="minorHAnsi" w:cstheme="minorBidi"/>
          <w:lang w:val="bs-Latn-BA"/>
        </w:rPr>
      </w:pPr>
      <w:r w:rsidRPr="00F03A1C">
        <w:rPr>
          <w:rFonts w:asciiTheme="minorHAnsi" w:hAnsiTheme="minorHAnsi" w:cstheme="minorBidi"/>
          <w:lang w:val="bs-Latn-BA"/>
        </w:rPr>
        <w:t>proizvodnja meda</w:t>
      </w:r>
      <w:r w:rsidR="00F31089" w:rsidRPr="00703DF7">
        <w:rPr>
          <w:rFonts w:asciiTheme="minorHAnsi" w:hAnsiTheme="minorHAnsi" w:cstheme="minorBidi"/>
          <w:lang w:val="bs-Latn-BA"/>
        </w:rPr>
        <w:t>.</w:t>
      </w:r>
    </w:p>
    <w:p w14:paraId="71C690B6" w14:textId="77777777" w:rsidR="00EF438F" w:rsidRDefault="00EF438F" w:rsidP="00EF438F">
      <w:pPr>
        <w:pStyle w:val="Buleticandara"/>
        <w:spacing w:after="0" w:line="240" w:lineRule="auto"/>
        <w:rPr>
          <w:rFonts w:asciiTheme="minorHAnsi" w:hAnsiTheme="minorHAnsi" w:cstheme="minorBidi"/>
          <w:lang w:val="bs-Latn-BA"/>
        </w:rPr>
      </w:pPr>
    </w:p>
    <w:p w14:paraId="4BF76BEB" w14:textId="77777777" w:rsidR="00EF438F" w:rsidRPr="00C47231" w:rsidRDefault="00EF438F" w:rsidP="00EF438F">
      <w:pPr>
        <w:pStyle w:val="Buleticandara"/>
        <w:spacing w:after="0" w:line="240" w:lineRule="auto"/>
        <w:rPr>
          <w:rFonts w:asciiTheme="minorHAnsi" w:hAnsiTheme="minorHAnsi" w:cstheme="minorBidi"/>
          <w:lang w:val="bs-Latn-BA"/>
        </w:rPr>
      </w:pPr>
    </w:p>
    <w:p w14:paraId="33D6C2B0" w14:textId="3AB7416A" w:rsidR="00897A5B" w:rsidRPr="00121B82" w:rsidRDefault="00897A5B">
      <w:pPr>
        <w:pStyle w:val="Heading2"/>
      </w:pPr>
      <w:bookmarkStart w:id="17" w:name="_Toc88659485"/>
      <w:r w:rsidRPr="00121B82">
        <w:t>Prihvatljiv</w:t>
      </w:r>
      <w:r w:rsidR="00993AB2" w:rsidRPr="00121B82">
        <w:t xml:space="preserve">a geografska regija </w:t>
      </w:r>
      <w:r w:rsidR="00C4592E" w:rsidRPr="00121B82">
        <w:t>za projekte</w:t>
      </w:r>
      <w:bookmarkEnd w:id="17"/>
    </w:p>
    <w:p w14:paraId="076DD3E1" w14:textId="77777777" w:rsidR="007F1E53" w:rsidRPr="00121B82" w:rsidRDefault="007F1E53" w:rsidP="00D335BD">
      <w:pPr>
        <w:pStyle w:val="Tekst"/>
        <w:spacing w:before="0" w:after="0" w:line="240" w:lineRule="auto"/>
        <w:rPr>
          <w:rFonts w:asciiTheme="minorHAnsi" w:hAnsiTheme="minorHAnsi" w:cstheme="minorHAnsi"/>
        </w:rPr>
      </w:pPr>
    </w:p>
    <w:p w14:paraId="40DEA317" w14:textId="49AAF370" w:rsidR="00F205EE" w:rsidRPr="00121B82" w:rsidRDefault="005C4E6C"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U okviru ovog javnog poziva </w:t>
      </w:r>
      <w:r w:rsidR="00897A5B" w:rsidRPr="00121B82">
        <w:rPr>
          <w:rFonts w:asciiTheme="minorHAnsi" w:hAnsiTheme="minorHAnsi" w:cstheme="minorHAnsi"/>
        </w:rPr>
        <w:t>prihvatljiv</w:t>
      </w:r>
      <w:r w:rsidR="003D1576" w:rsidRPr="00121B82">
        <w:rPr>
          <w:rFonts w:asciiTheme="minorHAnsi" w:hAnsiTheme="minorHAnsi" w:cstheme="minorHAnsi"/>
        </w:rPr>
        <w:t xml:space="preserve">e su prijave za </w:t>
      </w:r>
      <w:r w:rsidR="00897A5B" w:rsidRPr="00121B82">
        <w:rPr>
          <w:rFonts w:asciiTheme="minorHAnsi" w:hAnsiTheme="minorHAnsi" w:cstheme="minorHAnsi"/>
        </w:rPr>
        <w:t>projekt</w:t>
      </w:r>
      <w:r w:rsidR="003D1576" w:rsidRPr="00121B82">
        <w:rPr>
          <w:rFonts w:asciiTheme="minorHAnsi" w:hAnsiTheme="minorHAnsi" w:cstheme="minorHAnsi"/>
        </w:rPr>
        <w:t>e</w:t>
      </w:r>
      <w:r w:rsidR="00897A5B" w:rsidRPr="00121B82">
        <w:rPr>
          <w:rFonts w:asciiTheme="minorHAnsi" w:hAnsiTheme="minorHAnsi" w:cstheme="minorHAnsi"/>
        </w:rPr>
        <w:t xml:space="preserve"> </w:t>
      </w:r>
      <w:r w:rsidR="000D50E7" w:rsidRPr="00121B82">
        <w:rPr>
          <w:rFonts w:asciiTheme="minorHAnsi" w:hAnsiTheme="minorHAnsi" w:cstheme="minorHAnsi"/>
        </w:rPr>
        <w:t>koji će se izvoditi na</w:t>
      </w:r>
      <w:r w:rsidR="00897A5B" w:rsidRPr="00121B82">
        <w:rPr>
          <w:rFonts w:asciiTheme="minorHAnsi" w:hAnsiTheme="minorHAnsi" w:cstheme="minorHAnsi"/>
        </w:rPr>
        <w:t xml:space="preserve"> </w:t>
      </w:r>
      <w:r w:rsidR="00897A5B" w:rsidRPr="003948E0">
        <w:rPr>
          <w:rFonts w:asciiTheme="minorHAnsi" w:hAnsiTheme="minorHAnsi" w:cstheme="minorHAnsi"/>
          <w:b/>
          <w:bCs/>
        </w:rPr>
        <w:t>teritorij</w:t>
      </w:r>
      <w:r w:rsidR="000D50E7" w:rsidRPr="003948E0">
        <w:rPr>
          <w:rFonts w:asciiTheme="minorHAnsi" w:hAnsiTheme="minorHAnsi" w:cstheme="minorHAnsi"/>
          <w:b/>
          <w:bCs/>
        </w:rPr>
        <w:t>i</w:t>
      </w:r>
      <w:r w:rsidR="00897A5B" w:rsidRPr="003948E0">
        <w:rPr>
          <w:rFonts w:asciiTheme="minorHAnsi" w:hAnsiTheme="minorHAnsi" w:cstheme="minorHAnsi"/>
          <w:b/>
          <w:bCs/>
        </w:rPr>
        <w:t xml:space="preserve"> BiH</w:t>
      </w:r>
      <w:r w:rsidR="00897A5B" w:rsidRPr="00121B82">
        <w:rPr>
          <w:rFonts w:asciiTheme="minorHAnsi" w:hAnsiTheme="minorHAnsi" w:cstheme="minorHAnsi"/>
        </w:rPr>
        <w:t xml:space="preserve">. </w:t>
      </w:r>
    </w:p>
    <w:p w14:paraId="42922F8F" w14:textId="77777777" w:rsidR="002345AE" w:rsidRPr="00121B82" w:rsidRDefault="002345AE" w:rsidP="00D335BD">
      <w:pPr>
        <w:pStyle w:val="Tekst"/>
        <w:spacing w:before="0" w:after="0" w:line="240" w:lineRule="auto"/>
        <w:rPr>
          <w:rFonts w:asciiTheme="minorHAnsi" w:hAnsiTheme="minorHAnsi" w:cstheme="minorHAnsi"/>
        </w:rPr>
      </w:pPr>
    </w:p>
    <w:p w14:paraId="466E70DB" w14:textId="357603B4" w:rsidR="00897A5B" w:rsidRPr="00121B82" w:rsidRDefault="002345AE" w:rsidP="00D335BD">
      <w:pPr>
        <w:pStyle w:val="Tekst"/>
        <w:spacing w:before="0" w:after="0" w:line="240" w:lineRule="auto"/>
        <w:rPr>
          <w:rFonts w:asciiTheme="minorHAnsi" w:hAnsiTheme="minorHAnsi" w:cstheme="minorHAnsi"/>
          <w:i/>
        </w:rPr>
      </w:pPr>
      <w:r w:rsidRPr="00121B82">
        <w:rPr>
          <w:rFonts w:asciiTheme="minorHAnsi" w:hAnsiTheme="minorHAnsi" w:cstheme="minorHAnsi"/>
        </w:rPr>
        <w:t xml:space="preserve">Prijave za projekte koji se odnose na investicije u </w:t>
      </w:r>
      <w:r w:rsidR="00737BF3" w:rsidRPr="00121B82">
        <w:rPr>
          <w:rFonts w:asciiTheme="minorHAnsi" w:hAnsiTheme="minorHAnsi" w:cstheme="minorHAnsi"/>
        </w:rPr>
        <w:t>primarnu proizvodnju</w:t>
      </w:r>
      <w:r w:rsidRPr="00121B82">
        <w:rPr>
          <w:rFonts w:asciiTheme="minorHAnsi" w:hAnsiTheme="minorHAnsi" w:cstheme="minorHAnsi"/>
        </w:rPr>
        <w:t xml:space="preserve"> </w:t>
      </w:r>
      <w:r w:rsidR="004951D0" w:rsidRPr="00121B82">
        <w:rPr>
          <w:rFonts w:asciiTheme="minorHAnsi" w:hAnsiTheme="minorHAnsi" w:cstheme="minorHAnsi"/>
        </w:rPr>
        <w:t xml:space="preserve">čije je sjedište </w:t>
      </w:r>
      <w:r w:rsidR="00EE4D33" w:rsidRPr="00121B82">
        <w:rPr>
          <w:rFonts w:asciiTheme="minorHAnsi" w:hAnsiTheme="minorHAnsi" w:cstheme="minorHAnsi"/>
        </w:rPr>
        <w:t xml:space="preserve">nosioca prijave </w:t>
      </w:r>
      <w:r w:rsidR="004951D0" w:rsidRPr="00121B82">
        <w:rPr>
          <w:rFonts w:asciiTheme="minorHAnsi" w:hAnsiTheme="minorHAnsi" w:cstheme="minorHAnsi"/>
        </w:rPr>
        <w:t xml:space="preserve">registrovano </w:t>
      </w:r>
      <w:r w:rsidR="000361E5" w:rsidRPr="00121B82">
        <w:rPr>
          <w:rFonts w:asciiTheme="minorHAnsi" w:hAnsiTheme="minorHAnsi" w:cstheme="minorHAnsi"/>
        </w:rPr>
        <w:t>i</w:t>
      </w:r>
      <w:r w:rsidR="00AA3C19">
        <w:rPr>
          <w:rFonts w:asciiTheme="minorHAnsi" w:hAnsiTheme="minorHAnsi" w:cstheme="minorHAnsi"/>
        </w:rPr>
        <w:t>l</w:t>
      </w:r>
      <w:r w:rsidR="000361E5" w:rsidRPr="00121B82">
        <w:rPr>
          <w:rFonts w:asciiTheme="minorHAnsi" w:hAnsiTheme="minorHAnsi" w:cstheme="minorHAnsi"/>
        </w:rPr>
        <w:t xml:space="preserve">i se proizvodnja odvija </w:t>
      </w:r>
      <w:r w:rsidR="004951D0" w:rsidRPr="00121B82">
        <w:rPr>
          <w:rFonts w:asciiTheme="minorHAnsi" w:hAnsiTheme="minorHAnsi" w:cstheme="minorHAnsi"/>
        </w:rPr>
        <w:t xml:space="preserve">na lokalitetu preko 600 metara nadmorske visine </w:t>
      </w:r>
      <w:r w:rsidRPr="00121B82">
        <w:rPr>
          <w:rFonts w:asciiTheme="minorHAnsi" w:hAnsiTheme="minorHAnsi" w:cstheme="minorHAnsi"/>
        </w:rPr>
        <w:t>dobit će prednost</w:t>
      </w:r>
      <w:r w:rsidR="00CB7C8F">
        <w:rPr>
          <w:rFonts w:asciiTheme="minorHAnsi" w:hAnsiTheme="minorHAnsi" w:cstheme="minorHAnsi"/>
        </w:rPr>
        <w:t>,</w:t>
      </w:r>
      <w:r w:rsidRPr="00121B82">
        <w:rPr>
          <w:rFonts w:asciiTheme="minorHAnsi" w:hAnsiTheme="minorHAnsi" w:cstheme="minorHAnsi"/>
        </w:rPr>
        <w:t xml:space="preserve"> te će biti dodatno bodovane u skladu s tabelom za bodovanje</w:t>
      </w:r>
      <w:r w:rsidR="00CB7C8F">
        <w:rPr>
          <w:rFonts w:asciiTheme="minorHAnsi" w:hAnsiTheme="minorHAnsi" w:cstheme="minorHAnsi"/>
        </w:rPr>
        <w:t>,</w:t>
      </w:r>
      <w:r w:rsidRPr="00121B82">
        <w:rPr>
          <w:rFonts w:asciiTheme="minorHAnsi" w:hAnsiTheme="minorHAnsi" w:cstheme="minorHAnsi"/>
        </w:rPr>
        <w:t xml:space="preserve"> datom u dijelu 4. </w:t>
      </w:r>
      <w:r w:rsidRPr="00121B82">
        <w:rPr>
          <w:rFonts w:asciiTheme="minorHAnsi" w:hAnsiTheme="minorHAnsi" w:cstheme="minorHAnsi"/>
          <w:i/>
        </w:rPr>
        <w:t>Bodovanje i odabir korisnika bespovratnih sredstava.</w:t>
      </w:r>
      <w:r w:rsidR="004951D0" w:rsidRPr="00121B82">
        <w:rPr>
          <w:rFonts w:asciiTheme="minorHAnsi" w:hAnsiTheme="minorHAnsi" w:cstheme="minorHAnsi"/>
          <w:i/>
        </w:rPr>
        <w:t xml:space="preserve"> </w:t>
      </w:r>
    </w:p>
    <w:p w14:paraId="48C305BB" w14:textId="77777777" w:rsidR="00332679" w:rsidRDefault="00332679" w:rsidP="00D335BD">
      <w:pPr>
        <w:pStyle w:val="Tekst"/>
        <w:spacing w:before="0" w:after="0" w:line="240" w:lineRule="auto"/>
        <w:rPr>
          <w:rFonts w:asciiTheme="minorHAnsi" w:hAnsiTheme="minorHAnsi" w:cstheme="minorHAnsi"/>
        </w:rPr>
      </w:pPr>
    </w:p>
    <w:p w14:paraId="7CF722AD" w14:textId="77777777" w:rsidR="00A2786C" w:rsidRPr="00121B82" w:rsidRDefault="00A2786C" w:rsidP="00D335BD">
      <w:pPr>
        <w:pStyle w:val="Tekst"/>
        <w:spacing w:before="0" w:after="0" w:line="240" w:lineRule="auto"/>
        <w:rPr>
          <w:rFonts w:asciiTheme="minorHAnsi" w:hAnsiTheme="minorHAnsi" w:cstheme="minorHAnsi"/>
        </w:rPr>
      </w:pPr>
    </w:p>
    <w:p w14:paraId="15EAF4A7" w14:textId="2B299EE3" w:rsidR="00897A5B" w:rsidRPr="00121B82" w:rsidRDefault="00251EBC">
      <w:pPr>
        <w:pStyle w:val="Heading2"/>
      </w:pPr>
      <w:r>
        <w:t xml:space="preserve"> </w:t>
      </w:r>
      <w:bookmarkStart w:id="18" w:name="_Toc88659486"/>
      <w:r w:rsidR="00D309E3" w:rsidRPr="00121B82">
        <w:t xml:space="preserve">Zahtjevi za </w:t>
      </w:r>
      <w:r w:rsidR="007D1EE1" w:rsidRPr="00121B82">
        <w:t>ispunjenje standarda</w:t>
      </w:r>
      <w:bookmarkEnd w:id="18"/>
      <w:r w:rsidR="007D1EE1" w:rsidRPr="00121B82">
        <w:t xml:space="preserve"> </w:t>
      </w:r>
    </w:p>
    <w:p w14:paraId="38877A9D" w14:textId="77777777" w:rsidR="007F1E53" w:rsidRPr="00121B82" w:rsidRDefault="007F1E53" w:rsidP="00D335BD">
      <w:pPr>
        <w:tabs>
          <w:tab w:val="left" w:pos="5502"/>
        </w:tabs>
        <w:spacing w:after="0" w:line="240" w:lineRule="auto"/>
        <w:jc w:val="both"/>
        <w:rPr>
          <w:rFonts w:asciiTheme="minorHAnsi" w:hAnsiTheme="minorHAnsi" w:cstheme="minorHAnsi"/>
          <w:lang w:val="bs-Latn-BA"/>
        </w:rPr>
      </w:pPr>
    </w:p>
    <w:p w14:paraId="3199F0E0" w14:textId="52EE6482" w:rsidR="003674D9" w:rsidRPr="00607A7B" w:rsidRDefault="003674D9" w:rsidP="003674D9">
      <w:pPr>
        <w:tabs>
          <w:tab w:val="left" w:pos="5502"/>
        </w:tabs>
        <w:spacing w:after="0" w:line="240" w:lineRule="auto"/>
        <w:jc w:val="both"/>
        <w:rPr>
          <w:rFonts w:asciiTheme="minorHAnsi" w:hAnsiTheme="minorHAnsi" w:cstheme="minorBidi"/>
          <w:spacing w:val="-4"/>
          <w:lang w:val="bs-Latn-BA"/>
        </w:rPr>
      </w:pPr>
      <w:r w:rsidRPr="54190A00">
        <w:rPr>
          <w:rFonts w:asciiTheme="minorHAnsi" w:hAnsiTheme="minorHAnsi" w:cstheme="minorBidi"/>
          <w:spacing w:val="-4"/>
          <w:lang w:val="bs-Latn-BA"/>
        </w:rPr>
        <w:t xml:space="preserve">Investicije finansirane putem Projekata moraju biti realizovane u skladu sa standardima iz važećih zakonskih i podzakonskih akata koji se odnose na </w:t>
      </w:r>
      <w:r w:rsidRPr="54190A00">
        <w:rPr>
          <w:rFonts w:asciiTheme="minorHAnsi" w:hAnsiTheme="minorHAnsi" w:cstheme="minorBidi"/>
          <w:lang w:val="bs-Latn-BA"/>
        </w:rPr>
        <w:t xml:space="preserve">zaštitu i sigurnost na radu, </w:t>
      </w:r>
      <w:r w:rsidRPr="54190A00">
        <w:rPr>
          <w:rFonts w:asciiTheme="minorHAnsi" w:hAnsiTheme="minorHAnsi" w:cstheme="minorBidi"/>
          <w:spacing w:val="-4"/>
          <w:lang w:val="bs-Latn-BA"/>
        </w:rPr>
        <w:t>sigurnost hrane, zaštitu okoliša, javno zdravstvo, dobrobit i zdravlje životinja te zaštitu bilja.</w:t>
      </w:r>
    </w:p>
    <w:p w14:paraId="79BA9A64" w14:textId="77777777" w:rsidR="003674D9" w:rsidRPr="00607A7B" w:rsidRDefault="003674D9" w:rsidP="003674D9">
      <w:pPr>
        <w:tabs>
          <w:tab w:val="left" w:pos="5502"/>
        </w:tabs>
        <w:spacing w:after="0" w:line="240" w:lineRule="auto"/>
        <w:jc w:val="both"/>
        <w:rPr>
          <w:rFonts w:asciiTheme="minorHAnsi" w:hAnsiTheme="minorHAnsi" w:cstheme="minorHAnsi"/>
          <w:spacing w:val="-4"/>
          <w:lang w:val="bs-Latn-BA"/>
        </w:rPr>
      </w:pPr>
    </w:p>
    <w:p w14:paraId="1708EBB4" w14:textId="727D3B2B" w:rsidR="00C77A6D" w:rsidRPr="00121B82" w:rsidRDefault="003674D9" w:rsidP="00D335BD">
      <w:pPr>
        <w:tabs>
          <w:tab w:val="left" w:pos="5502"/>
        </w:tabs>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Nakon završetka investicije, projektni tim zajedno sa predstavnicima partnerskih institucija, će vršiti kontrolu ispunjenja pomenutih standarda od strane odabranih korisnika</w:t>
      </w:r>
      <w:r w:rsidR="006713B3">
        <w:rPr>
          <w:rFonts w:asciiTheme="minorHAnsi" w:hAnsiTheme="minorHAnsi" w:cstheme="minorHAnsi"/>
          <w:lang w:val="bs-Latn-BA"/>
        </w:rPr>
        <w:t>.</w:t>
      </w:r>
    </w:p>
    <w:p w14:paraId="4C46BF56" w14:textId="7D01A0E6" w:rsidR="007F1E53" w:rsidRPr="00121B82" w:rsidRDefault="007F1E53" w:rsidP="00D335BD">
      <w:pPr>
        <w:tabs>
          <w:tab w:val="left" w:pos="5502"/>
        </w:tabs>
        <w:spacing w:after="0" w:line="240" w:lineRule="auto"/>
        <w:jc w:val="both"/>
        <w:rPr>
          <w:rFonts w:asciiTheme="minorHAnsi" w:hAnsiTheme="minorHAnsi" w:cstheme="minorHAnsi"/>
          <w:lang w:val="bs-Latn-BA"/>
        </w:rPr>
      </w:pPr>
    </w:p>
    <w:p w14:paraId="4812ED84" w14:textId="77777777" w:rsidR="00C47231" w:rsidRPr="00C47231" w:rsidRDefault="00C47231" w:rsidP="00715824">
      <w:pPr>
        <w:tabs>
          <w:tab w:val="left" w:pos="5502"/>
        </w:tabs>
        <w:spacing w:after="0" w:line="240" w:lineRule="auto"/>
        <w:jc w:val="both"/>
        <w:rPr>
          <w:rFonts w:asciiTheme="minorHAnsi" w:hAnsiTheme="minorHAnsi" w:cstheme="minorHAnsi"/>
          <w:lang w:val="bs-Latn-BA"/>
        </w:rPr>
      </w:pPr>
    </w:p>
    <w:p w14:paraId="41A09AED" w14:textId="0ABB7B32" w:rsidR="00971906" w:rsidRDefault="004B2C9B">
      <w:pPr>
        <w:pStyle w:val="Heading2"/>
      </w:pPr>
      <w:r w:rsidRPr="00C47231">
        <w:t xml:space="preserve"> </w:t>
      </w:r>
      <w:bookmarkStart w:id="19" w:name="_Toc88659487"/>
      <w:r w:rsidR="00185977" w:rsidRPr="00185977">
        <w:t>Visina bespovratnih sredstava kroz mjeru podrške investicijama u primarnu proizvodnju</w:t>
      </w:r>
      <w:bookmarkEnd w:id="19"/>
    </w:p>
    <w:p w14:paraId="379E5690" w14:textId="77777777" w:rsidR="00971906" w:rsidRPr="00607A7B" w:rsidRDefault="00971906" w:rsidP="00715824">
      <w:pPr>
        <w:spacing w:after="0" w:line="240" w:lineRule="auto"/>
        <w:rPr>
          <w:rFonts w:asciiTheme="minorHAnsi" w:hAnsiTheme="minorHAnsi" w:cstheme="minorHAnsi"/>
          <w:lang w:val="bs-Latn-BA"/>
        </w:rPr>
      </w:pPr>
    </w:p>
    <w:p w14:paraId="31F4782B" w14:textId="0DC0915C" w:rsidR="00487F8E" w:rsidRPr="00C47231" w:rsidRDefault="00487F8E" w:rsidP="00646CC0">
      <w:pPr>
        <w:pStyle w:val="ListParagraph"/>
        <w:numPr>
          <w:ilvl w:val="2"/>
          <w:numId w:val="97"/>
        </w:numPr>
        <w:tabs>
          <w:tab w:val="left" w:pos="5502"/>
        </w:tabs>
        <w:spacing w:after="0" w:line="240" w:lineRule="auto"/>
        <w:rPr>
          <w:rFonts w:asciiTheme="minorHAnsi" w:hAnsiTheme="minorHAnsi" w:cstheme="minorHAnsi"/>
          <w:lang w:val="bs-Latn-BA"/>
        </w:rPr>
      </w:pPr>
      <w:r w:rsidRPr="00D60EA3">
        <w:rPr>
          <w:rFonts w:asciiTheme="minorHAnsi" w:eastAsia="Times New Roman" w:hAnsiTheme="minorHAnsi" w:cstheme="minorHAnsi"/>
          <w:b/>
          <w:color w:val="000000" w:themeColor="text1"/>
          <w:lang w:val="bs-Latn-BA"/>
        </w:rPr>
        <w:t xml:space="preserve">Ukupna raspoloživa </w:t>
      </w:r>
      <w:bookmarkStart w:id="20" w:name="_Toc84247998"/>
      <w:r w:rsidRPr="00D60EA3">
        <w:rPr>
          <w:rFonts w:asciiTheme="minorHAnsi" w:eastAsia="Times New Roman" w:hAnsiTheme="minorHAnsi" w:cstheme="minorHAnsi"/>
          <w:b/>
          <w:color w:val="000000" w:themeColor="text1"/>
          <w:lang w:val="bs-Latn-BA"/>
        </w:rPr>
        <w:t>sredstva</w:t>
      </w:r>
      <w:bookmarkEnd w:id="20"/>
    </w:p>
    <w:p w14:paraId="2F953D28" w14:textId="77777777" w:rsidR="003F5384" w:rsidRPr="00607A7B" w:rsidRDefault="003F5384" w:rsidP="00715824">
      <w:pPr>
        <w:spacing w:after="0" w:line="240" w:lineRule="auto"/>
        <w:rPr>
          <w:rFonts w:asciiTheme="minorHAnsi" w:hAnsiTheme="minorHAnsi" w:cstheme="minorHAnsi"/>
          <w:lang w:val="bs-Latn-BA"/>
        </w:rPr>
      </w:pPr>
    </w:p>
    <w:p w14:paraId="57641FE4" w14:textId="760FDAD9" w:rsidR="002932F9" w:rsidRPr="00893A73" w:rsidRDefault="00494732" w:rsidP="002932F9">
      <w:pPr>
        <w:pStyle w:val="Tekst"/>
        <w:tabs>
          <w:tab w:val="left" w:pos="5502"/>
        </w:tabs>
        <w:spacing w:before="0" w:after="0" w:line="240" w:lineRule="auto"/>
        <w:rPr>
          <w:rFonts w:asciiTheme="minorHAnsi" w:hAnsiTheme="minorHAnsi" w:cstheme="minorHAnsi"/>
          <w:strike/>
        </w:rPr>
      </w:pPr>
      <w:r w:rsidRPr="00121B82">
        <w:rPr>
          <w:rFonts w:asciiTheme="minorHAnsi" w:hAnsiTheme="minorHAnsi" w:cstheme="minorHAnsi"/>
        </w:rPr>
        <w:t>Ukup</w:t>
      </w:r>
      <w:r w:rsidR="007A2A13" w:rsidRPr="00121B82">
        <w:rPr>
          <w:rFonts w:asciiTheme="minorHAnsi" w:hAnsiTheme="minorHAnsi" w:cstheme="minorHAnsi"/>
        </w:rPr>
        <w:t>na</w:t>
      </w:r>
      <w:r w:rsidRPr="00121B82">
        <w:rPr>
          <w:rFonts w:asciiTheme="minorHAnsi" w:hAnsiTheme="minorHAnsi" w:cstheme="minorHAnsi"/>
        </w:rPr>
        <w:t xml:space="preserve"> </w:t>
      </w:r>
      <w:r w:rsidR="00140380" w:rsidRPr="00121B82">
        <w:rPr>
          <w:rFonts w:asciiTheme="minorHAnsi" w:hAnsiTheme="minorHAnsi" w:cstheme="minorHAnsi"/>
        </w:rPr>
        <w:t>ras</w:t>
      </w:r>
      <w:r w:rsidR="00992BF9" w:rsidRPr="00121B82">
        <w:rPr>
          <w:rFonts w:asciiTheme="minorHAnsi" w:hAnsiTheme="minorHAnsi" w:cstheme="minorHAnsi"/>
        </w:rPr>
        <w:t xml:space="preserve">položiva </w:t>
      </w:r>
      <w:r w:rsidRPr="00121B82">
        <w:rPr>
          <w:rFonts w:asciiTheme="minorHAnsi" w:hAnsiTheme="minorHAnsi" w:cstheme="minorHAnsi"/>
        </w:rPr>
        <w:t>sredstva za podršk</w:t>
      </w:r>
      <w:r w:rsidR="00992BF9" w:rsidRPr="00121B82">
        <w:rPr>
          <w:rFonts w:asciiTheme="minorHAnsi" w:hAnsiTheme="minorHAnsi" w:cstheme="minorHAnsi"/>
        </w:rPr>
        <w:t>u</w:t>
      </w:r>
      <w:r w:rsidRPr="00121B82">
        <w:rPr>
          <w:rFonts w:asciiTheme="minorHAnsi" w:hAnsiTheme="minorHAnsi" w:cstheme="minorHAnsi"/>
        </w:rPr>
        <w:t xml:space="preserve"> investicijama </w:t>
      </w:r>
      <w:r w:rsidR="00992BF9" w:rsidRPr="00121B82">
        <w:rPr>
          <w:rFonts w:asciiTheme="minorHAnsi" w:hAnsiTheme="minorHAnsi" w:cstheme="minorHAnsi"/>
        </w:rPr>
        <w:t xml:space="preserve">u primarnoj proizvodnji </w:t>
      </w:r>
      <w:r w:rsidR="00D314C6" w:rsidRPr="00C47231">
        <w:rPr>
          <w:rFonts w:asciiTheme="minorHAnsi" w:hAnsiTheme="minorHAnsi" w:cstheme="minorHAnsi"/>
        </w:rPr>
        <w:t xml:space="preserve">iznose </w:t>
      </w:r>
      <w:r w:rsidRPr="00C47231">
        <w:rPr>
          <w:rFonts w:asciiTheme="minorHAnsi" w:hAnsiTheme="minorHAnsi" w:cstheme="minorHAnsi"/>
          <w:b/>
        </w:rPr>
        <w:t xml:space="preserve">do </w:t>
      </w:r>
      <w:r w:rsidR="00374320" w:rsidRPr="00C47231">
        <w:rPr>
          <w:rFonts w:asciiTheme="minorHAnsi" w:hAnsiTheme="minorHAnsi" w:cstheme="minorHAnsi"/>
          <w:b/>
        </w:rPr>
        <w:t>6</w:t>
      </w:r>
      <w:r w:rsidR="004C529A" w:rsidRPr="00C47231">
        <w:rPr>
          <w:rFonts w:asciiTheme="minorHAnsi" w:hAnsiTheme="minorHAnsi" w:cstheme="minorHAnsi"/>
          <w:b/>
        </w:rPr>
        <w:t xml:space="preserve"> miliona KM</w:t>
      </w:r>
      <w:r w:rsidR="00D314C6" w:rsidRPr="00C47231">
        <w:rPr>
          <w:rFonts w:asciiTheme="minorHAnsi" w:hAnsiTheme="minorHAnsi" w:cstheme="minorHAnsi"/>
        </w:rPr>
        <w:t>.</w:t>
      </w:r>
      <w:r w:rsidR="006A0641" w:rsidRPr="00C47231">
        <w:rPr>
          <w:rFonts w:asciiTheme="minorHAnsi" w:hAnsiTheme="minorHAnsi" w:cstheme="minorHAnsi"/>
        </w:rPr>
        <w:t xml:space="preserve"> </w:t>
      </w:r>
      <w:r w:rsidR="002932F9" w:rsidRPr="00893A73">
        <w:rPr>
          <w:rFonts w:asciiTheme="minorHAnsi" w:hAnsiTheme="minorHAnsi" w:cstheme="minorHAnsi"/>
        </w:rPr>
        <w:t xml:space="preserve">Ukoliko se po ovom pozivu zaprimi veći broj kvalitetnih prijava koje prevazilaze raspoloživa sredstva, Projekti zadržavaju pravo da povećaju iznos raspoloživih sredstva. </w:t>
      </w:r>
    </w:p>
    <w:p w14:paraId="37283F94" w14:textId="0B57ECFE" w:rsidR="002932F9" w:rsidRDefault="002932F9" w:rsidP="002932F9">
      <w:pPr>
        <w:spacing w:after="0" w:line="240" w:lineRule="auto"/>
        <w:jc w:val="both"/>
        <w:rPr>
          <w:rFonts w:asciiTheme="minorHAnsi" w:hAnsiTheme="minorHAnsi" w:cstheme="minorHAnsi"/>
          <w:b/>
          <w:lang w:val="bs-Latn-BA"/>
        </w:rPr>
      </w:pPr>
      <w:r w:rsidRPr="00893A73">
        <w:rPr>
          <w:rFonts w:asciiTheme="minorHAnsi" w:hAnsiTheme="minorHAnsi" w:cstheme="minorHAnsi"/>
          <w:b/>
          <w:lang w:val="bs-Latn-BA"/>
        </w:rPr>
        <w:t>Projekti</w:t>
      </w:r>
      <w:r w:rsidRPr="00893A73" w:rsidDel="00E26544">
        <w:rPr>
          <w:rFonts w:asciiTheme="minorHAnsi" w:hAnsiTheme="minorHAnsi" w:cstheme="minorHAnsi"/>
          <w:b/>
          <w:lang w:val="bs-Latn-BA"/>
        </w:rPr>
        <w:t xml:space="preserve"> </w:t>
      </w:r>
      <w:r w:rsidRPr="00893A73">
        <w:rPr>
          <w:rFonts w:asciiTheme="minorHAnsi" w:hAnsiTheme="minorHAnsi" w:cstheme="minorHAnsi"/>
          <w:b/>
          <w:lang w:val="bs-Latn-BA"/>
        </w:rPr>
        <w:t>zadržavaju pravo da ne dodijele sva raspoloživa sredstva u slučaju da kvalitet projektnih prijedloga ne ispuni očekivanja i definisane kriterije.</w:t>
      </w:r>
    </w:p>
    <w:p w14:paraId="472B8E5C" w14:textId="77777777" w:rsidR="003F5384" w:rsidRPr="00893A73" w:rsidRDefault="003F5384" w:rsidP="002932F9">
      <w:pPr>
        <w:spacing w:after="0" w:line="240" w:lineRule="auto"/>
        <w:jc w:val="both"/>
        <w:rPr>
          <w:rFonts w:asciiTheme="minorHAnsi" w:hAnsiTheme="minorHAnsi" w:cstheme="minorHAnsi"/>
          <w:b/>
          <w:lang w:val="bs-Latn-BA"/>
        </w:rPr>
      </w:pPr>
    </w:p>
    <w:p w14:paraId="183C025D" w14:textId="2530BEFA" w:rsidR="00494732" w:rsidRDefault="00494732" w:rsidP="00D335BD">
      <w:pPr>
        <w:pStyle w:val="Tekst"/>
        <w:tabs>
          <w:tab w:val="left" w:pos="5502"/>
        </w:tabs>
        <w:spacing w:before="0" w:after="0" w:line="240" w:lineRule="auto"/>
        <w:rPr>
          <w:rFonts w:asciiTheme="minorHAnsi" w:hAnsiTheme="minorHAnsi" w:cstheme="minorHAnsi"/>
        </w:rPr>
      </w:pPr>
    </w:p>
    <w:p w14:paraId="5A1B3BAF" w14:textId="54652C6C" w:rsidR="002932F9" w:rsidRPr="007E1509" w:rsidRDefault="00C37EAA" w:rsidP="00646CC0">
      <w:pPr>
        <w:pStyle w:val="ListParagraph"/>
        <w:numPr>
          <w:ilvl w:val="2"/>
          <w:numId w:val="97"/>
        </w:numPr>
        <w:tabs>
          <w:tab w:val="left" w:pos="5502"/>
        </w:tabs>
        <w:spacing w:after="0" w:line="240" w:lineRule="auto"/>
        <w:rPr>
          <w:rFonts w:asciiTheme="minorHAnsi" w:hAnsiTheme="minorHAnsi" w:cstheme="minorHAnsi"/>
          <w:lang w:val="bs-Latn-BA"/>
        </w:rPr>
      </w:pPr>
      <w:r w:rsidRPr="003F5384">
        <w:rPr>
          <w:rFonts w:asciiTheme="minorHAnsi" w:eastAsia="Times New Roman" w:hAnsiTheme="minorHAnsi" w:cstheme="minorHAnsi"/>
          <w:b/>
          <w:color w:val="000000" w:themeColor="text1"/>
          <w:lang w:val="bs-Latn-BA"/>
        </w:rPr>
        <w:t xml:space="preserve">Visina pojedinačnih iznosa za finansiranje i udio sufinansiranja korisnika </w:t>
      </w:r>
    </w:p>
    <w:p w14:paraId="48660AFE" w14:textId="77777777" w:rsidR="003F5384" w:rsidRPr="007E1509" w:rsidRDefault="003F5384" w:rsidP="00893A73">
      <w:pPr>
        <w:pStyle w:val="ListParagraph"/>
        <w:tabs>
          <w:tab w:val="left" w:pos="5502"/>
        </w:tabs>
        <w:spacing w:after="0" w:line="240" w:lineRule="auto"/>
        <w:ind w:left="1224"/>
        <w:rPr>
          <w:rFonts w:asciiTheme="minorHAnsi" w:hAnsiTheme="minorHAnsi" w:cstheme="minorHAnsi"/>
          <w:lang w:val="bs-Latn-BA"/>
        </w:rPr>
      </w:pPr>
    </w:p>
    <w:p w14:paraId="3C449BFD" w14:textId="50005B71" w:rsidR="003F5384" w:rsidRPr="007E1509" w:rsidRDefault="003F5384" w:rsidP="00D335BD">
      <w:pPr>
        <w:tabs>
          <w:tab w:val="left" w:pos="5502"/>
        </w:tabs>
        <w:spacing w:after="0" w:line="240" w:lineRule="auto"/>
        <w:jc w:val="both"/>
        <w:rPr>
          <w:rFonts w:asciiTheme="minorHAnsi" w:hAnsiTheme="minorHAnsi" w:cstheme="minorHAnsi"/>
          <w:lang w:val="bs-Latn-BA"/>
        </w:rPr>
      </w:pPr>
      <w:r w:rsidRPr="007E1509">
        <w:rPr>
          <w:rFonts w:asciiTheme="minorHAnsi" w:hAnsiTheme="minorHAnsi" w:cstheme="minorHAnsi"/>
          <w:lang w:val="bs-Latn-BA"/>
        </w:rPr>
        <w:t xml:space="preserve">Bespovratna sredstva po jednoj prijavi mogu iznositi </w:t>
      </w:r>
      <w:r w:rsidRPr="007E1509">
        <w:rPr>
          <w:rFonts w:asciiTheme="minorHAnsi" w:hAnsiTheme="minorHAnsi" w:cstheme="minorHAnsi"/>
          <w:b/>
          <w:lang w:val="bs-Latn-BA"/>
        </w:rPr>
        <w:t>od</w:t>
      </w:r>
      <w:r w:rsidRPr="007E1509">
        <w:rPr>
          <w:rFonts w:asciiTheme="minorHAnsi" w:hAnsiTheme="minorHAnsi" w:cstheme="minorHAnsi"/>
          <w:lang w:val="bs-Latn-BA"/>
        </w:rPr>
        <w:t xml:space="preserve"> </w:t>
      </w:r>
      <w:r w:rsidRPr="007E1509">
        <w:rPr>
          <w:rFonts w:asciiTheme="minorHAnsi" w:hAnsiTheme="minorHAnsi" w:cstheme="minorHAnsi"/>
          <w:b/>
          <w:lang w:val="bs-Latn-BA"/>
        </w:rPr>
        <w:t>20.000 KM do maksimalno 200.000 KM (bez PDV-a)</w:t>
      </w:r>
      <w:r w:rsidRPr="007E1509">
        <w:rPr>
          <w:rFonts w:asciiTheme="minorHAnsi" w:hAnsiTheme="minorHAnsi" w:cstheme="minorHAnsi"/>
          <w:lang w:val="bs-Latn-BA"/>
        </w:rPr>
        <w:t>.</w:t>
      </w:r>
    </w:p>
    <w:p w14:paraId="38C0EA8C" w14:textId="749B3662" w:rsidR="00810CEF" w:rsidRPr="00243F27" w:rsidRDefault="00810CEF" w:rsidP="00D335BD">
      <w:pPr>
        <w:tabs>
          <w:tab w:val="left" w:pos="5502"/>
        </w:tabs>
        <w:spacing w:after="0" w:line="240" w:lineRule="auto"/>
        <w:jc w:val="both"/>
        <w:rPr>
          <w:rFonts w:asciiTheme="minorHAnsi" w:hAnsiTheme="minorHAnsi" w:cstheme="minorBidi"/>
          <w:lang w:val="bs-Latn-BA"/>
        </w:rPr>
      </w:pPr>
      <w:r w:rsidRPr="12ABBAFD">
        <w:rPr>
          <w:rFonts w:asciiTheme="minorHAnsi" w:hAnsiTheme="minorHAnsi" w:cstheme="minorBidi"/>
          <w:lang w:val="bs-Latn-BA"/>
        </w:rPr>
        <w:t>Maksimalan iznos finan</w:t>
      </w:r>
      <w:r w:rsidR="003D66F4">
        <w:rPr>
          <w:rFonts w:asciiTheme="minorHAnsi" w:hAnsiTheme="minorHAnsi" w:cstheme="minorBidi"/>
          <w:lang w:val="bs-Latn-BA"/>
        </w:rPr>
        <w:t>s</w:t>
      </w:r>
      <w:r w:rsidRPr="12ABBAFD">
        <w:rPr>
          <w:rFonts w:asciiTheme="minorHAnsi" w:hAnsiTheme="minorHAnsi" w:cstheme="minorBidi"/>
          <w:lang w:val="bs-Latn-BA"/>
        </w:rPr>
        <w:t xml:space="preserve">ijske podrške za </w:t>
      </w:r>
      <w:r w:rsidRPr="00183337">
        <w:rPr>
          <w:rFonts w:asciiTheme="minorHAnsi" w:hAnsiTheme="minorHAnsi" w:cstheme="minorBidi"/>
          <w:b/>
          <w:bCs/>
          <w:lang w:val="bs-Latn-BA"/>
        </w:rPr>
        <w:t>fizička lica</w:t>
      </w:r>
      <w:r w:rsidRPr="12ABBAFD">
        <w:rPr>
          <w:rFonts w:asciiTheme="minorHAnsi" w:hAnsiTheme="minorHAnsi" w:cstheme="minorBidi"/>
          <w:lang w:val="bs-Latn-BA"/>
        </w:rPr>
        <w:t>, podnosioce koji će u sklopu ovog javnog poziva registrovati djelatnost</w:t>
      </w:r>
      <w:r w:rsidR="005C3791" w:rsidRPr="12ABBAFD">
        <w:rPr>
          <w:rFonts w:asciiTheme="minorHAnsi" w:hAnsiTheme="minorHAnsi" w:cstheme="minorBidi"/>
          <w:lang w:val="bs-Latn-BA"/>
        </w:rPr>
        <w:t>,</w:t>
      </w:r>
      <w:r w:rsidRPr="12ABBAFD">
        <w:rPr>
          <w:rFonts w:asciiTheme="minorHAnsi" w:hAnsiTheme="minorHAnsi" w:cstheme="minorBidi"/>
          <w:lang w:val="bs-Latn-BA"/>
        </w:rPr>
        <w:t xml:space="preserve"> ne može biti veći od 50% ostvarenog prihoda iz prethodne godine </w:t>
      </w:r>
      <w:r w:rsidR="00072260" w:rsidRPr="12ABBAFD">
        <w:rPr>
          <w:rFonts w:asciiTheme="minorHAnsi" w:hAnsiTheme="minorHAnsi" w:cstheme="minorBidi"/>
          <w:lang w:val="bs-Latn-BA"/>
        </w:rPr>
        <w:t>(2020</w:t>
      </w:r>
      <w:r w:rsidR="00B20D6A" w:rsidRPr="12ABBAFD">
        <w:rPr>
          <w:rFonts w:asciiTheme="minorHAnsi" w:hAnsiTheme="minorHAnsi" w:cstheme="minorBidi"/>
          <w:lang w:val="bs-Latn-BA"/>
        </w:rPr>
        <w:t>.</w:t>
      </w:r>
      <w:r w:rsidR="00072260" w:rsidRPr="12ABBAFD">
        <w:rPr>
          <w:rFonts w:asciiTheme="minorHAnsi" w:hAnsiTheme="minorHAnsi" w:cstheme="minorBidi"/>
          <w:lang w:val="bs-Latn-BA"/>
        </w:rPr>
        <w:t xml:space="preserve">) </w:t>
      </w:r>
      <w:r w:rsidRPr="12ABBAFD">
        <w:rPr>
          <w:rFonts w:asciiTheme="minorHAnsi" w:hAnsiTheme="minorHAnsi" w:cstheme="minorBidi"/>
          <w:lang w:val="bs-Latn-BA"/>
        </w:rPr>
        <w:t>ili 70.000 KM maksimalno.</w:t>
      </w:r>
      <w:r w:rsidR="00F6022E" w:rsidRPr="12ABBAFD">
        <w:rPr>
          <w:rFonts w:asciiTheme="minorHAnsi" w:hAnsiTheme="minorHAnsi" w:cstheme="minorBidi"/>
          <w:lang w:val="bs-Latn-BA"/>
        </w:rPr>
        <w:t xml:space="preserve"> Podnosioci prijave-fizička lica </w:t>
      </w:r>
      <w:r w:rsidR="006377ED" w:rsidRPr="12ABBAFD">
        <w:rPr>
          <w:rFonts w:asciiTheme="minorHAnsi" w:hAnsiTheme="minorHAnsi" w:cstheme="minorBidi"/>
          <w:lang w:val="bs-Latn-BA"/>
        </w:rPr>
        <w:t xml:space="preserve">su obavezna dostaviti potpisanu izjavu u kojoj pod punom materijalnom i krivičnom odgovornošću </w:t>
      </w:r>
      <w:r w:rsidR="00A972B6" w:rsidRPr="12ABBAFD">
        <w:rPr>
          <w:rFonts w:asciiTheme="minorHAnsi" w:hAnsiTheme="minorHAnsi" w:cstheme="minorBidi"/>
          <w:lang w:val="bs-Latn-BA"/>
        </w:rPr>
        <w:t xml:space="preserve">daju podatke koji se odnose na ostvarene prihode i prinose. </w:t>
      </w:r>
      <w:r w:rsidR="00090987" w:rsidRPr="12ABBAFD">
        <w:rPr>
          <w:rFonts w:asciiTheme="minorHAnsi" w:hAnsiTheme="minorHAnsi" w:cstheme="minorBidi"/>
          <w:lang w:val="bs-Latn-BA"/>
        </w:rPr>
        <w:t>Osim navedene izjave podnosioci su obavezni dostaviti i dokaze o ostvarenim poticajima</w:t>
      </w:r>
      <w:r w:rsidR="00D53AF8" w:rsidRPr="12ABBAFD">
        <w:rPr>
          <w:rFonts w:asciiTheme="minorHAnsi" w:hAnsiTheme="minorHAnsi" w:cstheme="minorBidi"/>
          <w:lang w:val="bs-Latn-BA"/>
        </w:rPr>
        <w:t>, otkupnim blokov</w:t>
      </w:r>
      <w:r w:rsidR="770674F6" w:rsidRPr="12ABBAFD">
        <w:rPr>
          <w:rFonts w:asciiTheme="minorHAnsi" w:hAnsiTheme="minorHAnsi" w:cstheme="minorBidi"/>
          <w:lang w:val="bs-Latn-BA"/>
        </w:rPr>
        <w:t>i</w:t>
      </w:r>
      <w:r w:rsidR="00D53AF8" w:rsidRPr="12ABBAFD">
        <w:rPr>
          <w:rFonts w:asciiTheme="minorHAnsi" w:hAnsiTheme="minorHAnsi" w:cstheme="minorBidi"/>
          <w:lang w:val="bs-Latn-BA"/>
        </w:rPr>
        <w:t xml:space="preserve">ma i </w:t>
      </w:r>
      <w:r w:rsidR="0083744D" w:rsidRPr="12ABBAFD">
        <w:rPr>
          <w:rFonts w:asciiTheme="minorHAnsi" w:hAnsiTheme="minorHAnsi" w:cstheme="minorBidi"/>
          <w:lang w:val="bs-Latn-BA"/>
        </w:rPr>
        <w:t xml:space="preserve">drugim dokumentima koji dokazuju način ostvarenja prihoda. </w:t>
      </w:r>
    </w:p>
    <w:p w14:paraId="3861B8BD" w14:textId="400133E2" w:rsidR="00810CEF" w:rsidRDefault="00810CEF" w:rsidP="00810CEF">
      <w:pPr>
        <w:tabs>
          <w:tab w:val="left" w:pos="5502"/>
        </w:tabs>
        <w:spacing w:after="0" w:line="240" w:lineRule="auto"/>
        <w:jc w:val="both"/>
        <w:rPr>
          <w:rFonts w:asciiTheme="minorHAnsi" w:eastAsiaTheme="minorEastAsia" w:hAnsiTheme="minorHAnsi" w:cstheme="minorHAnsi"/>
          <w:color w:val="000000"/>
          <w:spacing w:val="-4"/>
          <w:lang w:val="bs-Latn-BA"/>
        </w:rPr>
      </w:pPr>
      <w:r w:rsidRPr="00C47231">
        <w:rPr>
          <w:rFonts w:asciiTheme="minorHAnsi" w:hAnsiTheme="minorHAnsi" w:cstheme="minorHAnsi"/>
          <w:lang w:val="bs-Latn-BA"/>
        </w:rPr>
        <w:t>Maksimalan iznos</w:t>
      </w:r>
      <w:r w:rsidRPr="00243F27">
        <w:rPr>
          <w:rFonts w:asciiTheme="minorHAnsi" w:hAnsiTheme="minorHAnsi" w:cstheme="minorHAnsi"/>
          <w:lang w:val="bs-Latn-BA"/>
        </w:rPr>
        <w:t xml:space="preserve"> finan</w:t>
      </w:r>
      <w:r w:rsidR="003D66F4">
        <w:rPr>
          <w:rFonts w:asciiTheme="minorHAnsi" w:hAnsiTheme="minorHAnsi" w:cstheme="minorHAnsi"/>
          <w:lang w:val="bs-Latn-BA"/>
        </w:rPr>
        <w:t>s</w:t>
      </w:r>
      <w:r w:rsidRPr="00243F27">
        <w:rPr>
          <w:rFonts w:asciiTheme="minorHAnsi" w:hAnsiTheme="minorHAnsi" w:cstheme="minorHAnsi"/>
          <w:lang w:val="bs-Latn-BA"/>
        </w:rPr>
        <w:t xml:space="preserve">ijske podrške za </w:t>
      </w:r>
      <w:r w:rsidRPr="00183337">
        <w:rPr>
          <w:rFonts w:asciiTheme="minorHAnsi" w:hAnsiTheme="minorHAnsi" w:cstheme="minorHAnsi"/>
          <w:b/>
          <w:bCs/>
          <w:lang w:val="bs-Latn-BA"/>
        </w:rPr>
        <w:t xml:space="preserve">obrte/samostalne preduzetnike, zadruga </w:t>
      </w:r>
      <w:r w:rsidR="006E7A81" w:rsidRPr="00183337">
        <w:rPr>
          <w:rFonts w:asciiTheme="minorHAnsi" w:hAnsiTheme="minorHAnsi" w:cstheme="minorHAnsi"/>
          <w:b/>
          <w:bCs/>
          <w:lang w:val="bs-Latn-BA"/>
        </w:rPr>
        <w:t>i</w:t>
      </w:r>
      <w:r w:rsidRPr="00183337">
        <w:rPr>
          <w:rFonts w:asciiTheme="minorHAnsi" w:hAnsiTheme="minorHAnsi" w:cstheme="minorHAnsi"/>
          <w:b/>
          <w:bCs/>
          <w:lang w:val="bs-Latn-BA"/>
        </w:rPr>
        <w:t xml:space="preserve"> preduzeća</w:t>
      </w:r>
      <w:r w:rsidRPr="00243F27">
        <w:rPr>
          <w:rFonts w:asciiTheme="minorHAnsi" w:hAnsiTheme="minorHAnsi" w:cstheme="minorHAnsi"/>
          <w:lang w:val="bs-Latn-BA"/>
        </w:rPr>
        <w:t xml:space="preserve"> </w:t>
      </w:r>
      <w:r w:rsidRPr="00243F27">
        <w:rPr>
          <w:rFonts w:asciiTheme="minorHAnsi" w:eastAsiaTheme="minorEastAsia" w:hAnsiTheme="minorHAnsi" w:cstheme="minorHAnsi"/>
          <w:color w:val="000000"/>
          <w:spacing w:val="-4"/>
          <w:lang w:val="bs-Latn-BA"/>
        </w:rPr>
        <w:t>ne može biti veći od 70% prosječnog prihoda</w:t>
      </w:r>
      <w:r w:rsidRPr="007E1509">
        <w:rPr>
          <w:rFonts w:asciiTheme="minorHAnsi" w:eastAsiaTheme="minorEastAsia" w:hAnsiTheme="minorHAnsi" w:cstheme="minorHAnsi"/>
          <w:color w:val="000000"/>
          <w:spacing w:val="-4"/>
          <w:lang w:val="bs-Latn-BA"/>
        </w:rPr>
        <w:t xml:space="preserve"> ostvarenog u posljednje dvije godine </w:t>
      </w:r>
      <w:r w:rsidR="00072260">
        <w:rPr>
          <w:rFonts w:asciiTheme="minorHAnsi" w:eastAsiaTheme="minorEastAsia" w:hAnsiTheme="minorHAnsi" w:cstheme="minorHAnsi"/>
          <w:color w:val="000000"/>
          <w:spacing w:val="-4"/>
          <w:lang w:val="bs-Latn-BA"/>
        </w:rPr>
        <w:t>(2019</w:t>
      </w:r>
      <w:r w:rsidR="00B20D6A">
        <w:rPr>
          <w:rFonts w:asciiTheme="minorHAnsi" w:eastAsiaTheme="minorEastAsia" w:hAnsiTheme="minorHAnsi" w:cstheme="minorHAnsi"/>
          <w:color w:val="000000"/>
          <w:spacing w:val="-4"/>
          <w:lang w:val="bs-Latn-BA"/>
        </w:rPr>
        <w:t>.</w:t>
      </w:r>
      <w:r w:rsidR="00072260">
        <w:rPr>
          <w:rFonts w:asciiTheme="minorHAnsi" w:eastAsiaTheme="minorEastAsia" w:hAnsiTheme="minorHAnsi" w:cstheme="minorHAnsi"/>
          <w:color w:val="000000"/>
          <w:spacing w:val="-4"/>
          <w:lang w:val="bs-Latn-BA"/>
        </w:rPr>
        <w:t xml:space="preserve"> i 2020</w:t>
      </w:r>
      <w:r w:rsidR="00B20D6A">
        <w:rPr>
          <w:rFonts w:asciiTheme="minorHAnsi" w:eastAsiaTheme="minorEastAsia" w:hAnsiTheme="minorHAnsi" w:cstheme="minorHAnsi"/>
          <w:color w:val="000000"/>
          <w:spacing w:val="-4"/>
          <w:lang w:val="bs-Latn-BA"/>
        </w:rPr>
        <w:t>.</w:t>
      </w:r>
      <w:r w:rsidR="00072260" w:rsidRPr="00C47231">
        <w:rPr>
          <w:rFonts w:asciiTheme="minorHAnsi" w:eastAsiaTheme="minorEastAsia" w:hAnsiTheme="minorHAnsi" w:cstheme="minorHAnsi"/>
          <w:color w:val="000000"/>
          <w:spacing w:val="-4"/>
          <w:lang w:val="bs-Latn-BA"/>
        </w:rPr>
        <w:t>)</w:t>
      </w:r>
      <w:r w:rsidR="00072260">
        <w:rPr>
          <w:rFonts w:asciiTheme="minorHAnsi" w:eastAsiaTheme="minorEastAsia" w:hAnsiTheme="minorHAnsi" w:cstheme="minorHAnsi"/>
          <w:color w:val="000000"/>
          <w:spacing w:val="-4"/>
          <w:lang w:val="bs-Latn-BA"/>
        </w:rPr>
        <w:t xml:space="preserve"> </w:t>
      </w:r>
      <w:r w:rsidRPr="007E1509">
        <w:rPr>
          <w:rFonts w:asciiTheme="minorHAnsi" w:eastAsiaTheme="minorEastAsia" w:hAnsiTheme="minorHAnsi" w:cstheme="minorHAnsi"/>
          <w:color w:val="000000"/>
          <w:spacing w:val="-4"/>
          <w:lang w:val="bs-Latn-BA"/>
        </w:rPr>
        <w:t xml:space="preserve">ili 200.000 KM maksimalno. </w:t>
      </w:r>
    </w:p>
    <w:p w14:paraId="70645961" w14:textId="77777777" w:rsidR="00FC6616" w:rsidRDefault="00FC6616" w:rsidP="00810CEF">
      <w:pPr>
        <w:tabs>
          <w:tab w:val="left" w:pos="5502"/>
        </w:tabs>
        <w:spacing w:after="0" w:line="240" w:lineRule="auto"/>
        <w:jc w:val="both"/>
        <w:rPr>
          <w:rFonts w:asciiTheme="minorHAnsi" w:eastAsiaTheme="minorEastAsia" w:hAnsiTheme="minorHAnsi" w:cstheme="minorHAnsi"/>
          <w:color w:val="000000"/>
          <w:spacing w:val="-4"/>
          <w:lang w:val="bs-Latn-BA"/>
        </w:rPr>
      </w:pPr>
    </w:p>
    <w:p w14:paraId="775F1161" w14:textId="1BB82C17" w:rsidR="0026401B" w:rsidRDefault="00D140AC" w:rsidP="00810CEF">
      <w:pPr>
        <w:tabs>
          <w:tab w:val="left" w:pos="5502"/>
        </w:tabs>
        <w:spacing w:after="0" w:line="240" w:lineRule="auto"/>
        <w:jc w:val="both"/>
        <w:rPr>
          <w:rFonts w:asciiTheme="minorHAnsi" w:hAnsiTheme="minorHAnsi" w:cstheme="minorHAnsi"/>
          <w:lang w:val="bs-Latn-BA"/>
        </w:rPr>
      </w:pPr>
      <w:r>
        <w:rPr>
          <w:rFonts w:asciiTheme="minorHAnsi" w:eastAsiaTheme="minorEastAsia" w:hAnsiTheme="minorHAnsi" w:cstheme="minorHAnsi"/>
          <w:color w:val="000000"/>
          <w:spacing w:val="-4"/>
          <w:lang w:val="bs-Latn-BA"/>
        </w:rPr>
        <w:t>Podnešeni p</w:t>
      </w:r>
      <w:r w:rsidR="001446C2">
        <w:rPr>
          <w:rFonts w:asciiTheme="minorHAnsi" w:eastAsiaTheme="minorEastAsia" w:hAnsiTheme="minorHAnsi" w:cstheme="minorHAnsi"/>
          <w:color w:val="000000"/>
          <w:spacing w:val="-4"/>
          <w:lang w:val="bs-Latn-BA"/>
        </w:rPr>
        <w:t>rojektn</w:t>
      </w:r>
      <w:r>
        <w:rPr>
          <w:rFonts w:asciiTheme="minorHAnsi" w:eastAsiaTheme="minorEastAsia" w:hAnsiTheme="minorHAnsi" w:cstheme="minorHAnsi"/>
          <w:color w:val="000000"/>
          <w:spacing w:val="-4"/>
          <w:lang w:val="bs-Latn-BA"/>
        </w:rPr>
        <w:t>i</w:t>
      </w:r>
      <w:r w:rsidR="001446C2">
        <w:rPr>
          <w:rFonts w:asciiTheme="minorHAnsi" w:eastAsiaTheme="minorEastAsia" w:hAnsiTheme="minorHAnsi" w:cstheme="minorHAnsi"/>
          <w:color w:val="000000"/>
          <w:spacing w:val="-4"/>
          <w:lang w:val="bs-Latn-BA"/>
        </w:rPr>
        <w:t xml:space="preserve"> prijedlog/poslovn</w:t>
      </w:r>
      <w:r>
        <w:rPr>
          <w:rFonts w:asciiTheme="minorHAnsi" w:eastAsiaTheme="minorEastAsia" w:hAnsiTheme="minorHAnsi" w:cstheme="minorHAnsi"/>
          <w:color w:val="000000"/>
          <w:spacing w:val="-4"/>
          <w:lang w:val="bs-Latn-BA"/>
        </w:rPr>
        <w:t>i</w:t>
      </w:r>
      <w:r w:rsidR="001446C2">
        <w:rPr>
          <w:rFonts w:asciiTheme="minorHAnsi" w:eastAsiaTheme="minorEastAsia" w:hAnsiTheme="minorHAnsi" w:cstheme="minorHAnsi"/>
          <w:color w:val="000000"/>
          <w:spacing w:val="-4"/>
          <w:lang w:val="bs-Latn-BA"/>
        </w:rPr>
        <w:t xml:space="preserve"> plan </w:t>
      </w:r>
      <w:r>
        <w:rPr>
          <w:rFonts w:asciiTheme="minorHAnsi" w:eastAsiaTheme="minorEastAsia" w:hAnsiTheme="minorHAnsi" w:cstheme="minorHAnsi"/>
          <w:color w:val="000000"/>
          <w:spacing w:val="-4"/>
          <w:lang w:val="bs-Latn-BA"/>
        </w:rPr>
        <w:t xml:space="preserve">NE MOŽE uključivati samo </w:t>
      </w:r>
      <w:r w:rsidR="00B50A51">
        <w:rPr>
          <w:rFonts w:asciiTheme="minorHAnsi" w:eastAsiaTheme="minorEastAsia" w:hAnsiTheme="minorHAnsi" w:cstheme="minorHAnsi"/>
          <w:color w:val="000000"/>
          <w:spacing w:val="-4"/>
          <w:lang w:val="bs-Latn-BA"/>
        </w:rPr>
        <w:t>kupovinu tra</w:t>
      </w:r>
      <w:r w:rsidR="00831484">
        <w:rPr>
          <w:rFonts w:asciiTheme="minorHAnsi" w:eastAsiaTheme="minorEastAsia" w:hAnsiTheme="minorHAnsi" w:cstheme="minorHAnsi"/>
          <w:color w:val="000000"/>
          <w:spacing w:val="-4"/>
          <w:lang w:val="bs-Latn-BA"/>
        </w:rPr>
        <w:t xml:space="preserve">ktora. </w:t>
      </w:r>
    </w:p>
    <w:p w14:paraId="208FAF13" w14:textId="0B9EC6EB" w:rsidR="00B27CE0" w:rsidRDefault="00E10008" w:rsidP="00810CEF">
      <w:pPr>
        <w:tabs>
          <w:tab w:val="left" w:pos="5502"/>
        </w:tabs>
        <w:spacing w:after="0" w:line="240" w:lineRule="auto"/>
        <w:jc w:val="both"/>
        <w:rPr>
          <w:rFonts w:asciiTheme="minorHAnsi" w:eastAsiaTheme="minorEastAsia" w:hAnsiTheme="minorHAnsi" w:cstheme="minorHAnsi"/>
          <w:color w:val="000000"/>
          <w:spacing w:val="-4"/>
          <w:lang w:val="bs-Latn-BA"/>
        </w:rPr>
      </w:pPr>
      <w:r>
        <w:rPr>
          <w:rFonts w:asciiTheme="minorHAnsi" w:hAnsiTheme="minorHAnsi" w:cstheme="minorHAnsi"/>
          <w:lang w:val="bs-Latn-BA"/>
        </w:rPr>
        <w:t xml:space="preserve">Nabavka traktora se realizuje u skladu sa specifičnim kriterijima koji su detaljno opisani u </w:t>
      </w:r>
      <w:r w:rsidR="002D5546">
        <w:rPr>
          <w:rFonts w:asciiTheme="minorHAnsi" w:hAnsiTheme="minorHAnsi" w:cstheme="minorHAnsi"/>
          <w:lang w:val="bs-Latn-BA"/>
        </w:rPr>
        <w:t>stavci 2.8.2 ovog Javnog poziva.</w:t>
      </w:r>
    </w:p>
    <w:p w14:paraId="16CA9513" w14:textId="77777777" w:rsidR="00FC6616" w:rsidRPr="007E1509" w:rsidRDefault="00FC6616" w:rsidP="00810CEF">
      <w:pPr>
        <w:tabs>
          <w:tab w:val="left" w:pos="5502"/>
        </w:tabs>
        <w:spacing w:after="0" w:line="240" w:lineRule="auto"/>
        <w:jc w:val="both"/>
        <w:rPr>
          <w:rFonts w:asciiTheme="minorHAnsi" w:hAnsiTheme="minorHAnsi" w:cstheme="minorHAnsi"/>
          <w:lang w:val="bs-Latn-BA"/>
        </w:rPr>
      </w:pPr>
    </w:p>
    <w:p w14:paraId="656E8BCF" w14:textId="56980579" w:rsidR="009B6AF7" w:rsidRDefault="00774278" w:rsidP="00D335BD">
      <w:pPr>
        <w:tabs>
          <w:tab w:val="left" w:pos="5502"/>
        </w:tabs>
        <w:spacing w:after="0" w:line="240" w:lineRule="auto"/>
        <w:jc w:val="both"/>
        <w:rPr>
          <w:rFonts w:asciiTheme="minorHAnsi" w:hAnsiTheme="minorHAnsi" w:cstheme="minorHAnsi"/>
          <w:color w:val="000000"/>
          <w:lang w:val="bs-Latn-BA"/>
        </w:rPr>
      </w:pPr>
      <w:r w:rsidRPr="00121B82">
        <w:rPr>
          <w:rFonts w:asciiTheme="minorHAnsi" w:hAnsiTheme="minorHAnsi" w:cstheme="minorHAnsi"/>
          <w:color w:val="000000"/>
          <w:lang w:val="bs-Latn-BA"/>
        </w:rPr>
        <w:t>Za svaki projek</w:t>
      </w:r>
      <w:r w:rsidR="005C4E6C" w:rsidRPr="00121B82">
        <w:rPr>
          <w:rFonts w:asciiTheme="minorHAnsi" w:hAnsiTheme="minorHAnsi" w:cstheme="minorHAnsi"/>
          <w:color w:val="000000"/>
          <w:lang w:val="bs-Latn-BA"/>
        </w:rPr>
        <w:t>a</w:t>
      </w:r>
      <w:r w:rsidRPr="00121B82">
        <w:rPr>
          <w:rFonts w:asciiTheme="minorHAnsi" w:hAnsiTheme="minorHAnsi" w:cstheme="minorHAnsi"/>
          <w:color w:val="000000"/>
          <w:lang w:val="bs-Latn-BA"/>
        </w:rPr>
        <w:t>t podnosi</w:t>
      </w:r>
      <w:r w:rsidR="00CF642C" w:rsidRPr="00121B82">
        <w:rPr>
          <w:rFonts w:asciiTheme="minorHAnsi" w:hAnsiTheme="minorHAnsi" w:cstheme="minorHAnsi"/>
          <w:color w:val="000000"/>
          <w:lang w:val="bs-Latn-BA"/>
        </w:rPr>
        <w:t>lac</w:t>
      </w:r>
      <w:r w:rsidRPr="00121B82">
        <w:rPr>
          <w:rFonts w:asciiTheme="minorHAnsi" w:hAnsiTheme="minorHAnsi" w:cstheme="minorHAnsi"/>
          <w:color w:val="000000"/>
          <w:lang w:val="bs-Latn-BA"/>
        </w:rPr>
        <w:t xml:space="preserve"> prijave mora osigurati vlastito sufinansiranje u iznosu od </w:t>
      </w:r>
      <w:r w:rsidRPr="00085857">
        <w:rPr>
          <w:rFonts w:asciiTheme="minorHAnsi" w:hAnsiTheme="minorHAnsi" w:cstheme="minorHAnsi"/>
          <w:b/>
          <w:bCs/>
          <w:color w:val="000000"/>
          <w:lang w:val="bs-Latn-BA"/>
        </w:rPr>
        <w:t xml:space="preserve">minimalno </w:t>
      </w:r>
      <w:r w:rsidR="00054F2F" w:rsidRPr="00085857">
        <w:rPr>
          <w:rFonts w:asciiTheme="minorHAnsi" w:hAnsiTheme="minorHAnsi" w:cstheme="minorHAnsi"/>
          <w:b/>
          <w:bCs/>
          <w:color w:val="000000"/>
          <w:lang w:val="bs-Latn-BA"/>
        </w:rPr>
        <w:t>35</w:t>
      </w:r>
      <w:r w:rsidRPr="00085857">
        <w:rPr>
          <w:rFonts w:asciiTheme="minorHAnsi" w:hAnsiTheme="minorHAnsi" w:cstheme="minorHAnsi"/>
          <w:b/>
          <w:bCs/>
          <w:color w:val="000000"/>
          <w:lang w:val="bs-Latn-BA"/>
        </w:rPr>
        <w:t xml:space="preserve">% ukupnog iznosa </w:t>
      </w:r>
      <w:r w:rsidR="003A1C4E">
        <w:rPr>
          <w:rFonts w:asciiTheme="minorHAnsi" w:hAnsiTheme="minorHAnsi" w:cstheme="minorHAnsi"/>
          <w:b/>
          <w:bCs/>
          <w:color w:val="000000"/>
          <w:lang w:val="bs-Latn-BA"/>
        </w:rPr>
        <w:t xml:space="preserve">prihvatljivih troškova </w:t>
      </w:r>
      <w:r w:rsidRPr="00085857">
        <w:rPr>
          <w:rFonts w:asciiTheme="minorHAnsi" w:hAnsiTheme="minorHAnsi" w:cstheme="minorHAnsi"/>
          <w:b/>
          <w:bCs/>
          <w:color w:val="000000"/>
          <w:lang w:val="bs-Latn-BA"/>
        </w:rPr>
        <w:t>predložen</w:t>
      </w:r>
      <w:r w:rsidR="0094109F" w:rsidRPr="00085857">
        <w:rPr>
          <w:rFonts w:asciiTheme="minorHAnsi" w:hAnsiTheme="minorHAnsi" w:cstheme="minorHAnsi"/>
          <w:b/>
          <w:bCs/>
          <w:color w:val="000000"/>
          <w:lang w:val="bs-Latn-BA"/>
        </w:rPr>
        <w:t>e investicije</w:t>
      </w:r>
      <w:r w:rsidR="004E0A12" w:rsidRPr="00085857">
        <w:rPr>
          <w:rFonts w:asciiTheme="minorHAnsi" w:hAnsiTheme="minorHAnsi" w:cstheme="minorHAnsi"/>
          <w:b/>
          <w:bCs/>
          <w:color w:val="000000"/>
          <w:lang w:val="bs-Latn-BA"/>
        </w:rPr>
        <w:t>,</w:t>
      </w:r>
      <w:r w:rsidR="00601BA2" w:rsidRPr="00085857">
        <w:rPr>
          <w:rFonts w:asciiTheme="minorHAnsi" w:hAnsiTheme="minorHAnsi" w:cstheme="minorHAnsi"/>
          <w:b/>
          <w:bCs/>
          <w:color w:val="000000"/>
          <w:lang w:val="bs-Latn-BA"/>
        </w:rPr>
        <w:t xml:space="preserve"> izuzev za sektor proi</w:t>
      </w:r>
      <w:r w:rsidR="005E69BF" w:rsidRPr="00085857">
        <w:rPr>
          <w:rFonts w:asciiTheme="minorHAnsi" w:hAnsiTheme="minorHAnsi" w:cstheme="minorHAnsi"/>
          <w:b/>
          <w:bCs/>
          <w:color w:val="000000"/>
          <w:lang w:val="bs-Latn-BA"/>
        </w:rPr>
        <w:t xml:space="preserve">zvodnje </w:t>
      </w:r>
      <w:r w:rsidR="0030520D" w:rsidRPr="00085857">
        <w:rPr>
          <w:rFonts w:asciiTheme="minorHAnsi" w:hAnsiTheme="minorHAnsi" w:cstheme="minorHAnsi"/>
          <w:b/>
          <w:bCs/>
          <w:color w:val="000000"/>
          <w:lang w:val="bs-Latn-BA"/>
        </w:rPr>
        <w:t>voća i povrća</w:t>
      </w:r>
      <w:r w:rsidR="00F3574B" w:rsidRPr="00085857">
        <w:rPr>
          <w:rFonts w:asciiTheme="minorHAnsi" w:hAnsiTheme="minorHAnsi" w:cstheme="minorHAnsi"/>
          <w:b/>
          <w:bCs/>
          <w:color w:val="000000"/>
          <w:lang w:val="bs-Latn-BA"/>
        </w:rPr>
        <w:t xml:space="preserve"> gdje vlastito sufinanasiranje iznosi minimalno </w:t>
      </w:r>
      <w:r w:rsidR="002855AF">
        <w:rPr>
          <w:rFonts w:asciiTheme="minorHAnsi" w:hAnsiTheme="minorHAnsi" w:cstheme="minorHAnsi"/>
          <w:b/>
          <w:bCs/>
          <w:color w:val="000000"/>
          <w:lang w:val="bs-Latn-BA"/>
        </w:rPr>
        <w:t>3</w:t>
      </w:r>
      <w:r w:rsidR="00F3574B" w:rsidRPr="00CD7634">
        <w:rPr>
          <w:rFonts w:asciiTheme="minorHAnsi" w:hAnsiTheme="minorHAnsi" w:cstheme="minorHAnsi"/>
          <w:b/>
          <w:bCs/>
          <w:color w:val="000000"/>
          <w:lang w:val="bs-Latn-BA"/>
        </w:rPr>
        <w:t>0</w:t>
      </w:r>
      <w:r w:rsidR="00F3574B" w:rsidRPr="00085857">
        <w:rPr>
          <w:rFonts w:asciiTheme="minorHAnsi" w:hAnsiTheme="minorHAnsi" w:cstheme="minorHAnsi"/>
          <w:b/>
          <w:bCs/>
          <w:color w:val="000000"/>
          <w:lang w:val="bs-Latn-BA"/>
        </w:rPr>
        <w:t>%</w:t>
      </w:r>
      <w:r w:rsidR="00085857">
        <w:rPr>
          <w:rFonts w:asciiTheme="minorHAnsi" w:hAnsiTheme="minorHAnsi" w:cstheme="minorHAnsi"/>
          <w:b/>
          <w:bCs/>
          <w:color w:val="000000"/>
          <w:lang w:val="bs-Latn-BA"/>
        </w:rPr>
        <w:t>.</w:t>
      </w:r>
      <w:r w:rsidR="007129A3">
        <w:rPr>
          <w:rFonts w:asciiTheme="minorHAnsi" w:hAnsiTheme="minorHAnsi" w:cstheme="minorHAnsi"/>
          <w:color w:val="000000"/>
          <w:lang w:val="bs-Latn-BA"/>
        </w:rPr>
        <w:t xml:space="preserve"> </w:t>
      </w:r>
      <w:r w:rsidR="00B70842">
        <w:rPr>
          <w:rFonts w:asciiTheme="minorHAnsi" w:hAnsiTheme="minorHAnsi" w:cstheme="minorHAnsi"/>
          <w:b/>
          <w:color w:val="000000"/>
          <w:lang w:val="bs-Latn-BA"/>
        </w:rPr>
        <w:t>Maksimalni i</w:t>
      </w:r>
      <w:r w:rsidR="003172F9">
        <w:rPr>
          <w:rFonts w:asciiTheme="minorHAnsi" w:hAnsiTheme="minorHAnsi" w:cstheme="minorHAnsi"/>
          <w:b/>
          <w:color w:val="000000"/>
          <w:lang w:val="bs-Latn-BA"/>
        </w:rPr>
        <w:t>znos bespovr</w:t>
      </w:r>
      <w:r w:rsidR="005A1756">
        <w:rPr>
          <w:rFonts w:asciiTheme="minorHAnsi" w:hAnsiTheme="minorHAnsi" w:cstheme="minorHAnsi"/>
          <w:b/>
          <w:color w:val="000000"/>
          <w:lang w:val="bs-Latn-BA"/>
        </w:rPr>
        <w:t xml:space="preserve">atnih sredstava </w:t>
      </w:r>
      <w:r w:rsidR="000806ED" w:rsidRPr="00121B82">
        <w:rPr>
          <w:rFonts w:asciiTheme="minorHAnsi" w:hAnsiTheme="minorHAnsi" w:cstheme="minorHAnsi"/>
          <w:b/>
          <w:color w:val="000000"/>
          <w:lang w:val="bs-Latn-BA"/>
        </w:rPr>
        <w:t xml:space="preserve">kroz </w:t>
      </w:r>
      <w:r w:rsidR="00F624EC" w:rsidRPr="00121B82">
        <w:rPr>
          <w:rFonts w:asciiTheme="minorHAnsi" w:hAnsiTheme="minorHAnsi" w:cstheme="minorHAnsi"/>
          <w:b/>
          <w:color w:val="000000"/>
          <w:lang w:val="bs-Latn-BA"/>
        </w:rPr>
        <w:t>mjeru podrške</w:t>
      </w:r>
      <w:r w:rsidR="009A72A9" w:rsidRPr="009A72A9">
        <w:rPr>
          <w:rFonts w:asciiTheme="minorHAnsi" w:hAnsiTheme="minorHAnsi" w:cstheme="minorHAnsi"/>
          <w:b/>
          <w:color w:val="000000"/>
          <w:lang w:val="bs-Latn-BA"/>
        </w:rPr>
        <w:t xml:space="preserve"> </w:t>
      </w:r>
      <w:r w:rsidR="009A72A9">
        <w:rPr>
          <w:rFonts w:asciiTheme="minorHAnsi" w:hAnsiTheme="minorHAnsi" w:cstheme="minorHAnsi"/>
          <w:b/>
          <w:color w:val="000000"/>
          <w:lang w:val="bs-Latn-BA"/>
        </w:rPr>
        <w:t>je</w:t>
      </w:r>
      <w:r w:rsidR="009A72A9" w:rsidRPr="00121B82">
        <w:rPr>
          <w:rFonts w:asciiTheme="minorHAnsi" w:hAnsiTheme="minorHAnsi" w:cstheme="minorHAnsi"/>
          <w:b/>
          <w:color w:val="000000"/>
          <w:lang w:val="bs-Latn-BA"/>
        </w:rPr>
        <w:t xml:space="preserve"> 65% </w:t>
      </w:r>
      <w:r w:rsidR="00472F3D" w:rsidRPr="00085857">
        <w:rPr>
          <w:rFonts w:asciiTheme="minorHAnsi" w:hAnsiTheme="minorHAnsi" w:cstheme="minorHAnsi"/>
          <w:b/>
          <w:bCs/>
          <w:color w:val="000000"/>
          <w:lang w:val="bs-Latn-BA"/>
        </w:rPr>
        <w:t xml:space="preserve">ukupnog iznosa </w:t>
      </w:r>
      <w:r w:rsidR="00472F3D">
        <w:rPr>
          <w:rFonts w:asciiTheme="minorHAnsi" w:hAnsiTheme="minorHAnsi" w:cstheme="minorHAnsi"/>
          <w:b/>
          <w:bCs/>
          <w:color w:val="000000"/>
          <w:lang w:val="bs-Latn-BA"/>
        </w:rPr>
        <w:t xml:space="preserve">prihvatljivih troškova </w:t>
      </w:r>
      <w:r w:rsidR="00472F3D" w:rsidRPr="00085857">
        <w:rPr>
          <w:rFonts w:asciiTheme="minorHAnsi" w:hAnsiTheme="minorHAnsi" w:cstheme="minorHAnsi"/>
          <w:b/>
          <w:bCs/>
          <w:color w:val="000000"/>
          <w:lang w:val="bs-Latn-BA"/>
        </w:rPr>
        <w:t>predložene investicije</w:t>
      </w:r>
      <w:r w:rsidR="00472F3D">
        <w:rPr>
          <w:rFonts w:asciiTheme="minorHAnsi" w:hAnsiTheme="minorHAnsi" w:cstheme="minorHAnsi"/>
          <w:b/>
          <w:color w:val="000000"/>
          <w:lang w:val="bs-Latn-BA"/>
        </w:rPr>
        <w:t xml:space="preserve"> </w:t>
      </w:r>
      <w:r w:rsidR="009A72A9">
        <w:rPr>
          <w:rFonts w:asciiTheme="minorHAnsi" w:hAnsiTheme="minorHAnsi" w:cstheme="minorHAnsi"/>
          <w:b/>
          <w:color w:val="000000"/>
          <w:lang w:val="bs-Latn-BA"/>
        </w:rPr>
        <w:t>za sve sektore</w:t>
      </w:r>
      <w:r w:rsidR="00F202DC">
        <w:rPr>
          <w:rFonts w:asciiTheme="minorHAnsi" w:hAnsiTheme="minorHAnsi" w:cstheme="minorHAnsi"/>
          <w:b/>
          <w:color w:val="000000"/>
          <w:lang w:val="bs-Latn-BA"/>
        </w:rPr>
        <w:t>,</w:t>
      </w:r>
      <w:r w:rsidR="009A72A9">
        <w:rPr>
          <w:rFonts w:asciiTheme="minorHAnsi" w:hAnsiTheme="minorHAnsi" w:cstheme="minorHAnsi"/>
          <w:b/>
          <w:color w:val="000000"/>
          <w:lang w:val="bs-Latn-BA"/>
        </w:rPr>
        <w:t xml:space="preserve"> osim za sektor voća i povrća gdje je </w:t>
      </w:r>
      <w:r w:rsidR="002855AF">
        <w:rPr>
          <w:rFonts w:asciiTheme="minorHAnsi" w:hAnsiTheme="minorHAnsi" w:cstheme="minorHAnsi"/>
          <w:b/>
          <w:color w:val="000000"/>
          <w:lang w:val="bs-Latn-BA"/>
        </w:rPr>
        <w:t>7</w:t>
      </w:r>
      <w:r w:rsidR="009A72A9" w:rsidRPr="00CD7634">
        <w:rPr>
          <w:rFonts w:asciiTheme="minorHAnsi" w:hAnsiTheme="minorHAnsi" w:cstheme="minorHAnsi"/>
          <w:b/>
          <w:color w:val="000000"/>
          <w:lang w:val="bs-Latn-BA"/>
        </w:rPr>
        <w:t>0</w:t>
      </w:r>
      <w:r w:rsidR="009A72A9" w:rsidRPr="00121B82">
        <w:rPr>
          <w:rFonts w:asciiTheme="minorHAnsi" w:hAnsiTheme="minorHAnsi" w:cstheme="minorHAnsi"/>
          <w:b/>
          <w:color w:val="000000"/>
          <w:lang w:val="bs-Latn-BA"/>
        </w:rPr>
        <w:t>%</w:t>
      </w:r>
      <w:r w:rsidR="00472F3D">
        <w:rPr>
          <w:rFonts w:asciiTheme="minorHAnsi" w:hAnsiTheme="minorHAnsi" w:cstheme="minorHAnsi"/>
          <w:b/>
          <w:color w:val="000000"/>
          <w:lang w:val="bs-Latn-BA"/>
        </w:rPr>
        <w:t xml:space="preserve"> </w:t>
      </w:r>
      <w:r w:rsidR="00472F3D" w:rsidRPr="00085857">
        <w:rPr>
          <w:rFonts w:asciiTheme="minorHAnsi" w:hAnsiTheme="minorHAnsi" w:cstheme="minorHAnsi"/>
          <w:b/>
          <w:bCs/>
          <w:color w:val="000000"/>
          <w:lang w:val="bs-Latn-BA"/>
        </w:rPr>
        <w:t xml:space="preserve">ukupnog iznosa </w:t>
      </w:r>
      <w:r w:rsidR="00472F3D">
        <w:rPr>
          <w:rFonts w:asciiTheme="minorHAnsi" w:hAnsiTheme="minorHAnsi" w:cstheme="minorHAnsi"/>
          <w:b/>
          <w:bCs/>
          <w:color w:val="000000"/>
          <w:lang w:val="bs-Latn-BA"/>
        </w:rPr>
        <w:t xml:space="preserve">prihvatljivih troškova </w:t>
      </w:r>
      <w:r w:rsidR="00472F3D" w:rsidRPr="00085857">
        <w:rPr>
          <w:rFonts w:asciiTheme="minorHAnsi" w:hAnsiTheme="minorHAnsi" w:cstheme="minorHAnsi"/>
          <w:b/>
          <w:bCs/>
          <w:color w:val="000000"/>
          <w:lang w:val="bs-Latn-BA"/>
        </w:rPr>
        <w:t>predložene investicije</w:t>
      </w:r>
      <w:r w:rsidRPr="00121B82">
        <w:rPr>
          <w:rFonts w:asciiTheme="minorHAnsi" w:hAnsiTheme="minorHAnsi" w:cstheme="minorHAnsi"/>
          <w:color w:val="000000"/>
          <w:lang w:val="bs-Latn-BA"/>
        </w:rPr>
        <w:t xml:space="preserve">. </w:t>
      </w:r>
    </w:p>
    <w:p w14:paraId="746281B4" w14:textId="77777777" w:rsidR="009B6AF7" w:rsidRDefault="009B6AF7" w:rsidP="00D335BD">
      <w:pPr>
        <w:tabs>
          <w:tab w:val="left" w:pos="5502"/>
        </w:tabs>
        <w:spacing w:after="0" w:line="240" w:lineRule="auto"/>
        <w:jc w:val="both"/>
        <w:rPr>
          <w:rFonts w:asciiTheme="minorHAnsi" w:hAnsiTheme="minorHAnsi" w:cstheme="minorHAnsi"/>
          <w:color w:val="000000"/>
          <w:lang w:val="bs-Latn-BA"/>
        </w:rPr>
      </w:pPr>
    </w:p>
    <w:p w14:paraId="70573A82" w14:textId="2116CF0C" w:rsidR="00B925B8" w:rsidRDefault="00774278" w:rsidP="00D335BD">
      <w:pPr>
        <w:tabs>
          <w:tab w:val="left" w:pos="5502"/>
        </w:tabs>
        <w:spacing w:after="0" w:line="240" w:lineRule="auto"/>
        <w:jc w:val="both"/>
        <w:rPr>
          <w:rFonts w:asciiTheme="minorHAnsi" w:hAnsiTheme="minorHAnsi" w:cstheme="minorHAnsi"/>
          <w:color w:val="000000"/>
          <w:lang w:val="bs-Latn-BA"/>
        </w:rPr>
      </w:pPr>
      <w:r w:rsidRPr="00121B82">
        <w:rPr>
          <w:rFonts w:asciiTheme="minorHAnsi" w:hAnsiTheme="minorHAnsi" w:cstheme="minorHAnsi"/>
          <w:color w:val="000000"/>
          <w:lang w:val="bs-Latn-BA"/>
        </w:rPr>
        <w:t>Na primjer, ukoliko</w:t>
      </w:r>
      <w:r w:rsidR="00045A5F" w:rsidRPr="00C002BE">
        <w:rPr>
          <w:lang w:val="bs-Latn-BA"/>
        </w:rPr>
        <w:t xml:space="preserve"> </w:t>
      </w:r>
      <w:r w:rsidR="00045A5F">
        <w:rPr>
          <w:rFonts w:asciiTheme="minorHAnsi" w:hAnsiTheme="minorHAnsi" w:cstheme="minorHAnsi"/>
          <w:color w:val="000000"/>
          <w:lang w:val="bs-Latn-BA"/>
        </w:rPr>
        <w:t>obrt/samostalni preduzetnik</w:t>
      </w:r>
      <w:r w:rsidR="00045A5F" w:rsidRPr="00045A5F">
        <w:rPr>
          <w:rFonts w:asciiTheme="minorHAnsi" w:hAnsiTheme="minorHAnsi" w:cstheme="minorHAnsi"/>
          <w:color w:val="000000"/>
          <w:lang w:val="bs-Latn-BA"/>
        </w:rPr>
        <w:t>, zadruga i</w:t>
      </w:r>
      <w:r w:rsidR="00045A5F">
        <w:rPr>
          <w:rFonts w:asciiTheme="minorHAnsi" w:hAnsiTheme="minorHAnsi" w:cstheme="minorHAnsi"/>
          <w:color w:val="000000"/>
          <w:lang w:val="bs-Latn-BA"/>
        </w:rPr>
        <w:t>li</w:t>
      </w:r>
      <w:r w:rsidR="00045A5F" w:rsidRPr="00045A5F">
        <w:rPr>
          <w:rFonts w:asciiTheme="minorHAnsi" w:hAnsiTheme="minorHAnsi" w:cstheme="minorHAnsi"/>
          <w:color w:val="000000"/>
          <w:lang w:val="bs-Latn-BA"/>
        </w:rPr>
        <w:t xml:space="preserve"> preduzeća</w:t>
      </w:r>
      <w:r w:rsidR="00045A5F">
        <w:rPr>
          <w:rFonts w:asciiTheme="minorHAnsi" w:hAnsiTheme="minorHAnsi" w:cstheme="minorHAnsi"/>
          <w:color w:val="000000"/>
          <w:lang w:val="bs-Latn-BA"/>
        </w:rPr>
        <w:t>, kao</w:t>
      </w:r>
      <w:r w:rsidRPr="00121B82">
        <w:rPr>
          <w:rFonts w:asciiTheme="minorHAnsi" w:hAnsiTheme="minorHAnsi" w:cstheme="minorHAnsi"/>
          <w:color w:val="000000"/>
          <w:lang w:val="bs-Latn-BA"/>
        </w:rPr>
        <w:t xml:space="preserve"> podnosilac prijave</w:t>
      </w:r>
      <w:r w:rsidR="00045A5F">
        <w:rPr>
          <w:rFonts w:asciiTheme="minorHAnsi" w:hAnsiTheme="minorHAnsi" w:cstheme="minorHAnsi"/>
          <w:color w:val="000000"/>
          <w:lang w:val="bs-Latn-BA"/>
        </w:rPr>
        <w:t>,</w:t>
      </w:r>
      <w:r w:rsidRPr="00121B82">
        <w:rPr>
          <w:rFonts w:asciiTheme="minorHAnsi" w:hAnsiTheme="minorHAnsi" w:cstheme="minorHAnsi"/>
          <w:color w:val="000000"/>
          <w:lang w:val="bs-Latn-BA"/>
        </w:rPr>
        <w:t xml:space="preserve"> podnosi projekat </w:t>
      </w:r>
      <w:r w:rsidR="008B2A0F">
        <w:rPr>
          <w:rFonts w:asciiTheme="minorHAnsi" w:hAnsiTheme="minorHAnsi" w:cstheme="minorHAnsi"/>
          <w:color w:val="000000"/>
          <w:lang w:val="bs-Latn-BA"/>
        </w:rPr>
        <w:t xml:space="preserve">koji se realizuje u sektoru proizvodnje mesa, a čija </w:t>
      </w:r>
      <w:r w:rsidRPr="00121B82">
        <w:rPr>
          <w:rFonts w:asciiTheme="minorHAnsi" w:hAnsiTheme="minorHAnsi" w:cstheme="minorHAnsi"/>
          <w:color w:val="000000"/>
          <w:lang w:val="bs-Latn-BA"/>
        </w:rPr>
        <w:t>ukupn</w:t>
      </w:r>
      <w:r w:rsidR="008B2A0F">
        <w:rPr>
          <w:rFonts w:asciiTheme="minorHAnsi" w:hAnsiTheme="minorHAnsi" w:cstheme="minorHAnsi"/>
          <w:color w:val="000000"/>
          <w:lang w:val="bs-Latn-BA"/>
        </w:rPr>
        <w:t>a</w:t>
      </w:r>
      <w:r w:rsidRPr="00121B82">
        <w:rPr>
          <w:rFonts w:asciiTheme="minorHAnsi" w:hAnsiTheme="minorHAnsi" w:cstheme="minorHAnsi"/>
          <w:color w:val="000000"/>
          <w:lang w:val="bs-Latn-BA"/>
        </w:rPr>
        <w:t xml:space="preserve"> vrijednost </w:t>
      </w:r>
      <w:r w:rsidR="003A1C4E">
        <w:rPr>
          <w:rFonts w:asciiTheme="minorHAnsi" w:hAnsiTheme="minorHAnsi" w:cstheme="minorHAnsi"/>
          <w:color w:val="000000"/>
          <w:lang w:val="bs-Latn-BA"/>
        </w:rPr>
        <w:t xml:space="preserve">prihvatljivih troškova </w:t>
      </w:r>
      <w:r w:rsidR="008B2A0F">
        <w:rPr>
          <w:rFonts w:asciiTheme="minorHAnsi" w:hAnsiTheme="minorHAnsi" w:cstheme="minorHAnsi"/>
          <w:color w:val="000000"/>
          <w:lang w:val="bs-Latn-BA"/>
        </w:rPr>
        <w:t>je</w:t>
      </w:r>
      <w:r w:rsidR="008B2A0F" w:rsidRPr="00121B82">
        <w:rPr>
          <w:rFonts w:asciiTheme="minorHAnsi" w:hAnsiTheme="minorHAnsi" w:cstheme="minorHAnsi"/>
          <w:color w:val="000000"/>
          <w:lang w:val="bs-Latn-BA"/>
        </w:rPr>
        <w:t xml:space="preserve"> </w:t>
      </w:r>
      <w:r w:rsidR="00DE2BE5" w:rsidRPr="00121B82">
        <w:rPr>
          <w:rFonts w:asciiTheme="minorHAnsi" w:hAnsiTheme="minorHAnsi" w:cstheme="minorHAnsi"/>
          <w:color w:val="000000"/>
          <w:lang w:val="bs-Latn-BA"/>
        </w:rPr>
        <w:t>200</w:t>
      </w:r>
      <w:r w:rsidR="0011759A" w:rsidRPr="00121B82">
        <w:rPr>
          <w:rFonts w:asciiTheme="minorHAnsi" w:hAnsiTheme="minorHAnsi" w:cstheme="minorHAnsi"/>
          <w:color w:val="000000"/>
          <w:lang w:val="bs-Latn-BA"/>
        </w:rPr>
        <w:t>.</w:t>
      </w:r>
      <w:r w:rsidRPr="00121B82">
        <w:rPr>
          <w:rFonts w:asciiTheme="minorHAnsi" w:hAnsiTheme="minorHAnsi" w:cstheme="minorHAnsi"/>
          <w:color w:val="000000"/>
          <w:lang w:val="bs-Latn-BA"/>
        </w:rPr>
        <w:t xml:space="preserve">000 KM, vlastito sufinansiranje mora iznositi minimalno </w:t>
      </w:r>
      <w:r w:rsidR="00285AE4" w:rsidRPr="00121B82">
        <w:rPr>
          <w:rFonts w:asciiTheme="minorHAnsi" w:hAnsiTheme="minorHAnsi" w:cstheme="minorHAnsi"/>
          <w:color w:val="000000"/>
          <w:lang w:val="bs-Latn-BA"/>
        </w:rPr>
        <w:t>7</w:t>
      </w:r>
      <w:r w:rsidR="00DE2BE5" w:rsidRPr="00121B82">
        <w:rPr>
          <w:rFonts w:asciiTheme="minorHAnsi" w:hAnsiTheme="minorHAnsi" w:cstheme="minorHAnsi"/>
          <w:color w:val="000000"/>
          <w:lang w:val="bs-Latn-BA"/>
        </w:rPr>
        <w:t>0</w:t>
      </w:r>
      <w:r w:rsidR="0011759A" w:rsidRPr="00121B82">
        <w:rPr>
          <w:rFonts w:asciiTheme="minorHAnsi" w:hAnsiTheme="minorHAnsi" w:cstheme="minorHAnsi"/>
          <w:color w:val="000000"/>
          <w:lang w:val="bs-Latn-BA"/>
        </w:rPr>
        <w:t>.</w:t>
      </w:r>
      <w:r w:rsidRPr="00121B82">
        <w:rPr>
          <w:rFonts w:asciiTheme="minorHAnsi" w:hAnsiTheme="minorHAnsi" w:cstheme="minorHAnsi"/>
          <w:color w:val="000000"/>
          <w:lang w:val="bs-Latn-BA"/>
        </w:rPr>
        <w:t>000 KM</w:t>
      </w:r>
      <w:r w:rsidR="003D1576" w:rsidRPr="00121B82">
        <w:rPr>
          <w:rFonts w:asciiTheme="minorHAnsi" w:hAnsiTheme="minorHAnsi" w:cstheme="minorHAnsi"/>
          <w:color w:val="000000"/>
          <w:lang w:val="bs-Latn-BA"/>
        </w:rPr>
        <w:t>,</w:t>
      </w:r>
      <w:r w:rsidRPr="00121B82">
        <w:rPr>
          <w:rFonts w:asciiTheme="minorHAnsi" w:hAnsiTheme="minorHAnsi" w:cstheme="minorHAnsi"/>
          <w:color w:val="000000"/>
          <w:lang w:val="bs-Latn-BA"/>
        </w:rPr>
        <w:t xml:space="preserve"> dok finansiranje iz </w:t>
      </w:r>
      <w:r w:rsidR="00F624EC" w:rsidRPr="00121B82">
        <w:rPr>
          <w:rFonts w:asciiTheme="minorHAnsi" w:hAnsiTheme="minorHAnsi" w:cstheme="minorHAnsi"/>
          <w:color w:val="000000"/>
          <w:lang w:val="bs-Latn-BA"/>
        </w:rPr>
        <w:t>mjere podrške</w:t>
      </w:r>
      <w:r w:rsidRPr="00121B82">
        <w:rPr>
          <w:rFonts w:asciiTheme="minorHAnsi" w:hAnsiTheme="minorHAnsi" w:cstheme="minorHAnsi"/>
          <w:color w:val="000000"/>
          <w:lang w:val="bs-Latn-BA"/>
        </w:rPr>
        <w:t xml:space="preserve"> može iznositi </w:t>
      </w:r>
      <w:r w:rsidRPr="00BF368C">
        <w:rPr>
          <w:rFonts w:asciiTheme="minorHAnsi" w:hAnsiTheme="minorHAnsi" w:cstheme="minorHAnsi"/>
          <w:b/>
          <w:bCs/>
          <w:color w:val="000000"/>
          <w:lang w:val="bs-Latn-BA"/>
        </w:rPr>
        <w:t>do</w:t>
      </w:r>
      <w:r w:rsidRPr="00121B82">
        <w:rPr>
          <w:rFonts w:asciiTheme="minorHAnsi" w:hAnsiTheme="minorHAnsi" w:cstheme="minorHAnsi"/>
          <w:color w:val="000000"/>
          <w:lang w:val="bs-Latn-BA"/>
        </w:rPr>
        <w:t xml:space="preserve"> </w:t>
      </w:r>
      <w:r w:rsidR="00DE2BE5" w:rsidRPr="00121B82">
        <w:rPr>
          <w:rFonts w:asciiTheme="minorHAnsi" w:hAnsiTheme="minorHAnsi" w:cstheme="minorHAnsi"/>
          <w:color w:val="000000"/>
          <w:lang w:val="bs-Latn-BA"/>
        </w:rPr>
        <w:t>1</w:t>
      </w:r>
      <w:r w:rsidR="00285AE4" w:rsidRPr="00121B82">
        <w:rPr>
          <w:rFonts w:asciiTheme="minorHAnsi" w:hAnsiTheme="minorHAnsi" w:cstheme="minorHAnsi"/>
          <w:color w:val="000000"/>
          <w:lang w:val="bs-Latn-BA"/>
        </w:rPr>
        <w:t>3</w:t>
      </w:r>
      <w:r w:rsidR="00DE2BE5" w:rsidRPr="00121B82">
        <w:rPr>
          <w:rFonts w:asciiTheme="minorHAnsi" w:hAnsiTheme="minorHAnsi" w:cstheme="minorHAnsi"/>
          <w:color w:val="000000"/>
          <w:lang w:val="bs-Latn-BA"/>
        </w:rPr>
        <w:t>0</w:t>
      </w:r>
      <w:r w:rsidR="0011759A" w:rsidRPr="00121B82">
        <w:rPr>
          <w:rFonts w:asciiTheme="minorHAnsi" w:hAnsiTheme="minorHAnsi" w:cstheme="minorHAnsi"/>
          <w:color w:val="000000"/>
          <w:lang w:val="bs-Latn-BA"/>
        </w:rPr>
        <w:t>.</w:t>
      </w:r>
      <w:r w:rsidRPr="00121B82">
        <w:rPr>
          <w:rFonts w:asciiTheme="minorHAnsi" w:hAnsiTheme="minorHAnsi" w:cstheme="minorHAnsi"/>
          <w:color w:val="000000"/>
          <w:lang w:val="bs-Latn-BA"/>
        </w:rPr>
        <w:t>000 KM</w:t>
      </w:r>
      <w:r w:rsidR="00E3742A">
        <w:rPr>
          <w:rFonts w:asciiTheme="minorHAnsi" w:hAnsiTheme="minorHAnsi" w:cstheme="minorHAnsi"/>
          <w:color w:val="000000"/>
          <w:lang w:val="bs-Latn-BA"/>
        </w:rPr>
        <w:t>, dok u slučaju ako je podnosilac fizičko lice</w:t>
      </w:r>
      <w:r w:rsidR="00397C60">
        <w:rPr>
          <w:rFonts w:asciiTheme="minorHAnsi" w:hAnsiTheme="minorHAnsi" w:cstheme="minorHAnsi"/>
          <w:color w:val="000000"/>
          <w:lang w:val="bs-Latn-BA"/>
        </w:rPr>
        <w:t>, maksimalan iznos finan</w:t>
      </w:r>
      <w:r w:rsidR="003D66F4">
        <w:rPr>
          <w:rFonts w:asciiTheme="minorHAnsi" w:hAnsiTheme="minorHAnsi" w:cstheme="minorHAnsi"/>
          <w:color w:val="000000"/>
          <w:lang w:val="bs-Latn-BA"/>
        </w:rPr>
        <w:t>s</w:t>
      </w:r>
      <w:r w:rsidR="00397C60">
        <w:rPr>
          <w:rFonts w:asciiTheme="minorHAnsi" w:hAnsiTheme="minorHAnsi" w:cstheme="minorHAnsi"/>
          <w:color w:val="000000"/>
          <w:lang w:val="bs-Latn-BA"/>
        </w:rPr>
        <w:t xml:space="preserve">ijske podrške Projekata može biti </w:t>
      </w:r>
      <w:r w:rsidR="00771CAB" w:rsidRPr="00BF368C">
        <w:rPr>
          <w:rFonts w:asciiTheme="minorHAnsi" w:hAnsiTheme="minorHAnsi" w:cstheme="minorHAnsi"/>
          <w:b/>
          <w:bCs/>
          <w:color w:val="000000"/>
          <w:lang w:val="bs-Latn-BA"/>
        </w:rPr>
        <w:t>do</w:t>
      </w:r>
      <w:r w:rsidR="00771CAB">
        <w:rPr>
          <w:rFonts w:asciiTheme="minorHAnsi" w:hAnsiTheme="minorHAnsi" w:cstheme="minorHAnsi"/>
          <w:color w:val="000000"/>
          <w:lang w:val="bs-Latn-BA"/>
        </w:rPr>
        <w:t xml:space="preserve"> </w:t>
      </w:r>
      <w:r w:rsidR="00397C60">
        <w:rPr>
          <w:rFonts w:asciiTheme="minorHAnsi" w:hAnsiTheme="minorHAnsi" w:cstheme="minorHAnsi"/>
          <w:color w:val="000000"/>
          <w:lang w:val="bs-Latn-BA"/>
        </w:rPr>
        <w:t>70.000 KM</w:t>
      </w:r>
      <w:r w:rsidR="00A5782E">
        <w:rPr>
          <w:rFonts w:asciiTheme="minorHAnsi" w:hAnsiTheme="minorHAnsi" w:cstheme="minorHAnsi"/>
          <w:color w:val="000000"/>
          <w:lang w:val="bs-Latn-BA"/>
        </w:rPr>
        <w:t xml:space="preserve"> (maksimalan iznos finan</w:t>
      </w:r>
      <w:r w:rsidR="003D66F4">
        <w:rPr>
          <w:rFonts w:asciiTheme="minorHAnsi" w:hAnsiTheme="minorHAnsi" w:cstheme="minorHAnsi"/>
          <w:color w:val="000000"/>
          <w:lang w:val="bs-Latn-BA"/>
        </w:rPr>
        <w:t>s</w:t>
      </w:r>
      <w:r w:rsidR="00A5782E">
        <w:rPr>
          <w:rFonts w:asciiTheme="minorHAnsi" w:hAnsiTheme="minorHAnsi" w:cstheme="minorHAnsi"/>
          <w:color w:val="000000"/>
          <w:lang w:val="bs-Latn-BA"/>
        </w:rPr>
        <w:t xml:space="preserve">ijske podrške </w:t>
      </w:r>
      <w:r w:rsidR="00B0698F">
        <w:rPr>
          <w:rFonts w:asciiTheme="minorHAnsi" w:hAnsiTheme="minorHAnsi" w:cstheme="minorHAnsi"/>
          <w:color w:val="000000"/>
          <w:lang w:val="bs-Latn-BA"/>
        </w:rPr>
        <w:t>za fizička lica je 70.000 KM</w:t>
      </w:r>
      <w:r w:rsidR="00437695">
        <w:rPr>
          <w:rFonts w:asciiTheme="minorHAnsi" w:hAnsiTheme="minorHAnsi" w:cstheme="minorHAnsi"/>
          <w:color w:val="000000"/>
          <w:lang w:val="bs-Latn-BA"/>
        </w:rPr>
        <w:t>)</w:t>
      </w:r>
      <w:r w:rsidR="00771CAB">
        <w:rPr>
          <w:rFonts w:asciiTheme="minorHAnsi" w:hAnsiTheme="minorHAnsi" w:cstheme="minorHAnsi"/>
          <w:color w:val="000000"/>
          <w:lang w:val="bs-Latn-BA"/>
        </w:rPr>
        <w:t>, a finan</w:t>
      </w:r>
      <w:r w:rsidR="00327D4B">
        <w:rPr>
          <w:rFonts w:asciiTheme="minorHAnsi" w:hAnsiTheme="minorHAnsi" w:cstheme="minorHAnsi"/>
          <w:color w:val="000000"/>
          <w:lang w:val="bs-Latn-BA"/>
        </w:rPr>
        <w:t>s</w:t>
      </w:r>
      <w:r w:rsidR="00771CAB">
        <w:rPr>
          <w:rFonts w:asciiTheme="minorHAnsi" w:hAnsiTheme="minorHAnsi" w:cstheme="minorHAnsi"/>
          <w:color w:val="000000"/>
          <w:lang w:val="bs-Latn-BA"/>
        </w:rPr>
        <w:t xml:space="preserve">ijsko </w:t>
      </w:r>
      <w:r w:rsidR="002C61E7">
        <w:rPr>
          <w:rFonts w:asciiTheme="minorHAnsi" w:hAnsiTheme="minorHAnsi" w:cstheme="minorHAnsi"/>
          <w:color w:val="000000"/>
          <w:lang w:val="bs-Latn-BA"/>
        </w:rPr>
        <w:t>učešće Podnosioca minimalno 130.000 KM</w:t>
      </w:r>
      <w:r w:rsidR="00A5782E">
        <w:rPr>
          <w:rFonts w:asciiTheme="minorHAnsi" w:hAnsiTheme="minorHAnsi" w:cstheme="minorHAnsi"/>
          <w:color w:val="000000"/>
          <w:lang w:val="bs-Latn-BA"/>
        </w:rPr>
        <w:t>.</w:t>
      </w:r>
      <w:r w:rsidR="00464BBE">
        <w:rPr>
          <w:rFonts w:asciiTheme="minorHAnsi" w:hAnsiTheme="minorHAnsi" w:cstheme="minorHAnsi"/>
          <w:color w:val="000000"/>
          <w:lang w:val="bs-Latn-BA"/>
        </w:rPr>
        <w:t xml:space="preserve"> </w:t>
      </w:r>
      <w:r w:rsidR="00E43F42">
        <w:rPr>
          <w:rFonts w:asciiTheme="minorHAnsi" w:hAnsiTheme="minorHAnsi" w:cstheme="minorHAnsi"/>
          <w:color w:val="000000"/>
          <w:lang w:val="bs-Latn-BA"/>
        </w:rPr>
        <w:t>Odrednic</w:t>
      </w:r>
      <w:r w:rsidR="00D37581">
        <w:rPr>
          <w:rFonts w:asciiTheme="minorHAnsi" w:hAnsiTheme="minorHAnsi" w:cstheme="minorHAnsi"/>
          <w:color w:val="000000"/>
          <w:lang w:val="bs-Latn-BA"/>
        </w:rPr>
        <w:t>o</w:t>
      </w:r>
      <w:r w:rsidR="00E43F42">
        <w:rPr>
          <w:rFonts w:asciiTheme="minorHAnsi" w:hAnsiTheme="minorHAnsi" w:cstheme="minorHAnsi"/>
          <w:color w:val="000000"/>
          <w:lang w:val="bs-Latn-BA"/>
        </w:rPr>
        <w:t>m</w:t>
      </w:r>
      <w:r w:rsidR="00B82E7B">
        <w:rPr>
          <w:rFonts w:asciiTheme="minorHAnsi" w:hAnsiTheme="minorHAnsi" w:cstheme="minorHAnsi"/>
          <w:color w:val="000000"/>
          <w:lang w:val="bs-Latn-BA"/>
        </w:rPr>
        <w:t xml:space="preserve"> </w:t>
      </w:r>
      <w:r w:rsidR="00B82E7B" w:rsidRPr="00BF368C">
        <w:rPr>
          <w:rFonts w:asciiTheme="minorHAnsi" w:hAnsiTheme="minorHAnsi" w:cstheme="minorHAnsi"/>
          <w:b/>
          <w:bCs/>
          <w:color w:val="000000"/>
          <w:lang w:val="bs-Latn-BA"/>
        </w:rPr>
        <w:t>„do“</w:t>
      </w:r>
      <w:r w:rsidR="00B82E7B">
        <w:rPr>
          <w:rFonts w:asciiTheme="minorHAnsi" w:hAnsiTheme="minorHAnsi" w:cstheme="minorHAnsi"/>
          <w:color w:val="000000"/>
          <w:lang w:val="bs-Latn-BA"/>
        </w:rPr>
        <w:t xml:space="preserve"> </w:t>
      </w:r>
      <w:r w:rsidR="00E43F42">
        <w:rPr>
          <w:rFonts w:asciiTheme="minorHAnsi" w:hAnsiTheme="minorHAnsi" w:cstheme="minorHAnsi"/>
          <w:color w:val="000000"/>
          <w:lang w:val="bs-Latn-BA"/>
        </w:rPr>
        <w:t>se obezbjeđuje da, kako je ranije već navedeno, m</w:t>
      </w:r>
      <w:r w:rsidR="00E43F42" w:rsidRPr="00E43F42">
        <w:rPr>
          <w:rFonts w:asciiTheme="minorHAnsi" w:hAnsiTheme="minorHAnsi" w:cstheme="minorHAnsi"/>
          <w:color w:val="000000"/>
          <w:lang w:val="bs-Latn-BA"/>
        </w:rPr>
        <w:t>aksimalan iznos finan</w:t>
      </w:r>
      <w:r w:rsidR="00327D4B">
        <w:rPr>
          <w:rFonts w:asciiTheme="minorHAnsi" w:hAnsiTheme="minorHAnsi" w:cstheme="minorHAnsi"/>
          <w:color w:val="000000"/>
          <w:lang w:val="bs-Latn-BA"/>
        </w:rPr>
        <w:t>s</w:t>
      </w:r>
      <w:r w:rsidR="00E43F42" w:rsidRPr="00E43F42">
        <w:rPr>
          <w:rFonts w:asciiTheme="minorHAnsi" w:hAnsiTheme="minorHAnsi" w:cstheme="minorHAnsi"/>
          <w:color w:val="000000"/>
          <w:lang w:val="bs-Latn-BA"/>
        </w:rPr>
        <w:t xml:space="preserve">ijske podrške za obrte/samostalne preduzetnike, zadruga i preduzeća ne </w:t>
      </w:r>
      <w:r w:rsidR="005A3A4A">
        <w:rPr>
          <w:rFonts w:asciiTheme="minorHAnsi" w:hAnsiTheme="minorHAnsi" w:cstheme="minorHAnsi"/>
          <w:color w:val="000000"/>
          <w:lang w:val="bs-Latn-BA"/>
        </w:rPr>
        <w:t>može biti</w:t>
      </w:r>
      <w:r w:rsidR="00E43F42" w:rsidRPr="00E43F42">
        <w:rPr>
          <w:rFonts w:asciiTheme="minorHAnsi" w:hAnsiTheme="minorHAnsi" w:cstheme="minorHAnsi"/>
          <w:color w:val="000000"/>
          <w:lang w:val="bs-Latn-BA"/>
        </w:rPr>
        <w:t xml:space="preserve"> veći od 70% prosječnog prihoda ostvarenog u posljednje dvije godine (2019. i 2020.) </w:t>
      </w:r>
      <w:r w:rsidR="00D37581">
        <w:rPr>
          <w:rFonts w:asciiTheme="minorHAnsi" w:hAnsiTheme="minorHAnsi" w:cstheme="minorHAnsi"/>
          <w:color w:val="000000"/>
          <w:lang w:val="bs-Latn-BA"/>
        </w:rPr>
        <w:t xml:space="preserve">ili 50% </w:t>
      </w:r>
      <w:r w:rsidR="00694D0D">
        <w:rPr>
          <w:rFonts w:asciiTheme="minorHAnsi" w:hAnsiTheme="minorHAnsi" w:cstheme="minorHAnsi"/>
          <w:color w:val="000000"/>
          <w:lang w:val="bs-Latn-BA"/>
        </w:rPr>
        <w:t>prihoda ostvarenog u 2020. godini.</w:t>
      </w:r>
    </w:p>
    <w:p w14:paraId="6F07B271" w14:textId="14B71DFB" w:rsidR="008B2A0F" w:rsidRPr="00121B82" w:rsidRDefault="008B2A0F" w:rsidP="00D335BD">
      <w:pPr>
        <w:tabs>
          <w:tab w:val="left" w:pos="5502"/>
        </w:tabs>
        <w:spacing w:after="0" w:line="240" w:lineRule="auto"/>
        <w:jc w:val="both"/>
        <w:rPr>
          <w:rFonts w:asciiTheme="minorHAnsi" w:hAnsiTheme="minorHAnsi" w:cstheme="minorBidi"/>
          <w:color w:val="000000"/>
          <w:lang w:val="bs-Latn-BA"/>
        </w:rPr>
      </w:pPr>
      <w:r w:rsidRPr="1FA57350">
        <w:rPr>
          <w:rFonts w:asciiTheme="minorHAnsi" w:hAnsiTheme="minorHAnsi" w:cstheme="minorBidi"/>
          <w:color w:val="000000" w:themeColor="text1"/>
          <w:lang w:val="bs-Latn-BA"/>
        </w:rPr>
        <w:t xml:space="preserve">Ukoliko se </w:t>
      </w:r>
      <w:r w:rsidR="001A6092" w:rsidRPr="1FA57350">
        <w:rPr>
          <w:rFonts w:asciiTheme="minorHAnsi" w:hAnsiTheme="minorHAnsi" w:cstheme="minorBidi"/>
          <w:color w:val="000000" w:themeColor="text1"/>
          <w:lang w:val="bs-Latn-BA"/>
        </w:rPr>
        <w:t xml:space="preserve">projekat iste vrijednosti ukupnih prihvatljivih troškova realizuje u sektoru </w:t>
      </w:r>
      <w:r w:rsidR="0057178E" w:rsidRPr="1FA57350">
        <w:rPr>
          <w:rFonts w:asciiTheme="minorHAnsi" w:hAnsiTheme="minorHAnsi" w:cstheme="minorBidi"/>
          <w:color w:val="000000" w:themeColor="text1"/>
          <w:lang w:val="bs-Latn-BA"/>
        </w:rPr>
        <w:t xml:space="preserve">uzgoja voća (ili povrća), </w:t>
      </w:r>
      <w:r w:rsidR="02756D61" w:rsidRPr="1FA57350">
        <w:rPr>
          <w:rFonts w:asciiTheme="minorHAnsi" w:hAnsiTheme="minorHAnsi" w:cstheme="minorBidi"/>
          <w:color w:val="000000" w:themeColor="text1"/>
          <w:lang w:val="bs-Latn-BA"/>
        </w:rPr>
        <w:t>p</w:t>
      </w:r>
      <w:r w:rsidR="0057178E" w:rsidRPr="1FA57350">
        <w:rPr>
          <w:rFonts w:asciiTheme="minorHAnsi" w:hAnsiTheme="minorHAnsi" w:cstheme="minorBidi"/>
          <w:color w:val="000000" w:themeColor="text1"/>
          <w:lang w:val="bs-Latn-BA"/>
        </w:rPr>
        <w:t xml:space="preserve">odnosilac </w:t>
      </w:r>
      <w:r w:rsidR="00F66BCA" w:rsidRPr="1FA57350">
        <w:rPr>
          <w:rFonts w:asciiTheme="minorHAnsi" w:hAnsiTheme="minorHAnsi" w:cstheme="minorBidi"/>
          <w:color w:val="000000" w:themeColor="text1"/>
          <w:lang w:val="bs-Latn-BA"/>
        </w:rPr>
        <w:t>(obrt/samostalni preduzetnik, zadruga ili preduzeća</w:t>
      </w:r>
      <w:r w:rsidR="00EC1A89" w:rsidRPr="1FA57350">
        <w:rPr>
          <w:rFonts w:asciiTheme="minorHAnsi" w:hAnsiTheme="minorHAnsi" w:cstheme="minorBidi"/>
          <w:color w:val="000000" w:themeColor="text1"/>
          <w:lang w:val="bs-Latn-BA"/>
        </w:rPr>
        <w:t xml:space="preserve">) </w:t>
      </w:r>
      <w:r w:rsidR="0057178E" w:rsidRPr="1FA57350">
        <w:rPr>
          <w:rFonts w:asciiTheme="minorHAnsi" w:hAnsiTheme="minorHAnsi" w:cstheme="minorBidi"/>
          <w:color w:val="000000" w:themeColor="text1"/>
          <w:lang w:val="bs-Latn-BA"/>
        </w:rPr>
        <w:t>je obavezan osigurati minimalno finan</w:t>
      </w:r>
      <w:r w:rsidR="00327D4B">
        <w:rPr>
          <w:rFonts w:asciiTheme="minorHAnsi" w:hAnsiTheme="minorHAnsi" w:cstheme="minorBidi"/>
          <w:color w:val="000000" w:themeColor="text1"/>
          <w:lang w:val="bs-Latn-BA"/>
        </w:rPr>
        <w:t>s</w:t>
      </w:r>
      <w:r w:rsidR="0057178E" w:rsidRPr="1FA57350">
        <w:rPr>
          <w:rFonts w:asciiTheme="minorHAnsi" w:hAnsiTheme="minorHAnsi" w:cstheme="minorBidi"/>
          <w:color w:val="000000" w:themeColor="text1"/>
          <w:lang w:val="bs-Latn-BA"/>
        </w:rPr>
        <w:t xml:space="preserve">ijsko učešće od </w:t>
      </w:r>
      <w:r w:rsidR="00903E70" w:rsidRPr="1FA57350">
        <w:rPr>
          <w:rFonts w:asciiTheme="minorHAnsi" w:hAnsiTheme="minorHAnsi" w:cstheme="minorBidi"/>
          <w:color w:val="000000" w:themeColor="text1"/>
          <w:lang w:val="bs-Latn-BA"/>
        </w:rPr>
        <w:t>6</w:t>
      </w:r>
      <w:r w:rsidR="0057178E" w:rsidRPr="1FA57350">
        <w:rPr>
          <w:rFonts w:asciiTheme="minorHAnsi" w:hAnsiTheme="minorHAnsi" w:cstheme="minorBidi"/>
          <w:color w:val="000000" w:themeColor="text1"/>
          <w:lang w:val="bs-Latn-BA"/>
        </w:rPr>
        <w:t>0</w:t>
      </w:r>
      <w:r w:rsidR="00804CD8" w:rsidRPr="1FA57350">
        <w:rPr>
          <w:rFonts w:asciiTheme="minorHAnsi" w:hAnsiTheme="minorHAnsi" w:cstheme="minorBidi"/>
          <w:color w:val="000000" w:themeColor="text1"/>
          <w:lang w:val="bs-Latn-BA"/>
        </w:rPr>
        <w:t>.000 KM</w:t>
      </w:r>
      <w:r w:rsidR="00D1089C" w:rsidRPr="1FA57350">
        <w:rPr>
          <w:rFonts w:asciiTheme="minorHAnsi" w:hAnsiTheme="minorHAnsi" w:cstheme="minorBidi"/>
          <w:color w:val="000000" w:themeColor="text1"/>
          <w:lang w:val="bs-Latn-BA"/>
        </w:rPr>
        <w:t>,</w:t>
      </w:r>
      <w:r w:rsidR="00D1089C" w:rsidRPr="00C002BE">
        <w:rPr>
          <w:lang w:val="bs-Latn-BA"/>
        </w:rPr>
        <w:t xml:space="preserve"> </w:t>
      </w:r>
      <w:r w:rsidR="00D1089C" w:rsidRPr="1FA57350">
        <w:rPr>
          <w:rFonts w:asciiTheme="minorHAnsi" w:hAnsiTheme="minorHAnsi" w:cstheme="minorBidi"/>
          <w:color w:val="000000" w:themeColor="text1"/>
          <w:lang w:val="bs-Latn-BA"/>
        </w:rPr>
        <w:t>dok finansiranje iz mjere podrške može iznositi do 140.000 KM</w:t>
      </w:r>
      <w:r w:rsidR="0FC69C99" w:rsidRPr="1279C4D7">
        <w:rPr>
          <w:rFonts w:asciiTheme="minorHAnsi" w:hAnsiTheme="minorHAnsi" w:cstheme="minorBidi"/>
          <w:color w:val="000000" w:themeColor="text1"/>
          <w:lang w:val="bs-Latn-BA"/>
        </w:rPr>
        <w:t>.</w:t>
      </w:r>
    </w:p>
    <w:p w14:paraId="26A5FBB7" w14:textId="77777777" w:rsidR="00B925B8" w:rsidRPr="00121B82" w:rsidRDefault="00B925B8" w:rsidP="00D335BD">
      <w:pPr>
        <w:tabs>
          <w:tab w:val="left" w:pos="5502"/>
        </w:tabs>
        <w:spacing w:after="0" w:line="240" w:lineRule="auto"/>
        <w:jc w:val="both"/>
        <w:rPr>
          <w:rFonts w:asciiTheme="minorHAnsi" w:hAnsiTheme="minorHAnsi" w:cstheme="minorHAnsi"/>
          <w:color w:val="000000"/>
          <w:lang w:val="bs-Latn-BA"/>
        </w:rPr>
      </w:pPr>
    </w:p>
    <w:p w14:paraId="4EA5C8BA" w14:textId="135376F0" w:rsidR="00774278" w:rsidRPr="00121B82" w:rsidRDefault="00774278" w:rsidP="00D335BD">
      <w:pPr>
        <w:tabs>
          <w:tab w:val="left" w:pos="5502"/>
        </w:tabs>
        <w:spacing w:after="0" w:line="240" w:lineRule="auto"/>
        <w:jc w:val="both"/>
        <w:rPr>
          <w:rFonts w:asciiTheme="minorHAnsi" w:hAnsiTheme="minorHAnsi" w:cstheme="minorHAnsi"/>
          <w:color w:val="000000"/>
          <w:lang w:val="bs-Latn-BA"/>
        </w:rPr>
      </w:pPr>
      <w:r w:rsidRPr="00121B82">
        <w:rPr>
          <w:rFonts w:asciiTheme="minorHAnsi" w:hAnsiTheme="minorHAnsi" w:cstheme="minorHAnsi"/>
          <w:b/>
          <w:color w:val="000000"/>
          <w:lang w:val="bs-Latn-BA"/>
        </w:rPr>
        <w:t>Sufinansiranje mo</w:t>
      </w:r>
      <w:r w:rsidR="005C4E6C" w:rsidRPr="00121B82">
        <w:rPr>
          <w:rFonts w:asciiTheme="minorHAnsi" w:hAnsiTheme="minorHAnsi" w:cstheme="minorHAnsi"/>
          <w:b/>
          <w:color w:val="000000"/>
          <w:lang w:val="bs-Latn-BA"/>
        </w:rPr>
        <w:t>ra</w:t>
      </w:r>
      <w:r w:rsidRPr="00121B82">
        <w:rPr>
          <w:rFonts w:asciiTheme="minorHAnsi" w:hAnsiTheme="minorHAnsi" w:cstheme="minorHAnsi"/>
          <w:b/>
          <w:color w:val="000000"/>
          <w:lang w:val="bs-Latn-BA"/>
        </w:rPr>
        <w:t xml:space="preserve"> </w:t>
      </w:r>
      <w:r w:rsidR="00082B7B" w:rsidRPr="00121B82">
        <w:rPr>
          <w:rFonts w:asciiTheme="minorHAnsi" w:hAnsiTheme="minorHAnsi" w:cstheme="minorHAnsi"/>
          <w:b/>
          <w:color w:val="000000"/>
          <w:lang w:val="bs-Latn-BA"/>
        </w:rPr>
        <w:t xml:space="preserve">biti </w:t>
      </w:r>
      <w:r w:rsidR="005C4E6C" w:rsidRPr="00121B82">
        <w:rPr>
          <w:rFonts w:asciiTheme="minorHAnsi" w:hAnsiTheme="minorHAnsi" w:cstheme="minorHAnsi"/>
          <w:b/>
          <w:color w:val="000000"/>
          <w:lang w:val="bs-Latn-BA"/>
        </w:rPr>
        <w:t>novčano</w:t>
      </w:r>
      <w:r w:rsidRPr="00121B82">
        <w:rPr>
          <w:rFonts w:asciiTheme="minorHAnsi" w:hAnsiTheme="minorHAnsi" w:cstheme="minorHAnsi"/>
          <w:color w:val="000000"/>
          <w:lang w:val="bs-Latn-BA"/>
        </w:rPr>
        <w:t xml:space="preserve"> te se </w:t>
      </w:r>
      <w:r w:rsidR="005C4E6C" w:rsidRPr="00121B82">
        <w:rPr>
          <w:rFonts w:asciiTheme="minorHAnsi" w:hAnsiTheme="minorHAnsi" w:cstheme="minorHAnsi"/>
          <w:color w:val="000000"/>
          <w:lang w:val="bs-Latn-BA"/>
        </w:rPr>
        <w:t>učešće</w:t>
      </w:r>
      <w:r w:rsidRPr="00121B82">
        <w:rPr>
          <w:rFonts w:asciiTheme="minorHAnsi" w:hAnsiTheme="minorHAnsi" w:cstheme="minorHAnsi"/>
          <w:color w:val="000000"/>
          <w:lang w:val="bs-Latn-BA"/>
        </w:rPr>
        <w:t xml:space="preserve"> </w:t>
      </w:r>
      <w:r w:rsidR="005C4E6C" w:rsidRPr="00121B82">
        <w:rPr>
          <w:rFonts w:asciiTheme="minorHAnsi" w:hAnsiTheme="minorHAnsi" w:cstheme="minorHAnsi"/>
          <w:color w:val="000000"/>
          <w:lang w:val="bs-Latn-BA"/>
        </w:rPr>
        <w:t>neke druge vrste</w:t>
      </w:r>
      <w:r w:rsidR="00C70FB7" w:rsidRPr="00121B82">
        <w:rPr>
          <w:rStyle w:val="FootnoteReference"/>
          <w:rFonts w:asciiTheme="minorHAnsi" w:hAnsiTheme="minorHAnsi" w:cstheme="minorHAnsi"/>
          <w:color w:val="000000"/>
          <w:lang w:val="bs-Latn-BA"/>
        </w:rPr>
        <w:footnoteReference w:id="7"/>
      </w:r>
      <w:r w:rsidR="005C4E6C" w:rsidRPr="00121B82">
        <w:rPr>
          <w:rFonts w:asciiTheme="minorHAnsi" w:hAnsiTheme="minorHAnsi" w:cstheme="minorHAnsi"/>
          <w:color w:val="000000"/>
          <w:lang w:val="bs-Latn-BA"/>
        </w:rPr>
        <w:t xml:space="preserve"> </w:t>
      </w:r>
      <w:r w:rsidRPr="00121B82">
        <w:rPr>
          <w:rFonts w:asciiTheme="minorHAnsi" w:hAnsiTheme="minorHAnsi" w:cstheme="minorHAnsi"/>
          <w:color w:val="000000"/>
          <w:lang w:val="bs-Latn-BA"/>
        </w:rPr>
        <w:t>neće uzimati u obzir.</w:t>
      </w:r>
      <w:r w:rsidRPr="00121B82">
        <w:rPr>
          <w:rFonts w:asciiTheme="minorHAnsi" w:hAnsiTheme="minorHAnsi" w:cstheme="minorHAnsi"/>
          <w:lang w:val="bs-Latn-BA"/>
        </w:rPr>
        <w:t xml:space="preserve"> </w:t>
      </w:r>
      <w:r w:rsidR="00BA5C2D" w:rsidRPr="00121B82">
        <w:rPr>
          <w:rFonts w:asciiTheme="minorHAnsi" w:hAnsiTheme="minorHAnsi" w:cstheme="minorHAnsi"/>
          <w:lang w:val="bs-Latn-BA"/>
        </w:rPr>
        <w:t>Podnosi</w:t>
      </w:r>
      <w:r w:rsidR="000F2478" w:rsidRPr="00121B82">
        <w:rPr>
          <w:rFonts w:asciiTheme="minorHAnsi" w:hAnsiTheme="minorHAnsi" w:cstheme="minorHAnsi"/>
          <w:lang w:val="bs-Latn-BA"/>
        </w:rPr>
        <w:t>lac</w:t>
      </w:r>
      <w:r w:rsidR="00BA5C2D" w:rsidRPr="00121B82">
        <w:rPr>
          <w:rFonts w:asciiTheme="minorHAnsi" w:hAnsiTheme="minorHAnsi" w:cstheme="minorHAnsi"/>
          <w:lang w:val="bs-Latn-BA"/>
        </w:rPr>
        <w:t xml:space="preserve"> prijave</w:t>
      </w:r>
      <w:r w:rsidRPr="00121B82">
        <w:rPr>
          <w:rFonts w:asciiTheme="minorHAnsi" w:hAnsiTheme="minorHAnsi" w:cstheme="minorHAnsi"/>
          <w:lang w:val="bs-Latn-BA"/>
        </w:rPr>
        <w:t xml:space="preserve"> će obezbijediti podatke o izdvojenim finansijskim sredstvima kroz prijavni obrazac i budžet, zajedno sa pismom namjere o minimalnom iznosu sufinansiranja. </w:t>
      </w:r>
    </w:p>
    <w:p w14:paraId="711DF969" w14:textId="48C53D62" w:rsidR="00B925B8" w:rsidRPr="00121B82" w:rsidRDefault="00B925B8" w:rsidP="00D335BD">
      <w:pPr>
        <w:tabs>
          <w:tab w:val="left" w:pos="1440"/>
        </w:tabs>
        <w:spacing w:after="0" w:line="240" w:lineRule="auto"/>
        <w:jc w:val="both"/>
        <w:rPr>
          <w:rFonts w:asciiTheme="minorHAnsi" w:hAnsiTheme="minorHAnsi" w:cstheme="minorHAnsi"/>
          <w:lang w:val="bs-Latn-BA"/>
        </w:rPr>
      </w:pPr>
    </w:p>
    <w:p w14:paraId="4DF2EF61" w14:textId="77777777" w:rsidR="00F50486" w:rsidRPr="00121B82" w:rsidRDefault="00F50486" w:rsidP="00D335BD">
      <w:pPr>
        <w:tabs>
          <w:tab w:val="left" w:pos="1440"/>
        </w:tabs>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Nakon odobrenja projekata, budući korisnici će imati mogućnost da izaberu između dva načina isplate odobrenih sredstava i to: </w:t>
      </w:r>
    </w:p>
    <w:p w14:paraId="7BD63087" w14:textId="77777777" w:rsidR="00F50486" w:rsidRPr="00121B82" w:rsidRDefault="00F50486" w:rsidP="00D335BD">
      <w:pPr>
        <w:tabs>
          <w:tab w:val="left" w:pos="1440"/>
        </w:tabs>
        <w:spacing w:after="0" w:line="240" w:lineRule="auto"/>
        <w:jc w:val="both"/>
        <w:rPr>
          <w:rFonts w:asciiTheme="minorHAnsi" w:hAnsiTheme="minorHAnsi" w:cstheme="minorHAnsi"/>
          <w:lang w:val="bs-Latn-BA"/>
        </w:rPr>
      </w:pPr>
    </w:p>
    <w:p w14:paraId="6310B881" w14:textId="77777777" w:rsidR="00F50486" w:rsidRPr="00121B82" w:rsidRDefault="00F50486" w:rsidP="000A3472">
      <w:pPr>
        <w:pStyle w:val="ListParagraph"/>
        <w:numPr>
          <w:ilvl w:val="0"/>
          <w:numId w:val="69"/>
        </w:numPr>
        <w:tabs>
          <w:tab w:val="left" w:pos="1440"/>
        </w:tabs>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avansna isplata i </w:t>
      </w:r>
    </w:p>
    <w:p w14:paraId="13832AAC" w14:textId="77777777" w:rsidR="00F50486" w:rsidRPr="00121B82" w:rsidRDefault="00F50486" w:rsidP="000A3472">
      <w:pPr>
        <w:pStyle w:val="ListParagraph"/>
        <w:numPr>
          <w:ilvl w:val="0"/>
          <w:numId w:val="69"/>
        </w:numPr>
        <w:tabs>
          <w:tab w:val="left" w:pos="1440"/>
        </w:tabs>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refundiranje troškova. </w:t>
      </w:r>
    </w:p>
    <w:p w14:paraId="51D0AFBE" w14:textId="7FA3AB2A" w:rsidR="00F50486" w:rsidRDefault="00F50486" w:rsidP="00D335BD">
      <w:pPr>
        <w:tabs>
          <w:tab w:val="left" w:pos="1440"/>
        </w:tabs>
        <w:spacing w:after="0" w:line="240" w:lineRule="auto"/>
        <w:jc w:val="both"/>
        <w:rPr>
          <w:rFonts w:asciiTheme="minorHAnsi" w:hAnsiTheme="minorHAnsi" w:cstheme="minorHAnsi"/>
          <w:lang w:val="bs-Latn-BA"/>
        </w:rPr>
      </w:pPr>
    </w:p>
    <w:p w14:paraId="5FDDBCCA" w14:textId="2CB3B936" w:rsidR="00CC79DE" w:rsidRPr="007E1509" w:rsidRDefault="00CC79DE" w:rsidP="00CC79DE">
      <w:pPr>
        <w:tabs>
          <w:tab w:val="left" w:pos="1440"/>
        </w:tabs>
        <w:spacing w:after="0" w:line="240" w:lineRule="auto"/>
        <w:jc w:val="both"/>
        <w:rPr>
          <w:rFonts w:asciiTheme="minorHAnsi" w:hAnsiTheme="minorHAnsi" w:cstheme="minorHAnsi"/>
          <w:lang w:val="bs-Latn-BA"/>
        </w:rPr>
      </w:pPr>
      <w:r w:rsidRPr="007E1509">
        <w:rPr>
          <w:rFonts w:asciiTheme="minorHAnsi" w:hAnsiTheme="minorHAnsi" w:cstheme="minorHAnsi"/>
          <w:lang w:val="bs-Latn-BA"/>
        </w:rPr>
        <w:t xml:space="preserve">Ukoliko odabrani korisnici odaberu način avansne isplate </w:t>
      </w:r>
      <w:r w:rsidRPr="007E1509">
        <w:rPr>
          <w:rFonts w:asciiTheme="minorHAnsi" w:hAnsiTheme="minorHAnsi" w:cstheme="minorHAnsi"/>
          <w:b/>
          <w:lang w:val="bs-Latn-BA"/>
        </w:rPr>
        <w:t>morat će dostaviti bankovnu garanciju</w:t>
      </w:r>
      <w:r w:rsidRPr="007E1509">
        <w:rPr>
          <w:rFonts w:asciiTheme="minorHAnsi" w:hAnsiTheme="minorHAnsi" w:cstheme="minorHAnsi"/>
          <w:lang w:val="bs-Latn-BA"/>
        </w:rPr>
        <w:t xml:space="preserve"> na ukupan traženi iznos finansiranja od strane Projekata kroz mjeru podrške. Bankovna garancija se treba izdati na period trajanja Ugovora i dodatnih 6 mjeseci, a treba uključiti traženi iznos finansiranja od strane Projekata i iznos PDV-a (na iznos odobrene finan</w:t>
      </w:r>
      <w:r w:rsidR="00327D4B">
        <w:rPr>
          <w:rFonts w:asciiTheme="minorHAnsi" w:hAnsiTheme="minorHAnsi" w:cstheme="minorHAnsi"/>
          <w:lang w:val="bs-Latn-BA"/>
        </w:rPr>
        <w:t>s</w:t>
      </w:r>
      <w:r w:rsidRPr="007E1509">
        <w:rPr>
          <w:rFonts w:asciiTheme="minorHAnsi" w:hAnsiTheme="minorHAnsi" w:cstheme="minorHAnsi"/>
          <w:lang w:val="bs-Latn-BA"/>
        </w:rPr>
        <w:t>ijske podrške). Na primjer, ukoliko je iznos projekta 450.000 KM, gdje se kroz mjeru podrške finansira 2</w:t>
      </w:r>
      <w:r w:rsidR="001F400A">
        <w:rPr>
          <w:rFonts w:asciiTheme="minorHAnsi" w:hAnsiTheme="minorHAnsi" w:cstheme="minorHAnsi"/>
          <w:lang w:val="bs-Latn-BA"/>
        </w:rPr>
        <w:t>00</w:t>
      </w:r>
      <w:r w:rsidRPr="007E1509">
        <w:rPr>
          <w:rFonts w:asciiTheme="minorHAnsi" w:hAnsiTheme="minorHAnsi" w:cstheme="minorHAnsi"/>
          <w:lang w:val="bs-Latn-BA"/>
        </w:rPr>
        <w:t>.</w:t>
      </w:r>
      <w:r w:rsidR="001F400A">
        <w:rPr>
          <w:rFonts w:asciiTheme="minorHAnsi" w:hAnsiTheme="minorHAnsi" w:cstheme="minorHAnsi"/>
          <w:lang w:val="bs-Latn-BA"/>
        </w:rPr>
        <w:t>0</w:t>
      </w:r>
      <w:r w:rsidRPr="007E1509">
        <w:rPr>
          <w:rFonts w:asciiTheme="minorHAnsi" w:hAnsiTheme="minorHAnsi" w:cstheme="minorHAnsi"/>
          <w:lang w:val="bs-Latn-BA"/>
        </w:rPr>
        <w:t xml:space="preserve">00 KM kroz projekt, iznos bankovne garancije će iznositi </w:t>
      </w:r>
      <w:r w:rsidR="001F400A">
        <w:rPr>
          <w:rFonts w:asciiTheme="minorHAnsi" w:hAnsiTheme="minorHAnsi" w:cstheme="minorHAnsi"/>
          <w:lang w:val="bs-Latn-BA"/>
        </w:rPr>
        <w:t>234</w:t>
      </w:r>
      <w:r w:rsidRPr="007E1509">
        <w:rPr>
          <w:rFonts w:asciiTheme="minorHAnsi" w:hAnsiTheme="minorHAnsi" w:cstheme="minorHAnsi"/>
          <w:lang w:val="bs-Latn-BA"/>
        </w:rPr>
        <w:t>.</w:t>
      </w:r>
      <w:r w:rsidR="001F400A">
        <w:rPr>
          <w:rFonts w:asciiTheme="minorHAnsi" w:hAnsiTheme="minorHAnsi" w:cstheme="minorHAnsi"/>
          <w:lang w:val="bs-Latn-BA"/>
        </w:rPr>
        <w:t>000</w:t>
      </w:r>
      <w:r w:rsidRPr="007E1509">
        <w:rPr>
          <w:rFonts w:asciiTheme="minorHAnsi" w:hAnsiTheme="minorHAnsi" w:cstheme="minorHAnsi"/>
          <w:lang w:val="bs-Latn-BA"/>
        </w:rPr>
        <w:t xml:space="preserve"> KM sa uključenim PDV-om. </w:t>
      </w:r>
    </w:p>
    <w:p w14:paraId="58A086B8" w14:textId="77777777" w:rsidR="00CC79DE" w:rsidRPr="00607A7B" w:rsidRDefault="00CC79DE" w:rsidP="00CC79DE">
      <w:pPr>
        <w:tabs>
          <w:tab w:val="left" w:pos="1440"/>
        </w:tabs>
        <w:spacing w:after="0" w:line="240" w:lineRule="auto"/>
        <w:jc w:val="both"/>
        <w:rPr>
          <w:rFonts w:asciiTheme="minorHAnsi" w:hAnsiTheme="minorHAnsi" w:cstheme="minorHAnsi"/>
          <w:lang w:val="bs-Latn-BA"/>
        </w:rPr>
      </w:pPr>
    </w:p>
    <w:p w14:paraId="215D2BEB" w14:textId="74229E7D" w:rsidR="00CC79DE" w:rsidRPr="00607A7B" w:rsidRDefault="00CC79DE" w:rsidP="00CC79DE">
      <w:pPr>
        <w:tabs>
          <w:tab w:val="left" w:pos="1440"/>
        </w:tabs>
        <w:spacing w:after="0" w:line="240" w:lineRule="auto"/>
        <w:jc w:val="both"/>
        <w:rPr>
          <w:rFonts w:asciiTheme="minorHAnsi" w:hAnsiTheme="minorHAnsi" w:cstheme="minorBidi"/>
          <w:lang w:val="bs-Latn-BA"/>
        </w:rPr>
      </w:pPr>
      <w:r w:rsidRPr="3357E813">
        <w:rPr>
          <w:rFonts w:asciiTheme="minorHAnsi" w:hAnsiTheme="minorHAnsi" w:cstheme="minorBidi"/>
          <w:lang w:val="bs-Latn-BA"/>
        </w:rPr>
        <w:t xml:space="preserve">Ukoliko odabrani korisnici odaberu način isplate sredstava putem refundiranja troškova, </w:t>
      </w:r>
      <w:r w:rsidRPr="1E3B08FD">
        <w:rPr>
          <w:rFonts w:asciiTheme="minorHAnsi" w:hAnsiTheme="minorHAnsi" w:cstheme="minorBidi"/>
          <w:lang w:val="bs-Latn-BA"/>
        </w:rPr>
        <w:t>Projek</w:t>
      </w:r>
      <w:r w:rsidR="00B022FC" w:rsidRPr="1E3B08FD">
        <w:rPr>
          <w:rFonts w:asciiTheme="minorHAnsi" w:hAnsiTheme="minorHAnsi" w:cstheme="minorBidi"/>
          <w:lang w:val="bs-Latn-BA"/>
        </w:rPr>
        <w:t>t</w:t>
      </w:r>
      <w:r w:rsidR="4A3E6BA2" w:rsidRPr="1E3B08FD">
        <w:rPr>
          <w:rFonts w:asciiTheme="minorHAnsi" w:hAnsiTheme="minorHAnsi" w:cstheme="minorBidi"/>
          <w:lang w:val="bs-Latn-BA"/>
        </w:rPr>
        <w:t>i</w:t>
      </w:r>
      <w:r w:rsidRPr="3357E813">
        <w:rPr>
          <w:rFonts w:asciiTheme="minorHAnsi" w:hAnsiTheme="minorHAnsi" w:cstheme="minorBidi"/>
          <w:lang w:val="bs-Latn-BA"/>
        </w:rPr>
        <w:t xml:space="preserve"> će odobrene i ugovorene iznose podrške isplatiti nakon završetka provođenja svih projektnih aktivnosti i dostavljanja dokaza o ispunjenju svih ugovornih obaveza koje su sastavni dio ugovora o finansiranju. U ovom slučaju korisnici su obavezni da uz zahtjev za refundaciju dostave i bankovnu garanciju na ukupan traženi iznos finan</w:t>
      </w:r>
      <w:r w:rsidR="00F10180">
        <w:rPr>
          <w:rFonts w:asciiTheme="minorHAnsi" w:hAnsiTheme="minorHAnsi" w:cstheme="minorBidi"/>
          <w:lang w:val="bs-Latn-BA"/>
        </w:rPr>
        <w:t>s</w:t>
      </w:r>
      <w:r w:rsidRPr="3357E813">
        <w:rPr>
          <w:rFonts w:asciiTheme="minorHAnsi" w:hAnsiTheme="minorHAnsi" w:cstheme="minorBidi"/>
          <w:lang w:val="bs-Latn-BA"/>
        </w:rPr>
        <w:t>iranja uvećan za PDV (na iznos odobrene finan</w:t>
      </w:r>
      <w:r w:rsidR="00327D4B">
        <w:rPr>
          <w:rFonts w:asciiTheme="minorHAnsi" w:hAnsiTheme="minorHAnsi" w:cstheme="minorBidi"/>
          <w:lang w:val="bs-Latn-BA"/>
        </w:rPr>
        <w:t>s</w:t>
      </w:r>
      <w:r w:rsidRPr="3357E813">
        <w:rPr>
          <w:rFonts w:asciiTheme="minorHAnsi" w:hAnsiTheme="minorHAnsi" w:cstheme="minorBidi"/>
          <w:lang w:val="bs-Latn-BA"/>
        </w:rPr>
        <w:t xml:space="preserve">ijske podrške), a koja se odnosi na preostali period trajanja ugovora (na primjer, od dana podnošenja zahtjeva za refundaciju) i dodatnih 6 mjeseci. </w:t>
      </w:r>
    </w:p>
    <w:p w14:paraId="62A487A7" w14:textId="77777777" w:rsidR="00CC79DE" w:rsidRPr="007E1509" w:rsidRDefault="00CC79DE" w:rsidP="00CC79DE">
      <w:pPr>
        <w:tabs>
          <w:tab w:val="left" w:pos="1440"/>
        </w:tabs>
        <w:spacing w:after="0" w:line="240" w:lineRule="auto"/>
        <w:jc w:val="both"/>
        <w:rPr>
          <w:rFonts w:asciiTheme="minorHAnsi" w:hAnsiTheme="minorHAnsi" w:cstheme="minorHAnsi"/>
          <w:lang w:val="bs-Latn-BA"/>
        </w:rPr>
      </w:pPr>
    </w:p>
    <w:p w14:paraId="5CA445B1" w14:textId="64A7CEF9" w:rsidR="00E66FF7" w:rsidRPr="00034B03" w:rsidRDefault="00E66FF7" w:rsidP="00E66FF7">
      <w:pPr>
        <w:tabs>
          <w:tab w:val="left" w:pos="1440"/>
        </w:tabs>
        <w:spacing w:after="0" w:line="240" w:lineRule="auto"/>
        <w:jc w:val="both"/>
        <w:rPr>
          <w:rFonts w:asciiTheme="minorHAnsi" w:hAnsiTheme="minorHAnsi" w:cstheme="minorHAnsi"/>
          <w:lang w:val="bs-Latn-BA"/>
        </w:rPr>
      </w:pPr>
      <w:r w:rsidRPr="00034B03">
        <w:rPr>
          <w:rFonts w:asciiTheme="minorHAnsi" w:hAnsiTheme="minorHAnsi" w:cstheme="minorHAnsi"/>
          <w:lang w:val="bs-Latn-BA"/>
        </w:rPr>
        <w:t>Troškovi izdavanja bankovnih garancija se smatraju neprihvatljivim troškovima u okviru ovog javnog poziva. Projekti će dostaviti primjer teksta bankovne garancije svim korisnicima koji budu odabrani za podršku.</w:t>
      </w:r>
    </w:p>
    <w:p w14:paraId="2D381C59" w14:textId="77777777" w:rsidR="00E66FF7" w:rsidRPr="00121B82" w:rsidRDefault="00E66FF7" w:rsidP="00D335BD">
      <w:pPr>
        <w:spacing w:after="0" w:line="240" w:lineRule="auto"/>
        <w:jc w:val="both"/>
        <w:rPr>
          <w:rFonts w:asciiTheme="minorHAnsi" w:hAnsiTheme="minorHAnsi" w:cstheme="minorHAnsi"/>
          <w:lang w:val="bs-Latn-BA"/>
        </w:rPr>
      </w:pPr>
    </w:p>
    <w:p w14:paraId="3C4B221A" w14:textId="27C6644B" w:rsidR="00E7397D" w:rsidRPr="00893A73" w:rsidRDefault="00E7397D" w:rsidP="00E7397D">
      <w:pPr>
        <w:spacing w:after="0" w:line="240" w:lineRule="auto"/>
        <w:jc w:val="both"/>
        <w:rPr>
          <w:rFonts w:asciiTheme="minorHAnsi" w:hAnsiTheme="minorHAnsi" w:cstheme="minorBidi"/>
          <w:b/>
          <w:lang w:val="bs-Latn-BA"/>
        </w:rPr>
      </w:pPr>
      <w:r w:rsidRPr="6906E675">
        <w:rPr>
          <w:rFonts w:asciiTheme="minorHAnsi" w:hAnsiTheme="minorHAnsi" w:cstheme="minorBidi"/>
          <w:lang w:val="bs-Latn-BA"/>
        </w:rPr>
        <w:t xml:space="preserve">U slučaju da korisnik po implementaciji projekta </w:t>
      </w:r>
      <w:r w:rsidRPr="6906E675">
        <w:rPr>
          <w:rFonts w:asciiTheme="minorHAnsi" w:hAnsiTheme="minorHAnsi" w:cstheme="minorBidi"/>
          <w:b/>
          <w:lang w:val="bs-Latn-BA"/>
        </w:rPr>
        <w:t>ne ostvari planiranu razinu pokazatelja</w:t>
      </w:r>
      <w:r w:rsidRPr="6906E675">
        <w:rPr>
          <w:rFonts w:asciiTheme="minorHAnsi" w:hAnsiTheme="minorHAnsi" w:cstheme="minorBidi"/>
          <w:lang w:val="bs-Latn-BA"/>
        </w:rPr>
        <w:t xml:space="preserve"> navedenih u podnesenoj prijavi i Ugovoru o podršci, Projekti</w:t>
      </w:r>
      <w:r w:rsidRPr="6906E675" w:rsidDel="001F206C">
        <w:rPr>
          <w:rFonts w:asciiTheme="minorHAnsi" w:hAnsiTheme="minorHAnsi" w:cstheme="minorBidi"/>
          <w:lang w:val="bs-Latn-BA"/>
        </w:rPr>
        <w:t xml:space="preserve"> </w:t>
      </w:r>
      <w:r w:rsidRPr="6906E675">
        <w:rPr>
          <w:rFonts w:asciiTheme="minorHAnsi" w:hAnsiTheme="minorHAnsi" w:cstheme="minorBidi"/>
          <w:lang w:val="bs-Latn-BA"/>
        </w:rPr>
        <w:t xml:space="preserve">imaju pravo </w:t>
      </w:r>
      <w:r w:rsidRPr="6906E675">
        <w:rPr>
          <w:rFonts w:asciiTheme="minorHAnsi" w:hAnsiTheme="minorHAnsi" w:cstheme="minorBidi"/>
          <w:b/>
          <w:lang w:val="bs-Latn-BA"/>
        </w:rPr>
        <w:t xml:space="preserve">zatražiti od korisnika da izvrši povrat ukupnih (ili </w:t>
      </w:r>
      <w:r w:rsidRPr="6906E675">
        <w:rPr>
          <w:rFonts w:asciiTheme="minorHAnsi" w:hAnsiTheme="minorHAnsi" w:cstheme="minorBidi"/>
          <w:b/>
          <w:lang w:val="bs-Latn-BA"/>
        </w:rPr>
        <w:lastRenderedPageBreak/>
        <w:t>dijela) uplaćenih novčanih sredstava</w:t>
      </w:r>
      <w:r w:rsidRPr="6906E675">
        <w:rPr>
          <w:rFonts w:asciiTheme="minorHAnsi" w:hAnsiTheme="minorHAnsi" w:cstheme="minorBidi"/>
          <w:lang w:val="bs-Latn-BA"/>
        </w:rPr>
        <w:t xml:space="preserve">. Korisnik je obavezan da </w:t>
      </w:r>
      <w:r w:rsidRPr="6906E675">
        <w:rPr>
          <w:rFonts w:asciiTheme="minorHAnsi" w:hAnsiTheme="minorHAnsi" w:cstheme="minorBidi"/>
          <w:b/>
          <w:lang w:val="bs-Latn-BA"/>
        </w:rPr>
        <w:t>u potpunosti ispuni obaveze po osnovu zapošljavanja kao i ostvariti povećanje prihoda u skladu sa dinamikom navedenom u poslovnom planu u toku trajanja Ugovora o finansijskoj podršci. Projekti mogu donijeti i posebnu odluku o izmjeni ugovornih obaveza u slučaju vanredne situacije koje utječu na poslovanje</w:t>
      </w:r>
      <w:r w:rsidR="591BECB2" w:rsidRPr="6906E675">
        <w:rPr>
          <w:rFonts w:asciiTheme="minorHAnsi" w:hAnsiTheme="minorHAnsi" w:cstheme="minorBidi"/>
          <w:b/>
          <w:bCs/>
          <w:lang w:val="bs-Latn-BA"/>
        </w:rPr>
        <w:t>,</w:t>
      </w:r>
      <w:r w:rsidRPr="6906E675">
        <w:rPr>
          <w:rFonts w:asciiTheme="minorHAnsi" w:hAnsiTheme="minorHAnsi" w:cstheme="minorBidi"/>
          <w:b/>
          <w:lang w:val="bs-Latn-BA"/>
        </w:rPr>
        <w:t xml:space="preserve"> a van kontrole su korisnika (epidemiološke mjere, prirodne nepogode i sl.).</w:t>
      </w:r>
    </w:p>
    <w:p w14:paraId="3555132D" w14:textId="6D93117C" w:rsidR="00BC6006" w:rsidRPr="00121B82" w:rsidRDefault="00BC6006" w:rsidP="00D335BD">
      <w:pPr>
        <w:spacing w:after="0" w:line="240" w:lineRule="auto"/>
        <w:jc w:val="both"/>
        <w:rPr>
          <w:rFonts w:asciiTheme="minorHAnsi" w:hAnsiTheme="minorHAnsi" w:cstheme="minorHAnsi"/>
          <w:lang w:val="bs-Latn-BA"/>
        </w:rPr>
      </w:pPr>
    </w:p>
    <w:p w14:paraId="6F442C7C" w14:textId="77777777" w:rsidR="00E66FF7" w:rsidRPr="00034B03" w:rsidRDefault="00E66FF7" w:rsidP="00E66FF7">
      <w:pPr>
        <w:spacing w:after="0" w:line="240" w:lineRule="auto"/>
        <w:jc w:val="both"/>
        <w:rPr>
          <w:rFonts w:asciiTheme="minorHAnsi" w:hAnsiTheme="minorHAnsi" w:cstheme="minorHAnsi"/>
          <w:lang w:val="bs-Latn-BA"/>
        </w:rPr>
      </w:pPr>
      <w:r w:rsidRPr="00034B03">
        <w:rPr>
          <w:rFonts w:asciiTheme="minorHAnsi" w:hAnsiTheme="minorHAnsi" w:cstheme="minorHAnsi"/>
          <w:lang w:val="bs-Latn-BA"/>
        </w:rPr>
        <w:t xml:space="preserve">Više informacija o načinu plaćanja se nalazi u dijelu </w:t>
      </w:r>
      <w:r w:rsidRPr="00034B03">
        <w:rPr>
          <w:rFonts w:asciiTheme="minorHAnsi" w:hAnsiTheme="minorHAnsi" w:cstheme="minorHAnsi"/>
          <w:i/>
          <w:lang w:val="bs-Latn-BA"/>
        </w:rPr>
        <w:t>7.</w:t>
      </w:r>
      <w:r w:rsidRPr="00034B03">
        <w:rPr>
          <w:rFonts w:asciiTheme="minorHAnsi" w:hAnsiTheme="minorHAnsi" w:cstheme="minorHAnsi"/>
          <w:lang w:val="bs-Latn-BA"/>
        </w:rPr>
        <w:t xml:space="preserve"> </w:t>
      </w:r>
      <w:r w:rsidRPr="00034B03">
        <w:rPr>
          <w:rFonts w:asciiTheme="minorHAnsi" w:hAnsiTheme="minorHAnsi" w:cstheme="minorHAnsi"/>
          <w:i/>
          <w:lang w:val="bs-Latn-BA"/>
        </w:rPr>
        <w:t>Način isplate sredstava</w:t>
      </w:r>
      <w:r w:rsidRPr="00034B03">
        <w:rPr>
          <w:rFonts w:asciiTheme="minorHAnsi" w:hAnsiTheme="minorHAnsi" w:cstheme="minorHAnsi"/>
          <w:lang w:val="bs-Latn-BA"/>
        </w:rPr>
        <w:t xml:space="preserve">. </w:t>
      </w:r>
    </w:p>
    <w:p w14:paraId="78C9C2D4" w14:textId="77777777" w:rsidR="00E66FF7" w:rsidRPr="00121B82" w:rsidRDefault="00E66FF7" w:rsidP="00D335BD">
      <w:pPr>
        <w:spacing w:after="0" w:line="240" w:lineRule="auto"/>
        <w:jc w:val="both"/>
        <w:rPr>
          <w:rFonts w:asciiTheme="minorHAnsi" w:hAnsiTheme="minorHAnsi" w:cstheme="minorHAnsi"/>
          <w:lang w:val="bs-Latn-BA"/>
        </w:rPr>
      </w:pPr>
    </w:p>
    <w:p w14:paraId="7E4A3AEB" w14:textId="77777777" w:rsidR="00EF438F" w:rsidRPr="00C47231" w:rsidRDefault="00EF438F" w:rsidP="00715824">
      <w:pPr>
        <w:spacing w:after="0" w:line="240" w:lineRule="auto"/>
        <w:jc w:val="both"/>
        <w:rPr>
          <w:rFonts w:asciiTheme="minorHAnsi" w:hAnsiTheme="minorHAnsi" w:cstheme="minorHAnsi"/>
          <w:lang w:val="bs-Latn-BA"/>
        </w:rPr>
      </w:pPr>
    </w:p>
    <w:p w14:paraId="4EBEC78D" w14:textId="51E61D72" w:rsidR="00EA01E6" w:rsidRPr="00121B82" w:rsidRDefault="00151EF1" w:rsidP="004B2C9B">
      <w:pPr>
        <w:pStyle w:val="Heading2"/>
      </w:pPr>
      <w:r w:rsidRPr="00121B82">
        <w:t xml:space="preserve"> </w:t>
      </w:r>
      <w:bookmarkStart w:id="21" w:name="_Toc88659488"/>
      <w:r w:rsidR="00E31C48" w:rsidRPr="00121B82">
        <w:t>K</w:t>
      </w:r>
      <w:r w:rsidR="00EA01E6" w:rsidRPr="00121B82">
        <w:t xml:space="preserve">riteriji za </w:t>
      </w:r>
      <w:r w:rsidR="002860D4" w:rsidRPr="00121B82">
        <w:t>ocjenjivanje</w:t>
      </w:r>
      <w:r w:rsidR="00EA01E6" w:rsidRPr="00121B82">
        <w:t xml:space="preserve"> </w:t>
      </w:r>
      <w:r w:rsidR="00E31C48" w:rsidRPr="00121B82">
        <w:t>zaprimljenih prijava</w:t>
      </w:r>
      <w:bookmarkEnd w:id="21"/>
    </w:p>
    <w:p w14:paraId="285E305F" w14:textId="77777777" w:rsidR="006525AD" w:rsidRPr="00121B82" w:rsidRDefault="006525AD" w:rsidP="00D335BD">
      <w:pPr>
        <w:spacing w:after="0" w:line="240" w:lineRule="auto"/>
        <w:jc w:val="both"/>
        <w:rPr>
          <w:rFonts w:asciiTheme="minorHAnsi" w:hAnsiTheme="minorHAnsi" w:cstheme="minorHAnsi"/>
          <w:lang w:val="bs-Latn-BA"/>
        </w:rPr>
      </w:pPr>
    </w:p>
    <w:p w14:paraId="0400E352" w14:textId="1F26A394" w:rsidR="00EA01E6" w:rsidRPr="00121B82" w:rsidRDefault="00F67549" w:rsidP="00D335BD">
      <w:pPr>
        <w:spacing w:after="0" w:line="240" w:lineRule="auto"/>
        <w:jc w:val="both"/>
        <w:rPr>
          <w:rFonts w:asciiTheme="minorHAnsi" w:hAnsiTheme="minorHAnsi" w:cstheme="minorHAnsi"/>
          <w:b/>
          <w:u w:val="single"/>
          <w:lang w:val="bs-Latn-BA"/>
        </w:rPr>
      </w:pPr>
      <w:r w:rsidRPr="00121B82">
        <w:rPr>
          <w:rFonts w:asciiTheme="minorHAnsi" w:hAnsiTheme="minorHAnsi" w:cstheme="minorHAnsi"/>
          <w:lang w:val="bs-Latn-BA"/>
        </w:rPr>
        <w:t>Z</w:t>
      </w:r>
      <w:r w:rsidR="00246EA4" w:rsidRPr="00121B82">
        <w:rPr>
          <w:rFonts w:asciiTheme="minorHAnsi" w:hAnsiTheme="minorHAnsi" w:cstheme="minorHAnsi"/>
          <w:lang w:val="bs-Latn-BA"/>
        </w:rPr>
        <w:t>aprimljene prijave za finans</w:t>
      </w:r>
      <w:r w:rsidR="00437972" w:rsidRPr="00121B82">
        <w:rPr>
          <w:rFonts w:asciiTheme="minorHAnsi" w:hAnsiTheme="minorHAnsi" w:cstheme="minorHAnsi"/>
          <w:lang w:val="bs-Latn-BA"/>
        </w:rPr>
        <w:t>i</w:t>
      </w:r>
      <w:r w:rsidR="00246EA4" w:rsidRPr="00121B82">
        <w:rPr>
          <w:rFonts w:asciiTheme="minorHAnsi" w:hAnsiTheme="minorHAnsi" w:cstheme="minorHAnsi"/>
          <w:lang w:val="bs-Latn-BA"/>
        </w:rPr>
        <w:t>ranje putem m</w:t>
      </w:r>
      <w:r w:rsidR="00BB1BB9" w:rsidRPr="00121B82">
        <w:rPr>
          <w:rFonts w:asciiTheme="minorHAnsi" w:hAnsiTheme="minorHAnsi" w:cstheme="minorHAnsi"/>
          <w:lang w:val="bs-Latn-BA"/>
        </w:rPr>
        <w:t>jer</w:t>
      </w:r>
      <w:r w:rsidR="00246EA4" w:rsidRPr="00121B82">
        <w:rPr>
          <w:rFonts w:asciiTheme="minorHAnsi" w:hAnsiTheme="minorHAnsi" w:cstheme="minorHAnsi"/>
          <w:lang w:val="bs-Latn-BA"/>
        </w:rPr>
        <w:t>e</w:t>
      </w:r>
      <w:r w:rsidR="00BB1BB9" w:rsidRPr="00121B82">
        <w:rPr>
          <w:rFonts w:asciiTheme="minorHAnsi" w:hAnsiTheme="minorHAnsi" w:cstheme="minorHAnsi"/>
          <w:lang w:val="bs-Latn-BA"/>
        </w:rPr>
        <w:t xml:space="preserve"> podrške poljoprivredn</w:t>
      </w:r>
      <w:r w:rsidR="00B3543B" w:rsidRPr="00121B82">
        <w:rPr>
          <w:rFonts w:asciiTheme="minorHAnsi" w:hAnsiTheme="minorHAnsi" w:cstheme="minorHAnsi"/>
          <w:lang w:val="bs-Latn-BA"/>
        </w:rPr>
        <w:t>i</w:t>
      </w:r>
      <w:r w:rsidRPr="00121B82">
        <w:rPr>
          <w:rFonts w:asciiTheme="minorHAnsi" w:hAnsiTheme="minorHAnsi" w:cstheme="minorHAnsi"/>
          <w:lang w:val="bs-Latn-BA"/>
        </w:rPr>
        <w:t>m</w:t>
      </w:r>
      <w:r w:rsidR="00BB1BB9" w:rsidRPr="00121B82">
        <w:rPr>
          <w:rFonts w:asciiTheme="minorHAnsi" w:hAnsiTheme="minorHAnsi" w:cstheme="minorHAnsi"/>
          <w:lang w:val="bs-Latn-BA"/>
        </w:rPr>
        <w:t xml:space="preserve"> gazdinst</w:t>
      </w:r>
      <w:r w:rsidR="00B3543B" w:rsidRPr="00121B82">
        <w:rPr>
          <w:rFonts w:asciiTheme="minorHAnsi" w:hAnsiTheme="minorHAnsi" w:cstheme="minorHAnsi"/>
          <w:lang w:val="bs-Latn-BA"/>
        </w:rPr>
        <w:t>v</w:t>
      </w:r>
      <w:r w:rsidRPr="00121B82">
        <w:rPr>
          <w:rFonts w:asciiTheme="minorHAnsi" w:hAnsiTheme="minorHAnsi" w:cstheme="minorHAnsi"/>
          <w:lang w:val="bs-Latn-BA"/>
        </w:rPr>
        <w:t>im</w:t>
      </w:r>
      <w:r w:rsidR="00B3543B" w:rsidRPr="00121B82">
        <w:rPr>
          <w:rFonts w:asciiTheme="minorHAnsi" w:hAnsiTheme="minorHAnsi" w:cstheme="minorHAnsi"/>
          <w:lang w:val="bs-Latn-BA"/>
        </w:rPr>
        <w:t>a</w:t>
      </w:r>
      <w:r w:rsidR="00BB1BB9" w:rsidRPr="00121B82">
        <w:rPr>
          <w:rFonts w:asciiTheme="minorHAnsi" w:hAnsiTheme="minorHAnsi" w:cstheme="minorHAnsi"/>
          <w:lang w:val="bs-Latn-BA"/>
        </w:rPr>
        <w:t xml:space="preserve"> (primarna poljoprivredna proizvodnja)</w:t>
      </w:r>
      <w:r w:rsidR="003F5F85" w:rsidRPr="00121B82">
        <w:rPr>
          <w:rFonts w:asciiTheme="minorHAnsi" w:hAnsiTheme="minorHAnsi" w:cstheme="minorHAnsi"/>
          <w:lang w:val="bs-Latn-BA"/>
        </w:rPr>
        <w:t xml:space="preserve"> </w:t>
      </w:r>
      <w:r w:rsidRPr="00121B82">
        <w:rPr>
          <w:rFonts w:asciiTheme="minorHAnsi" w:hAnsiTheme="minorHAnsi" w:cstheme="minorHAnsi"/>
          <w:lang w:val="bs-Latn-BA"/>
        </w:rPr>
        <w:t xml:space="preserve">će se evaluirati </w:t>
      </w:r>
      <w:r w:rsidR="00246EA4" w:rsidRPr="00121B82">
        <w:rPr>
          <w:rFonts w:asciiTheme="minorHAnsi" w:hAnsiTheme="minorHAnsi" w:cstheme="minorHAnsi"/>
          <w:lang w:val="bs-Latn-BA"/>
        </w:rPr>
        <w:t xml:space="preserve">na osnovu </w:t>
      </w:r>
      <w:r w:rsidR="00144FF9" w:rsidRPr="00121B82">
        <w:rPr>
          <w:rFonts w:asciiTheme="minorHAnsi" w:hAnsiTheme="minorHAnsi" w:cstheme="minorHAnsi"/>
          <w:lang w:val="bs-Latn-BA"/>
        </w:rPr>
        <w:t xml:space="preserve">niže opisanih </w:t>
      </w:r>
      <w:r w:rsidR="00246EA4" w:rsidRPr="00121B82">
        <w:rPr>
          <w:rFonts w:asciiTheme="minorHAnsi" w:hAnsiTheme="minorHAnsi" w:cstheme="minorHAnsi"/>
          <w:b/>
          <w:u w:val="single"/>
          <w:lang w:val="bs-Latn-BA"/>
        </w:rPr>
        <w:t>o</w:t>
      </w:r>
      <w:r w:rsidR="00646D6D" w:rsidRPr="00121B82">
        <w:rPr>
          <w:rFonts w:asciiTheme="minorHAnsi" w:hAnsiTheme="minorHAnsi" w:cstheme="minorHAnsi"/>
          <w:b/>
          <w:u w:val="single"/>
          <w:lang w:val="bs-Latn-BA"/>
        </w:rPr>
        <w:t>pćih</w:t>
      </w:r>
      <w:r w:rsidR="003F1416" w:rsidRPr="00121B82">
        <w:rPr>
          <w:rFonts w:asciiTheme="minorHAnsi" w:hAnsiTheme="minorHAnsi" w:cstheme="minorHAnsi"/>
          <w:b/>
          <w:u w:val="single"/>
          <w:lang w:val="bs-Latn-BA"/>
        </w:rPr>
        <w:t xml:space="preserve">, </w:t>
      </w:r>
      <w:r w:rsidR="00272878" w:rsidRPr="00121B82">
        <w:rPr>
          <w:rFonts w:asciiTheme="minorHAnsi" w:hAnsiTheme="minorHAnsi" w:cstheme="minorHAnsi"/>
          <w:b/>
          <w:u w:val="single"/>
          <w:lang w:val="bs-Latn-BA"/>
        </w:rPr>
        <w:t>posebnih</w:t>
      </w:r>
      <w:r w:rsidR="003F1416" w:rsidRPr="00121B82">
        <w:rPr>
          <w:rFonts w:asciiTheme="minorHAnsi" w:hAnsiTheme="minorHAnsi" w:cstheme="minorHAnsi"/>
          <w:b/>
          <w:u w:val="single"/>
          <w:lang w:val="bs-Latn-BA"/>
        </w:rPr>
        <w:t xml:space="preserve"> i </w:t>
      </w:r>
      <w:r w:rsidR="00F607F0" w:rsidRPr="00121B82">
        <w:rPr>
          <w:rFonts w:asciiTheme="minorHAnsi" w:hAnsiTheme="minorHAnsi" w:cstheme="minorHAnsi"/>
          <w:b/>
          <w:u w:val="single"/>
          <w:lang w:val="bs-Latn-BA"/>
        </w:rPr>
        <w:t>kvalitativnih</w:t>
      </w:r>
      <w:r w:rsidR="00246EA4" w:rsidRPr="00121B82">
        <w:rPr>
          <w:rFonts w:asciiTheme="minorHAnsi" w:hAnsiTheme="minorHAnsi" w:cstheme="minorHAnsi"/>
          <w:b/>
          <w:u w:val="single"/>
          <w:lang w:val="bs-Latn-BA"/>
        </w:rPr>
        <w:t xml:space="preserve"> kriterija </w:t>
      </w:r>
      <w:r w:rsidR="003F1416" w:rsidRPr="00121B82">
        <w:rPr>
          <w:rFonts w:asciiTheme="minorHAnsi" w:hAnsiTheme="minorHAnsi" w:cstheme="minorHAnsi"/>
          <w:b/>
          <w:u w:val="single"/>
          <w:lang w:val="bs-Latn-BA"/>
        </w:rPr>
        <w:t xml:space="preserve">prihvatljivosti </w:t>
      </w:r>
      <w:r w:rsidR="00C84A7C" w:rsidRPr="00121B82">
        <w:rPr>
          <w:rFonts w:asciiTheme="minorHAnsi" w:hAnsiTheme="minorHAnsi" w:cstheme="minorHAnsi"/>
          <w:b/>
          <w:u w:val="single"/>
          <w:lang w:val="bs-Latn-BA"/>
        </w:rPr>
        <w:t xml:space="preserve">potencijalnih </w:t>
      </w:r>
      <w:r w:rsidR="003F1416" w:rsidRPr="00121B82">
        <w:rPr>
          <w:rFonts w:asciiTheme="minorHAnsi" w:hAnsiTheme="minorHAnsi" w:cstheme="minorHAnsi"/>
          <w:b/>
          <w:u w:val="single"/>
          <w:lang w:val="bs-Latn-BA"/>
        </w:rPr>
        <w:t>korisnika</w:t>
      </w:r>
      <w:r w:rsidR="00C84A7C" w:rsidRPr="00121B82">
        <w:rPr>
          <w:rFonts w:asciiTheme="minorHAnsi" w:hAnsiTheme="minorHAnsi" w:cstheme="minorHAnsi"/>
          <w:b/>
          <w:u w:val="single"/>
          <w:lang w:val="bs-Latn-BA"/>
        </w:rPr>
        <w:t xml:space="preserve"> (pod</w:t>
      </w:r>
      <w:r w:rsidR="00AD58DE" w:rsidRPr="00121B82">
        <w:rPr>
          <w:rFonts w:asciiTheme="minorHAnsi" w:hAnsiTheme="minorHAnsi" w:cstheme="minorHAnsi"/>
          <w:b/>
          <w:u w:val="single"/>
          <w:lang w:val="bs-Latn-BA"/>
        </w:rPr>
        <w:t>nosilaca prijave)</w:t>
      </w:r>
      <w:r w:rsidR="00246EA4" w:rsidRPr="00121B82">
        <w:rPr>
          <w:rFonts w:asciiTheme="minorHAnsi" w:hAnsiTheme="minorHAnsi" w:cstheme="minorHAnsi"/>
          <w:b/>
          <w:u w:val="single"/>
          <w:lang w:val="bs-Latn-BA"/>
        </w:rPr>
        <w:t>.</w:t>
      </w:r>
    </w:p>
    <w:p w14:paraId="4396B0C4" w14:textId="77777777" w:rsidR="005C10FD" w:rsidRDefault="005C10FD" w:rsidP="00715824">
      <w:pPr>
        <w:spacing w:after="0" w:line="240" w:lineRule="auto"/>
        <w:jc w:val="both"/>
        <w:rPr>
          <w:rFonts w:asciiTheme="minorHAnsi" w:hAnsiTheme="minorHAnsi" w:cstheme="minorHAnsi"/>
          <w:b/>
          <w:u w:val="single"/>
          <w:lang w:val="bs-Latn-BA"/>
        </w:rPr>
      </w:pPr>
    </w:p>
    <w:p w14:paraId="602F5040" w14:textId="77777777" w:rsidR="005C10FD" w:rsidRPr="00C47231" w:rsidRDefault="005C10FD" w:rsidP="00715824">
      <w:pPr>
        <w:spacing w:after="0" w:line="240" w:lineRule="auto"/>
        <w:jc w:val="both"/>
        <w:rPr>
          <w:rFonts w:asciiTheme="minorHAnsi" w:hAnsiTheme="minorHAnsi" w:cstheme="minorHAnsi"/>
          <w:b/>
          <w:u w:val="single"/>
          <w:lang w:val="bs-Latn-BA"/>
        </w:rPr>
      </w:pPr>
    </w:p>
    <w:p w14:paraId="34826496" w14:textId="7E46755A" w:rsidR="00D8184D" w:rsidRPr="00121B82" w:rsidRDefault="00151EF1" w:rsidP="00D335BD">
      <w:pPr>
        <w:pStyle w:val="Heading3"/>
        <w:spacing w:after="0"/>
        <w:ind w:firstLine="450"/>
        <w:rPr>
          <w:rFonts w:cstheme="minorHAnsi"/>
          <w:lang w:val="bs-Latn-BA"/>
        </w:rPr>
      </w:pPr>
      <w:bookmarkStart w:id="22" w:name="_Toc88659489"/>
      <w:r w:rsidRPr="00121B82">
        <w:rPr>
          <w:rFonts w:cstheme="minorHAnsi"/>
          <w:lang w:val="bs-Latn-BA"/>
        </w:rPr>
        <w:t>2.</w:t>
      </w:r>
      <w:r w:rsidR="00387B26" w:rsidRPr="00121B82">
        <w:rPr>
          <w:rFonts w:cstheme="minorHAnsi"/>
          <w:lang w:val="bs-Latn-BA"/>
        </w:rPr>
        <w:t>7</w:t>
      </w:r>
      <w:r w:rsidRPr="00121B82">
        <w:rPr>
          <w:rFonts w:cstheme="minorHAnsi"/>
          <w:lang w:val="bs-Latn-BA"/>
        </w:rPr>
        <w:t xml:space="preserve">.1. </w:t>
      </w:r>
      <w:r w:rsidR="007D07D5" w:rsidRPr="00121B82">
        <w:rPr>
          <w:rFonts w:cstheme="minorHAnsi"/>
          <w:lang w:val="bs-Latn-BA"/>
        </w:rPr>
        <w:t>O</w:t>
      </w:r>
      <w:r w:rsidR="00646D6D" w:rsidRPr="00121B82">
        <w:rPr>
          <w:rFonts w:cstheme="minorHAnsi"/>
          <w:lang w:val="bs-Latn-BA"/>
        </w:rPr>
        <w:t>pći</w:t>
      </w:r>
      <w:r w:rsidR="007D07D5" w:rsidRPr="00121B82">
        <w:rPr>
          <w:rFonts w:cstheme="minorHAnsi"/>
          <w:lang w:val="bs-Latn-BA"/>
        </w:rPr>
        <w:t xml:space="preserve"> kriteriji</w:t>
      </w:r>
      <w:r w:rsidR="00D8184D" w:rsidRPr="00121B82">
        <w:rPr>
          <w:rFonts w:cstheme="minorHAnsi"/>
          <w:lang w:val="bs-Latn-BA"/>
        </w:rPr>
        <w:t xml:space="preserve"> </w:t>
      </w:r>
      <w:r w:rsidR="00035A97" w:rsidRPr="00121B82">
        <w:rPr>
          <w:rFonts w:cstheme="minorHAnsi"/>
          <w:lang w:val="bs-Latn-BA"/>
        </w:rPr>
        <w:t>prihvatljivosti</w:t>
      </w:r>
      <w:r w:rsidR="00646D6D" w:rsidRPr="00121B82">
        <w:rPr>
          <w:rFonts w:cstheme="minorHAnsi"/>
          <w:lang w:val="bs-Latn-BA"/>
        </w:rPr>
        <w:t xml:space="preserve"> </w:t>
      </w:r>
      <w:r w:rsidR="00C84A7C" w:rsidRPr="00121B82">
        <w:rPr>
          <w:rFonts w:cstheme="minorHAnsi"/>
          <w:lang w:val="bs-Latn-BA"/>
        </w:rPr>
        <w:t>podnosilaca prijav</w:t>
      </w:r>
      <w:r w:rsidR="003F2DDE" w:rsidRPr="00121B82">
        <w:rPr>
          <w:rFonts w:cstheme="minorHAnsi"/>
          <w:lang w:val="bs-Latn-BA"/>
        </w:rPr>
        <w:t>a</w:t>
      </w:r>
      <w:bookmarkEnd w:id="22"/>
    </w:p>
    <w:p w14:paraId="3DF5F022" w14:textId="77777777" w:rsidR="006525AD" w:rsidRPr="00121B82" w:rsidRDefault="006525AD" w:rsidP="00D335BD">
      <w:pPr>
        <w:pStyle w:val="Buleticandara"/>
        <w:spacing w:after="0" w:line="240" w:lineRule="auto"/>
        <w:rPr>
          <w:rFonts w:asciiTheme="minorHAnsi" w:hAnsiTheme="minorHAnsi" w:cstheme="minorHAnsi"/>
          <w:lang w:val="bs-Latn-BA"/>
        </w:rPr>
      </w:pPr>
    </w:p>
    <w:p w14:paraId="4EE24410" w14:textId="1A7F6344" w:rsidR="00EE2CAD" w:rsidRDefault="008F3228" w:rsidP="004610C5">
      <w:pPr>
        <w:pStyle w:val="Buleticandara"/>
        <w:spacing w:after="0" w:line="240" w:lineRule="auto"/>
        <w:ind w:left="0"/>
        <w:rPr>
          <w:rFonts w:asciiTheme="minorHAnsi" w:hAnsiTheme="minorHAnsi" w:cstheme="minorHAnsi"/>
          <w:lang w:val="bs-Latn-BA"/>
        </w:rPr>
      </w:pPr>
      <w:r>
        <w:rPr>
          <w:rFonts w:asciiTheme="minorHAnsi" w:hAnsiTheme="minorHAnsi" w:cstheme="minorHAnsi"/>
          <w:lang w:val="bs-Latn-BA"/>
        </w:rPr>
        <w:t>Podnosi</w:t>
      </w:r>
      <w:r w:rsidR="00F342C4">
        <w:rPr>
          <w:rFonts w:asciiTheme="minorHAnsi" w:hAnsiTheme="minorHAnsi" w:cstheme="minorHAnsi"/>
          <w:lang w:val="bs-Latn-BA"/>
        </w:rPr>
        <w:t>la</w:t>
      </w:r>
      <w:r>
        <w:rPr>
          <w:rFonts w:asciiTheme="minorHAnsi" w:hAnsiTheme="minorHAnsi" w:cstheme="minorHAnsi"/>
          <w:lang w:val="bs-Latn-BA"/>
        </w:rPr>
        <w:t xml:space="preserve">c prijave i projektni prijedlog </w:t>
      </w:r>
      <w:r w:rsidR="005C5C55" w:rsidRPr="00121B82">
        <w:rPr>
          <w:rFonts w:asciiTheme="minorHAnsi" w:hAnsiTheme="minorHAnsi" w:cstheme="minorHAnsi"/>
          <w:lang w:val="bs-Latn-BA"/>
        </w:rPr>
        <w:t xml:space="preserve">moraju ispuniti </w:t>
      </w:r>
      <w:r w:rsidR="003013BE" w:rsidRPr="00121B82">
        <w:rPr>
          <w:rFonts w:asciiTheme="minorHAnsi" w:hAnsiTheme="minorHAnsi" w:cstheme="minorHAnsi"/>
          <w:lang w:val="bs-Latn-BA"/>
        </w:rPr>
        <w:t xml:space="preserve">sve </w:t>
      </w:r>
      <w:r w:rsidR="00F67549" w:rsidRPr="00121B82">
        <w:rPr>
          <w:rFonts w:asciiTheme="minorHAnsi" w:hAnsiTheme="minorHAnsi" w:cstheme="minorHAnsi"/>
          <w:lang w:val="bs-Latn-BA"/>
        </w:rPr>
        <w:t xml:space="preserve">ispod navedene </w:t>
      </w:r>
      <w:r w:rsidR="005C5C55" w:rsidRPr="00121B82">
        <w:rPr>
          <w:rFonts w:asciiTheme="minorHAnsi" w:hAnsiTheme="minorHAnsi" w:cstheme="minorHAnsi"/>
          <w:lang w:val="bs-Latn-BA"/>
        </w:rPr>
        <w:t>opće kriterije</w:t>
      </w:r>
      <w:r w:rsidR="00A9598A">
        <w:rPr>
          <w:rFonts w:asciiTheme="minorHAnsi" w:hAnsiTheme="minorHAnsi" w:cstheme="minorHAnsi"/>
          <w:lang w:val="bs-Latn-BA"/>
        </w:rPr>
        <w:t xml:space="preserve"> koji se</w:t>
      </w:r>
      <w:r w:rsidR="00A9598A" w:rsidRPr="00C002BE">
        <w:rPr>
          <w:lang w:val="bs-Latn-BA"/>
        </w:rPr>
        <w:t xml:space="preserve"> </w:t>
      </w:r>
      <w:r w:rsidR="00A9598A" w:rsidRPr="00A9598A">
        <w:rPr>
          <w:rFonts w:asciiTheme="minorHAnsi" w:hAnsiTheme="minorHAnsi" w:cstheme="minorHAnsi"/>
          <w:lang w:val="bs-Latn-BA"/>
        </w:rPr>
        <w:t>smatraju eliminatornim</w:t>
      </w:r>
      <w:r w:rsidR="00D5730A" w:rsidRPr="00121B82">
        <w:rPr>
          <w:rFonts w:asciiTheme="minorHAnsi" w:hAnsiTheme="minorHAnsi" w:cstheme="minorHAnsi"/>
          <w:lang w:val="bs-Latn-BA"/>
        </w:rPr>
        <w:t xml:space="preserve">: </w:t>
      </w:r>
    </w:p>
    <w:p w14:paraId="7C0E53EA" w14:textId="4CB62973" w:rsidR="00B54D0A" w:rsidRDefault="00B54D0A" w:rsidP="004610C5">
      <w:pPr>
        <w:pStyle w:val="Buleticandara"/>
        <w:spacing w:after="0" w:line="240" w:lineRule="auto"/>
        <w:ind w:left="0"/>
        <w:rPr>
          <w:rFonts w:asciiTheme="minorHAnsi" w:hAnsiTheme="minorHAnsi" w:cstheme="minorHAnsi"/>
          <w:lang w:val="bs-Latn-BA"/>
        </w:rPr>
      </w:pPr>
    </w:p>
    <w:p w14:paraId="3A86D08E" w14:textId="77777777"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spacing w:val="-4"/>
          <w:lang w:val="bs-Latn-BA"/>
        </w:rPr>
        <w:t xml:space="preserve">podnosilac prijave je dostavio potpuni prijavni paket </w:t>
      </w:r>
      <w:r w:rsidRPr="00607A7B">
        <w:rPr>
          <w:rFonts w:asciiTheme="minorHAnsi" w:hAnsiTheme="minorHAnsi" w:cstheme="minorHAnsi"/>
          <w:lang w:val="bs-Latn-BA"/>
        </w:rPr>
        <w:t>u elektronskom formatu</w:t>
      </w:r>
      <w:r w:rsidRPr="00607A7B">
        <w:rPr>
          <w:rFonts w:asciiTheme="minorHAnsi" w:hAnsiTheme="minorHAnsi" w:cstheme="minorHAnsi"/>
          <w:spacing w:val="-4"/>
          <w:lang w:val="bs-Latn-BA"/>
        </w:rPr>
        <w:t>;</w:t>
      </w:r>
    </w:p>
    <w:p w14:paraId="3048D180" w14:textId="039EC9C6" w:rsidR="00B54D0A" w:rsidRPr="00607A7B" w:rsidRDefault="00B54D0A" w:rsidP="00B54D0A">
      <w:pPr>
        <w:pStyle w:val="ListParagraph"/>
        <w:numPr>
          <w:ilvl w:val="0"/>
          <w:numId w:val="51"/>
        </w:numPr>
        <w:spacing w:after="0" w:line="240" w:lineRule="auto"/>
        <w:jc w:val="both"/>
        <w:rPr>
          <w:rFonts w:asciiTheme="minorHAnsi" w:hAnsiTheme="minorHAnsi" w:cstheme="minorBidi"/>
          <w:lang w:val="bs-Latn-BA"/>
        </w:rPr>
      </w:pPr>
      <w:r w:rsidRPr="43FB10B8">
        <w:rPr>
          <w:rFonts w:asciiTheme="minorHAnsi" w:hAnsiTheme="minorHAnsi" w:cstheme="minorBidi"/>
          <w:lang w:val="bs-Latn-BA"/>
        </w:rPr>
        <w:t>podnosilac prijave ima sjedište</w:t>
      </w:r>
      <w:r w:rsidR="005625C1" w:rsidRPr="43FB10B8">
        <w:rPr>
          <w:rFonts w:asciiTheme="minorHAnsi" w:hAnsiTheme="minorHAnsi" w:cstheme="minorBidi"/>
          <w:lang w:val="bs-Latn-BA"/>
        </w:rPr>
        <w:t>/</w:t>
      </w:r>
      <w:r w:rsidR="005156BF" w:rsidRPr="43FB10B8">
        <w:rPr>
          <w:rFonts w:asciiTheme="minorHAnsi" w:hAnsiTheme="minorHAnsi" w:cstheme="minorBidi"/>
          <w:lang w:val="bs-Latn-BA"/>
        </w:rPr>
        <w:t>prebivalište</w:t>
      </w:r>
      <w:r w:rsidR="005625C1" w:rsidRPr="43FB10B8">
        <w:rPr>
          <w:rFonts w:asciiTheme="minorHAnsi" w:hAnsiTheme="minorHAnsi" w:cstheme="minorBidi"/>
          <w:lang w:val="bs-Latn-BA"/>
        </w:rPr>
        <w:t xml:space="preserve"> (u slučaju kad je </w:t>
      </w:r>
      <w:r w:rsidR="002753DC" w:rsidRPr="43FB10B8">
        <w:rPr>
          <w:rFonts w:asciiTheme="minorHAnsi" w:hAnsiTheme="minorHAnsi" w:cstheme="minorBidi"/>
          <w:lang w:val="bs-Latn-BA"/>
        </w:rPr>
        <w:t>podnosilac</w:t>
      </w:r>
      <w:r w:rsidR="00D14B86" w:rsidRPr="43FB10B8">
        <w:rPr>
          <w:rFonts w:asciiTheme="minorHAnsi" w:hAnsiTheme="minorHAnsi" w:cstheme="minorBidi"/>
          <w:lang w:val="bs-Latn-BA"/>
        </w:rPr>
        <w:t xml:space="preserve"> prijave fizičko lice)</w:t>
      </w:r>
      <w:r w:rsidRPr="43FB10B8">
        <w:rPr>
          <w:rFonts w:asciiTheme="minorHAnsi" w:hAnsiTheme="minorHAnsi" w:cstheme="minorBidi"/>
          <w:lang w:val="bs-Latn-BA"/>
        </w:rPr>
        <w:t xml:space="preserve"> na teritoriji BiH;</w:t>
      </w:r>
    </w:p>
    <w:p w14:paraId="7499D92A" w14:textId="7F67CFDA"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osoba koja podnosi zahtjev u ime podnosioca prijave mora biti isključivo vlasnik ili odgovorno lice podnosioca prijave</w:t>
      </w:r>
      <w:r w:rsidR="00285230" w:rsidRPr="00607A7B">
        <w:rPr>
          <w:rFonts w:asciiTheme="minorHAnsi" w:hAnsiTheme="minorHAnsi" w:cstheme="minorHAnsi"/>
          <w:lang w:val="bs-Latn-BA"/>
        </w:rPr>
        <w:t xml:space="preserve"> (ukoliko se radi o registrovanoj djelatnosti – obrt, samostalni preduzetnik, zadruga ili preduzeće) ili nosi</w:t>
      </w:r>
      <w:r w:rsidR="001B1E79">
        <w:rPr>
          <w:rFonts w:asciiTheme="minorHAnsi" w:hAnsiTheme="minorHAnsi" w:cstheme="minorHAnsi"/>
          <w:lang w:val="bs-Latn-BA"/>
        </w:rPr>
        <w:t>la</w:t>
      </w:r>
      <w:r w:rsidR="00285230" w:rsidRPr="00607A7B">
        <w:rPr>
          <w:rFonts w:asciiTheme="minorHAnsi" w:hAnsiTheme="minorHAnsi" w:cstheme="minorHAnsi"/>
          <w:lang w:val="bs-Latn-BA"/>
        </w:rPr>
        <w:t>c poljoprivrednog gazdinstva ukoliko se radi o fizičkoj osobi</w:t>
      </w:r>
      <w:r w:rsidRPr="00607A7B">
        <w:rPr>
          <w:rFonts w:asciiTheme="minorHAnsi" w:hAnsiTheme="minorHAnsi" w:cstheme="minorHAnsi"/>
          <w:lang w:val="bs-Latn-BA"/>
        </w:rPr>
        <w:t>;</w:t>
      </w:r>
    </w:p>
    <w:p w14:paraId="29282ACC" w14:textId="77777777" w:rsidR="00624138" w:rsidRPr="00607A7B" w:rsidRDefault="00624138" w:rsidP="00624138">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podnosilac prijave se aktivno bavi primarnom proizvodnjom koja je predmet prijave minimalno </w:t>
      </w:r>
      <w:r w:rsidRPr="00C47231">
        <w:rPr>
          <w:rFonts w:asciiTheme="minorHAnsi" w:hAnsiTheme="minorHAnsi" w:cstheme="minorHAnsi"/>
          <w:lang w:val="bs-Latn-BA"/>
        </w:rPr>
        <w:t>36 mjeseci</w:t>
      </w:r>
      <w:r w:rsidRPr="00607A7B">
        <w:rPr>
          <w:rFonts w:asciiTheme="minorHAnsi" w:hAnsiTheme="minorHAnsi" w:cstheme="minorHAnsi"/>
          <w:lang w:val="bs-Latn-BA"/>
        </w:rPr>
        <w:t xml:space="preserve"> prije objave ovog javnog poziva;</w:t>
      </w:r>
    </w:p>
    <w:p w14:paraId="3A27E184" w14:textId="16A19EBD" w:rsidR="00317A3B" w:rsidRPr="00607A7B" w:rsidRDefault="00317A3B" w:rsidP="00B54D0A">
      <w:pPr>
        <w:pStyle w:val="ListParagraph"/>
        <w:numPr>
          <w:ilvl w:val="0"/>
          <w:numId w:val="51"/>
        </w:numPr>
        <w:spacing w:after="0" w:line="240" w:lineRule="auto"/>
        <w:jc w:val="both"/>
        <w:rPr>
          <w:rFonts w:asciiTheme="minorHAnsi" w:hAnsiTheme="minorHAnsi" w:cstheme="minorBidi"/>
          <w:lang w:val="bs-Latn-BA"/>
        </w:rPr>
      </w:pPr>
      <w:r w:rsidRPr="1F1FAEE0">
        <w:rPr>
          <w:rFonts w:asciiTheme="minorHAnsi" w:hAnsiTheme="minorHAnsi" w:cstheme="minorBidi"/>
          <w:lang w:val="bs-Latn-BA"/>
        </w:rPr>
        <w:t>podnosilac prijave je upisan u registar poljoprivrednih gazdinstava</w:t>
      </w:r>
      <w:r w:rsidR="00CA2CCE" w:rsidRPr="1F1FAEE0">
        <w:rPr>
          <w:rFonts w:asciiTheme="minorHAnsi" w:hAnsiTheme="minorHAnsi" w:cstheme="minorBidi"/>
          <w:lang w:val="bs-Latn-BA"/>
        </w:rPr>
        <w:t>/registar pčelara/registar proizvođača sadnog materijala</w:t>
      </w:r>
      <w:r w:rsidRPr="1F1FAEE0">
        <w:rPr>
          <w:rFonts w:asciiTheme="minorHAnsi" w:hAnsiTheme="minorHAnsi" w:cstheme="minorBidi"/>
          <w:lang w:val="bs-Latn-BA"/>
        </w:rPr>
        <w:t xml:space="preserve"> najkasnije </w:t>
      </w:r>
      <w:r w:rsidR="4E7AAF9C" w:rsidRPr="1F1FAEE0">
        <w:rPr>
          <w:rFonts w:asciiTheme="minorHAnsi" w:hAnsiTheme="minorHAnsi" w:cstheme="minorBidi"/>
          <w:lang w:val="bs-Latn-BA"/>
        </w:rPr>
        <w:t xml:space="preserve">do </w:t>
      </w:r>
      <w:r w:rsidR="007E0F86" w:rsidRPr="1F1FAEE0">
        <w:rPr>
          <w:rFonts w:asciiTheme="minorHAnsi" w:hAnsiTheme="minorHAnsi" w:cstheme="minorBidi"/>
          <w:lang w:val="bs-Latn-BA"/>
        </w:rPr>
        <w:t>31</w:t>
      </w:r>
      <w:r w:rsidR="00606BA9" w:rsidRPr="1F1FAEE0">
        <w:rPr>
          <w:rFonts w:asciiTheme="minorHAnsi" w:hAnsiTheme="minorHAnsi" w:cstheme="minorBidi"/>
          <w:lang w:val="bs-Latn-BA"/>
        </w:rPr>
        <w:t>.11.20</w:t>
      </w:r>
      <w:r w:rsidR="000A20D0" w:rsidRPr="1F1FAEE0">
        <w:rPr>
          <w:rFonts w:asciiTheme="minorHAnsi" w:hAnsiTheme="minorHAnsi" w:cstheme="minorBidi"/>
          <w:lang w:val="bs-Latn-BA"/>
        </w:rPr>
        <w:t>1</w:t>
      </w:r>
      <w:r w:rsidR="008046D9" w:rsidRPr="1F1FAEE0">
        <w:rPr>
          <w:rFonts w:asciiTheme="minorHAnsi" w:hAnsiTheme="minorHAnsi" w:cstheme="minorBidi"/>
          <w:lang w:val="bs-Latn-BA"/>
        </w:rPr>
        <w:t>8</w:t>
      </w:r>
      <w:r w:rsidR="00606BA9" w:rsidRPr="1F1FAEE0">
        <w:rPr>
          <w:rFonts w:asciiTheme="minorHAnsi" w:hAnsiTheme="minorHAnsi" w:cstheme="minorBidi"/>
          <w:lang w:val="bs-Latn-BA"/>
        </w:rPr>
        <w:t>. godine</w:t>
      </w:r>
      <w:r w:rsidR="00A820E0" w:rsidRPr="1F1FAEE0">
        <w:rPr>
          <w:rFonts w:asciiTheme="minorHAnsi" w:hAnsiTheme="minorHAnsi" w:cstheme="minorBidi"/>
          <w:lang w:val="bs-Latn-BA"/>
        </w:rPr>
        <w:t>;</w:t>
      </w:r>
      <w:r w:rsidRPr="1F1FAEE0">
        <w:rPr>
          <w:rFonts w:asciiTheme="minorHAnsi" w:hAnsiTheme="minorHAnsi" w:cstheme="minorBidi"/>
          <w:lang w:val="bs-Latn-BA"/>
        </w:rPr>
        <w:t xml:space="preserve"> </w:t>
      </w:r>
    </w:p>
    <w:p w14:paraId="201BDD61" w14:textId="14BC185A" w:rsidR="00596861" w:rsidRPr="00607A7B" w:rsidRDefault="00596861" w:rsidP="00B54D0A">
      <w:pPr>
        <w:pStyle w:val="ListParagraph"/>
        <w:numPr>
          <w:ilvl w:val="0"/>
          <w:numId w:val="51"/>
        </w:numPr>
        <w:spacing w:after="0" w:line="240" w:lineRule="auto"/>
        <w:jc w:val="both"/>
        <w:rPr>
          <w:rFonts w:asciiTheme="minorHAnsi" w:hAnsiTheme="minorHAnsi" w:cstheme="minorBidi"/>
          <w:lang w:val="bs-Latn-BA"/>
        </w:rPr>
      </w:pPr>
      <w:r w:rsidRPr="1F1FAEE0">
        <w:rPr>
          <w:rFonts w:asciiTheme="minorHAnsi" w:hAnsiTheme="minorHAnsi" w:cstheme="minorBidi"/>
          <w:lang w:val="bs-Latn-BA"/>
        </w:rPr>
        <w:t xml:space="preserve">podnosilac prijave je ažurirao </w:t>
      </w:r>
      <w:r w:rsidR="000743CD" w:rsidRPr="1F1FAEE0">
        <w:rPr>
          <w:rFonts w:asciiTheme="minorHAnsi" w:hAnsiTheme="minorHAnsi" w:cstheme="minorBidi"/>
          <w:lang w:val="bs-Latn-BA"/>
        </w:rPr>
        <w:t xml:space="preserve">podatke </w:t>
      </w:r>
      <w:r w:rsidR="00DF2485" w:rsidRPr="1F1FAEE0">
        <w:rPr>
          <w:rFonts w:asciiTheme="minorHAnsi" w:hAnsiTheme="minorHAnsi" w:cstheme="minorBidi"/>
          <w:lang w:val="bs-Latn-BA"/>
        </w:rPr>
        <w:t xml:space="preserve">u </w:t>
      </w:r>
      <w:r w:rsidR="00FE1F44" w:rsidRPr="1F1FAEE0">
        <w:rPr>
          <w:rFonts w:asciiTheme="minorHAnsi" w:hAnsiTheme="minorHAnsi" w:cstheme="minorBidi"/>
          <w:lang w:val="bs-Latn-BA"/>
        </w:rPr>
        <w:t>R</w:t>
      </w:r>
      <w:r w:rsidR="00B96EDC" w:rsidRPr="1F1FAEE0">
        <w:rPr>
          <w:rFonts w:asciiTheme="minorHAnsi" w:hAnsiTheme="minorHAnsi" w:cstheme="minorBidi"/>
          <w:lang w:val="bs-Latn-BA"/>
        </w:rPr>
        <w:t>egistru poljoprivrednih gazdinstava (R</w:t>
      </w:r>
      <w:r w:rsidR="00FE1F44" w:rsidRPr="1F1FAEE0">
        <w:rPr>
          <w:rFonts w:asciiTheme="minorHAnsi" w:hAnsiTheme="minorHAnsi" w:cstheme="minorBidi"/>
          <w:lang w:val="bs-Latn-BA"/>
        </w:rPr>
        <w:t>PG</w:t>
      </w:r>
      <w:r w:rsidR="00B96EDC" w:rsidRPr="1F1FAEE0">
        <w:rPr>
          <w:rFonts w:asciiTheme="minorHAnsi" w:hAnsiTheme="minorHAnsi" w:cstheme="minorBidi"/>
          <w:lang w:val="bs-Latn-BA"/>
        </w:rPr>
        <w:t>)</w:t>
      </w:r>
      <w:r w:rsidR="00FE1F44" w:rsidRPr="1F1FAEE0">
        <w:rPr>
          <w:rFonts w:asciiTheme="minorHAnsi" w:hAnsiTheme="minorHAnsi" w:cstheme="minorBidi"/>
          <w:lang w:val="bs-Latn-BA"/>
        </w:rPr>
        <w:t xml:space="preserve"> za </w:t>
      </w:r>
      <w:r w:rsidR="006C3207" w:rsidRPr="1F1FAEE0">
        <w:rPr>
          <w:rFonts w:asciiTheme="minorHAnsi" w:hAnsiTheme="minorHAnsi" w:cstheme="minorBidi"/>
          <w:lang w:val="bs-Latn-BA"/>
        </w:rPr>
        <w:t xml:space="preserve">posmatrane </w:t>
      </w:r>
      <w:r w:rsidR="004D0C9C" w:rsidRPr="1F1FAEE0">
        <w:rPr>
          <w:rFonts w:asciiTheme="minorHAnsi" w:hAnsiTheme="minorHAnsi" w:cstheme="minorBidi"/>
          <w:lang w:val="bs-Latn-BA"/>
        </w:rPr>
        <w:t>godine poslovanja</w:t>
      </w:r>
      <w:r w:rsidR="006C3207" w:rsidRPr="1F1FAEE0">
        <w:rPr>
          <w:rFonts w:asciiTheme="minorHAnsi" w:hAnsiTheme="minorHAnsi" w:cstheme="minorBidi"/>
          <w:lang w:val="bs-Latn-BA"/>
        </w:rPr>
        <w:t xml:space="preserve"> (zadnje tri godine)</w:t>
      </w:r>
      <w:r w:rsidR="00011597" w:rsidRPr="1F1FAEE0">
        <w:rPr>
          <w:rFonts w:asciiTheme="minorHAnsi" w:hAnsiTheme="minorHAnsi" w:cstheme="minorBidi"/>
          <w:lang w:val="bs-Latn-BA"/>
        </w:rPr>
        <w:t>;</w:t>
      </w:r>
    </w:p>
    <w:p w14:paraId="4D2D0CE7" w14:textId="77777777"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planirana investicija će se realizovati na teritoriji BiH;</w:t>
      </w:r>
    </w:p>
    <w:p w14:paraId="656A2118" w14:textId="0EFEEBC5" w:rsidR="00DD2462" w:rsidRPr="00607A7B" w:rsidRDefault="00B54D0A" w:rsidP="00DD2462">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zemljište </w:t>
      </w:r>
      <w:r w:rsidR="00DD2462" w:rsidRPr="00607A7B">
        <w:rPr>
          <w:rFonts w:asciiTheme="minorHAnsi" w:hAnsiTheme="minorHAnsi" w:cstheme="minorHAnsi"/>
          <w:lang w:val="bs-Latn-BA"/>
        </w:rPr>
        <w:t xml:space="preserve">na kome se realizuje </w:t>
      </w:r>
      <w:r w:rsidRPr="00607A7B">
        <w:rPr>
          <w:rFonts w:asciiTheme="minorHAnsi" w:hAnsiTheme="minorHAnsi" w:cstheme="minorHAnsi"/>
          <w:lang w:val="bs-Latn-BA"/>
        </w:rPr>
        <w:t>investicij</w:t>
      </w:r>
      <w:r w:rsidR="00BF6B43">
        <w:rPr>
          <w:rFonts w:asciiTheme="minorHAnsi" w:hAnsiTheme="minorHAnsi" w:cstheme="minorHAnsi"/>
          <w:lang w:val="bs-Latn-BA"/>
        </w:rPr>
        <w:t>a</w:t>
      </w:r>
      <w:r w:rsidRPr="00607A7B">
        <w:rPr>
          <w:rFonts w:asciiTheme="minorHAnsi" w:hAnsiTheme="minorHAnsi" w:cstheme="minorHAnsi"/>
          <w:lang w:val="bs-Latn-BA"/>
        </w:rPr>
        <w:t xml:space="preserve"> je u vlasništvu podnosioca prijave (ukoliko je relevantno-izgradnja novog objekta)</w:t>
      </w:r>
      <w:r w:rsidR="00DD2462" w:rsidRPr="00607A7B">
        <w:rPr>
          <w:rFonts w:asciiTheme="minorHAnsi" w:hAnsiTheme="minorHAnsi" w:cstheme="minorHAnsi"/>
          <w:lang w:val="bs-Latn-BA"/>
        </w:rPr>
        <w:t xml:space="preserve"> ili podnosilac prijave posjeduje koncesiju ili ugovor o najmu čije trajanje je najmanje 10 godina počev od datuma objave ovog Javnog poziva</w:t>
      </w:r>
      <w:r w:rsidR="007E5ABC">
        <w:rPr>
          <w:rFonts w:asciiTheme="minorHAnsi" w:hAnsiTheme="minorHAnsi" w:cstheme="minorHAnsi"/>
          <w:lang w:val="bs-Latn-BA"/>
        </w:rPr>
        <w:t>.</w:t>
      </w:r>
      <w:r w:rsidR="00DD2462" w:rsidRPr="00607A7B">
        <w:rPr>
          <w:rFonts w:asciiTheme="minorHAnsi" w:hAnsiTheme="minorHAnsi" w:cstheme="minorHAnsi"/>
          <w:lang w:val="bs-Latn-BA"/>
        </w:rPr>
        <w:t xml:space="preserve"> Ugovori moraju biti ovjereni kod notara;</w:t>
      </w:r>
    </w:p>
    <w:p w14:paraId="68985621" w14:textId="0100FB9E"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objekat na koji se investicija odnosi je u vlasništvu podnosioca prijave ili podnosilac prijave posjeduje koncesiju ili ugovor o najmu čije trajanje je najmanje 10 godina počev od datuma objave ovog Javnog poziva (ukoliko je relevantno –</w:t>
      </w:r>
      <w:r w:rsidR="00DD2462" w:rsidRPr="00607A7B">
        <w:rPr>
          <w:rFonts w:asciiTheme="minorHAnsi" w:hAnsiTheme="minorHAnsi" w:cstheme="minorHAnsi"/>
          <w:lang w:val="bs-Latn-BA"/>
        </w:rPr>
        <w:t xml:space="preserve"> </w:t>
      </w:r>
      <w:r w:rsidRPr="00607A7B">
        <w:rPr>
          <w:rFonts w:asciiTheme="minorHAnsi" w:hAnsiTheme="minorHAnsi" w:cstheme="minorHAnsi"/>
          <w:lang w:val="bs-Latn-BA"/>
        </w:rPr>
        <w:t>rekonstrukcija, sanacija, adaptacija i/ili opremanje postojećeg objekta). Ugovori moraju biti ovjereni kod notara;</w:t>
      </w:r>
    </w:p>
    <w:p w14:paraId="372D2268" w14:textId="1E6382E9" w:rsidR="00B54D0A" w:rsidRPr="00607A7B" w:rsidRDefault="00B54D0A" w:rsidP="00715824">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objek</w:t>
      </w:r>
      <w:r w:rsidR="00DB31FE">
        <w:rPr>
          <w:rFonts w:asciiTheme="minorHAnsi" w:hAnsiTheme="minorHAnsi" w:cstheme="minorHAnsi"/>
          <w:lang w:val="bs-Latn-BA"/>
        </w:rPr>
        <w:t>a</w:t>
      </w:r>
      <w:r w:rsidRPr="00607A7B">
        <w:rPr>
          <w:rFonts w:asciiTheme="minorHAnsi" w:hAnsiTheme="minorHAnsi" w:cstheme="minorHAnsi"/>
          <w:lang w:val="bs-Latn-BA"/>
        </w:rPr>
        <w:t>t</w:t>
      </w:r>
      <w:r w:rsidR="00DB31FE">
        <w:rPr>
          <w:rFonts w:asciiTheme="minorHAnsi" w:hAnsiTheme="minorHAnsi" w:cstheme="minorHAnsi"/>
          <w:lang w:val="bs-Latn-BA"/>
        </w:rPr>
        <w:t>/t</w:t>
      </w:r>
      <w:r w:rsidRPr="00607A7B">
        <w:rPr>
          <w:rFonts w:asciiTheme="minorHAnsi" w:hAnsiTheme="minorHAnsi" w:cstheme="minorHAnsi"/>
          <w:lang w:val="bs-Latn-BA"/>
        </w:rPr>
        <w:t xml:space="preserve">i u kojima </w:t>
      </w:r>
      <w:r w:rsidR="00E449A9" w:rsidRPr="00607A7B">
        <w:rPr>
          <w:rFonts w:asciiTheme="minorHAnsi" w:hAnsiTheme="minorHAnsi" w:cstheme="minorHAnsi"/>
          <w:lang w:val="bs-Latn-BA"/>
        </w:rPr>
        <w:t xml:space="preserve">će </w:t>
      </w:r>
      <w:r w:rsidRPr="00607A7B">
        <w:rPr>
          <w:rFonts w:asciiTheme="minorHAnsi" w:hAnsiTheme="minorHAnsi" w:cstheme="minorHAnsi"/>
          <w:lang w:val="bs-Latn-BA"/>
        </w:rPr>
        <w:t xml:space="preserve">se </w:t>
      </w:r>
      <w:r w:rsidR="00E449A9" w:rsidRPr="00607A7B">
        <w:rPr>
          <w:rFonts w:asciiTheme="minorHAnsi" w:hAnsiTheme="minorHAnsi" w:cstheme="minorHAnsi"/>
          <w:lang w:val="bs-Latn-BA"/>
        </w:rPr>
        <w:t xml:space="preserve">instalirati oprema </w:t>
      </w:r>
      <w:r w:rsidR="00EE24DD" w:rsidRPr="00607A7B">
        <w:rPr>
          <w:rFonts w:asciiTheme="minorHAnsi" w:hAnsiTheme="minorHAnsi" w:cstheme="minorHAnsi"/>
          <w:lang w:val="bs-Latn-BA"/>
        </w:rPr>
        <w:t>koja je predmet investicije</w:t>
      </w:r>
      <w:r w:rsidRPr="00607A7B">
        <w:rPr>
          <w:rFonts w:asciiTheme="minorHAnsi" w:hAnsiTheme="minorHAnsi" w:cstheme="minorHAnsi"/>
          <w:lang w:val="bs-Latn-BA"/>
        </w:rPr>
        <w:t xml:space="preserve"> </w:t>
      </w:r>
      <w:r w:rsidRPr="00C47231">
        <w:rPr>
          <w:rFonts w:asciiTheme="minorHAnsi" w:hAnsiTheme="minorHAnsi" w:cstheme="minorHAnsi"/>
          <w:lang w:val="bs-Latn-BA"/>
        </w:rPr>
        <w:t>mora</w:t>
      </w:r>
      <w:r w:rsidR="0077600E">
        <w:rPr>
          <w:rFonts w:asciiTheme="minorHAnsi" w:hAnsiTheme="minorHAnsi" w:cstheme="minorHAnsi"/>
          <w:lang w:val="bs-Latn-BA"/>
        </w:rPr>
        <w:t xml:space="preserve"> </w:t>
      </w:r>
      <w:r w:rsidRPr="00607A7B">
        <w:rPr>
          <w:rFonts w:asciiTheme="minorHAnsi" w:hAnsiTheme="minorHAnsi" w:cstheme="minorHAnsi"/>
          <w:lang w:val="bs-Latn-BA"/>
        </w:rPr>
        <w:t xml:space="preserve">imati važeću upotrebnu  dozvolu/e te ukoliko je primjenjivo i veterinarski kontrolni broj (VKB); </w:t>
      </w:r>
    </w:p>
    <w:p w14:paraId="2BD67477" w14:textId="64A7AB72" w:rsidR="00B54D0A" w:rsidRPr="00607A7B" w:rsidRDefault="00B54D0A" w:rsidP="008F2901">
      <w:pPr>
        <w:pStyle w:val="ListParagraph"/>
        <w:numPr>
          <w:ilvl w:val="0"/>
          <w:numId w:val="51"/>
        </w:numPr>
        <w:spacing w:after="0" w:line="240" w:lineRule="auto"/>
        <w:ind w:left="714" w:hanging="357"/>
        <w:jc w:val="both"/>
        <w:rPr>
          <w:rFonts w:asciiTheme="minorHAnsi" w:hAnsiTheme="minorHAnsi" w:cstheme="minorHAnsi"/>
          <w:lang w:val="bs-Latn-BA"/>
        </w:rPr>
      </w:pPr>
      <w:r w:rsidRPr="00607A7B">
        <w:rPr>
          <w:rFonts w:asciiTheme="minorHAnsi" w:hAnsiTheme="minorHAnsi" w:cstheme="minorHAnsi"/>
          <w:lang w:val="bs-Latn-BA"/>
        </w:rPr>
        <w:t xml:space="preserve">za sve građevinske </w:t>
      </w:r>
      <w:r w:rsidR="00DD2462" w:rsidRPr="00607A7B">
        <w:rPr>
          <w:rFonts w:asciiTheme="minorHAnsi" w:hAnsiTheme="minorHAnsi" w:cstheme="minorHAnsi"/>
          <w:lang w:val="bs-Latn-BA"/>
        </w:rPr>
        <w:t xml:space="preserve">i zanatske </w:t>
      </w:r>
      <w:r w:rsidRPr="00607A7B">
        <w:rPr>
          <w:rFonts w:asciiTheme="minorHAnsi" w:hAnsiTheme="minorHAnsi" w:cstheme="minorHAnsi"/>
          <w:lang w:val="bs-Latn-BA"/>
        </w:rPr>
        <w:t>radove obuhvaćene projektnim prijedlogom postoji dozvola za građenje: i) ukoliko se radi o radovima na postojećem objektu (</w:t>
      </w:r>
      <w:r w:rsidR="0014221A" w:rsidRPr="00607A7B">
        <w:rPr>
          <w:rFonts w:asciiTheme="minorHAnsi" w:hAnsiTheme="minorHAnsi" w:cstheme="minorHAnsi"/>
          <w:lang w:val="bs-Latn-BA"/>
        </w:rPr>
        <w:t xml:space="preserve">uključuje </w:t>
      </w:r>
      <w:r w:rsidRPr="00607A7B">
        <w:rPr>
          <w:rFonts w:asciiTheme="minorHAnsi" w:hAnsiTheme="minorHAnsi" w:cstheme="minorHAnsi"/>
          <w:lang w:val="bs-Latn-BA"/>
        </w:rPr>
        <w:t>sanacij</w:t>
      </w:r>
      <w:r w:rsidR="0014221A" w:rsidRPr="00607A7B">
        <w:rPr>
          <w:rFonts w:asciiTheme="minorHAnsi" w:hAnsiTheme="minorHAnsi" w:cstheme="minorHAnsi"/>
          <w:lang w:val="bs-Latn-BA"/>
        </w:rPr>
        <w:t>u</w:t>
      </w:r>
      <w:r w:rsidRPr="00607A7B">
        <w:rPr>
          <w:rFonts w:asciiTheme="minorHAnsi" w:hAnsiTheme="minorHAnsi" w:cstheme="minorHAnsi"/>
          <w:lang w:val="bs-Latn-BA"/>
        </w:rPr>
        <w:t>, adaptacij</w:t>
      </w:r>
      <w:r w:rsidR="0014221A" w:rsidRPr="00607A7B">
        <w:rPr>
          <w:rFonts w:asciiTheme="minorHAnsi" w:hAnsiTheme="minorHAnsi" w:cstheme="minorHAnsi"/>
          <w:lang w:val="bs-Latn-BA"/>
        </w:rPr>
        <w:t>u</w:t>
      </w:r>
      <w:r w:rsidRPr="00607A7B">
        <w:rPr>
          <w:rFonts w:asciiTheme="minorHAnsi" w:hAnsiTheme="minorHAnsi" w:cstheme="minorHAnsi"/>
          <w:lang w:val="bs-Latn-BA"/>
        </w:rPr>
        <w:t>, re</w:t>
      </w:r>
      <w:r w:rsidR="001A08F0" w:rsidRPr="00607A7B">
        <w:rPr>
          <w:rFonts w:asciiTheme="minorHAnsi" w:hAnsiTheme="minorHAnsi" w:cstheme="minorHAnsi"/>
          <w:lang w:val="bs-Latn-BA"/>
        </w:rPr>
        <w:t>konstrukcij</w:t>
      </w:r>
      <w:r w:rsidR="00DF27BA" w:rsidRPr="00607A7B">
        <w:rPr>
          <w:rFonts w:asciiTheme="minorHAnsi" w:hAnsiTheme="minorHAnsi" w:cstheme="minorHAnsi"/>
          <w:lang w:val="bs-Latn-BA"/>
        </w:rPr>
        <w:t>u</w:t>
      </w:r>
      <w:r w:rsidRPr="00607A7B">
        <w:rPr>
          <w:rFonts w:asciiTheme="minorHAnsi" w:hAnsiTheme="minorHAnsi" w:cstheme="minorHAnsi"/>
          <w:lang w:val="bs-Latn-BA"/>
        </w:rPr>
        <w:t>) podnosilac prijave posjeduje važeću dozvolu za građenje ili mišljenje nadležnog organa da za predmetne radove na objektu nije potrebna građevinska dozvola</w:t>
      </w:r>
      <w:r w:rsidR="003E3E73">
        <w:rPr>
          <w:rFonts w:asciiTheme="minorHAnsi" w:hAnsiTheme="minorHAnsi" w:cstheme="minorHAnsi"/>
          <w:lang w:val="bs-Latn-BA"/>
        </w:rPr>
        <w:t>;</w:t>
      </w:r>
      <w:r w:rsidRPr="00607A7B">
        <w:rPr>
          <w:rFonts w:asciiTheme="minorHAnsi" w:hAnsiTheme="minorHAnsi" w:cstheme="minorHAnsi"/>
          <w:lang w:val="bs-Latn-BA"/>
        </w:rPr>
        <w:t xml:space="preserve"> ii) ukoliko se radi o izgradnji novog objekta podnosilac prijave posjeduje važeću dozvolu za građenje ili mišljenje nadležnog organa da za predmetne radove nije potrebna građevinska dozvola</w:t>
      </w:r>
      <w:r w:rsidR="00DD2462" w:rsidRPr="00607A7B">
        <w:rPr>
          <w:rFonts w:asciiTheme="minorHAnsi" w:hAnsiTheme="minorHAnsi" w:cstheme="minorHAnsi"/>
          <w:lang w:val="bs-Latn-BA"/>
        </w:rPr>
        <w:t>. Dokument – mišljenje nadležnog organa ne može biti starije od 30 dana prije objave ovog javnog poziva</w:t>
      </w:r>
      <w:r w:rsidRPr="00607A7B">
        <w:rPr>
          <w:rFonts w:asciiTheme="minorHAnsi" w:hAnsiTheme="minorHAnsi" w:cstheme="minorHAnsi"/>
          <w:lang w:val="bs-Latn-BA"/>
        </w:rPr>
        <w:t>;</w:t>
      </w:r>
    </w:p>
    <w:p w14:paraId="5D3ECF3F" w14:textId="01024A32"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lastRenderedPageBreak/>
        <w:t xml:space="preserve">planirana investicija se isključivo odnosi na </w:t>
      </w:r>
      <w:r w:rsidRPr="00607A7B">
        <w:rPr>
          <w:rFonts w:asciiTheme="minorHAnsi" w:hAnsiTheme="minorHAnsi" w:cstheme="minorHAnsi"/>
          <w:b/>
          <w:u w:val="single"/>
          <w:lang w:val="bs-Latn-BA"/>
        </w:rPr>
        <w:t>samo jedan</w:t>
      </w:r>
      <w:r w:rsidRPr="00607A7B">
        <w:rPr>
          <w:rFonts w:asciiTheme="minorHAnsi" w:hAnsiTheme="minorHAnsi" w:cstheme="minorHAnsi"/>
          <w:lang w:val="bs-Latn-BA"/>
        </w:rPr>
        <w:t xml:space="preserve"> od prihvatljivih sektora za podršku (u skladu sa poglavljem 2.3. Prihvatljivi </w:t>
      </w:r>
      <w:r w:rsidR="00482BA2" w:rsidRPr="00482BA2">
        <w:rPr>
          <w:rFonts w:asciiTheme="minorHAnsi" w:hAnsiTheme="minorHAnsi" w:cstheme="minorHAnsi"/>
          <w:lang w:val="bs-Latn-BA"/>
        </w:rPr>
        <w:t>poljoprivredni sektori</w:t>
      </w:r>
      <w:r w:rsidR="00482BA2" w:rsidRPr="00482BA2" w:rsidDel="00482BA2">
        <w:rPr>
          <w:rFonts w:asciiTheme="minorHAnsi" w:hAnsiTheme="minorHAnsi" w:cstheme="minorHAnsi"/>
          <w:lang w:val="bs-Latn-BA"/>
        </w:rPr>
        <w:t xml:space="preserve"> </w:t>
      </w:r>
      <w:r w:rsidRPr="00607A7B">
        <w:rPr>
          <w:rFonts w:asciiTheme="minorHAnsi" w:hAnsiTheme="minorHAnsi" w:cstheme="minorHAnsi"/>
          <w:lang w:val="bs-Latn-BA"/>
        </w:rPr>
        <w:t>za podršku);</w:t>
      </w:r>
    </w:p>
    <w:p w14:paraId="213F3B4B" w14:textId="77777777" w:rsidR="00FB676D" w:rsidRPr="00607A7B" w:rsidRDefault="00FB676D" w:rsidP="00FB676D">
      <w:pPr>
        <w:pStyle w:val="ListParagraph"/>
        <w:numPr>
          <w:ilvl w:val="0"/>
          <w:numId w:val="51"/>
        </w:numPr>
        <w:spacing w:after="0" w:line="240" w:lineRule="auto"/>
        <w:jc w:val="both"/>
        <w:rPr>
          <w:rFonts w:asciiTheme="minorHAnsi" w:eastAsia="Myriad Pro" w:hAnsiTheme="minorHAnsi" w:cstheme="minorHAnsi"/>
          <w:lang w:val="bs-Latn-BA"/>
        </w:rPr>
      </w:pPr>
      <w:r w:rsidRPr="00607A7B">
        <w:rPr>
          <w:rFonts w:asciiTheme="minorHAnsi" w:eastAsia="Times New Roman" w:hAnsiTheme="minorHAnsi" w:cstheme="minorHAnsi"/>
          <w:lang w:val="bs-Latn-BA" w:eastAsia="en-GB"/>
        </w:rPr>
        <w:t>troškovi konsultantskih usluga navedenih u projektnom prijedlogu ne mogu iznositi više od 8% ukupnog budžeta prihvatljivih troškova predloženog projekta;</w:t>
      </w:r>
    </w:p>
    <w:p w14:paraId="4A637795" w14:textId="7A21E0EF" w:rsidR="00B54D0A" w:rsidRPr="00607A7B" w:rsidRDefault="00317A3B" w:rsidP="00B54D0A">
      <w:pPr>
        <w:pStyle w:val="ListParagraph"/>
        <w:numPr>
          <w:ilvl w:val="0"/>
          <w:numId w:val="51"/>
        </w:num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podnosilac prijave je obezbijedio finansijska sredstva za sufinansiranje projekta u minimalnom iznosu zahtijevanom kroz ovaj javni poziv – minimalno 35% (</w:t>
      </w:r>
      <w:r w:rsidR="0086472A">
        <w:rPr>
          <w:rFonts w:asciiTheme="minorHAnsi" w:hAnsiTheme="minorHAnsi" w:cstheme="minorHAnsi"/>
          <w:lang w:val="bs-Latn-BA"/>
        </w:rPr>
        <w:t>3</w:t>
      </w:r>
      <w:r w:rsidRPr="00CD7634">
        <w:rPr>
          <w:rFonts w:asciiTheme="minorHAnsi" w:hAnsiTheme="minorHAnsi" w:cstheme="minorHAnsi"/>
          <w:lang w:val="bs-Latn-BA"/>
        </w:rPr>
        <w:t>0</w:t>
      </w:r>
      <w:r w:rsidRPr="00121B82">
        <w:rPr>
          <w:rFonts w:asciiTheme="minorHAnsi" w:hAnsiTheme="minorHAnsi" w:cstheme="minorHAnsi"/>
          <w:lang w:val="bs-Latn-BA"/>
        </w:rPr>
        <w:t>% za sektor proizvodnje voća i povrća) ukupnog iznosa za realizaciju predloženih investicija</w:t>
      </w:r>
      <w:r w:rsidR="00B54D0A" w:rsidRPr="00607A7B">
        <w:rPr>
          <w:rFonts w:asciiTheme="minorHAnsi" w:hAnsiTheme="minorHAnsi" w:cstheme="minorHAnsi"/>
          <w:lang w:val="bs-Latn-BA"/>
        </w:rPr>
        <w:t>;</w:t>
      </w:r>
    </w:p>
    <w:p w14:paraId="4DABFD20" w14:textId="77777777"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predloženi projekat će biti završen najkasnije 12 mjeseci od dana potpisivanja ugovora kao što je vidljivo iz prijavnog obrasca;</w:t>
      </w:r>
    </w:p>
    <w:p w14:paraId="6C5FD412" w14:textId="77777777" w:rsidR="00B54D0A" w:rsidRPr="00607A7B" w:rsidRDefault="00B54D0A" w:rsidP="00B54D0A">
      <w:pPr>
        <w:pStyle w:val="ListParagraph"/>
        <w:numPr>
          <w:ilvl w:val="0"/>
          <w:numId w:val="5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ukoliko se planirana investicija ili njen dio odnosi na instalaciju postrojenja za proizvodnju energije iz obnovljivih izvora, biomase ili obradu otpada, podnosilac prijave mora posjedovati studiju o tehnološkoj izvodljivosti;</w:t>
      </w:r>
    </w:p>
    <w:p w14:paraId="442250D5" w14:textId="0311BBE8" w:rsidR="00B54D0A" w:rsidRPr="00607A7B" w:rsidRDefault="00B54D0A" w:rsidP="00B54D0A">
      <w:pPr>
        <w:pStyle w:val="ListParagraph"/>
        <w:numPr>
          <w:ilvl w:val="0"/>
          <w:numId w:val="51"/>
        </w:numPr>
        <w:spacing w:after="0" w:line="240" w:lineRule="auto"/>
        <w:jc w:val="both"/>
        <w:rPr>
          <w:rFonts w:asciiTheme="minorHAnsi" w:eastAsia="Myriad Pro" w:hAnsiTheme="minorHAnsi" w:cstheme="minorHAnsi"/>
          <w:color w:val="000000" w:themeColor="text1"/>
          <w:lang w:val="bs-Latn-BA"/>
        </w:rPr>
      </w:pPr>
      <w:r w:rsidRPr="00607A7B">
        <w:rPr>
          <w:rFonts w:asciiTheme="minorHAnsi" w:eastAsiaTheme="minorEastAsia" w:hAnsiTheme="minorHAnsi" w:cstheme="minorHAnsi"/>
          <w:color w:val="000000" w:themeColor="text1"/>
          <w:lang w:val="bs-Latn-BA"/>
        </w:rPr>
        <w:t>vlasnik i/ili odgovorno lice podnosioca prijave ne obnašaju javnu funkciju</w:t>
      </w:r>
      <w:r w:rsidR="007D5EAF" w:rsidRPr="00607A7B">
        <w:rPr>
          <w:rFonts w:asciiTheme="minorHAnsi" w:eastAsiaTheme="minorEastAsia" w:hAnsiTheme="minorHAnsi" w:cstheme="minorHAnsi"/>
          <w:color w:val="000000" w:themeColor="text1"/>
          <w:lang w:val="bs-Latn-BA"/>
        </w:rPr>
        <w:t xml:space="preserve"> </w:t>
      </w:r>
      <w:r w:rsidR="007D5EAF" w:rsidRPr="00607A7B">
        <w:rPr>
          <w:rFonts w:asciiTheme="minorHAnsi" w:hAnsiTheme="minorHAnsi" w:cstheme="minorHAnsi"/>
          <w:lang w:val="bs-Latn-BA"/>
        </w:rPr>
        <w:t>(odnosi se i na fizičko lice koje je vlasnik</w:t>
      </w:r>
      <w:r w:rsidR="00173783" w:rsidRPr="00607A7B">
        <w:rPr>
          <w:rFonts w:asciiTheme="minorHAnsi" w:hAnsiTheme="minorHAnsi" w:cstheme="minorHAnsi"/>
          <w:lang w:val="bs-Latn-BA"/>
        </w:rPr>
        <w:t xml:space="preserve">/nosilac </w:t>
      </w:r>
      <w:r w:rsidR="007D5EAF" w:rsidRPr="00607A7B">
        <w:rPr>
          <w:rFonts w:asciiTheme="minorHAnsi" w:hAnsiTheme="minorHAnsi" w:cstheme="minorHAnsi"/>
          <w:lang w:val="bs-Latn-BA"/>
        </w:rPr>
        <w:t>poljoprivrednog gazdinstva)</w:t>
      </w:r>
      <w:r w:rsidRPr="00607A7B">
        <w:rPr>
          <w:rFonts w:asciiTheme="minorHAnsi" w:eastAsiaTheme="minorEastAsia" w:hAnsiTheme="minorHAnsi" w:cstheme="minorHAnsi"/>
          <w:color w:val="000000" w:themeColor="text1"/>
          <w:lang w:val="bs-Latn-BA"/>
        </w:rPr>
        <w:t>.</w:t>
      </w:r>
    </w:p>
    <w:p w14:paraId="0360FAEC" w14:textId="77777777" w:rsidR="00B54D0A" w:rsidRPr="00074CC9" w:rsidRDefault="00B54D0A" w:rsidP="004610C5">
      <w:pPr>
        <w:pStyle w:val="Buleticandara"/>
        <w:spacing w:after="0" w:line="240" w:lineRule="auto"/>
        <w:ind w:left="0"/>
        <w:rPr>
          <w:rFonts w:asciiTheme="minorHAnsi" w:hAnsiTheme="minorHAnsi" w:cstheme="minorHAnsi"/>
          <w:lang w:val="bs-Latn-BA"/>
        </w:rPr>
      </w:pPr>
    </w:p>
    <w:p w14:paraId="0C6CC5E1" w14:textId="7A0D1E6F" w:rsidR="00A86E3C" w:rsidRPr="00121B82" w:rsidRDefault="00A86E3C" w:rsidP="000A3472">
      <w:pPr>
        <w:pStyle w:val="Buleticandara"/>
        <w:spacing w:after="0" w:line="240" w:lineRule="auto"/>
        <w:rPr>
          <w:rFonts w:asciiTheme="minorHAnsi" w:hAnsiTheme="minorHAnsi" w:cstheme="minorHAnsi"/>
          <w:spacing w:val="-4"/>
          <w:lang w:val="bs-Latn-BA"/>
        </w:rPr>
      </w:pPr>
    </w:p>
    <w:p w14:paraId="714B3E29" w14:textId="3BFD2E66" w:rsidR="004267A6" w:rsidRPr="00121B82" w:rsidRDefault="002E5E72" w:rsidP="00D335BD">
      <w:pPr>
        <w:pStyle w:val="Buleticandara"/>
        <w:spacing w:after="0" w:line="240" w:lineRule="auto"/>
        <w:rPr>
          <w:rFonts w:asciiTheme="minorHAnsi" w:hAnsiTheme="minorHAnsi" w:cstheme="minorBidi"/>
          <w:b/>
          <w:i/>
          <w:lang w:val="bs-Latn-BA"/>
        </w:rPr>
      </w:pPr>
      <w:r w:rsidRPr="5C7FDC57">
        <w:rPr>
          <w:rFonts w:asciiTheme="minorHAnsi" w:hAnsiTheme="minorHAnsi" w:cstheme="minorBidi"/>
          <w:b/>
          <w:i/>
          <w:lang w:val="bs-Latn-BA"/>
        </w:rPr>
        <w:t>2.7</w:t>
      </w:r>
      <w:r w:rsidR="00C442DB" w:rsidRPr="5C7FDC57">
        <w:rPr>
          <w:rFonts w:asciiTheme="minorHAnsi" w:hAnsiTheme="minorHAnsi" w:cstheme="minorBidi"/>
          <w:b/>
          <w:i/>
          <w:lang w:val="bs-Latn-BA"/>
        </w:rPr>
        <w:t xml:space="preserve">.1.1.  </w:t>
      </w:r>
      <w:r w:rsidR="004267A6" w:rsidRPr="5C7FDC57">
        <w:rPr>
          <w:rFonts w:asciiTheme="minorHAnsi" w:hAnsiTheme="minorHAnsi" w:cstheme="minorBidi"/>
          <w:b/>
          <w:i/>
          <w:lang w:val="bs-Latn-BA"/>
        </w:rPr>
        <w:t xml:space="preserve">Opći kriteriji koje </w:t>
      </w:r>
      <w:r w:rsidR="004267A6" w:rsidRPr="5C7FDC57">
        <w:rPr>
          <w:rFonts w:asciiTheme="minorHAnsi" w:hAnsiTheme="minorHAnsi" w:cstheme="minorBidi"/>
          <w:b/>
          <w:i/>
          <w:u w:val="single"/>
          <w:lang w:val="bs-Latn-BA"/>
        </w:rPr>
        <w:t xml:space="preserve">dodatno </w:t>
      </w:r>
      <w:r w:rsidR="004267A6" w:rsidRPr="5C7FDC57">
        <w:rPr>
          <w:rFonts w:asciiTheme="minorHAnsi" w:hAnsiTheme="minorHAnsi" w:cstheme="minorBidi"/>
          <w:b/>
          <w:i/>
          <w:lang w:val="bs-Latn-BA"/>
        </w:rPr>
        <w:t xml:space="preserve">moraju ispuniti podnosioci prijava koji su </w:t>
      </w:r>
      <w:r w:rsidR="004267A6" w:rsidRPr="5C7FDC57">
        <w:rPr>
          <w:rFonts w:asciiTheme="minorHAnsi" w:hAnsiTheme="minorHAnsi" w:cstheme="minorBidi"/>
          <w:b/>
          <w:i/>
          <w:u w:val="single"/>
          <w:lang w:val="bs-Latn-BA"/>
        </w:rPr>
        <w:t>fizička lica</w:t>
      </w:r>
      <w:r w:rsidR="00BB7610" w:rsidRPr="5C7FDC57">
        <w:rPr>
          <w:rFonts w:asciiTheme="minorHAnsi" w:hAnsiTheme="minorHAnsi" w:cstheme="minorBidi"/>
          <w:b/>
          <w:i/>
          <w:u w:val="single"/>
          <w:lang w:val="bs-Latn-BA"/>
        </w:rPr>
        <w:t xml:space="preserve"> (odnosi se na podnosioce koji će u sklopu ovog javnog poziva registrovati</w:t>
      </w:r>
      <w:r w:rsidR="6C04F000" w:rsidRPr="5C7FDC57">
        <w:rPr>
          <w:rFonts w:asciiTheme="minorHAnsi" w:hAnsiTheme="minorHAnsi" w:cstheme="minorBidi"/>
          <w:b/>
          <w:bCs/>
          <w:i/>
          <w:iCs/>
          <w:u w:val="single"/>
          <w:lang w:val="bs-Latn-BA"/>
        </w:rPr>
        <w:t>)</w:t>
      </w:r>
      <w:r w:rsidR="004267A6" w:rsidRPr="5C7FDC57">
        <w:rPr>
          <w:rFonts w:asciiTheme="minorHAnsi" w:hAnsiTheme="minorHAnsi" w:cstheme="minorBidi"/>
          <w:b/>
          <w:bCs/>
          <w:i/>
          <w:iCs/>
          <w:lang w:val="bs-Latn-BA"/>
        </w:rPr>
        <w:t>:</w:t>
      </w:r>
    </w:p>
    <w:p w14:paraId="1348E116" w14:textId="6781F054" w:rsidR="002F12E1" w:rsidRDefault="004267A6" w:rsidP="004610C5">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podnosilac prijave </w:t>
      </w:r>
      <w:r w:rsidR="00021B20" w:rsidRPr="00121B82">
        <w:rPr>
          <w:rFonts w:asciiTheme="minorHAnsi" w:hAnsiTheme="minorHAnsi" w:cstheme="minorHAnsi"/>
          <w:lang w:val="bs-Latn-BA"/>
        </w:rPr>
        <w:t xml:space="preserve">će </w:t>
      </w:r>
      <w:r w:rsidR="006B572F" w:rsidRPr="00121B82">
        <w:rPr>
          <w:rFonts w:asciiTheme="minorHAnsi" w:hAnsiTheme="minorHAnsi" w:cstheme="minorHAnsi"/>
          <w:lang w:val="bs-Latn-BA"/>
        </w:rPr>
        <w:t>registrova</w:t>
      </w:r>
      <w:r w:rsidR="00021B20" w:rsidRPr="00121B82">
        <w:rPr>
          <w:rFonts w:asciiTheme="minorHAnsi" w:hAnsiTheme="minorHAnsi" w:cstheme="minorHAnsi"/>
          <w:lang w:val="bs-Latn-BA"/>
        </w:rPr>
        <w:t>ti</w:t>
      </w:r>
      <w:r w:rsidRPr="00121B82">
        <w:rPr>
          <w:rFonts w:asciiTheme="minorHAnsi" w:hAnsiTheme="minorHAnsi" w:cstheme="minorHAnsi"/>
          <w:lang w:val="bs-Latn-BA"/>
        </w:rPr>
        <w:t xml:space="preserve"> obrt</w:t>
      </w:r>
      <w:r w:rsidR="00021B20" w:rsidRPr="00121B82">
        <w:rPr>
          <w:rFonts w:asciiTheme="minorHAnsi" w:hAnsiTheme="minorHAnsi" w:cstheme="minorHAnsi"/>
          <w:lang w:val="bs-Latn-BA"/>
        </w:rPr>
        <w:t xml:space="preserve"> ili </w:t>
      </w:r>
      <w:r w:rsidRPr="00121B82">
        <w:rPr>
          <w:rFonts w:asciiTheme="minorHAnsi" w:hAnsiTheme="minorHAnsi" w:cstheme="minorHAnsi"/>
          <w:lang w:val="bs-Latn-BA"/>
        </w:rPr>
        <w:t>preduzeć</w:t>
      </w:r>
      <w:r w:rsidR="00980ADA">
        <w:rPr>
          <w:rFonts w:asciiTheme="minorHAnsi" w:hAnsiTheme="minorHAnsi" w:cstheme="minorHAnsi"/>
          <w:lang w:val="bs-Latn-BA"/>
        </w:rPr>
        <w:t>e</w:t>
      </w:r>
      <w:r w:rsidRPr="00121B82">
        <w:rPr>
          <w:rFonts w:asciiTheme="minorHAnsi" w:hAnsiTheme="minorHAnsi" w:cstheme="minorHAnsi"/>
          <w:lang w:val="bs-Latn-BA"/>
        </w:rPr>
        <w:t xml:space="preserve"> u sudu ili općinskim službama </w:t>
      </w:r>
      <w:r w:rsidR="004214CE" w:rsidRPr="00121B82">
        <w:rPr>
          <w:rFonts w:asciiTheme="minorHAnsi" w:hAnsiTheme="minorHAnsi" w:cstheme="minorHAnsi"/>
          <w:lang w:val="bs-Latn-BA"/>
        </w:rPr>
        <w:t>(dokaz: f</w:t>
      </w:r>
      <w:r w:rsidRPr="00121B82">
        <w:rPr>
          <w:rFonts w:asciiTheme="minorHAnsi" w:hAnsiTheme="minorHAnsi" w:cstheme="minorHAnsi"/>
          <w:lang w:val="bs-Latn-BA"/>
        </w:rPr>
        <w:t xml:space="preserve">izičko lice koje želi da podnese prijavu na ovaj javni poziv mora </w:t>
      </w:r>
      <w:r w:rsidR="00021B20" w:rsidRPr="00121B82">
        <w:rPr>
          <w:rFonts w:asciiTheme="minorHAnsi" w:hAnsiTheme="minorHAnsi" w:cstheme="minorHAnsi"/>
          <w:lang w:val="bs-Latn-BA"/>
        </w:rPr>
        <w:t>dostaviti izjavu</w:t>
      </w:r>
      <w:r w:rsidR="004214CE" w:rsidRPr="00121B82">
        <w:rPr>
          <w:rFonts w:asciiTheme="minorHAnsi" w:hAnsiTheme="minorHAnsi" w:cstheme="minorHAnsi"/>
          <w:lang w:val="bs-Latn-BA"/>
        </w:rPr>
        <w:t xml:space="preserve"> da će izvršiti</w:t>
      </w:r>
      <w:r w:rsidRPr="00121B82">
        <w:rPr>
          <w:rFonts w:asciiTheme="minorHAnsi" w:hAnsiTheme="minorHAnsi" w:cstheme="minorHAnsi"/>
          <w:lang w:val="bs-Latn-BA"/>
        </w:rPr>
        <w:t xml:space="preserve"> registracij</w:t>
      </w:r>
      <w:r w:rsidR="004214CE" w:rsidRPr="00121B82">
        <w:rPr>
          <w:rFonts w:asciiTheme="minorHAnsi" w:hAnsiTheme="minorHAnsi" w:cstheme="minorHAnsi"/>
          <w:lang w:val="bs-Latn-BA"/>
        </w:rPr>
        <w:t>u</w:t>
      </w:r>
      <w:r w:rsidRPr="00121B82">
        <w:rPr>
          <w:rFonts w:asciiTheme="minorHAnsi" w:hAnsiTheme="minorHAnsi" w:cstheme="minorHAnsi"/>
          <w:lang w:val="bs-Latn-BA"/>
        </w:rPr>
        <w:t xml:space="preserve"> obrta ili preduzeća</w:t>
      </w:r>
      <w:r w:rsidR="00E938E5" w:rsidRPr="00121B82">
        <w:rPr>
          <w:rFonts w:asciiTheme="minorHAnsi" w:hAnsiTheme="minorHAnsi" w:cstheme="minorHAnsi"/>
          <w:lang w:val="bs-Latn-BA"/>
        </w:rPr>
        <w:t>. U slučaju da Projekat odobr</w:t>
      </w:r>
      <w:r w:rsidR="00980ADA">
        <w:rPr>
          <w:rFonts w:asciiTheme="minorHAnsi" w:hAnsiTheme="minorHAnsi" w:cstheme="minorHAnsi"/>
          <w:lang w:val="bs-Latn-BA"/>
        </w:rPr>
        <w:t>i</w:t>
      </w:r>
      <w:r w:rsidR="00E938E5" w:rsidRPr="00121B82">
        <w:rPr>
          <w:rFonts w:asciiTheme="minorHAnsi" w:hAnsiTheme="minorHAnsi" w:cstheme="minorHAnsi"/>
          <w:lang w:val="bs-Latn-BA"/>
        </w:rPr>
        <w:t xml:space="preserve"> projektni prijedlog, rješenje o registraciji obrta ili preduzeća treba biti dostavljeno najkasnije </w:t>
      </w:r>
      <w:r w:rsidR="003A1AA5">
        <w:rPr>
          <w:rFonts w:asciiTheme="minorHAnsi" w:hAnsiTheme="minorHAnsi" w:cstheme="minorHAnsi"/>
          <w:lang w:val="bs-Latn-BA"/>
        </w:rPr>
        <w:t>4</w:t>
      </w:r>
      <w:r w:rsidR="00E938E5" w:rsidRPr="00121B82">
        <w:rPr>
          <w:rFonts w:asciiTheme="minorHAnsi" w:hAnsiTheme="minorHAnsi" w:cstheme="minorHAnsi"/>
          <w:lang w:val="bs-Latn-BA"/>
        </w:rPr>
        <w:t>0 dana od dana zvanične obavijesti o odobravanju prijave.</w:t>
      </w:r>
      <w:r w:rsidR="00E938E5" w:rsidRPr="004610C5">
        <w:rPr>
          <w:rFonts w:asciiTheme="minorHAnsi" w:hAnsiTheme="minorHAnsi" w:cstheme="minorHAnsi"/>
          <w:lang w:val="bs-Latn-BA"/>
        </w:rPr>
        <w:t xml:space="preserve"> </w:t>
      </w:r>
      <w:r w:rsidR="00E938E5" w:rsidRPr="00121B82">
        <w:rPr>
          <w:rFonts w:asciiTheme="minorHAnsi" w:hAnsiTheme="minorHAnsi" w:cstheme="minorHAnsi"/>
          <w:lang w:val="bs-Latn-BA"/>
        </w:rPr>
        <w:t>Ovo r</w:t>
      </w:r>
      <w:r w:rsidR="003A0E96" w:rsidRPr="00121B82">
        <w:rPr>
          <w:rFonts w:asciiTheme="minorHAnsi" w:hAnsiTheme="minorHAnsi" w:cstheme="minorHAnsi"/>
          <w:lang w:val="bs-Latn-BA"/>
        </w:rPr>
        <w:t>ješenje o registraciji je uslov da bi podnosilac prijave kao korisnik potpisao ugovor sa UNDP-om</w:t>
      </w:r>
      <w:r w:rsidR="00E938E5" w:rsidRPr="00121B82">
        <w:rPr>
          <w:rFonts w:asciiTheme="minorHAnsi" w:hAnsiTheme="minorHAnsi" w:cstheme="minorHAnsi"/>
          <w:lang w:val="bs-Latn-BA"/>
        </w:rPr>
        <w:t xml:space="preserve">.); </w:t>
      </w:r>
      <w:r w:rsidRPr="00121B82">
        <w:rPr>
          <w:rFonts w:asciiTheme="minorHAnsi" w:hAnsiTheme="minorHAnsi" w:cstheme="minorHAnsi"/>
          <w:lang w:val="bs-Latn-BA"/>
        </w:rPr>
        <w:t xml:space="preserve">  </w:t>
      </w:r>
    </w:p>
    <w:p w14:paraId="53E79886" w14:textId="723E3BFD" w:rsidR="003B468C" w:rsidRPr="00607A7B" w:rsidRDefault="003B468C" w:rsidP="003B468C">
      <w:pPr>
        <w:pStyle w:val="ListParagraph"/>
        <w:numPr>
          <w:ilvl w:val="0"/>
          <w:numId w:val="63"/>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iznos predložene investicije ne prelazi 50% ostvarenog prosječnog prihoda koji je podnosilac prijave ostvario u posljednjih 12 mjeseci. Ostvareni prihod mora biti dokaziv kroz otkupne blokove, </w:t>
      </w:r>
      <w:r w:rsidR="001224C1">
        <w:rPr>
          <w:rFonts w:asciiTheme="minorHAnsi" w:hAnsiTheme="minorHAnsi" w:cstheme="minorHAnsi"/>
          <w:lang w:val="bs-Latn-BA"/>
        </w:rPr>
        <w:t xml:space="preserve">ostvarene poticaje, </w:t>
      </w:r>
      <w:r w:rsidRPr="00607A7B">
        <w:rPr>
          <w:rFonts w:asciiTheme="minorHAnsi" w:hAnsiTheme="minorHAnsi" w:cstheme="minorHAnsi"/>
          <w:lang w:val="bs-Latn-BA"/>
        </w:rPr>
        <w:t>fakture</w:t>
      </w:r>
      <w:r w:rsidR="001224C1">
        <w:rPr>
          <w:rFonts w:asciiTheme="minorHAnsi" w:hAnsiTheme="minorHAnsi" w:cstheme="minorHAnsi"/>
          <w:lang w:val="bs-Latn-BA"/>
        </w:rPr>
        <w:t>, analitičke kartice</w:t>
      </w:r>
      <w:r w:rsidRPr="00607A7B">
        <w:rPr>
          <w:rFonts w:asciiTheme="minorHAnsi" w:hAnsiTheme="minorHAnsi" w:cstheme="minorHAnsi"/>
          <w:lang w:val="bs-Latn-BA"/>
        </w:rPr>
        <w:t xml:space="preserve"> i sl</w:t>
      </w:r>
      <w:r w:rsidR="003547C1">
        <w:rPr>
          <w:rFonts w:asciiTheme="minorHAnsi" w:hAnsiTheme="minorHAnsi" w:cstheme="minorHAnsi"/>
          <w:lang w:val="bs-Latn-BA"/>
        </w:rPr>
        <w:t>.</w:t>
      </w:r>
      <w:r w:rsidRPr="00607A7B">
        <w:rPr>
          <w:rFonts w:asciiTheme="minorHAnsi" w:hAnsiTheme="minorHAnsi" w:cstheme="minorHAnsi"/>
          <w:lang w:val="bs-Latn-BA"/>
        </w:rPr>
        <w:t>;</w:t>
      </w:r>
    </w:p>
    <w:p w14:paraId="09BC4CA9" w14:textId="13E3F8BF" w:rsidR="0028594E" w:rsidRPr="002976D7" w:rsidRDefault="0028594E" w:rsidP="0079011D">
      <w:pPr>
        <w:pStyle w:val="Buleticandara"/>
        <w:numPr>
          <w:ilvl w:val="0"/>
          <w:numId w:val="100"/>
        </w:numPr>
        <w:spacing w:after="0" w:line="240" w:lineRule="auto"/>
        <w:rPr>
          <w:rFonts w:asciiTheme="minorHAnsi" w:hAnsiTheme="minorHAnsi" w:cstheme="minorBidi"/>
          <w:lang w:val="bs-Latn-BA"/>
        </w:rPr>
      </w:pPr>
      <w:r w:rsidRPr="45B7DDF9">
        <w:rPr>
          <w:rFonts w:asciiTheme="minorHAnsi" w:hAnsiTheme="minorHAnsi" w:cstheme="minorBidi"/>
          <w:spacing w:val="-4"/>
          <w:lang w:val="bs-Latn-BA"/>
        </w:rPr>
        <w:t>podnosilac prijave nema dospjelih</w:t>
      </w:r>
      <w:r w:rsidR="70AD676E" w:rsidRPr="45B7DDF9">
        <w:rPr>
          <w:rFonts w:asciiTheme="minorHAnsi" w:hAnsiTheme="minorHAnsi" w:cstheme="minorBidi"/>
          <w:spacing w:val="-4"/>
          <w:lang w:val="bs-Latn-BA"/>
        </w:rPr>
        <w:t>,</w:t>
      </w:r>
      <w:r w:rsidRPr="45B7DDF9">
        <w:rPr>
          <w:rFonts w:asciiTheme="minorHAnsi" w:hAnsiTheme="minorHAnsi" w:cstheme="minorBidi"/>
          <w:spacing w:val="-4"/>
          <w:lang w:val="bs-Latn-BA"/>
        </w:rPr>
        <w:t xml:space="preserve"> a neizmirenih obaveza po osnovu </w:t>
      </w:r>
      <w:r w:rsidR="0092477E" w:rsidRPr="45B7DDF9">
        <w:rPr>
          <w:rFonts w:asciiTheme="minorHAnsi" w:hAnsiTheme="minorHAnsi" w:cstheme="minorBidi"/>
          <w:spacing w:val="-4"/>
          <w:lang w:val="bs-Latn-BA"/>
        </w:rPr>
        <w:t>doprinos</w:t>
      </w:r>
      <w:r w:rsidR="00E23F68" w:rsidRPr="45B7DDF9">
        <w:rPr>
          <w:rFonts w:asciiTheme="minorHAnsi" w:hAnsiTheme="minorHAnsi" w:cstheme="minorBidi"/>
          <w:spacing w:val="-4"/>
          <w:lang w:val="bs-Latn-BA"/>
        </w:rPr>
        <w:t xml:space="preserve">a </w:t>
      </w:r>
      <w:r w:rsidR="0092477E" w:rsidRPr="45B7DDF9">
        <w:rPr>
          <w:rFonts w:asciiTheme="minorHAnsi" w:hAnsiTheme="minorHAnsi" w:cstheme="minorBidi"/>
          <w:spacing w:val="-4"/>
          <w:lang w:val="bs-Latn-BA"/>
        </w:rPr>
        <w:t xml:space="preserve">za </w:t>
      </w:r>
      <w:r w:rsidR="002B0B7D" w:rsidRPr="45B7DDF9">
        <w:rPr>
          <w:rFonts w:asciiTheme="minorHAnsi" w:hAnsiTheme="minorHAnsi" w:cstheme="minorBidi"/>
          <w:spacing w:val="-4"/>
          <w:lang w:val="bs-Latn-BA"/>
        </w:rPr>
        <w:t xml:space="preserve">socijalno </w:t>
      </w:r>
      <w:r w:rsidR="00345269" w:rsidRPr="45B7DDF9">
        <w:rPr>
          <w:rFonts w:asciiTheme="minorHAnsi" w:hAnsiTheme="minorHAnsi" w:cstheme="minorBidi"/>
          <w:spacing w:val="-4"/>
          <w:lang w:val="bs-Latn-BA"/>
        </w:rPr>
        <w:t>i penzion</w:t>
      </w:r>
      <w:r w:rsidR="00E23F68" w:rsidRPr="45B7DDF9">
        <w:rPr>
          <w:rFonts w:asciiTheme="minorHAnsi" w:hAnsiTheme="minorHAnsi" w:cstheme="minorBidi"/>
          <w:spacing w:val="-4"/>
          <w:lang w:val="bs-Latn-BA"/>
        </w:rPr>
        <w:t xml:space="preserve">o </w:t>
      </w:r>
      <w:r w:rsidR="004873C0" w:rsidRPr="45B7DDF9">
        <w:rPr>
          <w:rFonts w:asciiTheme="minorHAnsi" w:hAnsiTheme="minorHAnsi" w:cstheme="minorBidi"/>
          <w:spacing w:val="-4"/>
          <w:lang w:val="bs-Latn-BA"/>
        </w:rPr>
        <w:t xml:space="preserve">osiguranje </w:t>
      </w:r>
      <w:r w:rsidR="003B763D" w:rsidRPr="45B7DDF9">
        <w:rPr>
          <w:rFonts w:asciiTheme="minorHAnsi" w:hAnsiTheme="minorHAnsi" w:cstheme="minorBidi"/>
          <w:spacing w:val="-4"/>
          <w:lang w:val="bs-Latn-BA"/>
        </w:rPr>
        <w:t xml:space="preserve">(ukoliko </w:t>
      </w:r>
      <w:r w:rsidR="001F3E35" w:rsidRPr="45B7DDF9">
        <w:rPr>
          <w:rFonts w:asciiTheme="minorHAnsi" w:hAnsiTheme="minorHAnsi" w:cstheme="minorBidi"/>
          <w:spacing w:val="-4"/>
          <w:lang w:val="bs-Latn-BA"/>
        </w:rPr>
        <w:t>je</w:t>
      </w:r>
      <w:r w:rsidR="003B763D" w:rsidRPr="45B7DDF9">
        <w:rPr>
          <w:rFonts w:asciiTheme="minorHAnsi" w:hAnsiTheme="minorHAnsi" w:cstheme="minorBidi"/>
          <w:spacing w:val="-4"/>
          <w:lang w:val="bs-Latn-BA"/>
        </w:rPr>
        <w:t xml:space="preserve"> po zakonu obavezn</w:t>
      </w:r>
      <w:r w:rsidR="009B4669" w:rsidRPr="45B7DDF9">
        <w:rPr>
          <w:rFonts w:asciiTheme="minorHAnsi" w:hAnsiTheme="minorHAnsi" w:cstheme="minorBidi"/>
          <w:spacing w:val="-4"/>
          <w:lang w:val="bs-Latn-BA"/>
        </w:rPr>
        <w:t>ik</w:t>
      </w:r>
      <w:r w:rsidR="003B763D" w:rsidRPr="45B7DDF9">
        <w:rPr>
          <w:rFonts w:asciiTheme="minorHAnsi" w:hAnsiTheme="minorHAnsi" w:cstheme="minorBidi"/>
          <w:spacing w:val="-4"/>
          <w:lang w:val="bs-Latn-BA"/>
        </w:rPr>
        <w:t xml:space="preserve"> ovih davanja)</w:t>
      </w:r>
      <w:r w:rsidR="00FF5563" w:rsidRPr="45B7DDF9">
        <w:rPr>
          <w:rFonts w:asciiTheme="minorHAnsi" w:hAnsiTheme="minorHAnsi" w:cstheme="minorBidi"/>
          <w:spacing w:val="-4"/>
          <w:lang w:val="bs-Latn-BA"/>
        </w:rPr>
        <w:t>;</w:t>
      </w:r>
    </w:p>
    <w:p w14:paraId="0E433335" w14:textId="1ED3144E" w:rsidR="004873C0" w:rsidRPr="00121B82" w:rsidRDefault="003B763D" w:rsidP="0079011D">
      <w:pPr>
        <w:pStyle w:val="Buleticandara"/>
        <w:numPr>
          <w:ilvl w:val="0"/>
          <w:numId w:val="100"/>
        </w:numPr>
        <w:spacing w:after="0" w:line="240" w:lineRule="auto"/>
        <w:rPr>
          <w:rFonts w:asciiTheme="minorHAnsi" w:hAnsiTheme="minorHAnsi" w:cstheme="minorHAnsi"/>
          <w:lang w:val="bs-Latn-BA"/>
        </w:rPr>
      </w:pPr>
      <w:r>
        <w:rPr>
          <w:rFonts w:asciiTheme="minorHAnsi" w:hAnsiTheme="minorHAnsi" w:cstheme="minorHAnsi"/>
          <w:spacing w:val="-4"/>
          <w:lang w:val="bs-Latn-BA"/>
        </w:rPr>
        <w:t xml:space="preserve">Podnosilac </w:t>
      </w:r>
      <w:r w:rsidR="001F3E35">
        <w:rPr>
          <w:rFonts w:asciiTheme="minorHAnsi" w:hAnsiTheme="minorHAnsi" w:cstheme="minorHAnsi"/>
          <w:spacing w:val="-4"/>
          <w:lang w:val="bs-Latn-BA"/>
        </w:rPr>
        <w:t xml:space="preserve">nema dospjelih a neizmirenih obaveza po osnovu PDV-a - </w:t>
      </w:r>
      <w:r w:rsidR="004873C0">
        <w:rPr>
          <w:rFonts w:asciiTheme="minorHAnsi" w:hAnsiTheme="minorHAnsi" w:cstheme="minorHAnsi"/>
          <w:spacing w:val="-4"/>
          <w:lang w:val="bs-Latn-BA"/>
        </w:rPr>
        <w:t xml:space="preserve">Ukoliko </w:t>
      </w:r>
      <w:r w:rsidR="00F27699">
        <w:rPr>
          <w:rFonts w:asciiTheme="minorHAnsi" w:hAnsiTheme="minorHAnsi" w:cstheme="minorHAnsi"/>
          <w:spacing w:val="-4"/>
          <w:lang w:val="bs-Latn-BA"/>
        </w:rPr>
        <w:t xml:space="preserve">je podnosilac </w:t>
      </w:r>
      <w:r w:rsidR="00A37F43">
        <w:rPr>
          <w:rFonts w:asciiTheme="minorHAnsi" w:hAnsiTheme="minorHAnsi" w:cstheme="minorHAnsi"/>
          <w:spacing w:val="-4"/>
          <w:lang w:val="bs-Latn-BA"/>
        </w:rPr>
        <w:t>prijave</w:t>
      </w:r>
      <w:r w:rsidR="00FA0CAC">
        <w:rPr>
          <w:rFonts w:asciiTheme="minorHAnsi" w:hAnsiTheme="minorHAnsi" w:cstheme="minorHAnsi"/>
          <w:spacing w:val="-4"/>
          <w:lang w:val="bs-Latn-BA"/>
        </w:rPr>
        <w:t xml:space="preserve"> </w:t>
      </w:r>
      <w:r w:rsidR="004873C0">
        <w:rPr>
          <w:rFonts w:asciiTheme="minorHAnsi" w:hAnsiTheme="minorHAnsi" w:cstheme="minorHAnsi"/>
          <w:spacing w:val="-4"/>
          <w:lang w:val="bs-Latn-BA"/>
        </w:rPr>
        <w:t>obavezn</w:t>
      </w:r>
      <w:r w:rsidR="00F27699">
        <w:rPr>
          <w:rFonts w:asciiTheme="minorHAnsi" w:hAnsiTheme="minorHAnsi" w:cstheme="minorHAnsi"/>
          <w:spacing w:val="-4"/>
          <w:lang w:val="bs-Latn-BA"/>
        </w:rPr>
        <w:t>i</w:t>
      </w:r>
      <w:r w:rsidR="001865D4">
        <w:rPr>
          <w:rFonts w:asciiTheme="minorHAnsi" w:hAnsiTheme="minorHAnsi" w:cstheme="minorHAnsi"/>
          <w:spacing w:val="-4"/>
          <w:lang w:val="bs-Latn-BA"/>
        </w:rPr>
        <w:t>k</w:t>
      </w:r>
      <w:r w:rsidR="004873C0">
        <w:rPr>
          <w:rFonts w:asciiTheme="minorHAnsi" w:hAnsiTheme="minorHAnsi" w:cstheme="minorHAnsi"/>
          <w:spacing w:val="-4"/>
          <w:lang w:val="bs-Latn-BA"/>
        </w:rPr>
        <w:t xml:space="preserve"> PDV;</w:t>
      </w:r>
    </w:p>
    <w:p w14:paraId="6C93E4E9" w14:textId="3A071628" w:rsidR="0079011D" w:rsidRDefault="00FA0B9E" w:rsidP="0079011D">
      <w:pPr>
        <w:pStyle w:val="Buleticandara"/>
        <w:numPr>
          <w:ilvl w:val="0"/>
          <w:numId w:val="100"/>
        </w:numPr>
        <w:spacing w:after="0" w:line="240" w:lineRule="auto"/>
        <w:rPr>
          <w:rFonts w:asciiTheme="minorHAnsi" w:hAnsiTheme="minorHAnsi" w:cstheme="minorHAnsi"/>
          <w:lang w:val="bs-Latn-BA"/>
        </w:rPr>
      </w:pPr>
      <w:r w:rsidRPr="009B4669">
        <w:rPr>
          <w:rFonts w:asciiTheme="minorHAnsi" w:hAnsiTheme="minorHAnsi" w:cstheme="minorHAnsi"/>
          <w:lang w:val="bs-Latn-BA"/>
        </w:rPr>
        <w:t xml:space="preserve">stvaranje minimalno jednog radnog mjesta </w:t>
      </w:r>
      <w:r w:rsidR="00D06951" w:rsidRPr="009B4669">
        <w:rPr>
          <w:rFonts w:asciiTheme="minorHAnsi" w:hAnsiTheme="minorHAnsi" w:cstheme="minorHAnsi"/>
          <w:lang w:val="bs-Latn-BA"/>
        </w:rPr>
        <w:t xml:space="preserve">uključujući </w:t>
      </w:r>
      <w:r w:rsidR="00CF7A51" w:rsidRPr="0079011D">
        <w:rPr>
          <w:rFonts w:asciiTheme="minorHAnsi" w:hAnsiTheme="minorHAnsi" w:cstheme="minorHAnsi"/>
          <w:lang w:val="bs-Latn-BA"/>
        </w:rPr>
        <w:t>samozap</w:t>
      </w:r>
      <w:r w:rsidR="00CE690F">
        <w:rPr>
          <w:rFonts w:asciiTheme="minorHAnsi" w:hAnsiTheme="minorHAnsi" w:cstheme="minorHAnsi"/>
          <w:lang w:val="bs-Latn-BA"/>
        </w:rPr>
        <w:t>o</w:t>
      </w:r>
      <w:r w:rsidR="00CF7A51" w:rsidRPr="0079011D">
        <w:rPr>
          <w:rFonts w:asciiTheme="minorHAnsi" w:hAnsiTheme="minorHAnsi" w:cstheme="minorHAnsi"/>
          <w:lang w:val="bs-Latn-BA"/>
        </w:rPr>
        <w:t>šljavanj</w:t>
      </w:r>
      <w:r w:rsidR="0002649F" w:rsidRPr="0079011D">
        <w:rPr>
          <w:rFonts w:asciiTheme="minorHAnsi" w:hAnsiTheme="minorHAnsi" w:cstheme="minorHAnsi"/>
          <w:lang w:val="bs-Latn-BA"/>
        </w:rPr>
        <w:t>e</w:t>
      </w:r>
      <w:r w:rsidR="00CF7A51">
        <w:rPr>
          <w:rStyle w:val="FootnoteReference"/>
          <w:rFonts w:asciiTheme="minorHAnsi" w:hAnsiTheme="minorHAnsi" w:cstheme="minorHAnsi"/>
          <w:lang w:val="bs-Latn-BA"/>
        </w:rPr>
        <w:footnoteReference w:id="8"/>
      </w:r>
      <w:r w:rsidR="00CF7A51" w:rsidRPr="009B4669">
        <w:rPr>
          <w:rFonts w:asciiTheme="minorHAnsi" w:hAnsiTheme="minorHAnsi" w:cstheme="minorHAnsi"/>
          <w:lang w:val="bs-Latn-BA"/>
        </w:rPr>
        <w:t xml:space="preserve"> </w:t>
      </w:r>
      <w:r w:rsidRPr="009B4669">
        <w:rPr>
          <w:rFonts w:asciiTheme="minorHAnsi" w:hAnsiTheme="minorHAnsi" w:cstheme="minorHAnsi"/>
          <w:lang w:val="bs-Latn-BA"/>
        </w:rPr>
        <w:t>kao rezultat investicije</w:t>
      </w:r>
      <w:r w:rsidR="00F1792B" w:rsidRPr="0079011D">
        <w:rPr>
          <w:rFonts w:asciiTheme="minorHAnsi" w:hAnsiTheme="minorHAnsi" w:cstheme="minorHAnsi"/>
          <w:lang w:val="bs-Latn-BA"/>
        </w:rPr>
        <w:t>;</w:t>
      </w:r>
      <w:r w:rsidR="009B4669" w:rsidRPr="0079011D">
        <w:rPr>
          <w:rFonts w:asciiTheme="minorHAnsi" w:hAnsiTheme="minorHAnsi" w:cstheme="minorHAnsi"/>
          <w:lang w:val="bs-Latn-BA"/>
        </w:rPr>
        <w:t xml:space="preserve"> </w:t>
      </w:r>
    </w:p>
    <w:p w14:paraId="205CB8DC" w14:textId="526DE9E4" w:rsidR="003B468C" w:rsidRPr="0079011D" w:rsidRDefault="0079011D" w:rsidP="0079011D">
      <w:pPr>
        <w:pStyle w:val="Buleticandara"/>
        <w:numPr>
          <w:ilvl w:val="0"/>
          <w:numId w:val="100"/>
        </w:numPr>
        <w:spacing w:after="0" w:line="240" w:lineRule="auto"/>
        <w:rPr>
          <w:rFonts w:asciiTheme="minorHAnsi" w:hAnsiTheme="minorHAnsi" w:cstheme="minorHAnsi"/>
          <w:lang w:val="bs-Latn-BA"/>
        </w:rPr>
      </w:pPr>
      <w:r>
        <w:rPr>
          <w:rFonts w:asciiTheme="minorHAnsi" w:hAnsiTheme="minorHAnsi" w:cstheme="minorHAnsi"/>
          <w:lang w:val="bs-Latn-BA"/>
        </w:rPr>
        <w:t>p</w:t>
      </w:r>
      <w:r w:rsidR="003B468C" w:rsidRPr="009B4669">
        <w:rPr>
          <w:rFonts w:asciiTheme="minorHAnsi" w:hAnsiTheme="minorHAnsi" w:cstheme="minorHAnsi"/>
          <w:lang w:val="bs-Latn-BA"/>
        </w:rPr>
        <w:t>redloženi projekat mora uključivati mjere vezane za unapređenje zaštite i sigurnosti na radu</w:t>
      </w:r>
      <w:r w:rsidR="003B468C" w:rsidRPr="00607A7B">
        <w:rPr>
          <w:rStyle w:val="FootnoteReference"/>
          <w:rFonts w:asciiTheme="minorHAnsi" w:hAnsiTheme="minorHAnsi" w:cstheme="minorHAnsi"/>
          <w:lang w:val="bs-Latn-BA"/>
        </w:rPr>
        <w:footnoteReference w:id="9"/>
      </w:r>
      <w:r w:rsidR="003B468C" w:rsidRPr="009B4669">
        <w:rPr>
          <w:rFonts w:asciiTheme="minorHAnsi" w:hAnsiTheme="minorHAnsi" w:cstheme="minorHAnsi"/>
          <w:lang w:val="bs-Latn-BA"/>
        </w:rPr>
        <w:t xml:space="preserve"> (uključuje i COVID-19) i to na način da u budžetu</w:t>
      </w:r>
      <w:r w:rsidR="00E762AC" w:rsidRPr="009B4669">
        <w:rPr>
          <w:rFonts w:asciiTheme="minorHAnsi" w:hAnsiTheme="minorHAnsi" w:cstheme="minorHAnsi"/>
          <w:lang w:val="bs-Latn-BA"/>
        </w:rPr>
        <w:t xml:space="preserve"> predloženog projekta</w:t>
      </w:r>
      <w:r w:rsidR="003B468C" w:rsidRPr="0079011D">
        <w:rPr>
          <w:rFonts w:asciiTheme="minorHAnsi" w:hAnsiTheme="minorHAnsi" w:cstheme="minorHAnsi"/>
          <w:lang w:val="bs-Latn-BA"/>
        </w:rPr>
        <w:t xml:space="preserve"> troškovi mjera</w:t>
      </w:r>
      <w:r w:rsidR="00E762AC" w:rsidRPr="00C002BE">
        <w:rPr>
          <w:lang w:val="bs-Latn-BA"/>
        </w:rPr>
        <w:t xml:space="preserve"> </w:t>
      </w:r>
      <w:r w:rsidR="00E762AC" w:rsidRPr="009B4669">
        <w:rPr>
          <w:rFonts w:asciiTheme="minorHAnsi" w:hAnsiTheme="minorHAnsi" w:cstheme="minorHAnsi"/>
          <w:lang w:val="bs-Latn-BA"/>
        </w:rPr>
        <w:t>za unapređenje zaštite i sigurnosti na radu</w:t>
      </w:r>
      <w:r w:rsidR="003B468C" w:rsidRPr="009B4669">
        <w:rPr>
          <w:rFonts w:asciiTheme="minorHAnsi" w:hAnsiTheme="minorHAnsi" w:cstheme="minorHAnsi"/>
          <w:lang w:val="bs-Latn-BA"/>
        </w:rPr>
        <w:t xml:space="preserve"> iznose minimalno 2% od ukupno prihvatljivih troškova koji se finan</w:t>
      </w:r>
      <w:r w:rsidR="00F10180">
        <w:rPr>
          <w:rFonts w:asciiTheme="minorHAnsi" w:hAnsiTheme="minorHAnsi" w:cstheme="minorHAnsi"/>
          <w:lang w:val="bs-Latn-BA"/>
        </w:rPr>
        <w:t>s</w:t>
      </w:r>
      <w:r w:rsidR="003B468C" w:rsidRPr="009B4669">
        <w:rPr>
          <w:rFonts w:asciiTheme="minorHAnsi" w:hAnsiTheme="minorHAnsi" w:cstheme="minorHAnsi"/>
          <w:lang w:val="bs-Latn-BA"/>
        </w:rPr>
        <w:t>iraju iz sredstava podrške koja su osigurana od strane Pro</w:t>
      </w:r>
      <w:r w:rsidR="003B468C" w:rsidRPr="0079011D">
        <w:rPr>
          <w:rFonts w:asciiTheme="minorHAnsi" w:hAnsiTheme="minorHAnsi" w:cstheme="minorHAnsi"/>
          <w:lang w:val="bs-Latn-BA"/>
        </w:rPr>
        <w:t>jekata</w:t>
      </w:r>
      <w:r w:rsidR="00560D11" w:rsidRPr="0079011D">
        <w:rPr>
          <w:rFonts w:asciiTheme="minorHAnsi" w:hAnsiTheme="minorHAnsi" w:cstheme="minorHAnsi"/>
          <w:lang w:val="bs-Latn-BA"/>
        </w:rPr>
        <w:t>.</w:t>
      </w:r>
    </w:p>
    <w:p w14:paraId="55638246" w14:textId="77777777" w:rsidR="00016269" w:rsidRPr="00121B82" w:rsidRDefault="00016269" w:rsidP="00016269">
      <w:pPr>
        <w:pStyle w:val="Buleticandara"/>
        <w:spacing w:after="0" w:line="240" w:lineRule="auto"/>
        <w:ind w:left="709"/>
        <w:rPr>
          <w:rFonts w:asciiTheme="minorHAnsi" w:hAnsiTheme="minorHAnsi" w:cstheme="minorHAnsi"/>
          <w:lang w:val="bs-Latn-BA"/>
        </w:rPr>
      </w:pPr>
    </w:p>
    <w:p w14:paraId="4F2300F7" w14:textId="77777777" w:rsidR="00267BF7" w:rsidRPr="00CD7634" w:rsidRDefault="00267BF7" w:rsidP="00016269">
      <w:pPr>
        <w:pStyle w:val="Buleticandara"/>
        <w:spacing w:after="0" w:line="240" w:lineRule="auto"/>
        <w:ind w:left="709"/>
        <w:rPr>
          <w:rFonts w:asciiTheme="minorHAnsi" w:hAnsiTheme="minorHAnsi" w:cstheme="minorHAnsi"/>
          <w:lang w:val="bs-Latn-BA"/>
        </w:rPr>
      </w:pPr>
    </w:p>
    <w:p w14:paraId="62D7481A" w14:textId="62FB8D08" w:rsidR="004267A6" w:rsidRPr="00121B82" w:rsidRDefault="00C442DB" w:rsidP="00D335BD">
      <w:pPr>
        <w:pStyle w:val="Buleticandara"/>
        <w:spacing w:after="0" w:line="240" w:lineRule="auto"/>
        <w:rPr>
          <w:rFonts w:asciiTheme="minorHAnsi" w:hAnsiTheme="minorHAnsi" w:cstheme="minorHAnsi"/>
          <w:b/>
          <w:i/>
          <w:lang w:val="bs-Latn-BA"/>
        </w:rPr>
      </w:pPr>
      <w:r w:rsidRPr="00121B82">
        <w:rPr>
          <w:rFonts w:asciiTheme="minorHAnsi" w:hAnsiTheme="minorHAnsi" w:cstheme="minorHAnsi"/>
          <w:b/>
          <w:i/>
          <w:lang w:val="bs-Latn-BA"/>
        </w:rPr>
        <w:t xml:space="preserve">2.7.1.2.  </w:t>
      </w:r>
      <w:r w:rsidR="004267A6" w:rsidRPr="00121B82">
        <w:rPr>
          <w:rFonts w:asciiTheme="minorHAnsi" w:hAnsiTheme="minorHAnsi" w:cstheme="minorHAnsi"/>
          <w:b/>
          <w:i/>
          <w:lang w:val="bs-Latn-BA"/>
        </w:rPr>
        <w:t xml:space="preserve">Opći kriteriji koje </w:t>
      </w:r>
      <w:r w:rsidR="004267A6" w:rsidRPr="00121B82">
        <w:rPr>
          <w:rFonts w:asciiTheme="minorHAnsi" w:hAnsiTheme="minorHAnsi" w:cstheme="minorHAnsi"/>
          <w:b/>
          <w:i/>
          <w:u w:val="single"/>
          <w:lang w:val="bs-Latn-BA"/>
        </w:rPr>
        <w:t>dodatno</w:t>
      </w:r>
      <w:r w:rsidR="004267A6" w:rsidRPr="00121B82">
        <w:rPr>
          <w:rFonts w:asciiTheme="minorHAnsi" w:hAnsiTheme="minorHAnsi" w:cstheme="minorHAnsi"/>
          <w:b/>
          <w:i/>
          <w:lang w:val="bs-Latn-BA"/>
        </w:rPr>
        <w:t xml:space="preserve"> moraju ispuniti podnosioci prijava koji spadaju u kategoriju </w:t>
      </w:r>
      <w:r w:rsidR="004267A6" w:rsidRPr="00121B82">
        <w:rPr>
          <w:rFonts w:asciiTheme="minorHAnsi" w:hAnsiTheme="minorHAnsi" w:cstheme="minorHAnsi"/>
          <w:b/>
          <w:i/>
          <w:u w:val="single"/>
          <w:lang w:val="bs-Latn-BA"/>
        </w:rPr>
        <w:t>obrta/preduzetnika</w:t>
      </w:r>
      <w:r w:rsidR="004267A6" w:rsidRPr="00121B82">
        <w:rPr>
          <w:rFonts w:asciiTheme="minorHAnsi" w:hAnsiTheme="minorHAnsi" w:cstheme="minorHAnsi"/>
          <w:b/>
          <w:i/>
          <w:lang w:val="bs-Latn-BA"/>
        </w:rPr>
        <w:t>, preduzeća ili zadruga:</w:t>
      </w:r>
    </w:p>
    <w:p w14:paraId="77F60015" w14:textId="5B7129B6" w:rsidR="004267A6" w:rsidRDefault="004267A6" w:rsidP="000A3472">
      <w:pPr>
        <w:pStyle w:val="Buleticandara"/>
        <w:numPr>
          <w:ilvl w:val="0"/>
          <w:numId w:val="63"/>
        </w:numPr>
        <w:spacing w:after="0" w:line="240" w:lineRule="auto"/>
        <w:rPr>
          <w:rFonts w:asciiTheme="minorHAnsi" w:hAnsiTheme="minorHAnsi" w:cstheme="minorBidi"/>
          <w:lang w:val="bs-Latn-BA"/>
        </w:rPr>
      </w:pPr>
      <w:r w:rsidRPr="2DEEA078">
        <w:rPr>
          <w:rFonts w:asciiTheme="minorHAnsi" w:hAnsiTheme="minorHAnsi" w:cstheme="minorBidi"/>
          <w:lang w:val="bs-Latn-BA"/>
        </w:rPr>
        <w:t xml:space="preserve">obrt/preduzetnik, preduzeće ili zadruga (uključujući i povezana lica) je imalo godišnji prihod </w:t>
      </w:r>
      <w:r w:rsidRPr="2DEEA078">
        <w:rPr>
          <w:rFonts w:asciiTheme="minorHAnsi" w:hAnsiTheme="minorHAnsi" w:cstheme="minorBidi"/>
          <w:b/>
          <w:lang w:val="bs-Latn-BA"/>
        </w:rPr>
        <w:t xml:space="preserve">manji od </w:t>
      </w:r>
      <w:r w:rsidR="00791C9E" w:rsidRPr="2DEEA078">
        <w:rPr>
          <w:rFonts w:asciiTheme="minorHAnsi" w:hAnsiTheme="minorHAnsi" w:cstheme="minorBidi"/>
          <w:b/>
          <w:lang w:val="bs-Latn-BA"/>
        </w:rPr>
        <w:t>5</w:t>
      </w:r>
      <w:r w:rsidR="002621C5" w:rsidRPr="2DEEA078">
        <w:rPr>
          <w:rFonts w:asciiTheme="minorHAnsi" w:hAnsiTheme="minorHAnsi" w:cstheme="minorBidi"/>
          <w:b/>
          <w:lang w:val="bs-Latn-BA"/>
        </w:rPr>
        <w:t xml:space="preserve"> </w:t>
      </w:r>
      <w:r w:rsidRPr="2DEEA078">
        <w:rPr>
          <w:rFonts w:asciiTheme="minorHAnsi" w:hAnsiTheme="minorHAnsi" w:cstheme="minorBidi"/>
          <w:b/>
          <w:lang w:val="bs-Latn-BA"/>
        </w:rPr>
        <w:t>miliona KM</w:t>
      </w:r>
      <w:r w:rsidRPr="2DEEA078">
        <w:rPr>
          <w:rFonts w:asciiTheme="minorHAnsi" w:hAnsiTheme="minorHAnsi" w:cstheme="minorBidi"/>
          <w:lang w:val="bs-Latn-BA"/>
        </w:rPr>
        <w:t xml:space="preserve"> u 20</w:t>
      </w:r>
      <w:r w:rsidR="003B468C" w:rsidRPr="2DEEA078">
        <w:rPr>
          <w:rFonts w:asciiTheme="minorHAnsi" w:hAnsiTheme="minorHAnsi" w:cstheme="minorBidi"/>
          <w:lang w:val="bs-Latn-BA"/>
        </w:rPr>
        <w:t>20</w:t>
      </w:r>
      <w:r w:rsidRPr="2DEEA078">
        <w:rPr>
          <w:rFonts w:asciiTheme="minorHAnsi" w:hAnsiTheme="minorHAnsi" w:cstheme="minorBidi"/>
          <w:lang w:val="bs-Latn-BA"/>
        </w:rPr>
        <w:t>. godini (dokaz: dostavljeni finansijski izvještaji za 20</w:t>
      </w:r>
      <w:r w:rsidR="003B468C" w:rsidRPr="2DEEA078">
        <w:rPr>
          <w:rFonts w:asciiTheme="minorHAnsi" w:hAnsiTheme="minorHAnsi" w:cstheme="minorBidi"/>
          <w:lang w:val="bs-Latn-BA"/>
        </w:rPr>
        <w:t>20</w:t>
      </w:r>
      <w:r w:rsidR="000868EC" w:rsidRPr="2DEEA078">
        <w:rPr>
          <w:rFonts w:asciiTheme="minorHAnsi" w:hAnsiTheme="minorHAnsi" w:cstheme="minorBidi"/>
          <w:lang w:val="bs-Latn-BA"/>
        </w:rPr>
        <w:t>.</w:t>
      </w:r>
      <w:r w:rsidRPr="2DEEA078">
        <w:rPr>
          <w:rFonts w:asciiTheme="minorHAnsi" w:hAnsiTheme="minorHAnsi" w:cstheme="minorBidi"/>
          <w:lang w:val="bs-Latn-BA"/>
        </w:rPr>
        <w:t xml:space="preserve"> godinu</w:t>
      </w:r>
      <w:r w:rsidR="00186713" w:rsidRPr="2DEEA078">
        <w:rPr>
          <w:rFonts w:asciiTheme="minorHAnsi" w:hAnsiTheme="minorHAnsi" w:cstheme="minorBidi"/>
          <w:lang w:val="bs-Latn-BA"/>
        </w:rPr>
        <w:t xml:space="preserve"> i bruto bilans za </w:t>
      </w:r>
      <w:r w:rsidR="007565BA" w:rsidRPr="2DEEA078">
        <w:rPr>
          <w:rFonts w:asciiTheme="minorHAnsi" w:hAnsiTheme="minorHAnsi" w:cstheme="minorBidi"/>
          <w:lang w:val="bs-Latn-BA"/>
        </w:rPr>
        <w:t>202</w:t>
      </w:r>
      <w:r w:rsidR="003B468C" w:rsidRPr="2DEEA078">
        <w:rPr>
          <w:rFonts w:asciiTheme="minorHAnsi" w:hAnsiTheme="minorHAnsi" w:cstheme="minorBidi"/>
          <w:lang w:val="bs-Latn-BA"/>
        </w:rPr>
        <w:t>1</w:t>
      </w:r>
      <w:r w:rsidR="007565BA" w:rsidRPr="2DEEA078">
        <w:rPr>
          <w:rFonts w:asciiTheme="minorHAnsi" w:hAnsiTheme="minorHAnsi" w:cstheme="minorBidi"/>
          <w:lang w:val="bs-Latn-BA"/>
        </w:rPr>
        <w:t>. godinu ovjeren od ovlaštenog računovođe</w:t>
      </w:r>
      <w:r w:rsidRPr="2DEEA078">
        <w:rPr>
          <w:rFonts w:asciiTheme="minorHAnsi" w:hAnsiTheme="minorHAnsi" w:cstheme="minorBidi"/>
          <w:lang w:val="bs-Latn-BA"/>
        </w:rPr>
        <w:t>)</w:t>
      </w:r>
      <w:r w:rsidR="00B265F1" w:rsidRPr="2DEEA078">
        <w:rPr>
          <w:rFonts w:asciiTheme="minorHAnsi" w:hAnsiTheme="minorHAnsi" w:cstheme="minorBidi"/>
          <w:lang w:val="bs-Latn-BA"/>
        </w:rPr>
        <w:t>;</w:t>
      </w:r>
    </w:p>
    <w:p w14:paraId="12844DB4" w14:textId="29742CBE" w:rsidR="003B468C" w:rsidRPr="00607A7B" w:rsidRDefault="003B468C" w:rsidP="003B468C">
      <w:pPr>
        <w:pStyle w:val="ListParagraph"/>
        <w:numPr>
          <w:ilvl w:val="0"/>
          <w:numId w:val="63"/>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iznos predložene investicije ne prelazi 70% ostvarenog prosječnog prihoda koji je podnosilac prijave ostvario u posljednje dvije godine;</w:t>
      </w:r>
    </w:p>
    <w:p w14:paraId="3113ADAE" w14:textId="4C900A0E" w:rsidR="003B468C" w:rsidRPr="00607A7B" w:rsidRDefault="003B468C" w:rsidP="003B468C">
      <w:pPr>
        <w:pStyle w:val="ListParagraph"/>
        <w:numPr>
          <w:ilvl w:val="0"/>
          <w:numId w:val="63"/>
        </w:numPr>
        <w:spacing w:after="0" w:line="240" w:lineRule="auto"/>
        <w:jc w:val="both"/>
        <w:rPr>
          <w:rFonts w:asciiTheme="minorHAnsi" w:eastAsia="Myriad Pro" w:hAnsiTheme="minorHAnsi" w:cstheme="minorHAnsi"/>
          <w:lang w:val="bs-Latn-BA"/>
        </w:rPr>
      </w:pPr>
      <w:r w:rsidRPr="00607A7B">
        <w:rPr>
          <w:rFonts w:asciiTheme="minorHAnsi" w:hAnsiTheme="minorHAnsi" w:cstheme="minorHAnsi"/>
          <w:lang w:val="bs-Latn-BA"/>
        </w:rPr>
        <w:lastRenderedPageBreak/>
        <w:t>predloženi projekat mora uključivati mjere vezane za unapređenje zaštite i sigurnosti na radu</w:t>
      </w:r>
      <w:r w:rsidRPr="00607A7B">
        <w:rPr>
          <w:rStyle w:val="FootnoteReference"/>
          <w:rFonts w:asciiTheme="minorHAnsi" w:hAnsiTheme="minorHAnsi" w:cstheme="minorHAnsi"/>
          <w:lang w:val="bs-Latn-BA"/>
        </w:rPr>
        <w:footnoteReference w:id="10"/>
      </w:r>
      <w:r w:rsidRPr="00607A7B">
        <w:rPr>
          <w:rFonts w:asciiTheme="minorHAnsi" w:hAnsiTheme="minorHAnsi" w:cstheme="minorHAnsi"/>
          <w:lang w:val="bs-Latn-BA"/>
        </w:rPr>
        <w:t xml:space="preserve"> (uključuje i COVID-19) i to na način da u budžetu</w:t>
      </w:r>
      <w:r w:rsidR="00160172">
        <w:rPr>
          <w:rFonts w:asciiTheme="minorHAnsi" w:hAnsiTheme="minorHAnsi" w:cstheme="minorHAnsi"/>
          <w:lang w:val="bs-Latn-BA"/>
        </w:rPr>
        <w:t xml:space="preserve"> predloženog projekta</w:t>
      </w:r>
      <w:r w:rsidRPr="00607A7B">
        <w:rPr>
          <w:rFonts w:asciiTheme="minorHAnsi" w:hAnsiTheme="minorHAnsi" w:cstheme="minorHAnsi"/>
          <w:lang w:val="bs-Latn-BA"/>
        </w:rPr>
        <w:t xml:space="preserve"> troškovi mjera</w:t>
      </w:r>
      <w:r w:rsidR="00160172" w:rsidRPr="00160172">
        <w:rPr>
          <w:rFonts w:asciiTheme="minorHAnsi" w:hAnsiTheme="minorHAnsi" w:cstheme="minorHAnsi"/>
          <w:lang w:val="bs-Latn-BA"/>
        </w:rPr>
        <w:t xml:space="preserve"> </w:t>
      </w:r>
      <w:r w:rsidR="00160172" w:rsidRPr="00E762AC">
        <w:rPr>
          <w:rFonts w:asciiTheme="minorHAnsi" w:hAnsiTheme="minorHAnsi" w:cstheme="minorHAnsi"/>
          <w:lang w:val="bs-Latn-BA"/>
        </w:rPr>
        <w:t>za unapređenje zaštite i sigurnosti na radu</w:t>
      </w:r>
      <w:r w:rsidRPr="00607A7B">
        <w:rPr>
          <w:rFonts w:asciiTheme="minorHAnsi" w:hAnsiTheme="minorHAnsi" w:cstheme="minorHAnsi"/>
          <w:lang w:val="bs-Latn-BA"/>
        </w:rPr>
        <w:t xml:space="preserve"> iznose minimalno 2% za podnosioce koji imaju prosječno </w:t>
      </w:r>
      <w:r w:rsidR="00B051F2" w:rsidRPr="00607A7B">
        <w:rPr>
          <w:rFonts w:asciiTheme="minorHAnsi" w:hAnsiTheme="minorHAnsi" w:cstheme="minorHAnsi"/>
          <w:lang w:val="bs-Latn-BA"/>
        </w:rPr>
        <w:t>manje ili jednako 15 radnika</w:t>
      </w:r>
      <w:r w:rsidRPr="00607A7B">
        <w:rPr>
          <w:rFonts w:asciiTheme="minorHAnsi" w:hAnsiTheme="minorHAnsi" w:cstheme="minorHAnsi"/>
          <w:lang w:val="bs-Latn-BA"/>
        </w:rPr>
        <w:t xml:space="preserve">; minimalno </w:t>
      </w:r>
      <w:r w:rsidR="00B051F2" w:rsidRPr="00607A7B">
        <w:rPr>
          <w:rFonts w:asciiTheme="minorHAnsi" w:hAnsiTheme="minorHAnsi" w:cstheme="minorHAnsi"/>
          <w:lang w:val="bs-Latn-BA"/>
        </w:rPr>
        <w:t>5</w:t>
      </w:r>
      <w:r w:rsidRPr="00607A7B">
        <w:rPr>
          <w:rFonts w:asciiTheme="minorHAnsi" w:hAnsiTheme="minorHAnsi" w:cstheme="minorHAnsi"/>
          <w:lang w:val="bs-Latn-BA"/>
        </w:rPr>
        <w:t xml:space="preserve">% za podnosioce prijave koji imaju </w:t>
      </w:r>
      <w:r w:rsidR="00C144EF" w:rsidRPr="00607A7B">
        <w:rPr>
          <w:rFonts w:asciiTheme="minorHAnsi" w:hAnsiTheme="minorHAnsi" w:cstheme="minorHAnsi"/>
          <w:lang w:val="bs-Latn-BA"/>
        </w:rPr>
        <w:t>više od</w:t>
      </w:r>
      <w:r w:rsidRPr="00607A7B">
        <w:rPr>
          <w:rFonts w:asciiTheme="minorHAnsi" w:hAnsiTheme="minorHAnsi" w:cstheme="minorHAnsi"/>
          <w:lang w:val="bs-Latn-BA"/>
        </w:rPr>
        <w:t xml:space="preserve"> 15 zaposlenih;</w:t>
      </w:r>
    </w:p>
    <w:p w14:paraId="08187496" w14:textId="77777777" w:rsidR="007D5EAF" w:rsidRPr="00607A7B" w:rsidRDefault="007D5EAF" w:rsidP="007D5EAF">
      <w:pPr>
        <w:pStyle w:val="ListParagraph"/>
        <w:numPr>
          <w:ilvl w:val="0"/>
          <w:numId w:val="63"/>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podnosilac prijave nema blokiran nijedan bankovni račun u trenutku podnošenja prijave na ovaj javni poziv;</w:t>
      </w:r>
    </w:p>
    <w:p w14:paraId="2D3D60BB" w14:textId="77777777" w:rsidR="007D5EAF" w:rsidRPr="00607A7B" w:rsidRDefault="007D5EAF" w:rsidP="007D5EAF">
      <w:pPr>
        <w:pStyle w:val="ListParagraph"/>
        <w:numPr>
          <w:ilvl w:val="0"/>
          <w:numId w:val="63"/>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podnosilac prijave nije imao, odnosno nema blokiran račun duže od 30 dana u posljednjih 12 mjeseci prije objave ovog Javnog poziva;</w:t>
      </w:r>
    </w:p>
    <w:p w14:paraId="26B4AF4A" w14:textId="021B7BF6" w:rsidR="007D5EAF" w:rsidRPr="00607A7B" w:rsidRDefault="007D5EAF" w:rsidP="00715824">
      <w:pPr>
        <w:pStyle w:val="ListParagraph"/>
        <w:numPr>
          <w:ilvl w:val="0"/>
          <w:numId w:val="63"/>
        </w:numPr>
        <w:spacing w:after="0" w:line="240" w:lineRule="auto"/>
        <w:jc w:val="both"/>
        <w:rPr>
          <w:rFonts w:asciiTheme="minorHAnsi" w:hAnsiTheme="minorHAnsi" w:cstheme="minorBidi"/>
          <w:lang w:val="bs-Latn-BA"/>
        </w:rPr>
      </w:pPr>
      <w:r w:rsidRPr="40209CBD">
        <w:rPr>
          <w:rFonts w:asciiTheme="minorHAnsi" w:hAnsiTheme="minorHAnsi" w:cstheme="minorBidi"/>
          <w:lang w:val="bs-Latn-BA"/>
        </w:rPr>
        <w:t>podnosilac prijave nema dospjelih a neizmirenih obaveza po osnovu poreza (direktni i indirektni porezi) i drugih davanja, uključujući i one prema uposlenicima, poreza na dobit i ostalih dospjelih a neizmirenih obaveza</w:t>
      </w:r>
      <w:r w:rsidR="00C45652" w:rsidRPr="40209CBD">
        <w:rPr>
          <w:rFonts w:asciiTheme="minorHAnsi" w:hAnsiTheme="minorHAnsi" w:cstheme="minorBidi"/>
          <w:lang w:val="bs-Latn-BA"/>
        </w:rPr>
        <w:t xml:space="preserve">. </w:t>
      </w:r>
      <w:r w:rsidR="00D010A9" w:rsidRPr="40209CBD">
        <w:rPr>
          <w:rFonts w:asciiTheme="minorHAnsi" w:hAnsiTheme="minorHAnsi" w:cstheme="minorBidi"/>
          <w:lang w:val="bs-Latn-BA"/>
        </w:rPr>
        <w:t>U slučaju</w:t>
      </w:r>
      <w:r w:rsidR="00C45652" w:rsidRPr="40209CBD">
        <w:rPr>
          <w:rFonts w:asciiTheme="minorHAnsi" w:hAnsiTheme="minorHAnsi" w:cstheme="minorBidi"/>
          <w:lang w:val="bs-Latn-BA"/>
        </w:rPr>
        <w:t xml:space="preserve"> </w:t>
      </w:r>
      <w:r w:rsidR="00C45652" w:rsidRPr="40209CBD">
        <w:rPr>
          <w:rFonts w:asciiTheme="minorHAnsi" w:eastAsiaTheme="minorEastAsia" w:hAnsiTheme="minorHAnsi" w:cstheme="minorBidi"/>
          <w:color w:val="000000" w:themeColor="text1"/>
          <w:lang w:val="bs-Latn-BA"/>
        </w:rPr>
        <w:t xml:space="preserve">kada </w:t>
      </w:r>
      <w:r w:rsidR="00C45652" w:rsidRPr="40209CBD">
        <w:rPr>
          <w:rFonts w:asciiTheme="minorHAnsi" w:eastAsiaTheme="minorEastAsia" w:hAnsiTheme="minorHAnsi" w:cstheme="minorBidi"/>
          <w:lang w:val="bs-Latn-BA"/>
        </w:rPr>
        <w:t>pod</w:t>
      </w:r>
      <w:r w:rsidR="00E5796D" w:rsidRPr="40209CBD">
        <w:rPr>
          <w:rFonts w:asciiTheme="minorHAnsi" w:eastAsiaTheme="minorEastAsia" w:hAnsiTheme="minorHAnsi" w:cstheme="minorBidi"/>
          <w:lang w:val="bs-Latn-BA"/>
        </w:rPr>
        <w:t>nosilac</w:t>
      </w:r>
      <w:r w:rsidR="00C45652" w:rsidRPr="40209CBD">
        <w:rPr>
          <w:rFonts w:asciiTheme="minorHAnsi" w:eastAsiaTheme="minorEastAsia" w:hAnsiTheme="minorHAnsi" w:cstheme="minorBidi"/>
          <w:lang w:val="bs-Latn-BA"/>
        </w:rPr>
        <w:t xml:space="preserve"> </w:t>
      </w:r>
      <w:r w:rsidR="00DB3B73" w:rsidRPr="40209CBD">
        <w:rPr>
          <w:rFonts w:asciiTheme="minorHAnsi" w:eastAsiaTheme="minorEastAsia" w:hAnsiTheme="minorHAnsi" w:cstheme="minorBidi"/>
          <w:lang w:val="bs-Latn-BA"/>
        </w:rPr>
        <w:t>prijave ima dugovanja po osnovu</w:t>
      </w:r>
      <w:r w:rsidR="00DF13CE" w:rsidRPr="40209CBD">
        <w:rPr>
          <w:rFonts w:asciiTheme="minorHAnsi" w:eastAsiaTheme="minorEastAsia" w:hAnsiTheme="minorHAnsi" w:cstheme="minorBidi"/>
          <w:lang w:val="bs-Latn-BA"/>
        </w:rPr>
        <w:t xml:space="preserve"> poreza </w:t>
      </w:r>
      <w:r w:rsidR="006B59A9" w:rsidRPr="40209CBD">
        <w:rPr>
          <w:rFonts w:asciiTheme="minorHAnsi" w:eastAsiaTheme="minorEastAsia" w:hAnsiTheme="minorHAnsi" w:cstheme="minorBidi"/>
          <w:lang w:val="bs-Latn-BA"/>
        </w:rPr>
        <w:t xml:space="preserve">iz 2020. </w:t>
      </w:r>
      <w:r w:rsidR="05EEDF56" w:rsidRPr="5DC11A3B">
        <w:rPr>
          <w:rFonts w:asciiTheme="minorHAnsi" w:eastAsiaTheme="minorEastAsia" w:hAnsiTheme="minorHAnsi" w:cstheme="minorBidi"/>
          <w:lang w:val="bs-Latn-BA"/>
        </w:rPr>
        <w:t>g</w:t>
      </w:r>
      <w:r w:rsidR="006B59A9" w:rsidRPr="5DC11A3B">
        <w:rPr>
          <w:rFonts w:asciiTheme="minorHAnsi" w:eastAsiaTheme="minorEastAsia" w:hAnsiTheme="minorHAnsi" w:cstheme="minorBidi"/>
          <w:lang w:val="bs-Latn-BA"/>
        </w:rPr>
        <w:t>odine</w:t>
      </w:r>
      <w:r w:rsidR="70B222DB" w:rsidRPr="5DC11A3B">
        <w:rPr>
          <w:rFonts w:asciiTheme="minorHAnsi" w:eastAsiaTheme="minorEastAsia" w:hAnsiTheme="minorHAnsi" w:cstheme="minorBidi"/>
          <w:lang w:val="bs-Latn-BA"/>
        </w:rPr>
        <w:t>,</w:t>
      </w:r>
      <w:r w:rsidR="006B59A9" w:rsidRPr="40209CBD">
        <w:rPr>
          <w:rFonts w:asciiTheme="minorHAnsi" w:eastAsiaTheme="minorEastAsia" w:hAnsiTheme="minorHAnsi" w:cstheme="minorBidi"/>
          <w:lang w:val="bs-Latn-BA"/>
        </w:rPr>
        <w:t xml:space="preserve"> a </w:t>
      </w:r>
      <w:r w:rsidR="003C02C0" w:rsidRPr="40209CBD">
        <w:rPr>
          <w:rFonts w:asciiTheme="minorHAnsi" w:eastAsiaTheme="minorEastAsia" w:hAnsiTheme="minorHAnsi" w:cstheme="minorBidi"/>
          <w:lang w:val="bs-Latn-BA"/>
        </w:rPr>
        <w:t xml:space="preserve">koji je </w:t>
      </w:r>
      <w:r w:rsidR="006B59A9" w:rsidRPr="40209CBD">
        <w:rPr>
          <w:rFonts w:asciiTheme="minorHAnsi" w:eastAsiaTheme="minorEastAsia" w:hAnsiTheme="minorHAnsi" w:cstheme="minorBidi"/>
          <w:lang w:val="bs-Latn-BA"/>
        </w:rPr>
        <w:t>posljedica negativnog utjecaja COVID-19 na poslovanje</w:t>
      </w:r>
      <w:r w:rsidR="2AC48227" w:rsidRPr="7E0362FE">
        <w:rPr>
          <w:rFonts w:asciiTheme="minorHAnsi" w:eastAsiaTheme="minorEastAsia" w:hAnsiTheme="minorHAnsi" w:cstheme="minorBidi"/>
          <w:lang w:val="bs-Latn-BA"/>
        </w:rPr>
        <w:t>,</w:t>
      </w:r>
      <w:r w:rsidR="006B59A9" w:rsidRPr="40209CBD">
        <w:rPr>
          <w:rFonts w:asciiTheme="minorHAnsi" w:eastAsiaTheme="minorEastAsia" w:hAnsiTheme="minorHAnsi" w:cstheme="minorBidi"/>
          <w:lang w:val="bs-Latn-BA"/>
        </w:rPr>
        <w:t xml:space="preserve"> </w:t>
      </w:r>
      <w:r w:rsidR="00491456" w:rsidRPr="40209CBD">
        <w:rPr>
          <w:rFonts w:asciiTheme="minorHAnsi" w:eastAsiaTheme="minorEastAsia" w:hAnsiTheme="minorHAnsi" w:cstheme="minorBidi"/>
          <w:lang w:val="bs-Latn-BA"/>
        </w:rPr>
        <w:t>ukoliko ima</w:t>
      </w:r>
      <w:r w:rsidR="00C45652" w:rsidRPr="40209CBD">
        <w:rPr>
          <w:rFonts w:asciiTheme="minorHAnsi" w:eastAsiaTheme="minorEastAsia" w:hAnsiTheme="minorHAnsi" w:cstheme="minorBidi"/>
          <w:lang w:val="bs-Latn-BA"/>
        </w:rPr>
        <w:t xml:space="preserve"> sklopljen ugovor sa poreskim organima u BiH o servisiranju duga </w:t>
      </w:r>
      <w:r w:rsidR="00F36DC3" w:rsidRPr="40209CBD">
        <w:rPr>
          <w:rFonts w:asciiTheme="minorHAnsi" w:eastAsiaTheme="minorEastAsia" w:hAnsiTheme="minorHAnsi" w:cstheme="minorBidi"/>
          <w:lang w:val="bs-Latn-BA"/>
        </w:rPr>
        <w:t>smatrat će se</w:t>
      </w:r>
      <w:r w:rsidR="009714C5" w:rsidRPr="40209CBD">
        <w:rPr>
          <w:rFonts w:asciiTheme="minorHAnsi" w:eastAsiaTheme="minorEastAsia" w:hAnsiTheme="minorHAnsi" w:cstheme="minorBidi"/>
          <w:lang w:val="bs-Latn-BA"/>
        </w:rPr>
        <w:t xml:space="preserve"> </w:t>
      </w:r>
      <w:r w:rsidR="00C45652" w:rsidRPr="40209CBD">
        <w:rPr>
          <w:rFonts w:asciiTheme="minorHAnsi" w:eastAsiaTheme="minorEastAsia" w:hAnsiTheme="minorHAnsi" w:cstheme="minorBidi"/>
          <w:lang w:val="bs-Latn-BA"/>
        </w:rPr>
        <w:t>prihvatljivi</w:t>
      </w:r>
      <w:r w:rsidR="009714C5" w:rsidRPr="40209CBD">
        <w:rPr>
          <w:rFonts w:asciiTheme="minorHAnsi" w:eastAsiaTheme="minorEastAsia" w:hAnsiTheme="minorHAnsi" w:cstheme="minorBidi"/>
          <w:lang w:val="bs-Latn-BA"/>
        </w:rPr>
        <w:t>m podnosiocem</w:t>
      </w:r>
      <w:r w:rsidRPr="40209CBD">
        <w:rPr>
          <w:rFonts w:asciiTheme="minorHAnsi" w:hAnsiTheme="minorHAnsi" w:cstheme="minorBidi"/>
          <w:lang w:val="bs-Latn-BA"/>
        </w:rPr>
        <w:t>;</w:t>
      </w:r>
    </w:p>
    <w:p w14:paraId="71628A6C" w14:textId="6A81157B" w:rsidR="00240C3A" w:rsidRPr="00607A7B" w:rsidRDefault="00240C3A" w:rsidP="00240C3A">
      <w:pPr>
        <w:pStyle w:val="ListParagraph"/>
        <w:numPr>
          <w:ilvl w:val="0"/>
          <w:numId w:val="63"/>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podnosilac prijave je obavezan stvoriti nova radna mjesta kroz planiranu investiciju. Broj novih radnih mjesta ovisi o iznosu finan</w:t>
      </w:r>
      <w:r w:rsidR="00327D4B">
        <w:rPr>
          <w:rFonts w:asciiTheme="minorHAnsi" w:hAnsiTheme="minorHAnsi" w:cstheme="minorHAnsi"/>
          <w:lang w:val="bs-Latn-BA"/>
        </w:rPr>
        <w:t>s</w:t>
      </w:r>
      <w:r w:rsidRPr="00607A7B">
        <w:rPr>
          <w:rFonts w:asciiTheme="minorHAnsi" w:hAnsiTheme="minorHAnsi" w:cstheme="minorHAnsi"/>
          <w:lang w:val="bs-Latn-BA"/>
        </w:rPr>
        <w:t>ijske podrške i to na sljedeći način: za iznos finan</w:t>
      </w:r>
      <w:r w:rsidR="00327D4B">
        <w:rPr>
          <w:rFonts w:asciiTheme="minorHAnsi" w:hAnsiTheme="minorHAnsi" w:cstheme="minorHAnsi"/>
          <w:lang w:val="bs-Latn-BA"/>
        </w:rPr>
        <w:t>s</w:t>
      </w:r>
      <w:r w:rsidRPr="00607A7B">
        <w:rPr>
          <w:rFonts w:asciiTheme="minorHAnsi" w:hAnsiTheme="minorHAnsi" w:cstheme="minorHAnsi"/>
          <w:lang w:val="bs-Latn-BA"/>
        </w:rPr>
        <w:t xml:space="preserve">ijske podrške do 100.000 KM, podnosilac prijave je obavezan stvoriti minimalno jedno radno mjesto; za iznos podrške preko 100.000 KM podnosilac prijave je obavezan stvoriti minimalno dva radna mjesta; Radna mjesta </w:t>
      </w:r>
      <w:r w:rsidRPr="00607A7B">
        <w:rPr>
          <w:rFonts w:asciiTheme="minorHAnsi" w:hAnsiTheme="minorHAnsi" w:cstheme="minorHAnsi"/>
          <w:b/>
          <w:lang w:val="bs-Latn-BA"/>
        </w:rPr>
        <w:t>MORAJU</w:t>
      </w:r>
      <w:r w:rsidRPr="00607A7B">
        <w:rPr>
          <w:rFonts w:asciiTheme="minorHAnsi" w:hAnsiTheme="minorHAnsi" w:cstheme="minorHAnsi"/>
          <w:lang w:val="bs-Latn-BA"/>
        </w:rPr>
        <w:t xml:space="preserve"> biti stvorena u toku trajanja Ugovora o finansijskoj podršci i moraju biti stalnog karaktera; </w:t>
      </w:r>
    </w:p>
    <w:p w14:paraId="5CF302BD" w14:textId="199E9244" w:rsidR="007D5EAF" w:rsidRPr="00607A7B" w:rsidRDefault="007D5EAF" w:rsidP="007D5EAF">
      <w:pPr>
        <w:pStyle w:val="ListParagraph"/>
        <w:numPr>
          <w:ilvl w:val="0"/>
          <w:numId w:val="63"/>
        </w:numPr>
        <w:spacing w:after="0" w:line="240" w:lineRule="auto"/>
        <w:jc w:val="both"/>
        <w:rPr>
          <w:rFonts w:asciiTheme="minorHAnsi" w:hAnsiTheme="minorHAnsi" w:cstheme="minorHAnsi"/>
          <w:lang w:val="bs-Latn-BA"/>
        </w:rPr>
      </w:pPr>
      <w:r w:rsidRPr="00607A7B">
        <w:rPr>
          <w:rFonts w:asciiTheme="minorHAnsi" w:hAnsiTheme="minorHAnsi" w:cstheme="minorHAnsi"/>
          <w:spacing w:val="-4"/>
          <w:lang w:val="bs-Latn-BA"/>
        </w:rPr>
        <w:t>podnosilac prijave je ostvario pozitivan poslovni rezultat</w:t>
      </w:r>
      <w:r w:rsidRPr="00607A7B">
        <w:rPr>
          <w:rFonts w:asciiTheme="minorHAnsi" w:hAnsiTheme="minorHAnsi" w:cstheme="minorHAnsi"/>
          <w:lang w:val="bs-Latn-BA"/>
        </w:rPr>
        <w:t xml:space="preserve"> </w:t>
      </w:r>
      <w:r w:rsidRPr="00607A7B">
        <w:rPr>
          <w:rFonts w:asciiTheme="minorHAnsi" w:hAnsiTheme="minorHAnsi" w:cstheme="minorHAnsi"/>
          <w:spacing w:val="-4"/>
          <w:lang w:val="bs-Latn-BA"/>
        </w:rPr>
        <w:t xml:space="preserve">u </w:t>
      </w:r>
      <w:r w:rsidRPr="00607A7B">
        <w:rPr>
          <w:rFonts w:asciiTheme="minorHAnsi" w:hAnsiTheme="minorHAnsi" w:cstheme="minorHAnsi"/>
          <w:lang w:val="bs-Latn-BA"/>
        </w:rPr>
        <w:t>2020. godini. Izuzetno, ukoliko je podnosilac prijave ostvario negativan poslovni rezultat u 2020. godini usl</w:t>
      </w:r>
      <w:r w:rsidR="00A26E10" w:rsidRPr="00607A7B">
        <w:rPr>
          <w:rFonts w:asciiTheme="minorHAnsi" w:hAnsiTheme="minorHAnsi" w:cstheme="minorHAnsi"/>
          <w:lang w:val="bs-Latn-BA"/>
        </w:rPr>
        <w:t>i</w:t>
      </w:r>
      <w:r w:rsidRPr="00607A7B">
        <w:rPr>
          <w:rFonts w:asciiTheme="minorHAnsi" w:hAnsiTheme="minorHAnsi" w:cstheme="minorHAnsi"/>
          <w:lang w:val="bs-Latn-BA"/>
        </w:rPr>
        <w:t>jed posljedica izazvanih COVID-19, uzeće se u obzir poslovanje iz 2019. godine u kojoj je podnosilac prijave morao ostvariti pozitivan rezultat kao i pozitivan rezultat u 2021. godini (u periodu koji prethodi objavi Javnog poziva)</w:t>
      </w:r>
      <w:r w:rsidRPr="00607A7B">
        <w:rPr>
          <w:rFonts w:asciiTheme="minorHAnsi" w:hAnsiTheme="minorHAnsi" w:cstheme="minorHAnsi"/>
          <w:spacing w:val="-4"/>
          <w:lang w:val="bs-Latn-BA"/>
        </w:rPr>
        <w:t xml:space="preserve">; </w:t>
      </w:r>
    </w:p>
    <w:p w14:paraId="123205C0" w14:textId="77777777" w:rsidR="00240C3A" w:rsidRPr="00607A7B" w:rsidRDefault="00240C3A" w:rsidP="00240C3A">
      <w:pPr>
        <w:pStyle w:val="ListParagraph"/>
        <w:numPr>
          <w:ilvl w:val="0"/>
          <w:numId w:val="63"/>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podnosilac prijave </w:t>
      </w:r>
      <w:r w:rsidRPr="00607A7B">
        <w:rPr>
          <w:rFonts w:asciiTheme="minorHAnsi" w:eastAsia="Times New Roman" w:hAnsiTheme="minorHAnsi" w:cstheme="minorHAnsi"/>
          <w:lang w:val="bs-Latn-BA"/>
        </w:rPr>
        <w:t>u vlasničkoj strukturi nema udio javnog kapitala ili glasačkih prava tog javnog kapitala;</w:t>
      </w:r>
    </w:p>
    <w:p w14:paraId="1B855B04" w14:textId="19A0FB0D" w:rsidR="004267A6" w:rsidRDefault="004267A6" w:rsidP="000A3472">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podnosilac prijave je registrovan u jedinici lokalne samouprave ili sudu, u zavisnosti od organizacionog oblika (dokaz: </w:t>
      </w:r>
      <w:r w:rsidRPr="00121B82">
        <w:rPr>
          <w:rFonts w:asciiTheme="minorHAnsi" w:hAnsiTheme="minorHAnsi" w:cstheme="minorHAnsi"/>
          <w:spacing w:val="-4"/>
          <w:lang w:val="bs-Latn-BA" w:eastAsia="en-GB"/>
        </w:rPr>
        <w:t>registracija obrta/preduzetnika, preduzeća ili zadruge)</w:t>
      </w:r>
      <w:r w:rsidR="00294812">
        <w:rPr>
          <w:rFonts w:asciiTheme="minorHAnsi" w:hAnsiTheme="minorHAnsi" w:cstheme="minorHAnsi"/>
          <w:lang w:val="bs-Latn-BA"/>
        </w:rPr>
        <w:t>;</w:t>
      </w:r>
    </w:p>
    <w:p w14:paraId="1BFAB751" w14:textId="4FCBE8D4" w:rsidR="003B468C" w:rsidRPr="00607A7B" w:rsidRDefault="003B468C" w:rsidP="00715824">
      <w:pPr>
        <w:pStyle w:val="ListParagraph"/>
        <w:numPr>
          <w:ilvl w:val="0"/>
          <w:numId w:val="63"/>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podnosilac prijave mora biti registrovan minimalno </w:t>
      </w:r>
      <w:r w:rsidR="00B3720D">
        <w:rPr>
          <w:rFonts w:asciiTheme="minorHAnsi" w:hAnsiTheme="minorHAnsi" w:cstheme="minorHAnsi"/>
          <w:lang w:val="bs-Latn-BA"/>
        </w:rPr>
        <w:t>tri</w:t>
      </w:r>
      <w:r w:rsidRPr="00607A7B">
        <w:rPr>
          <w:rFonts w:asciiTheme="minorHAnsi" w:hAnsiTheme="minorHAnsi" w:cstheme="minorHAnsi"/>
          <w:lang w:val="bs-Latn-BA"/>
        </w:rPr>
        <w:t xml:space="preserve"> godine prije objave ovog Javnog poziva</w:t>
      </w:r>
      <w:r w:rsidR="00294812">
        <w:rPr>
          <w:rFonts w:asciiTheme="minorHAnsi" w:hAnsiTheme="minorHAnsi" w:cstheme="minorHAnsi"/>
          <w:lang w:val="bs-Latn-BA"/>
        </w:rPr>
        <w:t>;</w:t>
      </w:r>
    </w:p>
    <w:p w14:paraId="008190FF" w14:textId="76BF7C3D" w:rsidR="00EB68D8" w:rsidRPr="00121B82" w:rsidRDefault="00EB68D8" w:rsidP="000A3472">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podnosilac prijave/preduzeće nije u postupku predstečajne nagodbe ili likvidacije</w:t>
      </w:r>
      <w:r w:rsidR="00027581" w:rsidRPr="00121B82">
        <w:rPr>
          <w:rFonts w:asciiTheme="minorHAnsi" w:hAnsiTheme="minorHAnsi" w:cstheme="minorHAnsi"/>
          <w:lang w:val="bs-Latn-BA"/>
        </w:rPr>
        <w:t xml:space="preserve"> (dokaz: izjava potpisana i ovjerena od strane odgovornog lica)</w:t>
      </w:r>
      <w:r w:rsidR="005E183C" w:rsidRPr="00121B82">
        <w:rPr>
          <w:rStyle w:val="FootnoteReference"/>
          <w:rFonts w:asciiTheme="minorHAnsi" w:hAnsiTheme="minorHAnsi" w:cstheme="minorHAnsi"/>
          <w:lang w:val="bs-Latn-BA"/>
        </w:rPr>
        <w:footnoteReference w:id="11"/>
      </w:r>
      <w:r w:rsidRPr="00121B82">
        <w:rPr>
          <w:rFonts w:asciiTheme="minorHAnsi" w:hAnsiTheme="minorHAnsi" w:cstheme="minorHAnsi"/>
          <w:lang w:val="bs-Latn-BA"/>
        </w:rPr>
        <w:t>;</w:t>
      </w:r>
    </w:p>
    <w:p w14:paraId="03A0CBC0" w14:textId="0980545B" w:rsidR="001B0E60" w:rsidRPr="00121B82" w:rsidRDefault="00EB68D8" w:rsidP="000A3472">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podnosilac prijave nije osuđivan za kazneno djelo vezano za svoje poslovanje na temelju pravosnažne presude</w:t>
      </w:r>
      <w:r w:rsidR="00027581" w:rsidRPr="00121B82">
        <w:rPr>
          <w:rFonts w:asciiTheme="minorHAnsi" w:hAnsiTheme="minorHAnsi" w:cstheme="minorHAnsi"/>
          <w:lang w:val="bs-Latn-BA"/>
        </w:rPr>
        <w:t xml:space="preserve"> (dokaz: izjava potpisana i ovjerena od strane odgovornog lica)</w:t>
      </w:r>
      <w:r w:rsidR="007D5EAF">
        <w:rPr>
          <w:rStyle w:val="FootnoteReference"/>
          <w:rFonts w:asciiTheme="minorHAnsi" w:hAnsiTheme="minorHAnsi" w:cstheme="minorHAnsi"/>
          <w:lang w:val="bs-Latn-BA"/>
        </w:rPr>
        <w:footnoteReference w:id="12"/>
      </w:r>
      <w:r w:rsidR="00D36B68" w:rsidRPr="00121B82">
        <w:rPr>
          <w:rFonts w:asciiTheme="minorHAnsi" w:hAnsiTheme="minorHAnsi" w:cstheme="minorHAnsi"/>
          <w:lang w:val="bs-Latn-BA"/>
        </w:rPr>
        <w:t>.</w:t>
      </w:r>
    </w:p>
    <w:p w14:paraId="0789E012" w14:textId="77777777" w:rsidR="004058DD" w:rsidRPr="00121B82" w:rsidRDefault="004058DD" w:rsidP="007E1509">
      <w:pPr>
        <w:pStyle w:val="Buleticandara"/>
        <w:spacing w:after="0" w:line="240" w:lineRule="auto"/>
        <w:rPr>
          <w:rFonts w:asciiTheme="minorHAnsi" w:hAnsiTheme="minorHAnsi" w:cstheme="minorHAnsi"/>
          <w:lang w:val="bs-Latn-BA"/>
        </w:rPr>
      </w:pPr>
    </w:p>
    <w:p w14:paraId="14C0B081" w14:textId="77777777" w:rsidR="00267BF7" w:rsidRPr="00CD7634" w:rsidRDefault="00267BF7" w:rsidP="007E1509">
      <w:pPr>
        <w:pStyle w:val="Buleticandara"/>
        <w:spacing w:after="0" w:line="240" w:lineRule="auto"/>
        <w:rPr>
          <w:rFonts w:asciiTheme="minorHAnsi" w:hAnsiTheme="minorHAnsi" w:cstheme="minorHAnsi"/>
          <w:lang w:val="bs-Latn-BA"/>
        </w:rPr>
      </w:pPr>
    </w:p>
    <w:p w14:paraId="47822382" w14:textId="5F36AFA5" w:rsidR="00D8184D" w:rsidRPr="00121B82" w:rsidRDefault="00151EF1" w:rsidP="00D335BD">
      <w:pPr>
        <w:pStyle w:val="Heading3"/>
        <w:spacing w:after="0"/>
        <w:ind w:firstLine="450"/>
        <w:rPr>
          <w:rFonts w:cstheme="minorHAnsi"/>
          <w:lang w:val="bs-Latn-BA"/>
        </w:rPr>
      </w:pPr>
      <w:bookmarkStart w:id="24" w:name="_Toc88659490"/>
      <w:r w:rsidRPr="00121B82">
        <w:rPr>
          <w:rFonts w:cstheme="minorHAnsi"/>
          <w:lang w:val="bs-Latn-BA"/>
        </w:rPr>
        <w:t>2.</w:t>
      </w:r>
      <w:r w:rsidR="00E44B25" w:rsidRPr="00121B82">
        <w:rPr>
          <w:rFonts w:cstheme="minorHAnsi"/>
          <w:lang w:val="bs-Latn-BA"/>
        </w:rPr>
        <w:t>7</w:t>
      </w:r>
      <w:r w:rsidRPr="00121B82">
        <w:rPr>
          <w:rFonts w:cstheme="minorHAnsi"/>
          <w:lang w:val="bs-Latn-BA"/>
        </w:rPr>
        <w:t xml:space="preserve">.2. </w:t>
      </w:r>
      <w:r w:rsidR="00D8184D" w:rsidRPr="00121B82">
        <w:rPr>
          <w:rFonts w:cstheme="minorHAnsi"/>
          <w:lang w:val="bs-Latn-BA"/>
        </w:rPr>
        <w:t xml:space="preserve">Posebni </w:t>
      </w:r>
      <w:r w:rsidR="00035A97" w:rsidRPr="00121B82">
        <w:rPr>
          <w:rFonts w:cstheme="minorHAnsi"/>
          <w:lang w:val="bs-Latn-BA"/>
        </w:rPr>
        <w:t>kriteriji</w:t>
      </w:r>
      <w:r w:rsidR="00D8184D" w:rsidRPr="00121B82">
        <w:rPr>
          <w:rFonts w:cstheme="minorHAnsi"/>
          <w:lang w:val="bs-Latn-BA"/>
        </w:rPr>
        <w:t xml:space="preserve"> prihvatljivosti </w:t>
      </w:r>
      <w:r w:rsidR="003F2DDE" w:rsidRPr="00121B82">
        <w:rPr>
          <w:rFonts w:cstheme="minorHAnsi"/>
          <w:lang w:val="bs-Latn-BA"/>
        </w:rPr>
        <w:t>podnosilaca prijava</w:t>
      </w:r>
      <w:bookmarkEnd w:id="24"/>
      <w:r w:rsidR="006C2A8A" w:rsidRPr="00121B82">
        <w:rPr>
          <w:rFonts w:cstheme="minorHAnsi"/>
          <w:lang w:val="bs-Latn-BA"/>
        </w:rPr>
        <w:t xml:space="preserve"> </w:t>
      </w:r>
    </w:p>
    <w:p w14:paraId="13D893AF" w14:textId="77777777" w:rsidR="004C5511" w:rsidRPr="00121B82" w:rsidRDefault="004C5511" w:rsidP="00D335BD">
      <w:pPr>
        <w:pStyle w:val="Tekst"/>
        <w:spacing w:before="0" w:after="0" w:line="240" w:lineRule="auto"/>
        <w:rPr>
          <w:rFonts w:asciiTheme="minorHAnsi" w:hAnsiTheme="minorHAnsi" w:cstheme="minorHAnsi"/>
        </w:rPr>
      </w:pPr>
    </w:p>
    <w:p w14:paraId="2B0EE28A" w14:textId="736F3965" w:rsidR="0050724C" w:rsidRPr="00121B82" w:rsidRDefault="0038468B" w:rsidP="00D335BD">
      <w:pPr>
        <w:pStyle w:val="Tekst"/>
        <w:spacing w:before="0" w:after="0" w:line="240" w:lineRule="auto"/>
        <w:rPr>
          <w:rFonts w:asciiTheme="minorHAnsi" w:hAnsiTheme="minorHAnsi" w:cstheme="minorBidi"/>
        </w:rPr>
      </w:pPr>
      <w:r w:rsidRPr="2D462D68">
        <w:rPr>
          <w:rFonts w:asciiTheme="minorHAnsi" w:hAnsiTheme="minorHAnsi" w:cstheme="minorBidi"/>
        </w:rPr>
        <w:t xml:space="preserve">Posebni kriteriji prihvatljivosti </w:t>
      </w:r>
      <w:r w:rsidR="003F2DDE" w:rsidRPr="2D462D68">
        <w:rPr>
          <w:rFonts w:asciiTheme="minorHAnsi" w:hAnsiTheme="minorHAnsi" w:cstheme="minorBidi"/>
        </w:rPr>
        <w:t>podnosi</w:t>
      </w:r>
      <w:r w:rsidR="74C7A6FD" w:rsidRPr="2D462D68">
        <w:rPr>
          <w:rFonts w:asciiTheme="minorHAnsi" w:hAnsiTheme="minorHAnsi" w:cstheme="minorBidi"/>
        </w:rPr>
        <w:t>la</w:t>
      </w:r>
      <w:r w:rsidR="003F2DDE" w:rsidRPr="2D462D68">
        <w:rPr>
          <w:rFonts w:asciiTheme="minorHAnsi" w:hAnsiTheme="minorHAnsi" w:cstheme="minorBidi"/>
        </w:rPr>
        <w:t>ca prijava</w:t>
      </w:r>
      <w:r w:rsidRPr="2D462D68">
        <w:rPr>
          <w:rFonts w:asciiTheme="minorHAnsi" w:hAnsiTheme="minorHAnsi" w:cstheme="minorBidi"/>
        </w:rPr>
        <w:t xml:space="preserve"> su </w:t>
      </w:r>
      <w:r w:rsidR="000F2478" w:rsidRPr="2D462D68">
        <w:rPr>
          <w:rFonts w:asciiTheme="minorHAnsi" w:hAnsiTheme="minorHAnsi" w:cstheme="minorBidi"/>
        </w:rPr>
        <w:t>podijeljeni</w:t>
      </w:r>
      <w:r w:rsidRPr="2D462D68">
        <w:rPr>
          <w:rFonts w:asciiTheme="minorHAnsi" w:hAnsiTheme="minorHAnsi" w:cstheme="minorBidi"/>
        </w:rPr>
        <w:t xml:space="preserve"> po sektorim</w:t>
      </w:r>
      <w:r w:rsidR="00656026" w:rsidRPr="2D462D68">
        <w:rPr>
          <w:rFonts w:asciiTheme="minorHAnsi" w:hAnsiTheme="minorHAnsi" w:cstheme="minorBidi"/>
        </w:rPr>
        <w:t>a</w:t>
      </w:r>
      <w:r w:rsidR="00CE6E7C" w:rsidRPr="2D462D68">
        <w:rPr>
          <w:rFonts w:asciiTheme="minorHAnsi" w:hAnsiTheme="minorHAnsi" w:cstheme="minorBidi"/>
        </w:rPr>
        <w:t xml:space="preserve"> </w:t>
      </w:r>
      <w:r w:rsidR="0043329C" w:rsidRPr="2D462D68">
        <w:rPr>
          <w:rFonts w:asciiTheme="minorHAnsi" w:hAnsiTheme="minorHAnsi" w:cstheme="minorBidi"/>
        </w:rPr>
        <w:t xml:space="preserve">u kojim </w:t>
      </w:r>
      <w:r w:rsidR="00D176A3" w:rsidRPr="2D462D68">
        <w:rPr>
          <w:rFonts w:asciiTheme="minorHAnsi" w:hAnsiTheme="minorHAnsi" w:cstheme="minorBidi"/>
        </w:rPr>
        <w:t>podnosioci prijave</w:t>
      </w:r>
      <w:r w:rsidR="009F64EA" w:rsidRPr="2D462D68">
        <w:rPr>
          <w:rFonts w:asciiTheme="minorHAnsi" w:hAnsiTheme="minorHAnsi" w:cstheme="minorBidi"/>
        </w:rPr>
        <w:t xml:space="preserve"> djeluju</w:t>
      </w:r>
      <w:r w:rsidR="62F25E86" w:rsidRPr="48D3EEE1">
        <w:rPr>
          <w:rFonts w:asciiTheme="minorHAnsi" w:hAnsiTheme="minorHAnsi" w:cstheme="minorBidi"/>
        </w:rPr>
        <w:t>,</w:t>
      </w:r>
      <w:r w:rsidR="009F64EA" w:rsidRPr="2D462D68">
        <w:rPr>
          <w:rFonts w:asciiTheme="minorHAnsi" w:hAnsiTheme="minorHAnsi" w:cstheme="minorBidi"/>
        </w:rPr>
        <w:t xml:space="preserve"> </w:t>
      </w:r>
      <w:r w:rsidR="00497A3F" w:rsidRPr="2D462D68">
        <w:rPr>
          <w:rFonts w:asciiTheme="minorHAnsi" w:hAnsiTheme="minorHAnsi" w:cstheme="minorBidi"/>
        </w:rPr>
        <w:t>te se smatraju elimina</w:t>
      </w:r>
      <w:r w:rsidR="007A1079" w:rsidRPr="2D462D68">
        <w:rPr>
          <w:rFonts w:asciiTheme="minorHAnsi" w:hAnsiTheme="minorHAnsi" w:cstheme="minorBidi"/>
        </w:rPr>
        <w:t>tornim</w:t>
      </w:r>
      <w:r w:rsidR="00497A3F" w:rsidRPr="2D462D68">
        <w:rPr>
          <w:rFonts w:asciiTheme="minorHAnsi" w:hAnsiTheme="minorHAnsi" w:cstheme="minorBidi"/>
        </w:rPr>
        <w:t xml:space="preserve"> kriterijima</w:t>
      </w:r>
      <w:r w:rsidR="00CE6E7C" w:rsidRPr="2D462D68">
        <w:rPr>
          <w:rFonts w:asciiTheme="minorHAnsi" w:hAnsiTheme="minorHAnsi" w:cstheme="minorBidi"/>
        </w:rPr>
        <w:t>.</w:t>
      </w:r>
      <w:r w:rsidR="00497A3F" w:rsidRPr="2D462D68">
        <w:rPr>
          <w:rFonts w:asciiTheme="minorHAnsi" w:hAnsiTheme="minorHAnsi" w:cstheme="minorBidi"/>
        </w:rPr>
        <w:t xml:space="preserve"> </w:t>
      </w:r>
      <w:r w:rsidR="0050724C" w:rsidRPr="2D462D68">
        <w:rPr>
          <w:rFonts w:asciiTheme="minorHAnsi" w:hAnsiTheme="minorHAnsi" w:cstheme="minorBidi"/>
        </w:rPr>
        <w:t xml:space="preserve">Cilj ovih kriterija je da </w:t>
      </w:r>
      <w:r w:rsidR="00AD555C" w:rsidRPr="2D462D68">
        <w:rPr>
          <w:rFonts w:asciiTheme="minorHAnsi" w:hAnsiTheme="minorHAnsi" w:cstheme="minorBidi"/>
        </w:rPr>
        <w:t>usmjere</w:t>
      </w:r>
      <w:r w:rsidR="0050724C" w:rsidRPr="2D462D68">
        <w:rPr>
          <w:rFonts w:asciiTheme="minorHAnsi" w:hAnsiTheme="minorHAnsi" w:cstheme="minorBidi"/>
        </w:rPr>
        <w:t xml:space="preserve"> podnosioce prijava da </w:t>
      </w:r>
      <w:r w:rsidR="003F22F7" w:rsidRPr="2D462D68">
        <w:rPr>
          <w:rFonts w:asciiTheme="minorHAnsi" w:hAnsiTheme="minorHAnsi" w:cstheme="minorBidi"/>
        </w:rPr>
        <w:t>prijave</w:t>
      </w:r>
      <w:r w:rsidR="0050724C" w:rsidRPr="2D462D68">
        <w:rPr>
          <w:rFonts w:asciiTheme="minorHAnsi" w:hAnsiTheme="minorHAnsi" w:cstheme="minorBidi"/>
        </w:rPr>
        <w:t xml:space="preserve"> projekte čijom će se realizacijom značajno unaprijediti njihovo poslovanje, prvenstven</w:t>
      </w:r>
      <w:r w:rsidR="003F22F7" w:rsidRPr="2D462D68">
        <w:rPr>
          <w:rFonts w:asciiTheme="minorHAnsi" w:hAnsiTheme="minorHAnsi" w:cstheme="minorBidi"/>
        </w:rPr>
        <w:t>o</w:t>
      </w:r>
      <w:r w:rsidR="0050724C" w:rsidRPr="2D462D68">
        <w:rPr>
          <w:rFonts w:asciiTheme="minorHAnsi" w:hAnsiTheme="minorHAnsi" w:cstheme="minorBidi"/>
        </w:rPr>
        <w:t xml:space="preserve"> u smisl</w:t>
      </w:r>
      <w:r w:rsidR="00AF35A9" w:rsidRPr="2D462D68">
        <w:rPr>
          <w:rFonts w:asciiTheme="minorHAnsi" w:hAnsiTheme="minorHAnsi" w:cstheme="minorBidi"/>
        </w:rPr>
        <w:t>u</w:t>
      </w:r>
      <w:r w:rsidR="0050724C" w:rsidRPr="2D462D68">
        <w:rPr>
          <w:rFonts w:asciiTheme="minorHAnsi" w:hAnsiTheme="minorHAnsi" w:cstheme="minorBidi"/>
        </w:rPr>
        <w:t xml:space="preserve"> povećanja produktivnosti, efikasnosti</w:t>
      </w:r>
      <w:r w:rsidR="007A1807" w:rsidRPr="2D462D68">
        <w:rPr>
          <w:rFonts w:asciiTheme="minorHAnsi" w:hAnsiTheme="minorHAnsi" w:cstheme="minorBidi"/>
        </w:rPr>
        <w:t>,</w:t>
      </w:r>
      <w:r w:rsidR="0050724C" w:rsidRPr="2D462D68">
        <w:rPr>
          <w:rFonts w:asciiTheme="minorHAnsi" w:hAnsiTheme="minorHAnsi" w:cstheme="minorBidi"/>
        </w:rPr>
        <w:t xml:space="preserve"> konkurentnosti</w:t>
      </w:r>
      <w:r w:rsidR="61D6598D" w:rsidRPr="48D3EEE1">
        <w:rPr>
          <w:rFonts w:asciiTheme="minorHAnsi" w:hAnsiTheme="minorHAnsi" w:cstheme="minorBidi"/>
        </w:rPr>
        <w:t>,</w:t>
      </w:r>
      <w:r w:rsidR="008C2C55" w:rsidRPr="2D462D68">
        <w:rPr>
          <w:rFonts w:asciiTheme="minorHAnsi" w:hAnsiTheme="minorHAnsi" w:cstheme="minorBidi"/>
        </w:rPr>
        <w:t xml:space="preserve"> te konsolidaciji i </w:t>
      </w:r>
      <w:r w:rsidR="00C63951" w:rsidRPr="2D462D68">
        <w:rPr>
          <w:rFonts w:asciiTheme="minorHAnsi" w:hAnsiTheme="minorHAnsi" w:cstheme="minorBidi"/>
        </w:rPr>
        <w:t>okrupnjavanju</w:t>
      </w:r>
      <w:r w:rsidR="008C2C55" w:rsidRPr="2D462D68">
        <w:rPr>
          <w:rFonts w:asciiTheme="minorHAnsi" w:hAnsiTheme="minorHAnsi" w:cstheme="minorBidi"/>
        </w:rPr>
        <w:t xml:space="preserve"> proizvodnje</w:t>
      </w:r>
      <w:r w:rsidR="00AD555C" w:rsidRPr="2D462D68">
        <w:rPr>
          <w:rFonts w:asciiTheme="minorHAnsi" w:hAnsiTheme="minorHAnsi" w:cstheme="minorBidi"/>
        </w:rPr>
        <w:t>,</w:t>
      </w:r>
      <w:r w:rsidR="00480B89" w:rsidRPr="2D462D68">
        <w:rPr>
          <w:rFonts w:asciiTheme="minorHAnsi" w:hAnsiTheme="minorHAnsi" w:cstheme="minorBidi"/>
        </w:rPr>
        <w:t xml:space="preserve"> primjenom inovativnih tehnoloških rješenja i procesa</w:t>
      </w:r>
      <w:r w:rsidR="00AE3D0F" w:rsidRPr="2D462D68">
        <w:rPr>
          <w:rFonts w:asciiTheme="minorHAnsi" w:hAnsiTheme="minorHAnsi" w:cstheme="minorBidi"/>
        </w:rPr>
        <w:t xml:space="preserve"> u proizvodnj</w:t>
      </w:r>
      <w:r w:rsidR="000A7073" w:rsidRPr="2D462D68">
        <w:rPr>
          <w:rFonts w:asciiTheme="minorHAnsi" w:hAnsiTheme="minorHAnsi" w:cstheme="minorBidi"/>
        </w:rPr>
        <w:t>i</w:t>
      </w:r>
      <w:r w:rsidR="00AE3D0F" w:rsidRPr="2D462D68">
        <w:rPr>
          <w:rFonts w:asciiTheme="minorHAnsi" w:hAnsiTheme="minorHAnsi" w:cstheme="minorBidi"/>
        </w:rPr>
        <w:t xml:space="preserve"> poljoprivrednih proizvoda</w:t>
      </w:r>
      <w:r w:rsidR="003F22F7" w:rsidRPr="2D462D68">
        <w:rPr>
          <w:rFonts w:asciiTheme="minorHAnsi" w:hAnsiTheme="minorHAnsi" w:cstheme="minorBidi"/>
        </w:rPr>
        <w:t>.</w:t>
      </w:r>
      <w:r w:rsidR="0050724C" w:rsidRPr="2D462D68">
        <w:rPr>
          <w:rFonts w:asciiTheme="minorHAnsi" w:hAnsiTheme="minorHAnsi" w:cstheme="minorBidi"/>
        </w:rPr>
        <w:t xml:space="preserve"> </w:t>
      </w:r>
    </w:p>
    <w:p w14:paraId="4F07C733" w14:textId="77777777" w:rsidR="004C5511" w:rsidRPr="00121B82" w:rsidRDefault="004C5511" w:rsidP="00D335BD">
      <w:pPr>
        <w:pStyle w:val="Tekst"/>
        <w:spacing w:before="0" w:after="0" w:line="240" w:lineRule="auto"/>
        <w:rPr>
          <w:rFonts w:asciiTheme="minorHAnsi" w:hAnsiTheme="minorHAnsi" w:cstheme="minorHAnsi"/>
        </w:rPr>
      </w:pPr>
    </w:p>
    <w:p w14:paraId="345DE970" w14:textId="3909FBA5" w:rsidR="00CE6E7C" w:rsidRPr="00121B82" w:rsidRDefault="00497A3F"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Neispunjavanje navedenih kriterija </w:t>
      </w:r>
      <w:r w:rsidR="002C0709" w:rsidRPr="00121B82">
        <w:rPr>
          <w:rFonts w:asciiTheme="minorHAnsi" w:hAnsiTheme="minorHAnsi" w:cstheme="minorHAnsi"/>
        </w:rPr>
        <w:t>će rezultirati isključenjem predloženog investicionog projekta iz daljnj</w:t>
      </w:r>
      <w:r w:rsidR="00E07027" w:rsidRPr="00121B82">
        <w:rPr>
          <w:rFonts w:asciiTheme="minorHAnsi" w:hAnsiTheme="minorHAnsi" w:cstheme="minorHAnsi"/>
        </w:rPr>
        <w:t>eg ocjenjivanja</w:t>
      </w:r>
      <w:r w:rsidR="002C0709" w:rsidRPr="00121B82">
        <w:rPr>
          <w:rFonts w:asciiTheme="minorHAnsi" w:hAnsiTheme="minorHAnsi" w:cstheme="minorHAnsi"/>
        </w:rPr>
        <w:t>.</w:t>
      </w:r>
    </w:p>
    <w:p w14:paraId="70B514E5" w14:textId="77777777" w:rsidR="00A639BD" w:rsidRPr="00121B82" w:rsidRDefault="00A639BD" w:rsidP="00D335BD">
      <w:pPr>
        <w:pStyle w:val="Tekst"/>
        <w:spacing w:before="0" w:after="0" w:line="240" w:lineRule="auto"/>
        <w:rPr>
          <w:rFonts w:asciiTheme="minorHAnsi" w:hAnsiTheme="minorHAnsi" w:cstheme="minorHAnsi"/>
        </w:rPr>
      </w:pPr>
    </w:p>
    <w:p w14:paraId="744EC363" w14:textId="5FE51413" w:rsidR="00260C0A" w:rsidRPr="0018489A" w:rsidRDefault="00AF1F19" w:rsidP="00D335BD">
      <w:pPr>
        <w:pStyle w:val="Tekst"/>
        <w:spacing w:before="0" w:after="0" w:line="240" w:lineRule="auto"/>
        <w:rPr>
          <w:rFonts w:asciiTheme="minorHAnsi" w:hAnsiTheme="minorHAnsi" w:cstheme="minorHAnsi"/>
          <w:b/>
        </w:rPr>
      </w:pPr>
      <w:r w:rsidRPr="00121B82">
        <w:rPr>
          <w:rFonts w:asciiTheme="minorHAnsi" w:hAnsiTheme="minorHAnsi" w:cstheme="minorHAnsi"/>
          <w:b/>
        </w:rPr>
        <w:lastRenderedPageBreak/>
        <w:t xml:space="preserve">Posebni kriteriji definiraju </w:t>
      </w:r>
      <w:r w:rsidR="00DF7527" w:rsidRPr="00121B82">
        <w:rPr>
          <w:rFonts w:asciiTheme="minorHAnsi" w:hAnsiTheme="minorHAnsi" w:cstheme="minorHAnsi"/>
          <w:b/>
        </w:rPr>
        <w:t xml:space="preserve">fizičku </w:t>
      </w:r>
      <w:r w:rsidR="006237AF" w:rsidRPr="00121B82">
        <w:rPr>
          <w:rFonts w:asciiTheme="minorHAnsi" w:hAnsiTheme="minorHAnsi" w:cstheme="minorHAnsi"/>
          <w:b/>
        </w:rPr>
        <w:t>veličinu gazdinstva</w:t>
      </w:r>
      <w:r w:rsidR="009263E4" w:rsidRPr="00121B82">
        <w:rPr>
          <w:rFonts w:asciiTheme="minorHAnsi" w:hAnsiTheme="minorHAnsi" w:cstheme="minorHAnsi"/>
          <w:b/>
        </w:rPr>
        <w:t xml:space="preserve"> </w:t>
      </w:r>
      <w:r w:rsidR="006B5098" w:rsidRPr="00121B82">
        <w:rPr>
          <w:rFonts w:asciiTheme="minorHAnsi" w:hAnsiTheme="minorHAnsi" w:cstheme="minorHAnsi"/>
          <w:b/>
        </w:rPr>
        <w:t>na početku podnošenja prijave u smislu broj</w:t>
      </w:r>
      <w:r w:rsidR="00B112D9">
        <w:rPr>
          <w:rFonts w:asciiTheme="minorHAnsi" w:hAnsiTheme="minorHAnsi" w:cstheme="minorHAnsi"/>
          <w:b/>
        </w:rPr>
        <w:t>a</w:t>
      </w:r>
      <w:r w:rsidR="006B5098" w:rsidRPr="00121B82">
        <w:rPr>
          <w:rFonts w:asciiTheme="minorHAnsi" w:hAnsiTheme="minorHAnsi" w:cstheme="minorHAnsi"/>
          <w:b/>
        </w:rPr>
        <w:t xml:space="preserve"> grla, </w:t>
      </w:r>
      <w:r w:rsidR="00EE6A42" w:rsidRPr="00121B82">
        <w:rPr>
          <w:rFonts w:asciiTheme="minorHAnsi" w:hAnsiTheme="minorHAnsi" w:cstheme="minorHAnsi"/>
          <w:b/>
        </w:rPr>
        <w:t>površin</w:t>
      </w:r>
      <w:r w:rsidR="0067059C">
        <w:rPr>
          <w:rFonts w:asciiTheme="minorHAnsi" w:hAnsiTheme="minorHAnsi" w:cstheme="minorHAnsi"/>
          <w:b/>
        </w:rPr>
        <w:t>e</w:t>
      </w:r>
      <w:r w:rsidR="00EE6A42" w:rsidRPr="00121B82">
        <w:rPr>
          <w:rFonts w:asciiTheme="minorHAnsi" w:hAnsiTheme="minorHAnsi" w:cstheme="minorHAnsi"/>
          <w:b/>
        </w:rPr>
        <w:t xml:space="preserve"> zasada ili usjeva </w:t>
      </w:r>
      <w:r w:rsidR="00EB7870">
        <w:rPr>
          <w:rFonts w:asciiTheme="minorHAnsi" w:hAnsiTheme="minorHAnsi" w:cstheme="minorHAnsi"/>
          <w:b/>
        </w:rPr>
        <w:t xml:space="preserve">koje </w:t>
      </w:r>
      <w:r w:rsidR="007D1F5E" w:rsidRPr="00121B82">
        <w:rPr>
          <w:rFonts w:asciiTheme="minorHAnsi" w:hAnsiTheme="minorHAnsi" w:cstheme="minorHAnsi"/>
          <w:b/>
        </w:rPr>
        <w:t xml:space="preserve">podnosioci prijave odnosno gazdinstva </w:t>
      </w:r>
      <w:r w:rsidR="00EB7870">
        <w:rPr>
          <w:rFonts w:asciiTheme="minorHAnsi" w:hAnsiTheme="minorHAnsi" w:cstheme="minorHAnsi"/>
          <w:b/>
        </w:rPr>
        <w:t xml:space="preserve">moraju </w:t>
      </w:r>
      <w:r w:rsidR="007D1F5E" w:rsidRPr="00121B82">
        <w:rPr>
          <w:rFonts w:asciiTheme="minorHAnsi" w:hAnsiTheme="minorHAnsi" w:cstheme="minorHAnsi"/>
          <w:b/>
        </w:rPr>
        <w:t>is</w:t>
      </w:r>
      <w:r w:rsidR="000367B9" w:rsidRPr="00121B82">
        <w:rPr>
          <w:rFonts w:asciiTheme="minorHAnsi" w:hAnsiTheme="minorHAnsi" w:cstheme="minorHAnsi"/>
          <w:b/>
        </w:rPr>
        <w:t xml:space="preserve">puniti kako bi </w:t>
      </w:r>
      <w:r w:rsidR="007D5EAF">
        <w:rPr>
          <w:rFonts w:asciiTheme="minorHAnsi" w:hAnsiTheme="minorHAnsi" w:cstheme="minorHAnsi"/>
          <w:b/>
        </w:rPr>
        <w:t>prijava bila razmatrana</w:t>
      </w:r>
      <w:r w:rsidR="00867C07" w:rsidRPr="00121B82">
        <w:rPr>
          <w:rFonts w:asciiTheme="minorHAnsi" w:hAnsiTheme="minorHAnsi" w:cstheme="minorHAnsi"/>
          <w:b/>
        </w:rPr>
        <w:t xml:space="preserve">. </w:t>
      </w:r>
    </w:p>
    <w:p w14:paraId="4E265F5F" w14:textId="77777777" w:rsidR="00B65C01" w:rsidRPr="0047245A" w:rsidRDefault="00B65C01" w:rsidP="00D335BD">
      <w:pPr>
        <w:pStyle w:val="Tekst"/>
        <w:spacing w:before="0" w:after="0" w:line="240" w:lineRule="auto"/>
        <w:rPr>
          <w:rFonts w:asciiTheme="minorHAnsi" w:hAnsiTheme="minorHAnsi" w:cstheme="minorHAnsi"/>
        </w:rPr>
      </w:pPr>
    </w:p>
    <w:p w14:paraId="0B7B0ED0" w14:textId="42E0053F" w:rsidR="00CC7AFE" w:rsidRPr="00121B82" w:rsidRDefault="00CC7AFE" w:rsidP="00D335BD">
      <w:pPr>
        <w:pStyle w:val="Tekst"/>
        <w:spacing w:before="0" w:after="0" w:line="240" w:lineRule="auto"/>
        <w:rPr>
          <w:rFonts w:asciiTheme="minorHAnsi" w:hAnsiTheme="minorHAnsi" w:cstheme="minorHAnsi"/>
        </w:rPr>
      </w:pPr>
      <w:r w:rsidRPr="00121B82">
        <w:rPr>
          <w:rFonts w:asciiTheme="minorHAnsi" w:hAnsiTheme="minorHAnsi" w:cstheme="minorHAnsi"/>
        </w:rPr>
        <w:t>I</w:t>
      </w:r>
      <w:r w:rsidR="00F30497" w:rsidRPr="00121B82">
        <w:rPr>
          <w:rFonts w:asciiTheme="minorHAnsi" w:hAnsiTheme="minorHAnsi" w:cstheme="minorHAnsi"/>
        </w:rPr>
        <w:t>spunjenost ovih kriterija će se provjeriti na osnovu poslovnog plana</w:t>
      </w:r>
      <w:r w:rsidR="009D49C2" w:rsidRPr="00121B82">
        <w:rPr>
          <w:rFonts w:asciiTheme="minorHAnsi" w:hAnsiTheme="minorHAnsi" w:cstheme="minorHAnsi"/>
        </w:rPr>
        <w:t xml:space="preserve"> i ažurirane registracije poljoprivrednog gazdinstva.</w:t>
      </w:r>
    </w:p>
    <w:p w14:paraId="0AF75DAE" w14:textId="6167F74C" w:rsidR="00B65C01" w:rsidRPr="00121B82" w:rsidRDefault="00B65C01" w:rsidP="00D335BD">
      <w:pPr>
        <w:pStyle w:val="Tekst"/>
        <w:spacing w:before="0" w:after="0" w:line="240" w:lineRule="auto"/>
        <w:rPr>
          <w:rFonts w:asciiTheme="minorHAnsi" w:hAnsiTheme="minorHAnsi" w:cstheme="minorHAnsi"/>
        </w:rPr>
      </w:pPr>
    </w:p>
    <w:p w14:paraId="10A888F2" w14:textId="35A4BFB4" w:rsidR="00AF032D" w:rsidRPr="00121B82" w:rsidRDefault="00AF032D" w:rsidP="0078769B">
      <w:pPr>
        <w:pStyle w:val="Tekst"/>
        <w:numPr>
          <w:ilvl w:val="3"/>
          <w:numId w:val="69"/>
        </w:numPr>
        <w:spacing w:before="0" w:after="0" w:line="240" w:lineRule="auto"/>
        <w:rPr>
          <w:rFonts w:asciiTheme="minorHAnsi" w:hAnsiTheme="minorHAnsi" w:cstheme="minorBidi"/>
          <w:b/>
          <w:i/>
        </w:rPr>
      </w:pPr>
      <w:r w:rsidRPr="55281F64">
        <w:rPr>
          <w:rFonts w:asciiTheme="minorHAnsi" w:hAnsiTheme="minorHAnsi" w:cstheme="minorBidi"/>
          <w:b/>
          <w:i/>
        </w:rPr>
        <w:t>Pr</w:t>
      </w:r>
      <w:r w:rsidR="00BC051F">
        <w:rPr>
          <w:rFonts w:asciiTheme="minorHAnsi" w:hAnsiTheme="minorHAnsi" w:cstheme="minorBidi"/>
          <w:b/>
          <w:i/>
        </w:rPr>
        <w:t>o</w:t>
      </w:r>
      <w:r w:rsidRPr="55281F64">
        <w:rPr>
          <w:rFonts w:asciiTheme="minorHAnsi" w:hAnsiTheme="minorHAnsi" w:cstheme="minorBidi"/>
          <w:b/>
          <w:i/>
        </w:rPr>
        <w:t>izvodnja mlijeka:</w:t>
      </w:r>
    </w:p>
    <w:p w14:paraId="2C9A5B32" w14:textId="038FB885" w:rsidR="00AF032D" w:rsidRPr="00121B82" w:rsidRDefault="00AF032D" w:rsidP="00AF032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Podnesena prijava će biti uzeta u obzir ukoliko </w:t>
      </w:r>
      <w:r w:rsidR="00575D68" w:rsidRPr="00121B82">
        <w:rPr>
          <w:rFonts w:asciiTheme="minorHAnsi" w:hAnsiTheme="minorHAnsi" w:cstheme="minorHAnsi"/>
        </w:rPr>
        <w:t xml:space="preserve">se </w:t>
      </w:r>
      <w:r w:rsidRPr="00121B82">
        <w:rPr>
          <w:rFonts w:asciiTheme="minorHAnsi" w:hAnsiTheme="minorHAnsi" w:cstheme="minorHAnsi"/>
        </w:rPr>
        <w:t xml:space="preserve">podnosilac prijave </w:t>
      </w:r>
      <w:r w:rsidR="00066ED2" w:rsidRPr="00121B82">
        <w:rPr>
          <w:rFonts w:asciiTheme="minorHAnsi" w:hAnsiTheme="minorHAnsi" w:cstheme="minorHAnsi"/>
          <w:spacing w:val="-4"/>
        </w:rPr>
        <w:t xml:space="preserve">bavi proizvodnjom mlijeka </w:t>
      </w:r>
      <w:r w:rsidR="00575D68" w:rsidRPr="00121B82">
        <w:rPr>
          <w:rFonts w:asciiTheme="minorHAnsi" w:hAnsiTheme="minorHAnsi" w:cstheme="minorHAnsi"/>
          <w:spacing w:val="-4"/>
        </w:rPr>
        <w:t xml:space="preserve">i </w:t>
      </w:r>
      <w:r w:rsidR="00066ED2" w:rsidRPr="00121B82">
        <w:rPr>
          <w:rFonts w:asciiTheme="minorHAnsi" w:hAnsiTheme="minorHAnsi" w:cstheme="minorHAnsi"/>
          <w:b/>
          <w:spacing w:val="-4"/>
        </w:rPr>
        <w:t xml:space="preserve">na početku investicije </w:t>
      </w:r>
      <w:r w:rsidR="00575D68" w:rsidRPr="00121B82">
        <w:rPr>
          <w:rFonts w:asciiTheme="minorHAnsi" w:hAnsiTheme="minorHAnsi" w:cstheme="minorHAnsi"/>
          <w:bCs/>
          <w:spacing w:val="-4"/>
        </w:rPr>
        <w:t>raspolaže sa sljedećim kapacitetima</w:t>
      </w:r>
      <w:r w:rsidR="00066ED2" w:rsidRPr="00121B82">
        <w:rPr>
          <w:rFonts w:asciiTheme="minorHAnsi" w:hAnsiTheme="minorHAnsi" w:cstheme="minorHAnsi"/>
          <w:spacing w:val="-4"/>
        </w:rPr>
        <w:t xml:space="preserve">: </w:t>
      </w:r>
    </w:p>
    <w:p w14:paraId="6AF92FF4" w14:textId="77777777" w:rsidR="00170883" w:rsidRPr="00121B82" w:rsidRDefault="00170883" w:rsidP="00D335BD">
      <w:pPr>
        <w:pStyle w:val="Tekst"/>
        <w:spacing w:before="0" w:after="0" w:line="240" w:lineRule="auto"/>
        <w:rPr>
          <w:rFonts w:asciiTheme="minorHAnsi" w:hAnsiTheme="minorHAnsi" w:cstheme="minorHAnsi"/>
        </w:rPr>
      </w:pPr>
    </w:p>
    <w:p w14:paraId="099F1EAE" w14:textId="77777777" w:rsidR="00D46F9E" w:rsidRPr="003066A4" w:rsidRDefault="00157A5D" w:rsidP="00774DDD">
      <w:pPr>
        <w:pStyle w:val="Tekst"/>
        <w:numPr>
          <w:ilvl w:val="0"/>
          <w:numId w:val="80"/>
        </w:numPr>
        <w:spacing w:before="0" w:after="0" w:line="240" w:lineRule="auto"/>
        <w:rPr>
          <w:rFonts w:asciiTheme="minorHAnsi" w:hAnsiTheme="minorHAnsi" w:cstheme="minorHAnsi"/>
          <w:b/>
        </w:rPr>
      </w:pPr>
      <w:r w:rsidRPr="003066A4">
        <w:rPr>
          <w:rFonts w:asciiTheme="minorHAnsi" w:hAnsiTheme="minorHAnsi" w:cstheme="minorHAnsi"/>
          <w:b/>
        </w:rPr>
        <w:t>proizvodnje</w:t>
      </w:r>
      <w:r w:rsidR="00B018C0" w:rsidRPr="003066A4">
        <w:rPr>
          <w:rFonts w:asciiTheme="minorHAnsi" w:hAnsiTheme="minorHAnsi" w:cstheme="minorHAnsi"/>
          <w:b/>
        </w:rPr>
        <w:t xml:space="preserve"> kravljeg</w:t>
      </w:r>
      <w:r w:rsidRPr="003066A4">
        <w:rPr>
          <w:rFonts w:asciiTheme="minorHAnsi" w:hAnsiTheme="minorHAnsi" w:cstheme="minorHAnsi"/>
          <w:b/>
        </w:rPr>
        <w:t xml:space="preserve"> mlijeka </w:t>
      </w:r>
    </w:p>
    <w:p w14:paraId="36F38622" w14:textId="427A0E5A" w:rsidR="00446DDA" w:rsidRPr="00EB37AB" w:rsidRDefault="00157A5D" w:rsidP="0046695F">
      <w:pPr>
        <w:pStyle w:val="Tekst"/>
        <w:spacing w:before="0" w:after="0" w:line="240" w:lineRule="auto"/>
        <w:ind w:left="720"/>
        <w:rPr>
          <w:rFonts w:asciiTheme="minorHAnsi" w:hAnsiTheme="minorHAnsi" w:cstheme="minorHAnsi"/>
        </w:rPr>
      </w:pPr>
      <w:r w:rsidRPr="00CD7634">
        <w:rPr>
          <w:rFonts w:asciiTheme="minorHAnsi" w:hAnsiTheme="minorHAnsi" w:cstheme="minorHAnsi"/>
          <w:b/>
          <w:bCs/>
          <w:spacing w:val="-2"/>
        </w:rPr>
        <w:t>u slobodno</w:t>
      </w:r>
      <w:r w:rsidR="008E36BD" w:rsidRPr="00CD7634">
        <w:rPr>
          <w:rFonts w:asciiTheme="minorHAnsi" w:hAnsiTheme="minorHAnsi" w:cstheme="minorHAnsi"/>
          <w:b/>
          <w:bCs/>
          <w:spacing w:val="-2"/>
        </w:rPr>
        <w:t>m</w:t>
      </w:r>
      <w:r w:rsidRPr="00CD7634">
        <w:rPr>
          <w:rFonts w:asciiTheme="minorHAnsi" w:hAnsiTheme="minorHAnsi" w:cstheme="minorHAnsi"/>
          <w:b/>
          <w:bCs/>
          <w:spacing w:val="-2"/>
        </w:rPr>
        <w:t xml:space="preserve"> </w:t>
      </w:r>
      <w:r w:rsidR="009E2D10" w:rsidRPr="00CD7634">
        <w:rPr>
          <w:rFonts w:asciiTheme="minorHAnsi" w:hAnsiTheme="minorHAnsi" w:cstheme="minorHAnsi"/>
          <w:b/>
          <w:bCs/>
          <w:spacing w:val="-2"/>
        </w:rPr>
        <w:t>ili pr</w:t>
      </w:r>
      <w:r w:rsidR="006A766E" w:rsidRPr="00CD7634">
        <w:rPr>
          <w:rFonts w:asciiTheme="minorHAnsi" w:hAnsiTheme="minorHAnsi" w:cstheme="minorHAnsi"/>
          <w:b/>
          <w:bCs/>
          <w:spacing w:val="-2"/>
        </w:rPr>
        <w:t>e</w:t>
      </w:r>
      <w:r w:rsidR="009E2D10" w:rsidRPr="00CD7634">
        <w:rPr>
          <w:rFonts w:asciiTheme="minorHAnsi" w:hAnsiTheme="minorHAnsi" w:cstheme="minorHAnsi"/>
          <w:b/>
          <w:bCs/>
          <w:spacing w:val="-2"/>
        </w:rPr>
        <w:t>gonskom sistemu</w:t>
      </w:r>
      <w:r w:rsidR="00692DC1" w:rsidRPr="00CD7634">
        <w:rPr>
          <w:rStyle w:val="FootnoteReference"/>
          <w:rFonts w:asciiTheme="minorHAnsi" w:hAnsiTheme="minorHAnsi" w:cstheme="minorHAnsi"/>
          <w:spacing w:val="-2"/>
        </w:rPr>
        <w:footnoteReference w:id="13"/>
      </w:r>
      <w:r w:rsidR="00A8721A" w:rsidRPr="00CD7634">
        <w:rPr>
          <w:rFonts w:asciiTheme="minorHAnsi" w:hAnsiTheme="minorHAnsi" w:cstheme="minorHAnsi"/>
          <w:spacing w:val="-2"/>
        </w:rPr>
        <w:t xml:space="preserve"> </w:t>
      </w:r>
      <w:r w:rsidR="00CF67B2">
        <w:rPr>
          <w:rFonts w:asciiTheme="minorHAnsi" w:hAnsiTheme="minorHAnsi" w:cstheme="minorHAnsi"/>
          <w:spacing w:val="-2"/>
        </w:rPr>
        <w:t xml:space="preserve">ili </w:t>
      </w:r>
      <w:r w:rsidR="00CF67B2" w:rsidRPr="00EB37AB">
        <w:rPr>
          <w:rFonts w:asciiTheme="minorHAnsi" w:hAnsiTheme="minorHAnsi" w:cstheme="minorHAnsi"/>
          <w:b/>
          <w:bCs/>
        </w:rPr>
        <w:t xml:space="preserve">u </w:t>
      </w:r>
      <w:r w:rsidR="00CF67B2" w:rsidRPr="00C301E4">
        <w:rPr>
          <w:rFonts w:asciiTheme="minorHAnsi" w:hAnsiTheme="minorHAnsi" w:cstheme="minorHAnsi"/>
          <w:b/>
          <w:bCs/>
        </w:rPr>
        <w:t>zatvoren</w:t>
      </w:r>
      <w:r w:rsidR="00CF67B2">
        <w:rPr>
          <w:rFonts w:asciiTheme="minorHAnsi" w:hAnsiTheme="minorHAnsi" w:cstheme="minorHAnsi"/>
          <w:b/>
          <w:bCs/>
        </w:rPr>
        <w:t>o</w:t>
      </w:r>
      <w:r w:rsidR="00CF67B2" w:rsidRPr="00C301E4">
        <w:rPr>
          <w:rFonts w:asciiTheme="minorHAnsi" w:hAnsiTheme="minorHAnsi" w:cstheme="minorHAnsi"/>
          <w:b/>
          <w:bCs/>
        </w:rPr>
        <w:t>m sistemu</w:t>
      </w:r>
      <w:r w:rsidR="00CF67B2" w:rsidRPr="00C301E4">
        <w:rPr>
          <w:rFonts w:asciiTheme="minorHAnsi" w:hAnsiTheme="minorHAnsi" w:cstheme="minorHAnsi"/>
        </w:rPr>
        <w:t xml:space="preserve"> </w:t>
      </w:r>
      <w:r w:rsidR="00353E57" w:rsidRPr="00CD7634">
        <w:rPr>
          <w:rFonts w:asciiTheme="minorHAnsi" w:hAnsiTheme="minorHAnsi" w:cstheme="minorHAnsi"/>
          <w:spacing w:val="-2"/>
        </w:rPr>
        <w:t>podno</w:t>
      </w:r>
      <w:r w:rsidR="00FF339F" w:rsidRPr="00CD7634">
        <w:rPr>
          <w:rFonts w:asciiTheme="minorHAnsi" w:hAnsiTheme="minorHAnsi" w:cstheme="minorHAnsi"/>
          <w:spacing w:val="-2"/>
        </w:rPr>
        <w:t>s</w:t>
      </w:r>
      <w:r w:rsidR="004F1371" w:rsidRPr="00CD7634">
        <w:rPr>
          <w:rFonts w:asciiTheme="minorHAnsi" w:hAnsiTheme="minorHAnsi" w:cstheme="minorHAnsi"/>
          <w:spacing w:val="-2"/>
        </w:rPr>
        <w:t>i</w:t>
      </w:r>
      <w:r w:rsidR="00FF339F" w:rsidRPr="00CD7634">
        <w:rPr>
          <w:rFonts w:asciiTheme="minorHAnsi" w:hAnsiTheme="minorHAnsi" w:cstheme="minorHAnsi"/>
          <w:spacing w:val="-2"/>
        </w:rPr>
        <w:t xml:space="preserve">lac prijave mora imati minimalno </w:t>
      </w:r>
      <w:r w:rsidR="00EE5EBF" w:rsidRPr="00CD7634">
        <w:rPr>
          <w:rFonts w:asciiTheme="minorHAnsi" w:hAnsiTheme="minorHAnsi" w:cstheme="minorHAnsi"/>
          <w:spacing w:val="-2"/>
        </w:rPr>
        <w:t>10 muznih grla</w:t>
      </w:r>
      <w:r w:rsidR="00243B04">
        <w:rPr>
          <w:rFonts w:asciiTheme="minorHAnsi" w:hAnsiTheme="minorHAnsi" w:cstheme="minorHAnsi"/>
          <w:spacing w:val="-2"/>
        </w:rPr>
        <w:t>.</w:t>
      </w:r>
      <w:r w:rsidR="00D46F9E" w:rsidRPr="00CD7634">
        <w:rPr>
          <w:rFonts w:asciiTheme="minorHAnsi" w:hAnsiTheme="minorHAnsi" w:cstheme="minorHAnsi"/>
          <w:spacing w:val="-2"/>
        </w:rPr>
        <w:t xml:space="preserve"> </w:t>
      </w:r>
    </w:p>
    <w:p w14:paraId="03863AED" w14:textId="77777777" w:rsidR="00446DDA" w:rsidRPr="00121B82" w:rsidRDefault="00446DDA" w:rsidP="00D4086C">
      <w:pPr>
        <w:pStyle w:val="Tekst"/>
        <w:spacing w:before="0" w:after="0" w:line="240" w:lineRule="auto"/>
        <w:rPr>
          <w:rFonts w:asciiTheme="minorHAnsi" w:hAnsiTheme="minorHAnsi" w:cstheme="minorHAnsi"/>
        </w:rPr>
      </w:pPr>
    </w:p>
    <w:p w14:paraId="5F9E79AF" w14:textId="05FB51D2" w:rsidR="00D4086C" w:rsidRPr="003066A4" w:rsidRDefault="00446DDA" w:rsidP="00D52E33">
      <w:pPr>
        <w:pStyle w:val="Tekst"/>
        <w:numPr>
          <w:ilvl w:val="0"/>
          <w:numId w:val="80"/>
        </w:numPr>
        <w:spacing w:before="0" w:after="0" w:line="240" w:lineRule="auto"/>
        <w:rPr>
          <w:rFonts w:asciiTheme="minorHAnsi" w:hAnsiTheme="minorHAnsi" w:cstheme="minorHAnsi"/>
          <w:b/>
        </w:rPr>
      </w:pPr>
      <w:r w:rsidRPr="003066A4">
        <w:rPr>
          <w:rFonts w:asciiTheme="minorHAnsi" w:hAnsiTheme="minorHAnsi" w:cstheme="minorHAnsi"/>
          <w:b/>
        </w:rPr>
        <w:t>p</w:t>
      </w:r>
      <w:r w:rsidR="00A364A3" w:rsidRPr="003066A4">
        <w:rPr>
          <w:rFonts w:asciiTheme="minorHAnsi" w:hAnsiTheme="minorHAnsi" w:cstheme="minorHAnsi"/>
          <w:b/>
        </w:rPr>
        <w:t xml:space="preserve">roizvodnje </w:t>
      </w:r>
      <w:r w:rsidR="00974B99" w:rsidRPr="003066A4">
        <w:rPr>
          <w:rFonts w:asciiTheme="minorHAnsi" w:hAnsiTheme="minorHAnsi" w:cstheme="minorHAnsi"/>
          <w:b/>
        </w:rPr>
        <w:t>kozjeg</w:t>
      </w:r>
      <w:r w:rsidR="008E0079" w:rsidRPr="003066A4">
        <w:rPr>
          <w:rFonts w:asciiTheme="minorHAnsi" w:hAnsiTheme="minorHAnsi" w:cstheme="minorHAnsi"/>
          <w:b/>
        </w:rPr>
        <w:t xml:space="preserve"> i ovčijeg </w:t>
      </w:r>
      <w:r w:rsidR="005A3EE2" w:rsidRPr="003066A4">
        <w:rPr>
          <w:rFonts w:asciiTheme="minorHAnsi" w:hAnsiTheme="minorHAnsi" w:cstheme="minorHAnsi"/>
          <w:b/>
        </w:rPr>
        <w:t>mlijeka</w:t>
      </w:r>
    </w:p>
    <w:p w14:paraId="7DC37CA2" w14:textId="2C6A827B" w:rsidR="008E0079" w:rsidRPr="00121B82" w:rsidRDefault="008E0079" w:rsidP="008E0079">
      <w:pPr>
        <w:pStyle w:val="Tekst"/>
        <w:spacing w:before="0" w:after="0" w:line="240" w:lineRule="auto"/>
        <w:ind w:left="720"/>
        <w:rPr>
          <w:rFonts w:asciiTheme="minorHAnsi" w:hAnsiTheme="minorHAnsi" w:cstheme="minorHAnsi"/>
        </w:rPr>
      </w:pPr>
      <w:r w:rsidRPr="00121B82">
        <w:rPr>
          <w:rFonts w:asciiTheme="minorHAnsi" w:hAnsiTheme="minorHAnsi" w:cstheme="minorHAnsi"/>
        </w:rPr>
        <w:t xml:space="preserve">Podnosilac prijave mora imati </w:t>
      </w:r>
      <w:r w:rsidRPr="00121B82">
        <w:rPr>
          <w:rFonts w:asciiTheme="minorHAnsi" w:hAnsiTheme="minorHAnsi" w:cstheme="minorHAnsi"/>
          <w:b/>
          <w:bCs/>
        </w:rPr>
        <w:t>na početku investicije</w:t>
      </w:r>
      <w:r w:rsidRPr="00121B82">
        <w:rPr>
          <w:rFonts w:asciiTheme="minorHAnsi" w:hAnsiTheme="minorHAnsi" w:cstheme="minorHAnsi"/>
        </w:rPr>
        <w:t xml:space="preserve">: </w:t>
      </w:r>
    </w:p>
    <w:p w14:paraId="00FD19C1" w14:textId="77777777" w:rsidR="00F4535C" w:rsidRDefault="008E0079" w:rsidP="000A277B">
      <w:pPr>
        <w:pStyle w:val="Buleticandara"/>
        <w:numPr>
          <w:ilvl w:val="0"/>
          <w:numId w:val="63"/>
        </w:numPr>
        <w:spacing w:after="0" w:line="240" w:lineRule="auto"/>
        <w:rPr>
          <w:rFonts w:asciiTheme="minorHAnsi" w:hAnsiTheme="minorHAnsi" w:cstheme="minorHAnsi"/>
          <w:lang w:val="bs-Latn-BA"/>
        </w:rPr>
      </w:pPr>
      <w:r w:rsidRPr="00AB136E">
        <w:rPr>
          <w:rFonts w:asciiTheme="minorHAnsi" w:hAnsiTheme="minorHAnsi" w:cstheme="minorHAnsi"/>
          <w:lang w:val="bs-Latn-BA"/>
        </w:rPr>
        <w:t>minimalno 50 mlječnih koza</w:t>
      </w:r>
    </w:p>
    <w:p w14:paraId="0972E843" w14:textId="170B5D15" w:rsidR="008E0079" w:rsidRDefault="008E0079" w:rsidP="000A277B">
      <w:pPr>
        <w:pStyle w:val="Buleticandara"/>
        <w:numPr>
          <w:ilvl w:val="0"/>
          <w:numId w:val="63"/>
        </w:numPr>
        <w:spacing w:after="0" w:line="240" w:lineRule="auto"/>
        <w:rPr>
          <w:rFonts w:asciiTheme="minorHAnsi" w:hAnsiTheme="minorHAnsi" w:cstheme="minorHAnsi"/>
          <w:lang w:val="bs-Latn-BA"/>
        </w:rPr>
      </w:pPr>
      <w:r w:rsidRPr="00CD7634">
        <w:rPr>
          <w:rFonts w:asciiTheme="minorHAnsi" w:hAnsiTheme="minorHAnsi" w:cstheme="minorHAnsi"/>
          <w:lang w:val="bs-Latn-BA"/>
        </w:rPr>
        <w:t xml:space="preserve">minimalno mlječnih 50 ovaca </w:t>
      </w:r>
    </w:p>
    <w:p w14:paraId="6B3AA1A6" w14:textId="77777777" w:rsidR="001E7DFB" w:rsidRDefault="001E7DFB" w:rsidP="001E7DFB">
      <w:pPr>
        <w:pStyle w:val="Buleticandara"/>
        <w:spacing w:after="0" w:line="240" w:lineRule="auto"/>
        <w:rPr>
          <w:rFonts w:asciiTheme="minorHAnsi" w:hAnsiTheme="minorHAnsi" w:cstheme="minorHAnsi"/>
          <w:lang w:val="bs-Latn-BA"/>
        </w:rPr>
      </w:pPr>
    </w:p>
    <w:p w14:paraId="3E984ED6" w14:textId="5A625DC4" w:rsidR="00CE5AD3" w:rsidRPr="00C47231" w:rsidRDefault="006A0D77" w:rsidP="006A0D77">
      <w:pPr>
        <w:pStyle w:val="Buleticandara"/>
        <w:spacing w:after="0" w:line="240" w:lineRule="auto"/>
        <w:ind w:left="0"/>
        <w:rPr>
          <w:rFonts w:asciiTheme="minorHAnsi" w:hAnsiTheme="minorHAnsi" w:cstheme="minorHAnsi"/>
          <w:lang w:val="bs-Latn-BA"/>
        </w:rPr>
      </w:pPr>
      <w:r w:rsidRPr="00A5575F">
        <w:rPr>
          <w:rFonts w:asciiTheme="minorHAnsi" w:hAnsiTheme="minorHAnsi" w:cstheme="minorHAnsi"/>
          <w:lang w:val="bs-Latn-BA"/>
        </w:rPr>
        <w:t>Prihvatljiv dokaz za gore navedeno su ažurirane liste iz RPG</w:t>
      </w:r>
      <w:r w:rsidR="00C47231" w:rsidRPr="00A5575F">
        <w:rPr>
          <w:rFonts w:asciiTheme="minorHAnsi" w:hAnsiTheme="minorHAnsi" w:cstheme="minorHAnsi"/>
          <w:lang w:val="bs-Latn-BA"/>
        </w:rPr>
        <w:t>-</w:t>
      </w:r>
      <w:r w:rsidRPr="00A5575F">
        <w:rPr>
          <w:rFonts w:asciiTheme="minorHAnsi" w:hAnsiTheme="minorHAnsi" w:cstheme="minorHAnsi"/>
          <w:lang w:val="bs-Latn-BA"/>
        </w:rPr>
        <w:t>a</w:t>
      </w:r>
      <w:r w:rsidR="005A0CC5" w:rsidRPr="00A5575F">
        <w:rPr>
          <w:rFonts w:asciiTheme="minorHAnsi" w:hAnsiTheme="minorHAnsi" w:cstheme="minorHAnsi"/>
          <w:lang w:val="bs-Latn-BA"/>
        </w:rPr>
        <w:t xml:space="preserve"> koje se dostavljaju uz prijavni obrazac</w:t>
      </w:r>
      <w:r w:rsidRPr="00A5575F">
        <w:rPr>
          <w:rFonts w:asciiTheme="minorHAnsi" w:hAnsiTheme="minorHAnsi" w:cstheme="minorHAnsi"/>
          <w:lang w:val="bs-Latn-BA"/>
        </w:rPr>
        <w:t>, pasoši</w:t>
      </w:r>
      <w:r w:rsidR="009A0CFE">
        <w:rPr>
          <w:rFonts w:asciiTheme="minorHAnsi" w:hAnsiTheme="minorHAnsi" w:cstheme="minorHAnsi"/>
          <w:lang w:val="bs-Latn-BA"/>
        </w:rPr>
        <w:t xml:space="preserve">, „žuta knjiga“, </w:t>
      </w:r>
      <w:r w:rsidRPr="00A5575F">
        <w:rPr>
          <w:rFonts w:asciiTheme="minorHAnsi" w:hAnsiTheme="minorHAnsi" w:cstheme="minorHAnsi"/>
          <w:lang w:val="bs-Latn-BA"/>
        </w:rPr>
        <w:t>i markice za sve životinje</w:t>
      </w:r>
      <w:r w:rsidR="00B626F8" w:rsidRPr="00A5575F">
        <w:rPr>
          <w:rFonts w:asciiTheme="minorHAnsi" w:hAnsiTheme="minorHAnsi" w:cstheme="minorHAnsi"/>
          <w:lang w:val="bs-Latn-BA"/>
        </w:rPr>
        <w:t xml:space="preserve"> koji se provjeravaju tokom terenske </w:t>
      </w:r>
      <w:r w:rsidR="00A5575F">
        <w:rPr>
          <w:rFonts w:asciiTheme="minorHAnsi" w:hAnsiTheme="minorHAnsi" w:cstheme="minorHAnsi"/>
          <w:lang w:val="bs-Latn-BA"/>
        </w:rPr>
        <w:t xml:space="preserve">verifikacijske </w:t>
      </w:r>
      <w:r w:rsidR="00B626F8" w:rsidRPr="00A5575F">
        <w:rPr>
          <w:rFonts w:asciiTheme="minorHAnsi" w:hAnsiTheme="minorHAnsi" w:cstheme="minorHAnsi"/>
          <w:lang w:val="bs-Latn-BA"/>
        </w:rPr>
        <w:t>posjete</w:t>
      </w:r>
      <w:r w:rsidRPr="00A5575F">
        <w:rPr>
          <w:rFonts w:asciiTheme="minorHAnsi" w:hAnsiTheme="minorHAnsi" w:cstheme="minorHAnsi"/>
          <w:lang w:val="bs-Latn-BA"/>
        </w:rPr>
        <w:t>.</w:t>
      </w:r>
    </w:p>
    <w:p w14:paraId="26853334" w14:textId="77777777" w:rsidR="006A0D77" w:rsidRPr="00E67D69" w:rsidRDefault="006A0D77" w:rsidP="007E1509">
      <w:pPr>
        <w:pStyle w:val="Buleticandara"/>
        <w:spacing w:after="0" w:line="240" w:lineRule="auto"/>
        <w:ind w:left="0"/>
        <w:rPr>
          <w:rFonts w:asciiTheme="minorHAnsi" w:hAnsiTheme="minorHAnsi" w:cstheme="minorHAnsi"/>
          <w:lang w:val="bs-Latn-BA"/>
        </w:rPr>
      </w:pPr>
    </w:p>
    <w:p w14:paraId="147F208D" w14:textId="77777777" w:rsidR="00AF032D" w:rsidRPr="00121B82" w:rsidRDefault="00AF032D" w:rsidP="0030700E">
      <w:pPr>
        <w:pStyle w:val="Tekst"/>
        <w:numPr>
          <w:ilvl w:val="3"/>
          <w:numId w:val="69"/>
        </w:numPr>
        <w:spacing w:before="0" w:after="0" w:line="240" w:lineRule="auto"/>
        <w:rPr>
          <w:rFonts w:asciiTheme="minorHAnsi" w:hAnsiTheme="minorHAnsi" w:cstheme="minorHAnsi"/>
          <w:b/>
          <w:i/>
        </w:rPr>
      </w:pPr>
      <w:r w:rsidRPr="00121B82">
        <w:rPr>
          <w:rFonts w:asciiTheme="minorHAnsi" w:hAnsiTheme="minorHAnsi" w:cstheme="minorHAnsi"/>
          <w:b/>
          <w:i/>
        </w:rPr>
        <w:t>Proizvodnja mesa:</w:t>
      </w:r>
    </w:p>
    <w:p w14:paraId="5E712350" w14:textId="77777777" w:rsidR="00E77872" w:rsidRDefault="00E77872" w:rsidP="00AF032D">
      <w:pPr>
        <w:pStyle w:val="Tekst"/>
        <w:spacing w:before="0" w:after="0" w:line="240" w:lineRule="auto"/>
        <w:rPr>
          <w:rFonts w:asciiTheme="minorHAnsi" w:hAnsiTheme="minorHAnsi" w:cstheme="minorHAnsi"/>
          <w:spacing w:val="-4"/>
        </w:rPr>
      </w:pPr>
    </w:p>
    <w:p w14:paraId="59F4DFA5" w14:textId="726F010E" w:rsidR="004610C5" w:rsidRPr="0075688B" w:rsidRDefault="004610C5" w:rsidP="00E77872">
      <w:pPr>
        <w:pStyle w:val="Tekst"/>
        <w:numPr>
          <w:ilvl w:val="0"/>
          <w:numId w:val="81"/>
        </w:numPr>
        <w:spacing w:before="0" w:after="0" w:line="240" w:lineRule="auto"/>
        <w:rPr>
          <w:rFonts w:asciiTheme="minorHAnsi" w:hAnsiTheme="minorHAnsi" w:cstheme="minorHAnsi"/>
          <w:spacing w:val="-2"/>
        </w:rPr>
      </w:pPr>
      <w:r>
        <w:rPr>
          <w:rFonts w:asciiTheme="minorHAnsi" w:hAnsiTheme="minorHAnsi" w:cstheme="minorHAnsi"/>
          <w:b/>
          <w:bCs/>
          <w:spacing w:val="-2"/>
        </w:rPr>
        <w:t>Proizvodnja telećeg/junećeg i pilećeg mesa:</w:t>
      </w:r>
    </w:p>
    <w:p w14:paraId="6C106C01" w14:textId="79C760AE" w:rsidR="00AF032D" w:rsidRPr="00121B82" w:rsidRDefault="00AF032D" w:rsidP="0008602C">
      <w:pPr>
        <w:pStyle w:val="Tekst"/>
        <w:spacing w:before="0" w:after="0" w:line="240" w:lineRule="auto"/>
        <w:ind w:left="720"/>
        <w:rPr>
          <w:rFonts w:asciiTheme="minorHAnsi" w:hAnsiTheme="minorHAnsi" w:cstheme="minorHAnsi"/>
          <w:spacing w:val="-4"/>
        </w:rPr>
      </w:pPr>
      <w:r w:rsidRPr="00121B82">
        <w:rPr>
          <w:rFonts w:asciiTheme="minorHAnsi" w:hAnsiTheme="minorHAnsi" w:cstheme="minorHAnsi"/>
          <w:spacing w:val="-4"/>
        </w:rPr>
        <w:t xml:space="preserve">Podnesena prijava će biti uzeta u obzir ukoliko </w:t>
      </w:r>
      <w:r w:rsidR="00FB73C7" w:rsidRPr="00121B82">
        <w:rPr>
          <w:rFonts w:asciiTheme="minorHAnsi" w:hAnsiTheme="minorHAnsi" w:cstheme="minorHAnsi"/>
          <w:spacing w:val="-4"/>
        </w:rPr>
        <w:t xml:space="preserve">se </w:t>
      </w:r>
      <w:r w:rsidRPr="00121B82">
        <w:rPr>
          <w:rFonts w:asciiTheme="minorHAnsi" w:hAnsiTheme="minorHAnsi" w:cstheme="minorHAnsi"/>
          <w:spacing w:val="-4"/>
        </w:rPr>
        <w:t xml:space="preserve">podnosilac prijave </w:t>
      </w:r>
      <w:r w:rsidRPr="00121B82">
        <w:rPr>
          <w:rFonts w:asciiTheme="minorHAnsi" w:hAnsiTheme="minorHAnsi" w:cstheme="minorHAnsi"/>
          <w:b/>
          <w:spacing w:val="-4"/>
        </w:rPr>
        <w:t>na početku investicije</w:t>
      </w:r>
      <w:r w:rsidR="00210E43" w:rsidRPr="00121B82">
        <w:rPr>
          <w:rFonts w:asciiTheme="minorHAnsi" w:hAnsiTheme="minorHAnsi" w:cstheme="minorHAnsi"/>
          <w:b/>
          <w:spacing w:val="-4"/>
        </w:rPr>
        <w:t xml:space="preserve"> </w:t>
      </w:r>
      <w:r w:rsidR="00210E43" w:rsidRPr="00121B82">
        <w:rPr>
          <w:rFonts w:asciiTheme="minorHAnsi" w:hAnsiTheme="minorHAnsi" w:cstheme="minorHAnsi"/>
          <w:spacing w:val="-4"/>
        </w:rPr>
        <w:t>posjedu</w:t>
      </w:r>
      <w:r w:rsidR="00722A70" w:rsidRPr="00121B82">
        <w:rPr>
          <w:rFonts w:asciiTheme="minorHAnsi" w:hAnsiTheme="minorHAnsi" w:cstheme="minorHAnsi"/>
          <w:spacing w:val="-4"/>
        </w:rPr>
        <w:t>je</w:t>
      </w:r>
      <w:r w:rsidR="00B626F8">
        <w:rPr>
          <w:rFonts w:asciiTheme="minorHAnsi" w:hAnsiTheme="minorHAnsi" w:cstheme="minorHAnsi"/>
        </w:rPr>
        <w:t>:</w:t>
      </w:r>
    </w:p>
    <w:p w14:paraId="4D0C57B3" w14:textId="5E69AD9C" w:rsidR="00AF032D" w:rsidRDefault="00B67B96" w:rsidP="0008602C">
      <w:pPr>
        <w:pStyle w:val="Buleticandara"/>
        <w:numPr>
          <w:ilvl w:val="0"/>
          <w:numId w:val="63"/>
        </w:numPr>
        <w:spacing w:after="0" w:line="240" w:lineRule="auto"/>
        <w:rPr>
          <w:rFonts w:asciiTheme="minorHAnsi" w:hAnsiTheme="minorHAnsi" w:cstheme="minorHAnsi"/>
          <w:lang w:val="bs-Latn-BA"/>
        </w:rPr>
      </w:pPr>
      <w:r>
        <w:rPr>
          <w:rFonts w:asciiTheme="minorHAnsi" w:hAnsiTheme="minorHAnsi" w:cstheme="minorHAnsi"/>
          <w:lang w:val="bs-Latn-BA"/>
        </w:rPr>
        <w:t>Minimalno 50</w:t>
      </w:r>
      <w:r w:rsidR="00AF032D" w:rsidRPr="00121B82">
        <w:rPr>
          <w:rFonts w:asciiTheme="minorHAnsi" w:hAnsiTheme="minorHAnsi" w:cstheme="minorHAnsi"/>
          <w:lang w:val="bs-Latn-BA"/>
        </w:rPr>
        <w:t xml:space="preserve"> junadi</w:t>
      </w:r>
      <w:r w:rsidR="00EE7E2E" w:rsidRPr="00121B82">
        <w:rPr>
          <w:rFonts w:asciiTheme="minorHAnsi" w:hAnsiTheme="minorHAnsi" w:cstheme="minorHAnsi"/>
          <w:lang w:val="bs-Latn-BA"/>
        </w:rPr>
        <w:t>;</w:t>
      </w:r>
    </w:p>
    <w:p w14:paraId="273EA1FA" w14:textId="17362785" w:rsidR="004610C5" w:rsidRPr="00121B82" w:rsidRDefault="004610C5" w:rsidP="0008602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Minimalno </w:t>
      </w:r>
      <w:r>
        <w:rPr>
          <w:rFonts w:asciiTheme="minorHAnsi" w:hAnsiTheme="minorHAnsi" w:cstheme="minorHAnsi"/>
          <w:lang w:val="bs-Latn-BA"/>
        </w:rPr>
        <w:t>15</w:t>
      </w:r>
      <w:r w:rsidRPr="00121B82">
        <w:rPr>
          <w:rFonts w:asciiTheme="minorHAnsi" w:hAnsiTheme="minorHAnsi" w:cstheme="minorHAnsi"/>
          <w:lang w:val="bs-Latn-BA"/>
        </w:rPr>
        <w:t xml:space="preserve"> krava u sistemu krava</w:t>
      </w:r>
      <w:r w:rsidRPr="00121B82">
        <w:rPr>
          <w:rStyle w:val="FootnoteReference"/>
          <w:rFonts w:asciiTheme="minorHAnsi" w:hAnsiTheme="minorHAnsi" w:cstheme="minorHAnsi"/>
          <w:lang w:val="bs-Latn-BA"/>
        </w:rPr>
        <w:footnoteReference w:id="14"/>
      </w:r>
      <w:r w:rsidRPr="00121B82">
        <w:rPr>
          <w:rFonts w:asciiTheme="minorHAnsi" w:hAnsiTheme="minorHAnsi" w:cstheme="minorHAnsi"/>
          <w:lang w:val="bs-Latn-BA"/>
        </w:rPr>
        <w:t xml:space="preserve">- tele; </w:t>
      </w:r>
    </w:p>
    <w:p w14:paraId="319F24AD" w14:textId="20A4B309" w:rsidR="004610C5" w:rsidRPr="00121B82" w:rsidRDefault="004610C5" w:rsidP="0008602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Minimalno 10.000 brojlera po turnusu.</w:t>
      </w:r>
    </w:p>
    <w:p w14:paraId="299D0E15" w14:textId="0931F268" w:rsidR="004610C5" w:rsidRDefault="004610C5" w:rsidP="007272D8">
      <w:pPr>
        <w:pStyle w:val="Buleticandara"/>
        <w:spacing w:after="0" w:line="240" w:lineRule="auto"/>
        <w:ind w:left="1074"/>
        <w:rPr>
          <w:rFonts w:asciiTheme="minorHAnsi" w:hAnsiTheme="minorHAnsi" w:cstheme="minorHAnsi"/>
          <w:lang w:val="bs-Latn-BA"/>
        </w:rPr>
      </w:pPr>
    </w:p>
    <w:p w14:paraId="5C2D2ACA" w14:textId="7ACC4CD3" w:rsidR="004610C5" w:rsidRPr="0075688B" w:rsidRDefault="004610C5" w:rsidP="0075688B">
      <w:pPr>
        <w:pStyle w:val="Tekst"/>
        <w:numPr>
          <w:ilvl w:val="0"/>
          <w:numId w:val="81"/>
        </w:numPr>
        <w:spacing w:before="0" w:after="0" w:line="240" w:lineRule="auto"/>
        <w:rPr>
          <w:rFonts w:asciiTheme="minorHAnsi" w:hAnsiTheme="minorHAnsi" w:cstheme="minorHAnsi"/>
          <w:b/>
          <w:bCs/>
          <w:spacing w:val="-2"/>
        </w:rPr>
      </w:pPr>
      <w:r w:rsidRPr="0075688B">
        <w:rPr>
          <w:rFonts w:asciiTheme="minorHAnsi" w:hAnsiTheme="minorHAnsi" w:cstheme="minorHAnsi"/>
          <w:b/>
          <w:bCs/>
          <w:spacing w:val="-2"/>
        </w:rPr>
        <w:t>Proizvodnja drugih vrsta mesa</w:t>
      </w:r>
    </w:p>
    <w:p w14:paraId="6D8D593F" w14:textId="360CD0A0" w:rsidR="00AF032D" w:rsidRPr="00121B82" w:rsidRDefault="00B67B96" w:rsidP="0030700E">
      <w:pPr>
        <w:pStyle w:val="Buleticandara"/>
        <w:numPr>
          <w:ilvl w:val="0"/>
          <w:numId w:val="63"/>
        </w:numPr>
        <w:spacing w:after="0" w:line="240" w:lineRule="auto"/>
        <w:ind w:left="714" w:hanging="357"/>
        <w:rPr>
          <w:rFonts w:asciiTheme="minorHAnsi" w:hAnsiTheme="minorHAnsi" w:cstheme="minorHAnsi"/>
          <w:lang w:val="bs-Latn-BA"/>
        </w:rPr>
      </w:pPr>
      <w:r>
        <w:rPr>
          <w:rFonts w:asciiTheme="minorHAnsi" w:hAnsiTheme="minorHAnsi" w:cstheme="minorHAnsi"/>
          <w:lang w:val="bs-Latn-BA"/>
        </w:rPr>
        <w:t xml:space="preserve">Minimalno 50 </w:t>
      </w:r>
      <w:r w:rsidR="00AF032D" w:rsidRPr="00121B82">
        <w:rPr>
          <w:rFonts w:asciiTheme="minorHAnsi" w:hAnsiTheme="minorHAnsi" w:cstheme="minorHAnsi"/>
          <w:lang w:val="bs-Latn-BA"/>
        </w:rPr>
        <w:t>ovaca ili ovnova</w:t>
      </w:r>
      <w:r w:rsidR="00EE7E2E" w:rsidRPr="00121B82">
        <w:rPr>
          <w:rFonts w:asciiTheme="minorHAnsi" w:hAnsiTheme="minorHAnsi" w:cstheme="minorHAnsi"/>
          <w:lang w:val="bs-Latn-BA"/>
        </w:rPr>
        <w:t>,</w:t>
      </w:r>
      <w:r w:rsidR="00BC0276" w:rsidRPr="00121B82">
        <w:rPr>
          <w:rFonts w:asciiTheme="minorHAnsi" w:hAnsiTheme="minorHAnsi" w:cstheme="minorHAnsi"/>
          <w:lang w:val="bs-Latn-BA"/>
        </w:rPr>
        <w:t xml:space="preserve"> prednost se daje </w:t>
      </w:r>
      <w:r w:rsidR="00B42C2F" w:rsidRPr="00121B82">
        <w:rPr>
          <w:rFonts w:asciiTheme="minorHAnsi" w:hAnsiTheme="minorHAnsi" w:cstheme="minorHAnsi"/>
          <w:lang w:val="bs-Latn-BA"/>
        </w:rPr>
        <w:t>držanju autohtonih pasmina</w:t>
      </w:r>
      <w:r w:rsidR="00EE7E2E" w:rsidRPr="00121B82">
        <w:rPr>
          <w:rFonts w:asciiTheme="minorHAnsi" w:hAnsiTheme="minorHAnsi" w:cstheme="minorHAnsi"/>
          <w:lang w:val="bs-Latn-BA"/>
        </w:rPr>
        <w:t>;</w:t>
      </w:r>
    </w:p>
    <w:p w14:paraId="0C42D6F7" w14:textId="369546CA" w:rsidR="00AF032D" w:rsidRPr="00121B82" w:rsidRDefault="004A586B" w:rsidP="00AF032D">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Minima</w:t>
      </w:r>
      <w:r w:rsidR="00AF032D" w:rsidRPr="00121B82">
        <w:rPr>
          <w:rFonts w:asciiTheme="minorHAnsi" w:hAnsiTheme="minorHAnsi" w:cstheme="minorHAnsi"/>
          <w:lang w:val="bs-Latn-BA"/>
        </w:rPr>
        <w:t>lno 50 svinja (tovljenika)</w:t>
      </w:r>
      <w:r w:rsidR="00493C7C" w:rsidRPr="00121B82">
        <w:rPr>
          <w:rFonts w:asciiTheme="minorHAnsi" w:hAnsiTheme="minorHAnsi" w:cstheme="minorHAnsi"/>
          <w:lang w:val="bs-Latn-BA"/>
        </w:rPr>
        <w:t xml:space="preserve">, </w:t>
      </w:r>
      <w:r w:rsidR="00446DDA" w:rsidRPr="00121B82">
        <w:rPr>
          <w:rFonts w:asciiTheme="minorHAnsi" w:hAnsiTheme="minorHAnsi" w:cstheme="minorHAnsi"/>
          <w:lang w:val="bs-Latn-BA"/>
        </w:rPr>
        <w:t>(uzgoj autohtonih pasmina će imati dodatne prednosti prilikom bodovanja kroz kvalitativne kriterije</w:t>
      </w:r>
      <w:r w:rsidR="00580A93" w:rsidRPr="00121B82">
        <w:rPr>
          <w:rFonts w:asciiTheme="minorHAnsi" w:hAnsiTheme="minorHAnsi" w:cstheme="minorHAnsi"/>
          <w:lang w:val="bs-Latn-BA"/>
        </w:rPr>
        <w:t>)</w:t>
      </w:r>
      <w:r w:rsidR="00AF032D" w:rsidRPr="00121B82">
        <w:rPr>
          <w:rFonts w:asciiTheme="minorHAnsi" w:hAnsiTheme="minorHAnsi" w:cstheme="minorHAnsi"/>
          <w:lang w:val="bs-Latn-BA"/>
        </w:rPr>
        <w:t>;</w:t>
      </w:r>
    </w:p>
    <w:p w14:paraId="60900D88" w14:textId="77777777" w:rsidR="002E2D5A" w:rsidRDefault="002E2D5A" w:rsidP="00D335BD">
      <w:pPr>
        <w:pStyle w:val="Tekst"/>
        <w:spacing w:before="0" w:after="0" w:line="240" w:lineRule="auto"/>
        <w:rPr>
          <w:rFonts w:asciiTheme="minorHAnsi" w:hAnsiTheme="minorHAnsi" w:cstheme="minorHAnsi"/>
        </w:rPr>
      </w:pPr>
    </w:p>
    <w:p w14:paraId="4911430B" w14:textId="1915AF5B" w:rsidR="0035768F" w:rsidRPr="00C47231" w:rsidRDefault="0035768F" w:rsidP="0035768F">
      <w:pPr>
        <w:pStyle w:val="Buleticandara"/>
        <w:spacing w:after="0" w:line="240" w:lineRule="auto"/>
        <w:ind w:left="0"/>
        <w:rPr>
          <w:rFonts w:asciiTheme="minorHAnsi" w:hAnsiTheme="minorHAnsi" w:cstheme="minorBidi"/>
          <w:lang w:val="bs-Latn-BA"/>
        </w:rPr>
      </w:pPr>
      <w:r w:rsidRPr="15D67C5C">
        <w:rPr>
          <w:rFonts w:asciiTheme="minorHAnsi" w:hAnsiTheme="minorHAnsi" w:cstheme="minorBidi"/>
          <w:lang w:val="bs-Latn-BA"/>
        </w:rPr>
        <w:t>Prihvatljiv dokaz za gore navedeno su ažurirane liste iz RPGa koje se dostavljaju uz prijavni obrazac</w:t>
      </w:r>
      <w:r w:rsidRPr="00507094">
        <w:rPr>
          <w:rFonts w:asciiTheme="minorHAnsi" w:hAnsiTheme="minorHAnsi" w:cstheme="minorBidi"/>
          <w:lang w:val="bs-Latn-BA"/>
        </w:rPr>
        <w:t>, pasoši</w:t>
      </w:r>
      <w:r w:rsidR="00507094">
        <w:rPr>
          <w:rFonts w:asciiTheme="minorHAnsi" w:hAnsiTheme="minorHAnsi" w:cstheme="minorBidi"/>
          <w:lang w:val="bs-Latn-BA"/>
        </w:rPr>
        <w:t>, „žuta knjiga“</w:t>
      </w:r>
      <w:r w:rsidRPr="00507094">
        <w:rPr>
          <w:rFonts w:asciiTheme="minorHAnsi" w:hAnsiTheme="minorHAnsi" w:cstheme="minorBidi"/>
          <w:lang w:val="bs-Latn-BA"/>
        </w:rPr>
        <w:t xml:space="preserve"> i markice za sve životinje koji se provjeravaju tokom terenske </w:t>
      </w:r>
      <w:r w:rsidR="00507094">
        <w:rPr>
          <w:rFonts w:asciiTheme="minorHAnsi" w:hAnsiTheme="minorHAnsi" w:cstheme="minorBidi"/>
          <w:lang w:val="bs-Latn-BA"/>
        </w:rPr>
        <w:t xml:space="preserve">verifikacijske </w:t>
      </w:r>
      <w:r w:rsidRPr="00507094">
        <w:rPr>
          <w:rFonts w:asciiTheme="minorHAnsi" w:hAnsiTheme="minorHAnsi" w:cstheme="minorBidi"/>
          <w:lang w:val="bs-Latn-BA"/>
        </w:rPr>
        <w:t>posjete.</w:t>
      </w:r>
    </w:p>
    <w:p w14:paraId="7C3CDCF7" w14:textId="7A1A0316" w:rsidR="002E2D5A" w:rsidRDefault="002E2D5A" w:rsidP="00D335BD">
      <w:pPr>
        <w:pStyle w:val="Tekst"/>
        <w:spacing w:before="0" w:after="0" w:line="240" w:lineRule="auto"/>
        <w:rPr>
          <w:rFonts w:asciiTheme="minorHAnsi" w:hAnsiTheme="minorHAnsi" w:cstheme="minorHAnsi"/>
        </w:rPr>
      </w:pPr>
    </w:p>
    <w:p w14:paraId="44A630B3" w14:textId="77777777" w:rsidR="00AF032D" w:rsidRPr="00121B82" w:rsidRDefault="00AF032D" w:rsidP="00BB489B">
      <w:pPr>
        <w:pStyle w:val="Tekst"/>
        <w:numPr>
          <w:ilvl w:val="3"/>
          <w:numId w:val="69"/>
        </w:numPr>
        <w:spacing w:before="0" w:after="0" w:line="240" w:lineRule="auto"/>
        <w:rPr>
          <w:rFonts w:asciiTheme="minorHAnsi" w:hAnsiTheme="minorHAnsi" w:cstheme="minorHAnsi"/>
          <w:b/>
          <w:i/>
        </w:rPr>
      </w:pPr>
      <w:r w:rsidRPr="00121B82">
        <w:rPr>
          <w:rFonts w:asciiTheme="minorHAnsi" w:hAnsiTheme="minorHAnsi" w:cstheme="minorHAnsi"/>
          <w:b/>
          <w:i/>
        </w:rPr>
        <w:t>Uzgoj žitarica i uljarica:</w:t>
      </w:r>
    </w:p>
    <w:p w14:paraId="36A70A83" w14:textId="3C33E56C" w:rsidR="00AF032D" w:rsidRPr="00121B82" w:rsidRDefault="00AF032D" w:rsidP="00815135">
      <w:pPr>
        <w:pStyle w:val="Tekst"/>
        <w:spacing w:before="0" w:after="0" w:line="240" w:lineRule="auto"/>
        <w:ind w:left="495"/>
        <w:rPr>
          <w:rFonts w:asciiTheme="minorHAnsi" w:hAnsiTheme="minorHAnsi" w:cstheme="minorHAnsi"/>
        </w:rPr>
      </w:pPr>
      <w:r w:rsidRPr="00121B82">
        <w:rPr>
          <w:rFonts w:asciiTheme="minorHAnsi" w:hAnsiTheme="minorHAnsi" w:cstheme="minorHAnsi"/>
        </w:rPr>
        <w:t xml:space="preserve">Podnesena prijava će biti uzeta u obzir ukoliko podnosilac prijave </w:t>
      </w:r>
      <w:r w:rsidR="00EB7811" w:rsidRPr="00121B82">
        <w:rPr>
          <w:rFonts w:asciiTheme="minorHAnsi" w:hAnsiTheme="minorHAnsi" w:cstheme="minorHAnsi"/>
        </w:rPr>
        <w:t>ima u regist</w:t>
      </w:r>
      <w:r w:rsidR="00330EF2" w:rsidRPr="00121B82">
        <w:rPr>
          <w:rFonts w:asciiTheme="minorHAnsi" w:hAnsiTheme="minorHAnsi" w:cstheme="minorHAnsi"/>
        </w:rPr>
        <w:t>ru</w:t>
      </w:r>
      <w:r w:rsidR="00EB7811" w:rsidRPr="00121B82">
        <w:rPr>
          <w:rFonts w:asciiTheme="minorHAnsi" w:hAnsiTheme="minorHAnsi" w:cstheme="minorHAnsi"/>
        </w:rPr>
        <w:t xml:space="preserve"> </w:t>
      </w:r>
      <w:r w:rsidR="00584131" w:rsidRPr="00121B82">
        <w:rPr>
          <w:rFonts w:asciiTheme="minorHAnsi" w:hAnsiTheme="minorHAnsi" w:cstheme="minorHAnsi"/>
        </w:rPr>
        <w:t>poljoprivrednih gazdinstva</w:t>
      </w:r>
      <w:r w:rsidR="00EB7811" w:rsidRPr="00121B82">
        <w:rPr>
          <w:rFonts w:asciiTheme="minorHAnsi" w:hAnsiTheme="minorHAnsi" w:cstheme="minorHAnsi"/>
        </w:rPr>
        <w:t xml:space="preserve"> </w:t>
      </w:r>
      <w:r w:rsidR="008C1178" w:rsidRPr="00121B82">
        <w:rPr>
          <w:rFonts w:asciiTheme="minorHAnsi" w:hAnsiTheme="minorHAnsi" w:cstheme="minorHAnsi"/>
        </w:rPr>
        <w:t>površinu koj</w:t>
      </w:r>
      <w:r w:rsidR="00584131" w:rsidRPr="00121B82">
        <w:rPr>
          <w:rFonts w:asciiTheme="minorHAnsi" w:hAnsiTheme="minorHAnsi" w:cstheme="minorHAnsi"/>
        </w:rPr>
        <w:t>u obrađuje</w:t>
      </w:r>
      <w:r w:rsidR="00394C69" w:rsidRPr="00121B82">
        <w:rPr>
          <w:rFonts w:asciiTheme="minorHAnsi" w:hAnsiTheme="minorHAnsi" w:cstheme="minorHAnsi"/>
        </w:rPr>
        <w:t xml:space="preserve"> </w:t>
      </w:r>
      <w:r w:rsidR="00394C69" w:rsidRPr="00121B82">
        <w:rPr>
          <w:rFonts w:asciiTheme="minorHAnsi" w:hAnsiTheme="minorHAnsi" w:cstheme="minorHAnsi"/>
          <w:b/>
          <w:bCs/>
        </w:rPr>
        <w:t>na početku investicije</w:t>
      </w:r>
      <w:r w:rsidRPr="00121B82">
        <w:rPr>
          <w:rFonts w:asciiTheme="minorHAnsi" w:hAnsiTheme="minorHAnsi" w:cstheme="minorHAnsi"/>
        </w:rPr>
        <w:t xml:space="preserve">: </w:t>
      </w:r>
    </w:p>
    <w:p w14:paraId="414B0201" w14:textId="7D1BDBCC" w:rsidR="00AF032D" w:rsidRPr="00121B82" w:rsidRDefault="009004E7" w:rsidP="00A129AF">
      <w:pPr>
        <w:pStyle w:val="Buleticandara"/>
        <w:numPr>
          <w:ilvl w:val="0"/>
          <w:numId w:val="79"/>
        </w:numPr>
        <w:spacing w:after="0" w:line="240" w:lineRule="auto"/>
        <w:rPr>
          <w:rFonts w:asciiTheme="minorHAnsi" w:hAnsiTheme="minorHAnsi" w:cstheme="minorHAnsi"/>
          <w:lang w:val="bs-Latn-BA"/>
        </w:rPr>
      </w:pPr>
      <w:r w:rsidRPr="00121B82">
        <w:rPr>
          <w:rFonts w:asciiTheme="minorHAnsi" w:hAnsiTheme="minorHAnsi" w:cstheme="minorHAnsi"/>
          <w:lang w:val="bs-Latn-BA"/>
        </w:rPr>
        <w:lastRenderedPageBreak/>
        <w:t>O</w:t>
      </w:r>
      <w:r w:rsidR="00AF032D" w:rsidRPr="00121B82">
        <w:rPr>
          <w:rFonts w:asciiTheme="minorHAnsi" w:hAnsiTheme="minorHAnsi" w:cstheme="minorHAnsi"/>
          <w:lang w:val="bs-Latn-BA"/>
        </w:rPr>
        <w:t>d</w:t>
      </w:r>
      <w:r w:rsidR="00AF032D" w:rsidRPr="00121B82" w:rsidDel="00F23E4A">
        <w:rPr>
          <w:rFonts w:asciiTheme="minorHAnsi" w:hAnsiTheme="minorHAnsi" w:cstheme="minorHAnsi"/>
          <w:lang w:val="bs-Latn-BA"/>
        </w:rPr>
        <w:t xml:space="preserve"> </w:t>
      </w:r>
      <w:r w:rsidR="00AF032D" w:rsidRPr="00121B82">
        <w:rPr>
          <w:rFonts w:asciiTheme="minorHAnsi" w:hAnsiTheme="minorHAnsi" w:cstheme="minorHAnsi"/>
          <w:lang w:val="bs-Latn-BA"/>
        </w:rPr>
        <w:t>minimalno 10 hektara</w:t>
      </w:r>
      <w:r w:rsidR="003B761D">
        <w:rPr>
          <w:rFonts w:asciiTheme="minorHAnsi" w:hAnsiTheme="minorHAnsi" w:cstheme="minorHAnsi"/>
          <w:lang w:val="bs-Latn-BA"/>
        </w:rPr>
        <w:t xml:space="preserve"> za</w:t>
      </w:r>
      <w:r w:rsidR="00517CCB">
        <w:rPr>
          <w:rFonts w:asciiTheme="minorHAnsi" w:hAnsiTheme="minorHAnsi" w:cstheme="minorHAnsi"/>
          <w:lang w:val="bs-Latn-BA"/>
        </w:rPr>
        <w:t xml:space="preserve"> žitarice i 5 ha za uljarice</w:t>
      </w:r>
      <w:r w:rsidR="00AF032D" w:rsidRPr="00121B82">
        <w:rPr>
          <w:rFonts w:asciiTheme="minorHAnsi" w:hAnsiTheme="minorHAnsi" w:cstheme="minorHAnsi"/>
          <w:lang w:val="bs-Latn-BA"/>
        </w:rPr>
        <w:t xml:space="preserve">. </w:t>
      </w:r>
    </w:p>
    <w:p w14:paraId="398B372A" w14:textId="77777777" w:rsidR="00AF032D" w:rsidRDefault="00AF032D" w:rsidP="00D335BD">
      <w:pPr>
        <w:pStyle w:val="Tekst"/>
        <w:spacing w:before="0" w:after="0" w:line="240" w:lineRule="auto"/>
        <w:rPr>
          <w:rFonts w:asciiTheme="minorHAnsi" w:hAnsiTheme="minorHAnsi" w:cstheme="minorHAnsi"/>
        </w:rPr>
      </w:pPr>
    </w:p>
    <w:p w14:paraId="50F5F87B" w14:textId="15C01F03" w:rsidR="0035768F" w:rsidRPr="00121B82" w:rsidRDefault="0035768F" w:rsidP="00D335BD">
      <w:pPr>
        <w:pStyle w:val="Tekst"/>
        <w:spacing w:before="0" w:after="0" w:line="240" w:lineRule="auto"/>
        <w:rPr>
          <w:rFonts w:asciiTheme="minorHAnsi" w:hAnsiTheme="minorHAnsi" w:cstheme="minorHAnsi"/>
        </w:rPr>
      </w:pPr>
      <w:r>
        <w:rPr>
          <w:rFonts w:asciiTheme="minorHAnsi" w:hAnsiTheme="minorHAnsi" w:cstheme="minorHAnsi"/>
        </w:rPr>
        <w:t xml:space="preserve">Prihvatljiv dokaz za gore navedeno su ažurirane liste iz </w:t>
      </w:r>
      <w:r w:rsidRPr="00C47231">
        <w:rPr>
          <w:rFonts w:asciiTheme="minorHAnsi" w:hAnsiTheme="minorHAnsi" w:cstheme="minorHAnsi"/>
        </w:rPr>
        <w:t>RPG</w:t>
      </w:r>
      <w:r w:rsidR="00D23B01">
        <w:rPr>
          <w:rFonts w:asciiTheme="minorHAnsi" w:hAnsiTheme="minorHAnsi" w:cstheme="minorHAnsi"/>
        </w:rPr>
        <w:t>-</w:t>
      </w:r>
      <w:r w:rsidRPr="00C47231">
        <w:rPr>
          <w:rFonts w:asciiTheme="minorHAnsi" w:hAnsiTheme="minorHAnsi" w:cstheme="minorHAnsi"/>
        </w:rPr>
        <w:t>a</w:t>
      </w:r>
      <w:r>
        <w:rPr>
          <w:rFonts w:asciiTheme="minorHAnsi" w:hAnsiTheme="minorHAnsi" w:cstheme="minorHAnsi"/>
        </w:rPr>
        <w:t xml:space="preserve"> koje se dostavljaju uz prijavni obrazac</w:t>
      </w:r>
      <w:r w:rsidR="00307DED">
        <w:rPr>
          <w:rFonts w:asciiTheme="minorHAnsi" w:hAnsiTheme="minorHAnsi" w:cstheme="minorHAnsi"/>
        </w:rPr>
        <w:t>.</w:t>
      </w:r>
    </w:p>
    <w:p w14:paraId="22B59CDD" w14:textId="77777777" w:rsidR="00EF438F" w:rsidRPr="00C47231" w:rsidRDefault="00EF438F" w:rsidP="00D335BD">
      <w:pPr>
        <w:pStyle w:val="Tekst"/>
        <w:spacing w:before="0" w:after="0" w:line="240" w:lineRule="auto"/>
        <w:rPr>
          <w:rFonts w:asciiTheme="minorHAnsi" w:hAnsiTheme="minorHAnsi" w:cstheme="minorHAnsi"/>
        </w:rPr>
      </w:pPr>
    </w:p>
    <w:p w14:paraId="69228DD8" w14:textId="25320467" w:rsidR="003D6304" w:rsidRPr="00121B82" w:rsidRDefault="00FF5250" w:rsidP="00BB489B">
      <w:pPr>
        <w:pStyle w:val="Tekst"/>
        <w:numPr>
          <w:ilvl w:val="3"/>
          <w:numId w:val="69"/>
        </w:numPr>
        <w:spacing w:before="0" w:after="0" w:line="240" w:lineRule="auto"/>
        <w:rPr>
          <w:rFonts w:asciiTheme="minorHAnsi" w:hAnsiTheme="minorHAnsi" w:cstheme="minorHAnsi"/>
          <w:b/>
        </w:rPr>
      </w:pPr>
      <w:r w:rsidRPr="00121B82">
        <w:rPr>
          <w:rFonts w:asciiTheme="minorHAnsi" w:hAnsiTheme="minorHAnsi" w:cstheme="minorHAnsi"/>
          <w:b/>
          <w:i/>
        </w:rPr>
        <w:t>Uzgoj voća</w:t>
      </w:r>
      <w:r w:rsidR="00D143BD" w:rsidRPr="00121B82">
        <w:rPr>
          <w:rFonts w:asciiTheme="minorHAnsi" w:hAnsiTheme="minorHAnsi" w:cstheme="minorHAnsi"/>
          <w:b/>
          <w:i/>
        </w:rPr>
        <w:t>,</w:t>
      </w:r>
      <w:r w:rsidRPr="00121B82">
        <w:rPr>
          <w:rFonts w:asciiTheme="minorHAnsi" w:hAnsiTheme="minorHAnsi" w:cstheme="minorHAnsi"/>
          <w:b/>
          <w:i/>
        </w:rPr>
        <w:t xml:space="preserve"> vinove loze</w:t>
      </w:r>
      <w:r w:rsidR="00590FFE" w:rsidRPr="00121B82">
        <w:rPr>
          <w:rFonts w:asciiTheme="minorHAnsi" w:hAnsiTheme="minorHAnsi" w:cstheme="minorHAnsi"/>
          <w:b/>
          <w:i/>
        </w:rPr>
        <w:t xml:space="preserve"> </w:t>
      </w:r>
      <w:r w:rsidR="00D143BD" w:rsidRPr="00121B82">
        <w:rPr>
          <w:rFonts w:asciiTheme="minorHAnsi" w:hAnsiTheme="minorHAnsi" w:cstheme="minorHAnsi"/>
          <w:b/>
          <w:i/>
        </w:rPr>
        <w:t>i masline</w:t>
      </w:r>
      <w:r w:rsidR="003D6304" w:rsidRPr="00121B82">
        <w:rPr>
          <w:rFonts w:asciiTheme="minorHAnsi" w:hAnsiTheme="minorHAnsi" w:cstheme="minorHAnsi"/>
          <w:b/>
          <w:i/>
        </w:rPr>
        <w:t xml:space="preserve">: </w:t>
      </w:r>
    </w:p>
    <w:p w14:paraId="6DA89499" w14:textId="76023846" w:rsidR="003D6304" w:rsidRPr="00121B82" w:rsidRDefault="003D6304" w:rsidP="00815135">
      <w:pPr>
        <w:pStyle w:val="Tekst"/>
        <w:spacing w:before="0" w:after="0" w:line="240" w:lineRule="auto"/>
        <w:ind w:left="357"/>
        <w:rPr>
          <w:rFonts w:asciiTheme="minorHAnsi" w:hAnsiTheme="minorHAnsi" w:cstheme="minorHAnsi"/>
        </w:rPr>
      </w:pPr>
      <w:r w:rsidRPr="00121B82">
        <w:rPr>
          <w:rFonts w:asciiTheme="minorHAnsi" w:hAnsiTheme="minorHAnsi" w:cstheme="minorHAnsi"/>
        </w:rPr>
        <w:t>Podne</w:t>
      </w:r>
      <w:r w:rsidR="00C95B7C" w:rsidRPr="00121B82">
        <w:rPr>
          <w:rFonts w:asciiTheme="minorHAnsi" w:hAnsiTheme="minorHAnsi" w:cstheme="minorHAnsi"/>
        </w:rPr>
        <w:t>s</w:t>
      </w:r>
      <w:r w:rsidRPr="00121B82">
        <w:rPr>
          <w:rFonts w:asciiTheme="minorHAnsi" w:hAnsiTheme="minorHAnsi" w:cstheme="minorHAnsi"/>
        </w:rPr>
        <w:t xml:space="preserve">ena prijava će biti uzeta u obzir ukoliko podnosilac prijave </w:t>
      </w:r>
      <w:r w:rsidR="00394C69" w:rsidRPr="00121B82">
        <w:rPr>
          <w:rFonts w:asciiTheme="minorHAnsi" w:hAnsiTheme="minorHAnsi" w:cstheme="minorHAnsi"/>
        </w:rPr>
        <w:t xml:space="preserve">posjeduje </w:t>
      </w:r>
      <w:r w:rsidR="00394C69" w:rsidRPr="00121B82">
        <w:rPr>
          <w:rFonts w:asciiTheme="minorHAnsi" w:hAnsiTheme="minorHAnsi" w:cstheme="minorHAnsi"/>
          <w:b/>
          <w:bCs/>
        </w:rPr>
        <w:t>na</w:t>
      </w:r>
      <w:r w:rsidRPr="00121B82">
        <w:rPr>
          <w:rFonts w:asciiTheme="minorHAnsi" w:hAnsiTheme="minorHAnsi" w:cstheme="minorHAnsi"/>
          <w:b/>
          <w:bCs/>
        </w:rPr>
        <w:t xml:space="preserve"> </w:t>
      </w:r>
      <w:r w:rsidR="00B31221" w:rsidRPr="00121B82">
        <w:rPr>
          <w:rFonts w:asciiTheme="minorHAnsi" w:hAnsiTheme="minorHAnsi" w:cstheme="minorHAnsi"/>
          <w:b/>
          <w:bCs/>
        </w:rPr>
        <w:t xml:space="preserve">početku </w:t>
      </w:r>
      <w:r w:rsidR="00394C69" w:rsidRPr="00121B82">
        <w:rPr>
          <w:rFonts w:asciiTheme="minorHAnsi" w:hAnsiTheme="minorHAnsi" w:cstheme="minorHAnsi"/>
          <w:b/>
          <w:bCs/>
        </w:rPr>
        <w:t>investicije</w:t>
      </w:r>
      <w:r w:rsidRPr="00121B82">
        <w:rPr>
          <w:rFonts w:asciiTheme="minorHAnsi" w:hAnsiTheme="minorHAnsi" w:cstheme="minorHAnsi"/>
        </w:rPr>
        <w:t xml:space="preserve">: </w:t>
      </w:r>
    </w:p>
    <w:p w14:paraId="77599875" w14:textId="30CC0F08" w:rsidR="003D6304" w:rsidRPr="00121B82" w:rsidRDefault="00500808" w:rsidP="006D172B">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O</w:t>
      </w:r>
      <w:r w:rsidR="003D6304" w:rsidRPr="00121B82">
        <w:rPr>
          <w:rFonts w:asciiTheme="minorHAnsi" w:hAnsiTheme="minorHAnsi" w:cstheme="minorHAnsi"/>
          <w:lang w:val="bs-Latn-BA"/>
        </w:rPr>
        <w:t xml:space="preserve">d </w:t>
      </w:r>
      <w:r w:rsidR="006C13A2">
        <w:rPr>
          <w:rFonts w:asciiTheme="minorHAnsi" w:hAnsiTheme="minorHAnsi" w:cstheme="minorHAnsi"/>
          <w:lang w:val="bs-Latn-BA"/>
        </w:rPr>
        <w:t xml:space="preserve">minimalno </w:t>
      </w:r>
      <w:r w:rsidR="000A3472" w:rsidRPr="00121B82">
        <w:rPr>
          <w:rFonts w:asciiTheme="minorHAnsi" w:hAnsiTheme="minorHAnsi" w:cstheme="minorHAnsi"/>
          <w:lang w:val="bs-Latn-BA"/>
        </w:rPr>
        <w:t>0.5</w:t>
      </w:r>
      <w:r w:rsidR="003D6304" w:rsidRPr="00121B82">
        <w:rPr>
          <w:rFonts w:asciiTheme="minorHAnsi" w:hAnsiTheme="minorHAnsi" w:cstheme="minorHAnsi"/>
          <w:lang w:val="bs-Latn-BA"/>
        </w:rPr>
        <w:t xml:space="preserve"> hektara </w:t>
      </w:r>
      <w:r w:rsidR="00C95B7C" w:rsidRPr="00121B82">
        <w:rPr>
          <w:rFonts w:asciiTheme="minorHAnsi" w:hAnsiTheme="minorHAnsi" w:cstheme="minorHAnsi"/>
          <w:lang w:val="bs-Latn-BA"/>
        </w:rPr>
        <w:t xml:space="preserve">zasada </w:t>
      </w:r>
      <w:r w:rsidR="003D6304" w:rsidRPr="00121B82">
        <w:rPr>
          <w:rFonts w:asciiTheme="minorHAnsi" w:hAnsiTheme="minorHAnsi" w:cstheme="minorHAnsi"/>
          <w:lang w:val="bs-Latn-BA"/>
        </w:rPr>
        <w:t>jagodastog</w:t>
      </w:r>
      <w:r w:rsidR="004E33A7">
        <w:rPr>
          <w:rStyle w:val="FootnoteReference"/>
          <w:rFonts w:asciiTheme="minorHAnsi" w:hAnsiTheme="minorHAnsi" w:cstheme="minorHAnsi"/>
          <w:lang w:val="bs-Latn-BA"/>
        </w:rPr>
        <w:footnoteReference w:id="15"/>
      </w:r>
      <w:r w:rsidR="003D6304" w:rsidRPr="00121B82">
        <w:rPr>
          <w:rFonts w:asciiTheme="minorHAnsi" w:hAnsiTheme="minorHAnsi" w:cstheme="minorHAnsi"/>
          <w:lang w:val="bs-Latn-BA"/>
        </w:rPr>
        <w:t xml:space="preserve"> voća</w:t>
      </w:r>
      <w:r w:rsidR="00F95A43">
        <w:rPr>
          <w:rFonts w:asciiTheme="minorHAnsi" w:hAnsiTheme="minorHAnsi" w:cstheme="minorHAnsi"/>
          <w:lang w:val="bs-Latn-BA"/>
        </w:rPr>
        <w:t>,</w:t>
      </w:r>
      <w:r w:rsidR="00194B25">
        <w:rPr>
          <w:rFonts w:asciiTheme="minorHAnsi" w:hAnsiTheme="minorHAnsi" w:cstheme="minorHAnsi"/>
          <w:lang w:val="bs-Latn-BA"/>
        </w:rPr>
        <w:t xml:space="preserve"> ili</w:t>
      </w:r>
    </w:p>
    <w:p w14:paraId="433AA97B" w14:textId="42AA5A94" w:rsidR="003D6304" w:rsidRPr="00121B82" w:rsidRDefault="00500808" w:rsidP="006D172B">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O</w:t>
      </w:r>
      <w:r w:rsidR="003D6304" w:rsidRPr="00121B82">
        <w:rPr>
          <w:rFonts w:asciiTheme="minorHAnsi" w:hAnsiTheme="minorHAnsi" w:cstheme="minorHAnsi"/>
          <w:lang w:val="bs-Latn-BA"/>
        </w:rPr>
        <w:t xml:space="preserve">d </w:t>
      </w:r>
      <w:r w:rsidR="006C13A2">
        <w:rPr>
          <w:rFonts w:asciiTheme="minorHAnsi" w:hAnsiTheme="minorHAnsi" w:cstheme="minorHAnsi"/>
          <w:lang w:val="bs-Latn-BA"/>
        </w:rPr>
        <w:t xml:space="preserve">minimalno </w:t>
      </w:r>
      <w:r w:rsidR="000A3472" w:rsidRPr="00121B82">
        <w:rPr>
          <w:rFonts w:asciiTheme="minorHAnsi" w:hAnsiTheme="minorHAnsi" w:cstheme="minorHAnsi"/>
          <w:lang w:val="bs-Latn-BA"/>
        </w:rPr>
        <w:t>0.5</w:t>
      </w:r>
      <w:r w:rsidR="003D6304" w:rsidRPr="00121B82">
        <w:rPr>
          <w:rFonts w:asciiTheme="minorHAnsi" w:hAnsiTheme="minorHAnsi" w:cstheme="minorHAnsi"/>
          <w:lang w:val="bs-Latn-BA"/>
        </w:rPr>
        <w:t xml:space="preserve"> hektara  </w:t>
      </w:r>
      <w:r w:rsidR="00C95B7C" w:rsidRPr="00121B82">
        <w:rPr>
          <w:rFonts w:asciiTheme="minorHAnsi" w:hAnsiTheme="minorHAnsi" w:cstheme="minorHAnsi"/>
          <w:lang w:val="bs-Latn-BA"/>
        </w:rPr>
        <w:t xml:space="preserve">zasada </w:t>
      </w:r>
      <w:r w:rsidR="001C1FED">
        <w:rPr>
          <w:rFonts w:asciiTheme="minorHAnsi" w:hAnsiTheme="minorHAnsi" w:cstheme="minorHAnsi"/>
          <w:lang w:val="bs-Latn-BA"/>
        </w:rPr>
        <w:t>sta</w:t>
      </w:r>
      <w:r w:rsidR="00582E7F">
        <w:rPr>
          <w:rFonts w:asciiTheme="minorHAnsi" w:hAnsiTheme="minorHAnsi" w:cstheme="minorHAnsi"/>
          <w:lang w:val="bs-Latn-BA"/>
        </w:rPr>
        <w:t>blastog</w:t>
      </w:r>
      <w:r w:rsidR="0033742B">
        <w:rPr>
          <w:rStyle w:val="FootnoteReference"/>
          <w:rFonts w:asciiTheme="minorHAnsi" w:hAnsiTheme="minorHAnsi" w:cstheme="minorHAnsi"/>
          <w:lang w:val="bs-Latn-BA"/>
        </w:rPr>
        <w:footnoteReference w:id="16"/>
      </w:r>
      <w:r w:rsidR="00582E7F">
        <w:rPr>
          <w:rFonts w:asciiTheme="minorHAnsi" w:hAnsiTheme="minorHAnsi" w:cstheme="minorHAnsi"/>
          <w:lang w:val="bs-Latn-BA"/>
        </w:rPr>
        <w:t xml:space="preserve"> </w:t>
      </w:r>
      <w:r w:rsidR="003D6304" w:rsidRPr="00121B82">
        <w:rPr>
          <w:rFonts w:asciiTheme="minorHAnsi" w:hAnsiTheme="minorHAnsi" w:cstheme="minorHAnsi"/>
          <w:lang w:val="bs-Latn-BA"/>
        </w:rPr>
        <w:t>voća</w:t>
      </w:r>
      <w:r w:rsidR="00F95A43">
        <w:rPr>
          <w:rFonts w:asciiTheme="minorHAnsi" w:hAnsiTheme="minorHAnsi" w:cstheme="minorHAnsi"/>
          <w:lang w:val="bs-Latn-BA"/>
        </w:rPr>
        <w:t>,</w:t>
      </w:r>
      <w:r w:rsidR="00194B25">
        <w:rPr>
          <w:rFonts w:asciiTheme="minorHAnsi" w:hAnsiTheme="minorHAnsi" w:cstheme="minorHAnsi"/>
          <w:lang w:val="bs-Latn-BA"/>
        </w:rPr>
        <w:t xml:space="preserve"> ili</w:t>
      </w:r>
    </w:p>
    <w:p w14:paraId="3C849998" w14:textId="0AB401AC" w:rsidR="003D6304" w:rsidRPr="00DA382E" w:rsidRDefault="00500808" w:rsidP="006D172B">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O</w:t>
      </w:r>
      <w:r w:rsidR="003D6304" w:rsidRPr="00121B82">
        <w:rPr>
          <w:rFonts w:asciiTheme="minorHAnsi" w:hAnsiTheme="minorHAnsi" w:cstheme="minorHAnsi"/>
          <w:lang w:val="bs-Latn-BA"/>
        </w:rPr>
        <w:t xml:space="preserve">d </w:t>
      </w:r>
      <w:r w:rsidR="006C13A2" w:rsidRPr="00995ED8">
        <w:rPr>
          <w:rFonts w:asciiTheme="minorHAnsi" w:hAnsiTheme="minorHAnsi" w:cstheme="minorHAnsi"/>
          <w:lang w:val="bs-Latn-BA"/>
        </w:rPr>
        <w:t xml:space="preserve">minimalno </w:t>
      </w:r>
      <w:r w:rsidR="000A3472" w:rsidRPr="000064C8">
        <w:rPr>
          <w:rFonts w:asciiTheme="minorHAnsi" w:hAnsiTheme="minorHAnsi" w:cstheme="minorHAnsi"/>
          <w:lang w:val="bs-Latn-BA"/>
        </w:rPr>
        <w:t>0.5</w:t>
      </w:r>
      <w:r w:rsidR="003D6304" w:rsidRPr="000064C8">
        <w:rPr>
          <w:rFonts w:asciiTheme="minorHAnsi" w:hAnsiTheme="minorHAnsi" w:cstheme="minorHAnsi"/>
          <w:lang w:val="bs-Latn-BA"/>
        </w:rPr>
        <w:t xml:space="preserve"> hektara vinograda</w:t>
      </w:r>
      <w:r w:rsidR="00F95A43" w:rsidRPr="00DA382E">
        <w:rPr>
          <w:rFonts w:asciiTheme="minorHAnsi" w:hAnsiTheme="minorHAnsi" w:cstheme="minorHAnsi"/>
          <w:lang w:val="bs-Latn-BA"/>
        </w:rPr>
        <w:t>,</w:t>
      </w:r>
      <w:r w:rsidR="00194B25" w:rsidRPr="00DA382E">
        <w:rPr>
          <w:rFonts w:asciiTheme="minorHAnsi" w:hAnsiTheme="minorHAnsi" w:cstheme="minorHAnsi"/>
          <w:lang w:val="bs-Latn-BA"/>
        </w:rPr>
        <w:t xml:space="preserve"> ili</w:t>
      </w:r>
    </w:p>
    <w:p w14:paraId="03895171" w14:textId="77777777" w:rsidR="00D340D3" w:rsidRPr="00C002BE" w:rsidRDefault="00500808" w:rsidP="00D340D3">
      <w:pPr>
        <w:pStyle w:val="Buleticandara"/>
        <w:numPr>
          <w:ilvl w:val="0"/>
          <w:numId w:val="63"/>
        </w:numPr>
        <w:spacing w:after="0" w:line="240" w:lineRule="auto"/>
        <w:rPr>
          <w:rFonts w:asciiTheme="minorHAnsi" w:hAnsiTheme="minorHAnsi" w:cstheme="minorHAnsi"/>
          <w:lang w:val="it-IT"/>
        </w:rPr>
      </w:pPr>
      <w:r w:rsidRPr="00D340D3">
        <w:rPr>
          <w:rFonts w:asciiTheme="minorHAnsi" w:hAnsiTheme="minorHAnsi" w:cstheme="minorHAnsi"/>
          <w:lang w:val="bs-Latn-BA"/>
        </w:rPr>
        <w:t>O</w:t>
      </w:r>
      <w:r w:rsidR="00D143BD" w:rsidRPr="00D340D3">
        <w:rPr>
          <w:rFonts w:asciiTheme="minorHAnsi" w:hAnsiTheme="minorHAnsi" w:cstheme="minorHAnsi"/>
          <w:lang w:val="bs-Latn-BA"/>
        </w:rPr>
        <w:t xml:space="preserve">d </w:t>
      </w:r>
      <w:r w:rsidR="006C13A2" w:rsidRPr="00D340D3">
        <w:rPr>
          <w:rFonts w:asciiTheme="minorHAnsi" w:hAnsiTheme="minorHAnsi" w:cstheme="minorHAnsi"/>
          <w:lang w:val="bs-Latn-BA"/>
        </w:rPr>
        <w:t xml:space="preserve">minimalno </w:t>
      </w:r>
      <w:r w:rsidR="000A3472" w:rsidRPr="00D340D3">
        <w:rPr>
          <w:rFonts w:asciiTheme="minorHAnsi" w:hAnsiTheme="minorHAnsi" w:cstheme="minorHAnsi"/>
          <w:lang w:val="bs-Latn-BA"/>
        </w:rPr>
        <w:t>0.5</w:t>
      </w:r>
      <w:r w:rsidR="00D143BD" w:rsidRPr="00D340D3">
        <w:rPr>
          <w:rFonts w:asciiTheme="minorHAnsi" w:hAnsiTheme="minorHAnsi" w:cstheme="minorHAnsi"/>
          <w:lang w:val="bs-Latn-BA"/>
        </w:rPr>
        <w:t xml:space="preserve"> hektara zasada maslin</w:t>
      </w:r>
      <w:r w:rsidR="003119B9" w:rsidRPr="00D340D3">
        <w:rPr>
          <w:rFonts w:asciiTheme="minorHAnsi" w:hAnsiTheme="minorHAnsi" w:cstheme="minorHAnsi"/>
          <w:lang w:val="bs-Latn-BA"/>
        </w:rPr>
        <w:t>a</w:t>
      </w:r>
      <w:r w:rsidR="00F95A43" w:rsidRPr="00D340D3">
        <w:rPr>
          <w:rFonts w:asciiTheme="minorHAnsi" w:hAnsiTheme="minorHAnsi" w:cstheme="minorHAnsi"/>
          <w:lang w:val="bs-Latn-BA"/>
        </w:rPr>
        <w:t>,</w:t>
      </w:r>
      <w:r w:rsidR="00194B25" w:rsidRPr="00D340D3">
        <w:rPr>
          <w:rFonts w:asciiTheme="minorHAnsi" w:hAnsiTheme="minorHAnsi" w:cstheme="minorHAnsi"/>
          <w:lang w:val="bs-Latn-BA"/>
        </w:rPr>
        <w:t xml:space="preserve"> ili</w:t>
      </w:r>
    </w:p>
    <w:p w14:paraId="1C6BCC94" w14:textId="42B3B73C" w:rsidR="003A0DF5" w:rsidRPr="00C002BE" w:rsidRDefault="00AB1C2B" w:rsidP="00D340D3">
      <w:pPr>
        <w:pStyle w:val="Buleticandara"/>
        <w:numPr>
          <w:ilvl w:val="0"/>
          <w:numId w:val="63"/>
        </w:numPr>
        <w:spacing w:after="0" w:line="240" w:lineRule="auto"/>
        <w:rPr>
          <w:rFonts w:asciiTheme="minorHAnsi" w:hAnsiTheme="minorHAnsi" w:cstheme="minorHAnsi"/>
          <w:lang w:val="it-IT"/>
        </w:rPr>
      </w:pPr>
      <w:r w:rsidRPr="00C002BE">
        <w:rPr>
          <w:rFonts w:asciiTheme="minorHAnsi" w:hAnsiTheme="minorHAnsi" w:cstheme="minorHAnsi"/>
          <w:lang w:val="it-IT"/>
        </w:rPr>
        <w:t>ukoliko se podnosilac prijave bavi proizvodnjom voća u zaštićenom prostoru</w:t>
      </w:r>
      <w:r w:rsidR="00890136" w:rsidRPr="00C002BE">
        <w:rPr>
          <w:rFonts w:asciiTheme="minorHAnsi" w:hAnsiTheme="minorHAnsi" w:cstheme="minorHAnsi"/>
          <w:lang w:val="it-IT"/>
        </w:rPr>
        <w:t xml:space="preserve"> (uglavnom</w:t>
      </w:r>
      <w:r w:rsidR="00D340D3" w:rsidRPr="00C002BE">
        <w:rPr>
          <w:rFonts w:asciiTheme="minorHAnsi" w:hAnsiTheme="minorHAnsi" w:cstheme="minorHAnsi"/>
          <w:lang w:val="it-IT"/>
        </w:rPr>
        <w:t xml:space="preserve"> jagodasto voće)</w:t>
      </w:r>
      <w:r w:rsidRPr="00C002BE">
        <w:rPr>
          <w:rFonts w:asciiTheme="minorHAnsi" w:hAnsiTheme="minorHAnsi" w:cstheme="minorHAnsi"/>
          <w:lang w:val="it-IT"/>
        </w:rPr>
        <w:t xml:space="preserve">, </w:t>
      </w:r>
      <w:r w:rsidR="0083337D" w:rsidRPr="00C002BE">
        <w:rPr>
          <w:rFonts w:asciiTheme="minorHAnsi" w:hAnsiTheme="minorHAnsi" w:cstheme="minorHAnsi"/>
          <w:lang w:val="it-IT"/>
        </w:rPr>
        <w:t>potrebno je da ima minimalno 0.2 hektara zaštićenog prostora upisanog u RPG</w:t>
      </w:r>
    </w:p>
    <w:p w14:paraId="5DC4889A" w14:textId="77777777" w:rsidR="00194B25" w:rsidRPr="007E1509" w:rsidRDefault="00194B25" w:rsidP="00306F2F">
      <w:pPr>
        <w:pStyle w:val="Tekst"/>
        <w:spacing w:before="0" w:after="0" w:line="240" w:lineRule="auto"/>
        <w:ind w:left="720"/>
        <w:rPr>
          <w:rFonts w:asciiTheme="minorHAnsi" w:hAnsiTheme="minorHAnsi" w:cstheme="minorHAnsi"/>
        </w:rPr>
      </w:pPr>
    </w:p>
    <w:p w14:paraId="6655C7E1" w14:textId="77777777" w:rsidR="006C13A2" w:rsidRDefault="006C13A2" w:rsidP="00815135">
      <w:pPr>
        <w:pStyle w:val="Tekst"/>
        <w:spacing w:before="0" w:after="0" w:line="240" w:lineRule="auto"/>
        <w:ind w:left="360"/>
        <w:rPr>
          <w:rFonts w:asciiTheme="minorHAnsi" w:hAnsiTheme="minorHAnsi" w:cstheme="minorHAnsi"/>
          <w:b/>
          <w:i/>
        </w:rPr>
      </w:pPr>
    </w:p>
    <w:p w14:paraId="66A56294" w14:textId="36B0E952" w:rsidR="00FB5B61" w:rsidRDefault="00FB5B61" w:rsidP="00815135">
      <w:pPr>
        <w:pStyle w:val="Tekst"/>
        <w:spacing w:before="0" w:after="0" w:line="240" w:lineRule="auto"/>
        <w:ind w:left="360"/>
        <w:rPr>
          <w:rFonts w:asciiTheme="minorHAnsi" w:hAnsiTheme="minorHAnsi" w:cstheme="minorHAnsi"/>
          <w:b/>
          <w:i/>
        </w:rPr>
      </w:pPr>
      <w:r>
        <w:rPr>
          <w:rFonts w:asciiTheme="minorHAnsi" w:hAnsiTheme="minorHAnsi" w:cstheme="minorHAnsi"/>
          <w:b/>
          <w:i/>
        </w:rPr>
        <w:t xml:space="preserve">Ovisno o namjeni investicije </w:t>
      </w:r>
      <w:r w:rsidR="00DE49E2">
        <w:rPr>
          <w:rFonts w:asciiTheme="minorHAnsi" w:hAnsiTheme="minorHAnsi" w:cstheme="minorHAnsi"/>
          <w:b/>
          <w:i/>
        </w:rPr>
        <w:t xml:space="preserve">podnosilac </w:t>
      </w:r>
      <w:r>
        <w:rPr>
          <w:rFonts w:asciiTheme="minorHAnsi" w:hAnsiTheme="minorHAnsi" w:cstheme="minorHAnsi"/>
          <w:b/>
          <w:i/>
        </w:rPr>
        <w:t xml:space="preserve">je u obavezi da ispuni relevantan kriterij (npr. </w:t>
      </w:r>
      <w:r w:rsidR="005D784D">
        <w:rPr>
          <w:rFonts w:asciiTheme="minorHAnsi" w:hAnsiTheme="minorHAnsi" w:cstheme="minorHAnsi"/>
          <w:b/>
          <w:i/>
        </w:rPr>
        <w:t>u</w:t>
      </w:r>
      <w:r>
        <w:rPr>
          <w:rFonts w:asciiTheme="minorHAnsi" w:hAnsiTheme="minorHAnsi" w:cstheme="minorHAnsi"/>
          <w:b/>
          <w:i/>
        </w:rPr>
        <w:t xml:space="preserve">koliko se investicija odnosi na uzgoj </w:t>
      </w:r>
      <w:r w:rsidR="00890136">
        <w:rPr>
          <w:rFonts w:asciiTheme="minorHAnsi" w:hAnsiTheme="minorHAnsi" w:cstheme="minorHAnsi"/>
          <w:b/>
          <w:i/>
        </w:rPr>
        <w:t xml:space="preserve">jagoda </w:t>
      </w:r>
      <w:r>
        <w:rPr>
          <w:rFonts w:asciiTheme="minorHAnsi" w:hAnsiTheme="minorHAnsi" w:cstheme="minorHAnsi"/>
          <w:b/>
          <w:i/>
        </w:rPr>
        <w:t xml:space="preserve">u zaštićenom prostoru tada je neophodno da zadovolji kriterij vezan za postojeće kapacitete </w:t>
      </w:r>
      <w:r w:rsidR="00194B25">
        <w:rPr>
          <w:rFonts w:asciiTheme="minorHAnsi" w:hAnsiTheme="minorHAnsi" w:cstheme="minorHAnsi"/>
          <w:b/>
          <w:i/>
        </w:rPr>
        <w:t xml:space="preserve">uzgoja u </w:t>
      </w:r>
      <w:r>
        <w:rPr>
          <w:rFonts w:asciiTheme="minorHAnsi" w:hAnsiTheme="minorHAnsi" w:cstheme="minorHAnsi"/>
          <w:b/>
          <w:i/>
        </w:rPr>
        <w:t>zaštićeno</w:t>
      </w:r>
      <w:r w:rsidR="00194B25">
        <w:rPr>
          <w:rFonts w:asciiTheme="minorHAnsi" w:hAnsiTheme="minorHAnsi" w:cstheme="minorHAnsi"/>
          <w:b/>
          <w:i/>
        </w:rPr>
        <w:t>m</w:t>
      </w:r>
      <w:r>
        <w:rPr>
          <w:rFonts w:asciiTheme="minorHAnsi" w:hAnsiTheme="minorHAnsi" w:cstheme="minorHAnsi"/>
          <w:b/>
          <w:i/>
        </w:rPr>
        <w:t xml:space="preserve"> prostor</w:t>
      </w:r>
      <w:r w:rsidR="00194B25">
        <w:rPr>
          <w:rFonts w:asciiTheme="minorHAnsi" w:hAnsiTheme="minorHAnsi" w:cstheme="minorHAnsi"/>
          <w:b/>
          <w:i/>
        </w:rPr>
        <w:t>u</w:t>
      </w:r>
      <w:r w:rsidR="006C13A2">
        <w:rPr>
          <w:rFonts w:asciiTheme="minorHAnsi" w:hAnsiTheme="minorHAnsi" w:cstheme="minorHAnsi"/>
          <w:b/>
          <w:i/>
        </w:rPr>
        <w:t>, ukoliko se odnosi na uzgoj stablastog voća tada je obavezan ispuniti kriterij koji se odnosi na zasade stablastog voća</w:t>
      </w:r>
      <w:r>
        <w:rPr>
          <w:rFonts w:asciiTheme="minorHAnsi" w:hAnsiTheme="minorHAnsi" w:cstheme="minorHAnsi"/>
          <w:b/>
          <w:i/>
        </w:rPr>
        <w:t>.</w:t>
      </w:r>
      <w:r w:rsidR="00194B25">
        <w:rPr>
          <w:rFonts w:asciiTheme="minorHAnsi" w:hAnsiTheme="minorHAnsi" w:cstheme="minorHAnsi"/>
          <w:b/>
          <w:i/>
        </w:rPr>
        <w:t xml:space="preserve"> </w:t>
      </w:r>
    </w:p>
    <w:p w14:paraId="64B570CC" w14:textId="77777777" w:rsidR="00815135" w:rsidRDefault="00815135" w:rsidP="00715824">
      <w:pPr>
        <w:pStyle w:val="Tekst"/>
        <w:spacing w:before="0" w:after="0" w:line="240" w:lineRule="auto"/>
        <w:rPr>
          <w:rFonts w:asciiTheme="minorHAnsi" w:hAnsiTheme="minorHAnsi" w:cstheme="minorHAnsi"/>
          <w:b/>
          <w:i/>
        </w:rPr>
      </w:pPr>
    </w:p>
    <w:p w14:paraId="6FD843CF" w14:textId="14E0BD84" w:rsidR="00307DED" w:rsidRDefault="00307DED" w:rsidP="00916F82">
      <w:pPr>
        <w:pStyle w:val="Tekst"/>
        <w:spacing w:before="0" w:after="0" w:line="240" w:lineRule="auto"/>
        <w:ind w:firstLine="360"/>
        <w:rPr>
          <w:rFonts w:asciiTheme="minorHAnsi" w:hAnsiTheme="minorHAnsi" w:cstheme="minorHAnsi"/>
        </w:rPr>
      </w:pPr>
      <w:r>
        <w:rPr>
          <w:rFonts w:asciiTheme="minorHAnsi" w:hAnsiTheme="minorHAnsi" w:cstheme="minorHAnsi"/>
        </w:rPr>
        <w:t>Prihvatljiv dokaz za gore navedeno su ažurirane liste iz RPGa koje se dostavljaju uz prijavni obrazac</w:t>
      </w:r>
      <w:r w:rsidR="00EF438F">
        <w:rPr>
          <w:rFonts w:asciiTheme="minorHAnsi" w:hAnsiTheme="minorHAnsi" w:cstheme="minorHAnsi"/>
        </w:rPr>
        <w:t>.</w:t>
      </w:r>
    </w:p>
    <w:p w14:paraId="3496EF14" w14:textId="77777777" w:rsidR="00EF438F" w:rsidRPr="00C47231" w:rsidRDefault="00EF438F" w:rsidP="00715824">
      <w:pPr>
        <w:pStyle w:val="Tekst"/>
        <w:spacing w:before="0" w:after="0" w:line="240" w:lineRule="auto"/>
        <w:rPr>
          <w:rFonts w:asciiTheme="minorHAnsi" w:hAnsiTheme="minorHAnsi" w:cstheme="minorHAnsi"/>
          <w:b/>
          <w:i/>
        </w:rPr>
      </w:pPr>
    </w:p>
    <w:p w14:paraId="5DCE3A0E" w14:textId="77777777" w:rsidR="00641FF2" w:rsidRPr="00121B82" w:rsidRDefault="00641FF2" w:rsidP="001B49E4">
      <w:pPr>
        <w:pStyle w:val="Tekst"/>
        <w:numPr>
          <w:ilvl w:val="3"/>
          <w:numId w:val="69"/>
        </w:numPr>
        <w:spacing w:before="0" w:after="0" w:line="240" w:lineRule="auto"/>
        <w:rPr>
          <w:rFonts w:asciiTheme="minorHAnsi" w:hAnsiTheme="minorHAnsi" w:cstheme="minorHAnsi"/>
          <w:b/>
          <w:i/>
        </w:rPr>
      </w:pPr>
      <w:r w:rsidRPr="00121B82">
        <w:rPr>
          <w:rFonts w:asciiTheme="minorHAnsi" w:hAnsiTheme="minorHAnsi" w:cstheme="minorHAnsi"/>
          <w:b/>
          <w:i/>
        </w:rPr>
        <w:t>Uzgoj povrća</w:t>
      </w:r>
    </w:p>
    <w:p w14:paraId="4B960094" w14:textId="11C8A228" w:rsidR="00641FF2" w:rsidRPr="00121B82" w:rsidRDefault="00641FF2" w:rsidP="00F55A05">
      <w:pPr>
        <w:pStyle w:val="Tekst"/>
        <w:spacing w:before="0" w:after="0" w:line="240" w:lineRule="auto"/>
        <w:ind w:firstLine="495"/>
        <w:rPr>
          <w:rFonts w:asciiTheme="minorHAnsi" w:hAnsiTheme="minorHAnsi" w:cstheme="minorHAnsi"/>
        </w:rPr>
      </w:pPr>
      <w:r w:rsidRPr="00121B82">
        <w:rPr>
          <w:rFonts w:asciiTheme="minorHAnsi" w:hAnsiTheme="minorHAnsi" w:cstheme="minorHAnsi"/>
        </w:rPr>
        <w:t>Podnesena prijava će biti uzeta u obzir ukoliko podnosilac prijave posjeduje</w:t>
      </w:r>
      <w:r w:rsidR="003F22CD" w:rsidRPr="00121B82">
        <w:rPr>
          <w:rFonts w:asciiTheme="minorHAnsi" w:hAnsiTheme="minorHAnsi" w:cstheme="minorHAnsi"/>
        </w:rPr>
        <w:t xml:space="preserve"> </w:t>
      </w:r>
      <w:r w:rsidR="00394C69" w:rsidRPr="00121B82">
        <w:rPr>
          <w:rFonts w:asciiTheme="minorHAnsi" w:hAnsiTheme="minorHAnsi" w:cstheme="minorHAnsi"/>
          <w:b/>
          <w:bCs/>
        </w:rPr>
        <w:t>na početku investicije</w:t>
      </w:r>
      <w:r w:rsidRPr="00121B82">
        <w:rPr>
          <w:rFonts w:asciiTheme="minorHAnsi" w:hAnsiTheme="minorHAnsi" w:cstheme="minorHAnsi"/>
        </w:rPr>
        <w:t xml:space="preserve">: </w:t>
      </w:r>
    </w:p>
    <w:p w14:paraId="0AC7E39E" w14:textId="38C92F93" w:rsidR="00DF2C63" w:rsidRPr="00121B82" w:rsidRDefault="006C13A2" w:rsidP="001B49E4">
      <w:pPr>
        <w:pStyle w:val="Tekst"/>
        <w:numPr>
          <w:ilvl w:val="0"/>
          <w:numId w:val="76"/>
        </w:numPr>
        <w:spacing w:before="0" w:after="0" w:line="240" w:lineRule="auto"/>
        <w:rPr>
          <w:rFonts w:asciiTheme="minorHAnsi" w:hAnsiTheme="minorHAnsi" w:cstheme="minorBidi"/>
        </w:rPr>
      </w:pPr>
      <w:r w:rsidRPr="340AD764">
        <w:rPr>
          <w:rFonts w:asciiTheme="minorHAnsi" w:hAnsiTheme="minorHAnsi" w:cstheme="minorBidi"/>
        </w:rPr>
        <w:t xml:space="preserve">minimalno </w:t>
      </w:r>
      <w:r w:rsidR="00641FF2" w:rsidRPr="340AD764">
        <w:rPr>
          <w:rFonts w:asciiTheme="minorHAnsi" w:hAnsiTheme="minorHAnsi" w:cstheme="minorBidi"/>
        </w:rPr>
        <w:t xml:space="preserve">1 hektar  proizvodnje </w:t>
      </w:r>
      <w:r w:rsidRPr="340AD764">
        <w:rPr>
          <w:rFonts w:asciiTheme="minorHAnsi" w:hAnsiTheme="minorHAnsi" w:cstheme="minorBidi"/>
        </w:rPr>
        <w:t xml:space="preserve">povrća </w:t>
      </w:r>
      <w:r w:rsidR="00641FF2" w:rsidRPr="340AD764">
        <w:rPr>
          <w:rFonts w:asciiTheme="minorHAnsi" w:hAnsiTheme="minorHAnsi" w:cstheme="minorBidi"/>
        </w:rPr>
        <w:t>na otvorenom polju</w:t>
      </w:r>
      <w:r w:rsidR="00E01FA4" w:rsidRPr="340AD764">
        <w:rPr>
          <w:rFonts w:asciiTheme="minorHAnsi" w:hAnsiTheme="minorHAnsi" w:cstheme="minorBidi"/>
        </w:rPr>
        <w:t>, i/</w:t>
      </w:r>
      <w:r w:rsidR="00E01FA4" w:rsidRPr="72068F10">
        <w:rPr>
          <w:rFonts w:asciiTheme="minorHAnsi" w:hAnsiTheme="minorHAnsi" w:cstheme="minorBidi"/>
        </w:rPr>
        <w:t>ili</w:t>
      </w:r>
      <w:r w:rsidR="5CE5B505" w:rsidRPr="72068F10">
        <w:rPr>
          <w:rFonts w:asciiTheme="minorHAnsi" w:hAnsiTheme="minorHAnsi" w:cstheme="minorBidi"/>
        </w:rPr>
        <w:t xml:space="preserve"> m</w:t>
      </w:r>
      <w:r w:rsidR="00DF2C63" w:rsidRPr="72068F10">
        <w:rPr>
          <w:rFonts w:asciiTheme="minorHAnsi" w:hAnsiTheme="minorHAnsi" w:cstheme="minorBidi"/>
        </w:rPr>
        <w:t>inimalno</w:t>
      </w:r>
      <w:r w:rsidR="00DF2C63" w:rsidRPr="340AD764">
        <w:rPr>
          <w:rFonts w:asciiTheme="minorHAnsi" w:hAnsiTheme="minorHAnsi" w:cstheme="minorBidi"/>
        </w:rPr>
        <w:t xml:space="preserve"> 0.</w:t>
      </w:r>
      <w:r w:rsidR="000A3472" w:rsidRPr="340AD764">
        <w:rPr>
          <w:rFonts w:asciiTheme="minorHAnsi" w:hAnsiTheme="minorHAnsi" w:cstheme="minorBidi"/>
        </w:rPr>
        <w:t>2</w:t>
      </w:r>
      <w:r w:rsidR="00DF2C63" w:rsidRPr="340AD764">
        <w:rPr>
          <w:rFonts w:asciiTheme="minorHAnsi" w:hAnsiTheme="minorHAnsi" w:cstheme="minorBidi"/>
        </w:rPr>
        <w:t xml:space="preserve"> hektara zaštićenog prostora upisanih u Registar</w:t>
      </w:r>
      <w:r w:rsidR="00C76290" w:rsidRPr="340AD764">
        <w:rPr>
          <w:rFonts w:asciiTheme="minorHAnsi" w:hAnsiTheme="minorHAnsi" w:cstheme="minorBidi"/>
        </w:rPr>
        <w:t xml:space="preserve"> poljoprivrednih </w:t>
      </w:r>
      <w:r w:rsidR="00DC01EC" w:rsidRPr="340AD764">
        <w:rPr>
          <w:rFonts w:asciiTheme="minorHAnsi" w:hAnsiTheme="minorHAnsi" w:cstheme="minorBidi"/>
        </w:rPr>
        <w:t>gazdinstva</w:t>
      </w:r>
      <w:r w:rsidR="04558282" w:rsidRPr="340AD764">
        <w:rPr>
          <w:rFonts w:asciiTheme="minorHAnsi" w:hAnsiTheme="minorHAnsi" w:cstheme="minorBidi"/>
        </w:rPr>
        <w:t>,</w:t>
      </w:r>
      <w:r w:rsidR="00333E44" w:rsidRPr="340AD764">
        <w:rPr>
          <w:rFonts w:asciiTheme="minorHAnsi" w:hAnsiTheme="minorHAnsi" w:cstheme="minorBidi"/>
        </w:rPr>
        <w:t xml:space="preserve"> a koji se koristi za uzgoj povrća</w:t>
      </w:r>
      <w:r w:rsidR="00DF2C63" w:rsidRPr="340AD764">
        <w:rPr>
          <w:rFonts w:asciiTheme="minorHAnsi" w:hAnsiTheme="minorHAnsi" w:cstheme="minorBidi"/>
        </w:rPr>
        <w:t xml:space="preserve">. </w:t>
      </w:r>
    </w:p>
    <w:p w14:paraId="555D02C3" w14:textId="77777777" w:rsidR="00EE2CAD" w:rsidRDefault="00EE2CAD" w:rsidP="00D335BD">
      <w:pPr>
        <w:pStyle w:val="Tekst"/>
        <w:spacing w:before="0" w:after="0" w:line="240" w:lineRule="auto"/>
        <w:rPr>
          <w:rFonts w:asciiTheme="minorHAnsi" w:hAnsiTheme="minorHAnsi" w:cstheme="minorHAnsi"/>
          <w:b/>
          <w:i/>
        </w:rPr>
      </w:pPr>
    </w:p>
    <w:p w14:paraId="6282DEA4" w14:textId="3BF3AD5B" w:rsidR="001F3A02" w:rsidRDefault="004D267B" w:rsidP="009A61AD">
      <w:pPr>
        <w:pStyle w:val="Tekst"/>
        <w:spacing w:before="0" w:after="0" w:line="240" w:lineRule="auto"/>
        <w:ind w:left="495"/>
        <w:rPr>
          <w:rFonts w:asciiTheme="minorHAnsi" w:hAnsiTheme="minorHAnsi" w:cstheme="minorBidi"/>
          <w:b/>
        </w:rPr>
      </w:pPr>
      <w:r w:rsidRPr="67DC4ED2">
        <w:rPr>
          <w:rFonts w:asciiTheme="minorHAnsi" w:hAnsiTheme="minorHAnsi" w:cstheme="minorBidi"/>
          <w:b/>
        </w:rPr>
        <w:t xml:space="preserve">Ovisno o </w:t>
      </w:r>
      <w:r w:rsidR="00C66C00" w:rsidRPr="67DC4ED2">
        <w:rPr>
          <w:rFonts w:asciiTheme="minorHAnsi" w:hAnsiTheme="minorHAnsi" w:cstheme="minorBidi"/>
          <w:b/>
        </w:rPr>
        <w:t xml:space="preserve">namjeni investicije </w:t>
      </w:r>
      <w:r w:rsidR="00DE49E2">
        <w:rPr>
          <w:rFonts w:asciiTheme="minorHAnsi" w:hAnsiTheme="minorHAnsi" w:cstheme="minorBidi"/>
          <w:b/>
        </w:rPr>
        <w:t>p</w:t>
      </w:r>
      <w:r w:rsidR="00DE49E2" w:rsidRPr="67DC4ED2">
        <w:rPr>
          <w:rFonts w:asciiTheme="minorHAnsi" w:hAnsiTheme="minorHAnsi" w:cstheme="minorBidi"/>
          <w:b/>
        </w:rPr>
        <w:t xml:space="preserve">odnosilac </w:t>
      </w:r>
      <w:r w:rsidR="00262FAB" w:rsidRPr="67DC4ED2">
        <w:rPr>
          <w:rFonts w:asciiTheme="minorHAnsi" w:hAnsiTheme="minorHAnsi" w:cstheme="minorBidi"/>
          <w:b/>
        </w:rPr>
        <w:t>je u obavezi da ispuni relevantan kriterij</w:t>
      </w:r>
      <w:r w:rsidR="00745E3E" w:rsidRPr="67DC4ED2">
        <w:rPr>
          <w:rFonts w:asciiTheme="minorHAnsi" w:hAnsiTheme="minorHAnsi" w:cstheme="minorBidi"/>
          <w:b/>
        </w:rPr>
        <w:t xml:space="preserve"> (npr. </w:t>
      </w:r>
      <w:r w:rsidR="009A61AD" w:rsidRPr="67DC4ED2">
        <w:rPr>
          <w:rFonts w:asciiTheme="minorHAnsi" w:hAnsiTheme="minorHAnsi" w:cstheme="minorBidi"/>
          <w:b/>
        </w:rPr>
        <w:t>u</w:t>
      </w:r>
      <w:r w:rsidR="00745E3E" w:rsidRPr="67DC4ED2">
        <w:rPr>
          <w:rFonts w:asciiTheme="minorHAnsi" w:hAnsiTheme="minorHAnsi" w:cstheme="minorBidi"/>
          <w:b/>
        </w:rPr>
        <w:t xml:space="preserve">koliko se investicija odnosi na </w:t>
      </w:r>
      <w:r w:rsidR="00423D89" w:rsidRPr="67DC4ED2">
        <w:rPr>
          <w:rFonts w:asciiTheme="minorHAnsi" w:hAnsiTheme="minorHAnsi" w:cstheme="minorBidi"/>
          <w:b/>
        </w:rPr>
        <w:t xml:space="preserve">uzgoj povrća u zaštićenom prostoru tada je neophodno da </w:t>
      </w:r>
      <w:r w:rsidR="005C6756" w:rsidRPr="67DC4ED2">
        <w:rPr>
          <w:rFonts w:asciiTheme="minorHAnsi" w:hAnsiTheme="minorHAnsi" w:cstheme="minorBidi"/>
          <w:b/>
        </w:rPr>
        <w:t>zadovolji kriterij vezan za po</w:t>
      </w:r>
      <w:r w:rsidR="0096094C" w:rsidRPr="67DC4ED2">
        <w:rPr>
          <w:rFonts w:asciiTheme="minorHAnsi" w:hAnsiTheme="minorHAnsi" w:cstheme="minorBidi"/>
          <w:b/>
        </w:rPr>
        <w:t>s</w:t>
      </w:r>
      <w:r w:rsidR="005C6756" w:rsidRPr="67DC4ED2">
        <w:rPr>
          <w:rFonts w:asciiTheme="minorHAnsi" w:hAnsiTheme="minorHAnsi" w:cstheme="minorBidi"/>
          <w:b/>
        </w:rPr>
        <w:t>tojeć</w:t>
      </w:r>
      <w:r w:rsidR="0096094C" w:rsidRPr="67DC4ED2">
        <w:rPr>
          <w:rFonts w:asciiTheme="minorHAnsi" w:hAnsiTheme="minorHAnsi" w:cstheme="minorBidi"/>
          <w:b/>
        </w:rPr>
        <w:t xml:space="preserve">e kapacitete zaštićenog </w:t>
      </w:r>
      <w:r w:rsidR="00FB5B61" w:rsidRPr="67DC4ED2">
        <w:rPr>
          <w:rFonts w:asciiTheme="minorHAnsi" w:hAnsiTheme="minorHAnsi" w:cstheme="minorBidi"/>
          <w:b/>
        </w:rPr>
        <w:t>prostora</w:t>
      </w:r>
      <w:r w:rsidR="063BCE31" w:rsidRPr="5A3144DD">
        <w:rPr>
          <w:rFonts w:asciiTheme="minorHAnsi" w:hAnsiTheme="minorHAnsi" w:cstheme="minorBidi"/>
          <w:b/>
          <w:bCs/>
        </w:rPr>
        <w:t>)</w:t>
      </w:r>
      <w:r w:rsidR="00FB5B61" w:rsidRPr="5A3144DD">
        <w:rPr>
          <w:rFonts w:asciiTheme="minorHAnsi" w:hAnsiTheme="minorHAnsi" w:cstheme="minorBidi"/>
          <w:b/>
          <w:bCs/>
        </w:rPr>
        <w:t>.</w:t>
      </w:r>
    </w:p>
    <w:p w14:paraId="533892AD" w14:textId="77777777" w:rsidR="00507094" w:rsidRPr="009A61AD" w:rsidRDefault="00507094" w:rsidP="009A61AD">
      <w:pPr>
        <w:pStyle w:val="Tekst"/>
        <w:spacing w:before="0" w:after="0" w:line="240" w:lineRule="auto"/>
        <w:ind w:left="495"/>
        <w:rPr>
          <w:rFonts w:asciiTheme="minorHAnsi" w:hAnsiTheme="minorHAnsi" w:cstheme="minorHAnsi"/>
          <w:b/>
        </w:rPr>
      </w:pPr>
    </w:p>
    <w:p w14:paraId="023D481C" w14:textId="62A02D01" w:rsidR="00815135" w:rsidRDefault="002812C3" w:rsidP="00EF438F">
      <w:pPr>
        <w:pStyle w:val="Tekst"/>
        <w:spacing w:before="0" w:after="0" w:line="240" w:lineRule="auto"/>
        <w:ind w:firstLine="495"/>
        <w:rPr>
          <w:rFonts w:asciiTheme="minorHAnsi" w:hAnsiTheme="minorHAnsi" w:cstheme="minorHAnsi"/>
        </w:rPr>
      </w:pPr>
      <w:r>
        <w:rPr>
          <w:rFonts w:asciiTheme="minorHAnsi" w:hAnsiTheme="minorHAnsi" w:cstheme="minorHAnsi"/>
        </w:rPr>
        <w:t>Prihvatljiv dokaz za gore navedeno su ažurirane liste iz RPGa koje se dostavljaju uz prijavni obrazac</w:t>
      </w:r>
      <w:r w:rsidR="00EF438F">
        <w:rPr>
          <w:rFonts w:asciiTheme="minorHAnsi" w:hAnsiTheme="minorHAnsi" w:cstheme="minorHAnsi"/>
        </w:rPr>
        <w:t>.</w:t>
      </w:r>
    </w:p>
    <w:p w14:paraId="543F45E0" w14:textId="77777777" w:rsidR="00335C46" w:rsidRPr="00C47231" w:rsidRDefault="00335C46" w:rsidP="00715824">
      <w:pPr>
        <w:pStyle w:val="Tekst"/>
        <w:spacing w:before="0" w:after="0" w:line="240" w:lineRule="auto"/>
        <w:rPr>
          <w:rFonts w:asciiTheme="minorHAnsi" w:hAnsiTheme="minorHAnsi" w:cstheme="minorHAnsi"/>
          <w:b/>
          <w:i/>
        </w:rPr>
      </w:pPr>
    </w:p>
    <w:p w14:paraId="68F39DBB" w14:textId="78D3B0C2" w:rsidR="00C35A45" w:rsidRPr="009A61AD" w:rsidRDefault="00C35A45" w:rsidP="00C35A45">
      <w:pPr>
        <w:pStyle w:val="Buleticandara"/>
        <w:numPr>
          <w:ilvl w:val="3"/>
          <w:numId w:val="69"/>
        </w:numPr>
        <w:spacing w:after="0" w:line="240" w:lineRule="auto"/>
        <w:rPr>
          <w:rFonts w:asciiTheme="minorHAnsi" w:hAnsiTheme="minorHAnsi" w:cstheme="minorHAnsi"/>
          <w:b/>
          <w:i/>
          <w:lang w:val="bs-Latn-BA"/>
        </w:rPr>
      </w:pPr>
      <w:r w:rsidRPr="009A61AD">
        <w:rPr>
          <w:rFonts w:asciiTheme="minorHAnsi" w:hAnsiTheme="minorHAnsi" w:cstheme="minorHAnsi"/>
          <w:b/>
          <w:i/>
          <w:lang w:val="bs-Latn-BA"/>
        </w:rPr>
        <w:t>Proizvodnja sadnog materijala (sadnice voća</w:t>
      </w:r>
      <w:r w:rsidR="00C7629B">
        <w:rPr>
          <w:rFonts w:asciiTheme="minorHAnsi" w:hAnsiTheme="minorHAnsi" w:cstheme="minorHAnsi"/>
          <w:b/>
          <w:i/>
          <w:lang w:val="bs-Latn-BA"/>
        </w:rPr>
        <w:t xml:space="preserve">, </w:t>
      </w:r>
      <w:r w:rsidRPr="009A61AD">
        <w:rPr>
          <w:rFonts w:asciiTheme="minorHAnsi" w:hAnsiTheme="minorHAnsi" w:cstheme="minorHAnsi"/>
          <w:b/>
          <w:i/>
          <w:lang w:val="bs-Latn-BA"/>
        </w:rPr>
        <w:t xml:space="preserve">presadnice povrća </w:t>
      </w:r>
      <w:r w:rsidR="000027D3" w:rsidRPr="009A61AD">
        <w:rPr>
          <w:rFonts w:asciiTheme="minorHAnsi" w:hAnsiTheme="minorHAnsi" w:cstheme="minorHAnsi"/>
          <w:b/>
          <w:i/>
          <w:lang w:val="bs-Latn-BA"/>
        </w:rPr>
        <w:t>i sjemenski krompir</w:t>
      </w:r>
      <w:r w:rsidRPr="009A61AD">
        <w:rPr>
          <w:rFonts w:asciiTheme="minorHAnsi" w:hAnsiTheme="minorHAnsi" w:cstheme="minorHAnsi"/>
          <w:b/>
          <w:i/>
          <w:lang w:val="bs-Latn-BA"/>
        </w:rPr>
        <w:t>)</w:t>
      </w:r>
      <w:r w:rsidR="007263ED" w:rsidRPr="009A61AD">
        <w:rPr>
          <w:rFonts w:asciiTheme="minorHAnsi" w:hAnsiTheme="minorHAnsi" w:cstheme="minorHAnsi"/>
          <w:b/>
          <w:i/>
          <w:lang w:val="bs-Latn-BA"/>
        </w:rPr>
        <w:t>:</w:t>
      </w:r>
    </w:p>
    <w:p w14:paraId="7D447CB8" w14:textId="22E37961" w:rsidR="005D6A11" w:rsidRDefault="005D6A11" w:rsidP="005D6A11">
      <w:pPr>
        <w:pStyle w:val="Tekst"/>
        <w:spacing w:before="0" w:after="0" w:line="240" w:lineRule="auto"/>
        <w:ind w:firstLine="495"/>
        <w:rPr>
          <w:rFonts w:asciiTheme="minorHAnsi" w:hAnsiTheme="minorHAnsi" w:cstheme="minorHAnsi"/>
        </w:rPr>
      </w:pPr>
      <w:r w:rsidRPr="00CD7634">
        <w:rPr>
          <w:rFonts w:asciiTheme="minorHAnsi" w:hAnsiTheme="minorHAnsi" w:cstheme="minorHAnsi"/>
        </w:rPr>
        <w:t xml:space="preserve">Podnesena prijava će biti uzeta u obzir ukoliko podnosilac prijave posjeduje </w:t>
      </w:r>
      <w:r w:rsidRPr="00CD7634">
        <w:rPr>
          <w:rFonts w:asciiTheme="minorHAnsi" w:hAnsiTheme="minorHAnsi" w:cstheme="minorHAnsi"/>
          <w:b/>
          <w:bCs/>
        </w:rPr>
        <w:t>na početku investicije</w:t>
      </w:r>
      <w:r w:rsidRPr="00CD7634">
        <w:rPr>
          <w:rFonts w:asciiTheme="minorHAnsi" w:hAnsiTheme="minorHAnsi" w:cstheme="minorHAnsi"/>
        </w:rPr>
        <w:t xml:space="preserve">: </w:t>
      </w:r>
    </w:p>
    <w:p w14:paraId="1EF2C282" w14:textId="2FEB24C3" w:rsidR="005D6A11" w:rsidRPr="00691CA9" w:rsidRDefault="00333E44" w:rsidP="00860F2C">
      <w:pPr>
        <w:pStyle w:val="Tekst"/>
        <w:numPr>
          <w:ilvl w:val="0"/>
          <w:numId w:val="76"/>
        </w:numPr>
        <w:spacing w:before="0" w:after="0" w:line="240" w:lineRule="auto"/>
        <w:rPr>
          <w:rFonts w:asciiTheme="minorHAnsi" w:hAnsiTheme="minorHAnsi" w:cstheme="minorHAnsi"/>
        </w:rPr>
      </w:pPr>
      <w:r>
        <w:rPr>
          <w:rFonts w:asciiTheme="minorHAnsi" w:hAnsiTheme="minorHAnsi" w:cstheme="minorHAnsi"/>
        </w:rPr>
        <w:t xml:space="preserve">minimalno </w:t>
      </w:r>
      <w:r w:rsidR="00B177C1" w:rsidRPr="00691CA9">
        <w:rPr>
          <w:rFonts w:asciiTheme="minorHAnsi" w:hAnsiTheme="minorHAnsi" w:cstheme="minorHAnsi"/>
        </w:rPr>
        <w:t>0,5 ha matičnih zasada vo</w:t>
      </w:r>
      <w:r w:rsidR="00B14BF9" w:rsidRPr="00691CA9">
        <w:rPr>
          <w:rFonts w:asciiTheme="minorHAnsi" w:hAnsiTheme="minorHAnsi" w:cstheme="minorHAnsi"/>
        </w:rPr>
        <w:t>ć</w:t>
      </w:r>
      <w:r w:rsidR="00B177C1" w:rsidRPr="00691CA9">
        <w:rPr>
          <w:rFonts w:asciiTheme="minorHAnsi" w:hAnsiTheme="minorHAnsi" w:cstheme="minorHAnsi"/>
        </w:rPr>
        <w:t>a i grožđa</w:t>
      </w:r>
      <w:r w:rsidR="00B14BF9" w:rsidRPr="00691CA9">
        <w:rPr>
          <w:rFonts w:asciiTheme="minorHAnsi" w:hAnsiTheme="minorHAnsi" w:cstheme="minorHAnsi"/>
        </w:rPr>
        <w:t>;</w:t>
      </w:r>
    </w:p>
    <w:p w14:paraId="5BF01CE1" w14:textId="6AEE2B06" w:rsidR="00B14BF9" w:rsidRPr="00691CA9" w:rsidRDefault="00691CA9" w:rsidP="00860F2C">
      <w:pPr>
        <w:pStyle w:val="Tekst"/>
        <w:numPr>
          <w:ilvl w:val="0"/>
          <w:numId w:val="76"/>
        </w:numPr>
        <w:spacing w:before="0" w:after="0" w:line="240" w:lineRule="auto"/>
        <w:rPr>
          <w:rFonts w:asciiTheme="minorHAnsi" w:hAnsiTheme="minorHAnsi" w:cstheme="minorBidi"/>
        </w:rPr>
      </w:pPr>
      <w:r>
        <w:rPr>
          <w:rFonts w:asciiTheme="minorHAnsi" w:hAnsiTheme="minorHAnsi" w:cstheme="minorBidi"/>
        </w:rPr>
        <w:t>minimalno</w:t>
      </w:r>
      <w:r w:rsidR="00B14BF9" w:rsidRPr="00691CA9">
        <w:rPr>
          <w:rFonts w:asciiTheme="minorHAnsi" w:hAnsiTheme="minorHAnsi" w:cstheme="minorBidi"/>
        </w:rPr>
        <w:t xml:space="preserve"> 0,</w:t>
      </w:r>
      <w:r w:rsidR="0071350A" w:rsidRPr="00691CA9">
        <w:rPr>
          <w:rFonts w:asciiTheme="minorHAnsi" w:hAnsiTheme="minorHAnsi" w:cstheme="minorBidi"/>
        </w:rPr>
        <w:t>2</w:t>
      </w:r>
      <w:r w:rsidR="00B14BF9" w:rsidRPr="00691CA9">
        <w:rPr>
          <w:rFonts w:asciiTheme="minorHAnsi" w:hAnsiTheme="minorHAnsi" w:cstheme="minorBidi"/>
        </w:rPr>
        <w:t xml:space="preserve"> ha </w:t>
      </w:r>
      <w:r w:rsidR="00963021" w:rsidRPr="00691CA9">
        <w:rPr>
          <w:rFonts w:asciiTheme="minorHAnsi" w:hAnsiTheme="minorHAnsi" w:cstheme="minorBidi"/>
        </w:rPr>
        <w:t>za rasad povrća</w:t>
      </w:r>
      <w:r w:rsidR="00335C46" w:rsidRPr="00691CA9">
        <w:rPr>
          <w:rFonts w:asciiTheme="minorHAnsi" w:hAnsiTheme="minorHAnsi" w:cstheme="minorBidi"/>
        </w:rPr>
        <w:t xml:space="preserve"> u </w:t>
      </w:r>
      <w:r w:rsidR="00737A42" w:rsidRPr="00691CA9">
        <w:rPr>
          <w:rFonts w:asciiTheme="minorHAnsi" w:hAnsiTheme="minorHAnsi" w:cstheme="minorBidi"/>
        </w:rPr>
        <w:t>zaštićenom prostoru</w:t>
      </w:r>
      <w:r w:rsidR="00963021" w:rsidRPr="00691CA9">
        <w:rPr>
          <w:rFonts w:asciiTheme="minorHAnsi" w:hAnsiTheme="minorHAnsi" w:cstheme="minorBidi"/>
        </w:rPr>
        <w:t>;</w:t>
      </w:r>
    </w:p>
    <w:p w14:paraId="7B4CF27B" w14:textId="4DF56B62" w:rsidR="00033696" w:rsidRPr="00691CA9" w:rsidRDefault="00691CA9" w:rsidP="00860F2C">
      <w:pPr>
        <w:pStyle w:val="Tekst"/>
        <w:numPr>
          <w:ilvl w:val="0"/>
          <w:numId w:val="76"/>
        </w:numPr>
        <w:spacing w:before="0" w:after="0" w:line="240" w:lineRule="auto"/>
        <w:rPr>
          <w:rFonts w:asciiTheme="minorHAnsi" w:hAnsiTheme="minorHAnsi" w:cstheme="minorBidi"/>
        </w:rPr>
      </w:pPr>
      <w:r>
        <w:rPr>
          <w:rFonts w:asciiTheme="minorHAnsi" w:hAnsiTheme="minorHAnsi" w:cstheme="minorBidi"/>
        </w:rPr>
        <w:t xml:space="preserve">minimalno </w:t>
      </w:r>
      <w:r w:rsidR="00B90788">
        <w:rPr>
          <w:rFonts w:asciiTheme="minorHAnsi" w:hAnsiTheme="minorHAnsi" w:cstheme="minorBidi"/>
        </w:rPr>
        <w:t>5</w:t>
      </w:r>
      <w:r>
        <w:rPr>
          <w:rFonts w:asciiTheme="minorHAnsi" w:hAnsiTheme="minorHAnsi" w:cstheme="minorBidi"/>
        </w:rPr>
        <w:t xml:space="preserve"> ha</w:t>
      </w:r>
      <w:r w:rsidR="00033696">
        <w:rPr>
          <w:rFonts w:asciiTheme="minorHAnsi" w:hAnsiTheme="minorHAnsi" w:cstheme="minorBidi"/>
        </w:rPr>
        <w:t xml:space="preserve"> </w:t>
      </w:r>
      <w:r w:rsidR="00033696" w:rsidRPr="00691CA9">
        <w:rPr>
          <w:rFonts w:asciiTheme="minorHAnsi" w:hAnsiTheme="minorHAnsi" w:cstheme="minorBidi"/>
        </w:rPr>
        <w:t>za sjemenski krompir.</w:t>
      </w:r>
    </w:p>
    <w:p w14:paraId="4CB97899" w14:textId="77777777" w:rsidR="005D6A11" w:rsidRPr="00CD7634" w:rsidRDefault="005D6A11" w:rsidP="00715824">
      <w:pPr>
        <w:pStyle w:val="Tekst"/>
        <w:spacing w:before="0" w:after="0" w:line="240" w:lineRule="auto"/>
        <w:rPr>
          <w:rFonts w:asciiTheme="minorHAnsi" w:hAnsiTheme="minorHAnsi" w:cstheme="minorHAnsi"/>
          <w:b/>
          <w:i/>
        </w:rPr>
      </w:pPr>
    </w:p>
    <w:p w14:paraId="393AD012" w14:textId="0E4E493D" w:rsidR="00335C46" w:rsidRPr="00C47231" w:rsidRDefault="001170D3" w:rsidP="001170D3">
      <w:pPr>
        <w:pStyle w:val="Tekst"/>
        <w:spacing w:before="0" w:after="0" w:line="240" w:lineRule="auto"/>
        <w:ind w:left="495"/>
        <w:rPr>
          <w:rFonts w:asciiTheme="minorHAnsi" w:hAnsiTheme="minorHAnsi" w:cstheme="minorBidi"/>
          <w:b/>
          <w:i/>
        </w:rPr>
      </w:pPr>
      <w:r w:rsidRPr="7D6C9067">
        <w:rPr>
          <w:rFonts w:asciiTheme="minorHAnsi" w:hAnsiTheme="minorHAnsi" w:cstheme="minorBidi"/>
          <w:b/>
          <w:i/>
        </w:rPr>
        <w:t>P</w:t>
      </w:r>
      <w:r w:rsidR="00C27C99" w:rsidRPr="7D6C9067">
        <w:rPr>
          <w:rFonts w:asciiTheme="minorHAnsi" w:hAnsiTheme="minorHAnsi" w:cstheme="minorBidi"/>
          <w:b/>
          <w:i/>
        </w:rPr>
        <w:t xml:space="preserve">ored </w:t>
      </w:r>
      <w:r w:rsidRPr="7D6C9067">
        <w:rPr>
          <w:rFonts w:asciiTheme="minorHAnsi" w:hAnsiTheme="minorHAnsi" w:cstheme="minorBidi"/>
          <w:b/>
          <w:i/>
        </w:rPr>
        <w:t xml:space="preserve">ažurirane liste iz RPG-a koje se dostavljaju uz prijavni obrazac, </w:t>
      </w:r>
      <w:r w:rsidR="00C27C99" w:rsidRPr="7D6C9067">
        <w:rPr>
          <w:rFonts w:asciiTheme="minorHAnsi" w:hAnsiTheme="minorHAnsi" w:cstheme="minorBidi"/>
          <w:b/>
          <w:i/>
        </w:rPr>
        <w:t>potrebno je dostaviti</w:t>
      </w:r>
      <w:r w:rsidRPr="7D6C9067">
        <w:rPr>
          <w:rFonts w:asciiTheme="minorHAnsi" w:hAnsiTheme="minorHAnsi" w:cstheme="minorBidi"/>
          <w:b/>
          <w:i/>
        </w:rPr>
        <w:t xml:space="preserve"> </w:t>
      </w:r>
      <w:r w:rsidR="003744CD" w:rsidRPr="7D6C9067">
        <w:rPr>
          <w:rFonts w:asciiTheme="minorHAnsi" w:hAnsiTheme="minorHAnsi" w:cstheme="minorBidi"/>
          <w:b/>
          <w:i/>
        </w:rPr>
        <w:t xml:space="preserve">upis u </w:t>
      </w:r>
      <w:r w:rsidR="00690E83" w:rsidRPr="7D6C9067">
        <w:rPr>
          <w:rFonts w:asciiTheme="minorHAnsi" w:hAnsiTheme="minorHAnsi" w:cstheme="minorBidi"/>
          <w:b/>
          <w:i/>
        </w:rPr>
        <w:t>FITO registar u RS/</w:t>
      </w:r>
      <w:r w:rsidR="003744CD" w:rsidRPr="7D6C9067">
        <w:rPr>
          <w:rFonts w:asciiTheme="minorHAnsi" w:hAnsiTheme="minorHAnsi" w:cstheme="minorBidi"/>
          <w:b/>
          <w:i/>
        </w:rPr>
        <w:t xml:space="preserve">registar </w:t>
      </w:r>
      <w:r w:rsidR="001763CC" w:rsidRPr="7D6C9067">
        <w:rPr>
          <w:rFonts w:asciiTheme="minorHAnsi" w:hAnsiTheme="minorHAnsi" w:cstheme="minorBidi"/>
          <w:b/>
          <w:i/>
        </w:rPr>
        <w:t>certifikata i certificiranih proizvoda u FBiH</w:t>
      </w:r>
      <w:r w:rsidR="003744CD" w:rsidRPr="7D6C9067">
        <w:rPr>
          <w:rFonts w:asciiTheme="minorHAnsi" w:hAnsiTheme="minorHAnsi" w:cstheme="minorBidi"/>
          <w:b/>
          <w:i/>
        </w:rPr>
        <w:t xml:space="preserve"> najkasnije 31.11.2018. </w:t>
      </w:r>
      <w:r w:rsidR="001763CC" w:rsidRPr="7D6C9067">
        <w:rPr>
          <w:rFonts w:asciiTheme="minorHAnsi" w:hAnsiTheme="minorHAnsi" w:cstheme="minorBidi"/>
          <w:b/>
          <w:i/>
        </w:rPr>
        <w:t xml:space="preserve">(isključivo za proizvođače sadnog materijala, ovo se ne odnosi na </w:t>
      </w:r>
      <w:r w:rsidR="00916F82" w:rsidRPr="7D6C9067">
        <w:rPr>
          <w:rFonts w:asciiTheme="minorHAnsi" w:hAnsiTheme="minorHAnsi" w:cstheme="minorBidi"/>
          <w:b/>
          <w:i/>
        </w:rPr>
        <w:t>subjekte koji se isključivo bave uvozom, distribucijom i prodajom sadnog materijala</w:t>
      </w:r>
      <w:r w:rsidR="00590A65" w:rsidRPr="7D6C9067">
        <w:rPr>
          <w:rFonts w:asciiTheme="minorHAnsi" w:hAnsiTheme="minorHAnsi" w:cstheme="minorBidi"/>
          <w:b/>
          <w:i/>
        </w:rPr>
        <w:t xml:space="preserve"> koji se ne smatraju pri</w:t>
      </w:r>
      <w:r w:rsidR="007B5112" w:rsidRPr="7D6C9067">
        <w:rPr>
          <w:rFonts w:asciiTheme="minorHAnsi" w:hAnsiTheme="minorHAnsi" w:cstheme="minorBidi"/>
          <w:b/>
          <w:i/>
        </w:rPr>
        <w:t>hvatljivim podnosiocima</w:t>
      </w:r>
      <w:r w:rsidR="00916F82" w:rsidRPr="7D6C9067">
        <w:rPr>
          <w:rFonts w:asciiTheme="minorHAnsi" w:hAnsiTheme="minorHAnsi" w:cstheme="minorBidi"/>
          <w:b/>
          <w:i/>
        </w:rPr>
        <w:t>)</w:t>
      </w:r>
      <w:r w:rsidR="005759E9" w:rsidRPr="7D6C9067">
        <w:rPr>
          <w:rFonts w:asciiTheme="minorHAnsi" w:hAnsiTheme="minorHAnsi" w:cstheme="minorBidi"/>
          <w:b/>
          <w:i/>
        </w:rPr>
        <w:t>.</w:t>
      </w:r>
    </w:p>
    <w:p w14:paraId="0E83DDAD" w14:textId="77777777" w:rsidR="001170D3" w:rsidRPr="00C47231" w:rsidRDefault="001170D3" w:rsidP="00715824">
      <w:pPr>
        <w:pStyle w:val="Tekst"/>
        <w:spacing w:before="0" w:after="0" w:line="240" w:lineRule="auto"/>
        <w:rPr>
          <w:rFonts w:asciiTheme="minorHAnsi" w:hAnsiTheme="minorHAnsi" w:cstheme="minorHAnsi"/>
          <w:b/>
          <w:i/>
        </w:rPr>
      </w:pPr>
    </w:p>
    <w:p w14:paraId="3A70FD10" w14:textId="16EB705F" w:rsidR="00027CBC" w:rsidRPr="00121B82" w:rsidRDefault="002D24C9" w:rsidP="001B49E4">
      <w:pPr>
        <w:pStyle w:val="Buleticandara"/>
        <w:numPr>
          <w:ilvl w:val="3"/>
          <w:numId w:val="69"/>
        </w:numPr>
        <w:spacing w:after="0" w:line="240" w:lineRule="auto"/>
        <w:rPr>
          <w:rFonts w:asciiTheme="minorHAnsi" w:hAnsiTheme="minorHAnsi" w:cstheme="minorHAnsi"/>
          <w:b/>
          <w:i/>
          <w:lang w:val="bs-Latn-BA"/>
        </w:rPr>
      </w:pPr>
      <w:r w:rsidRPr="00121B82">
        <w:rPr>
          <w:rFonts w:asciiTheme="minorHAnsi" w:hAnsiTheme="minorHAnsi" w:cstheme="minorHAnsi"/>
          <w:b/>
          <w:i/>
          <w:lang w:val="bs-Latn-BA"/>
        </w:rPr>
        <w:t>Proizvodnja jaja:</w:t>
      </w:r>
    </w:p>
    <w:p w14:paraId="0DF96615" w14:textId="6C5C6015" w:rsidR="002D24C9" w:rsidRPr="00121B82" w:rsidRDefault="002D24C9" w:rsidP="00F55A05">
      <w:pPr>
        <w:pStyle w:val="Tekst"/>
        <w:spacing w:before="0" w:after="0" w:line="240" w:lineRule="auto"/>
        <w:ind w:firstLine="495"/>
        <w:rPr>
          <w:rFonts w:asciiTheme="minorHAnsi" w:hAnsiTheme="minorHAnsi" w:cstheme="minorHAnsi"/>
        </w:rPr>
      </w:pPr>
      <w:r w:rsidRPr="00121B82">
        <w:rPr>
          <w:rFonts w:asciiTheme="minorHAnsi" w:hAnsiTheme="minorHAnsi" w:cstheme="minorHAnsi"/>
        </w:rPr>
        <w:t>Podnesena prijava će biti uzeta u obzir ukoliko podnosilac prijave</w:t>
      </w:r>
      <w:r w:rsidR="004F5BA4" w:rsidRPr="00121B82">
        <w:rPr>
          <w:rFonts w:asciiTheme="minorHAnsi" w:hAnsiTheme="minorHAnsi" w:cstheme="minorHAnsi"/>
        </w:rPr>
        <w:t xml:space="preserve"> </w:t>
      </w:r>
      <w:r w:rsidR="00EB54F2">
        <w:rPr>
          <w:rFonts w:asciiTheme="minorHAnsi" w:hAnsiTheme="minorHAnsi" w:cstheme="minorHAnsi"/>
          <w:b/>
          <w:bCs/>
        </w:rPr>
        <w:t>na početku</w:t>
      </w:r>
      <w:r w:rsidR="00D37857" w:rsidRPr="00121B82">
        <w:rPr>
          <w:rFonts w:asciiTheme="minorHAnsi" w:hAnsiTheme="minorHAnsi" w:cstheme="minorHAnsi"/>
          <w:b/>
        </w:rPr>
        <w:t xml:space="preserve"> investicije</w:t>
      </w:r>
      <w:r w:rsidR="00D37857" w:rsidRPr="00121B82">
        <w:rPr>
          <w:rFonts w:asciiTheme="minorHAnsi" w:hAnsiTheme="minorHAnsi" w:cstheme="minorHAnsi"/>
        </w:rPr>
        <w:t xml:space="preserve"> </w:t>
      </w:r>
      <w:r w:rsidR="00AC4C94" w:rsidRPr="00CD7634">
        <w:rPr>
          <w:rFonts w:asciiTheme="minorHAnsi" w:hAnsiTheme="minorHAnsi" w:cstheme="minorHAnsi"/>
        </w:rPr>
        <w:t>posjeduje</w:t>
      </w:r>
      <w:r w:rsidRPr="00121B82">
        <w:rPr>
          <w:rFonts w:asciiTheme="minorHAnsi" w:hAnsiTheme="minorHAnsi" w:cstheme="minorHAnsi"/>
        </w:rPr>
        <w:t xml:space="preserve">: </w:t>
      </w:r>
    </w:p>
    <w:p w14:paraId="33CDDC64" w14:textId="2AB3FF28" w:rsidR="002D24C9" w:rsidRPr="00121B82" w:rsidRDefault="002D24C9" w:rsidP="001B49E4">
      <w:pPr>
        <w:pStyle w:val="Buleticandara"/>
        <w:numPr>
          <w:ilvl w:val="0"/>
          <w:numId w:val="76"/>
        </w:numPr>
        <w:spacing w:after="0" w:line="240" w:lineRule="auto"/>
        <w:rPr>
          <w:rFonts w:asciiTheme="minorHAnsi" w:hAnsiTheme="minorHAnsi" w:cstheme="minorHAnsi"/>
          <w:lang w:val="bs-Latn-BA"/>
        </w:rPr>
      </w:pPr>
      <w:r w:rsidRPr="00121B82">
        <w:rPr>
          <w:rFonts w:asciiTheme="minorHAnsi" w:hAnsiTheme="minorHAnsi" w:cstheme="minorHAnsi"/>
          <w:lang w:val="bs-Latn-BA"/>
        </w:rPr>
        <w:t>minimalno</w:t>
      </w:r>
      <w:r w:rsidR="00936A48" w:rsidRPr="00121B82">
        <w:rPr>
          <w:rFonts w:asciiTheme="minorHAnsi" w:hAnsiTheme="minorHAnsi" w:cstheme="minorHAnsi"/>
          <w:lang w:val="bs-Latn-BA"/>
        </w:rPr>
        <w:t xml:space="preserve"> </w:t>
      </w:r>
      <w:r w:rsidR="00907FCD">
        <w:rPr>
          <w:rFonts w:asciiTheme="minorHAnsi" w:hAnsiTheme="minorHAnsi" w:cstheme="minorHAnsi"/>
          <w:lang w:val="bs-Latn-BA"/>
        </w:rPr>
        <w:t>2</w:t>
      </w:r>
      <w:r w:rsidR="00D12E41" w:rsidRPr="00121B82">
        <w:rPr>
          <w:rFonts w:asciiTheme="minorHAnsi" w:hAnsiTheme="minorHAnsi" w:cstheme="minorHAnsi"/>
          <w:lang w:val="bs-Latn-BA"/>
        </w:rPr>
        <w:t>.</w:t>
      </w:r>
      <w:r w:rsidR="00907FCD">
        <w:rPr>
          <w:rFonts w:asciiTheme="minorHAnsi" w:hAnsiTheme="minorHAnsi" w:cstheme="minorHAnsi"/>
          <w:lang w:val="bs-Latn-BA"/>
        </w:rPr>
        <w:t>5</w:t>
      </w:r>
      <w:r w:rsidR="00936A48" w:rsidRPr="00121B82">
        <w:rPr>
          <w:rFonts w:asciiTheme="minorHAnsi" w:hAnsiTheme="minorHAnsi" w:cstheme="minorHAnsi"/>
          <w:lang w:val="bs-Latn-BA"/>
        </w:rPr>
        <w:t xml:space="preserve">00 koka </w:t>
      </w:r>
      <w:r w:rsidR="00F4400E" w:rsidRPr="00121B82">
        <w:rPr>
          <w:rFonts w:asciiTheme="minorHAnsi" w:hAnsiTheme="minorHAnsi" w:cstheme="minorHAnsi"/>
          <w:lang w:val="bs-Latn-BA"/>
        </w:rPr>
        <w:t>nesilica</w:t>
      </w:r>
      <w:r w:rsidRPr="00121B82">
        <w:rPr>
          <w:rFonts w:asciiTheme="minorHAnsi" w:hAnsiTheme="minorHAnsi" w:cstheme="minorHAnsi"/>
          <w:lang w:val="bs-Latn-BA"/>
        </w:rPr>
        <w:t xml:space="preserve">. </w:t>
      </w:r>
    </w:p>
    <w:p w14:paraId="378B1D3C" w14:textId="77777777" w:rsidR="000842F0" w:rsidRDefault="000842F0" w:rsidP="00C24BCF">
      <w:pPr>
        <w:pStyle w:val="Buleticandara"/>
        <w:spacing w:after="0" w:line="240" w:lineRule="auto"/>
        <w:rPr>
          <w:rFonts w:asciiTheme="minorHAnsi" w:hAnsiTheme="minorHAnsi" w:cstheme="minorHAnsi"/>
          <w:lang w:val="bs-Latn-BA"/>
        </w:rPr>
      </w:pPr>
    </w:p>
    <w:p w14:paraId="4DC18CBE" w14:textId="58C31193" w:rsidR="00FF0106" w:rsidRPr="00C47231" w:rsidRDefault="00B51035" w:rsidP="00C24BCF">
      <w:pPr>
        <w:pStyle w:val="Buleticandara"/>
        <w:spacing w:after="0" w:line="240" w:lineRule="auto"/>
        <w:rPr>
          <w:rFonts w:asciiTheme="minorHAnsi" w:hAnsiTheme="minorHAnsi" w:cstheme="minorHAnsi"/>
          <w:lang w:val="bs-Latn-BA"/>
        </w:rPr>
      </w:pPr>
      <w:r w:rsidRPr="00C47231">
        <w:rPr>
          <w:rFonts w:asciiTheme="minorHAnsi" w:hAnsiTheme="minorHAnsi" w:cstheme="minorHAnsi"/>
          <w:lang w:val="bs-Latn-BA"/>
        </w:rPr>
        <w:lastRenderedPageBreak/>
        <w:t>Prihvatljiv dokaz za gore navedeno su ažurirane liste iz RPG</w:t>
      </w:r>
      <w:r w:rsidR="0053491D">
        <w:rPr>
          <w:rFonts w:asciiTheme="minorHAnsi" w:hAnsiTheme="minorHAnsi" w:cstheme="minorHAnsi"/>
          <w:lang w:val="bs-Latn-BA"/>
        </w:rPr>
        <w:t>-</w:t>
      </w:r>
      <w:r w:rsidRPr="00C47231">
        <w:rPr>
          <w:rFonts w:asciiTheme="minorHAnsi" w:hAnsiTheme="minorHAnsi" w:cstheme="minorHAnsi"/>
          <w:lang w:val="bs-Latn-BA"/>
        </w:rPr>
        <w:t xml:space="preserve">a koje se dostavljaju uz prijavni obrazac, kao </w:t>
      </w:r>
      <w:r w:rsidR="007B711A" w:rsidRPr="00C47231">
        <w:rPr>
          <w:rFonts w:asciiTheme="minorHAnsi" w:hAnsiTheme="minorHAnsi" w:cstheme="minorHAnsi"/>
          <w:lang w:val="bs-Latn-BA"/>
        </w:rPr>
        <w:t>i</w:t>
      </w:r>
      <w:r w:rsidRPr="00C47231">
        <w:rPr>
          <w:rFonts w:asciiTheme="minorHAnsi" w:hAnsiTheme="minorHAnsi" w:cstheme="minorHAnsi"/>
          <w:lang w:val="bs-Latn-BA"/>
        </w:rPr>
        <w:t xml:space="preserve"> fa</w:t>
      </w:r>
      <w:r w:rsidR="007B711A" w:rsidRPr="00C47231">
        <w:rPr>
          <w:rFonts w:asciiTheme="minorHAnsi" w:hAnsiTheme="minorHAnsi" w:cstheme="minorHAnsi"/>
          <w:lang w:val="bs-Latn-BA"/>
        </w:rPr>
        <w:t>k</w:t>
      </w:r>
      <w:r w:rsidRPr="00C47231">
        <w:rPr>
          <w:rFonts w:asciiTheme="minorHAnsi" w:hAnsiTheme="minorHAnsi" w:cstheme="minorHAnsi"/>
          <w:lang w:val="bs-Latn-BA"/>
        </w:rPr>
        <w:t xml:space="preserve">ture o nabavci koka </w:t>
      </w:r>
      <w:r w:rsidR="00731737">
        <w:rPr>
          <w:rFonts w:asciiTheme="minorHAnsi" w:hAnsiTheme="minorHAnsi" w:cstheme="minorHAnsi"/>
          <w:lang w:val="bs-Latn-BA"/>
        </w:rPr>
        <w:t>nesilica</w:t>
      </w:r>
      <w:r w:rsidRPr="00C47231">
        <w:rPr>
          <w:rFonts w:asciiTheme="minorHAnsi" w:hAnsiTheme="minorHAnsi" w:cstheme="minorHAnsi"/>
          <w:lang w:val="bs-Latn-BA"/>
        </w:rPr>
        <w:t xml:space="preserve"> koje se stavljaju na uvid tokom </w:t>
      </w:r>
      <w:r w:rsidR="0008345B">
        <w:rPr>
          <w:rFonts w:asciiTheme="minorHAnsi" w:hAnsiTheme="minorHAnsi" w:cstheme="minorHAnsi"/>
          <w:lang w:val="bs-Latn-BA"/>
        </w:rPr>
        <w:t xml:space="preserve">terenske </w:t>
      </w:r>
      <w:r w:rsidRPr="00C47231">
        <w:rPr>
          <w:rFonts w:asciiTheme="minorHAnsi" w:hAnsiTheme="minorHAnsi" w:cstheme="minorHAnsi"/>
          <w:lang w:val="bs-Latn-BA"/>
        </w:rPr>
        <w:t>verifikacijske posjete.</w:t>
      </w:r>
    </w:p>
    <w:p w14:paraId="480D3502" w14:textId="77777777" w:rsidR="00335C46" w:rsidRPr="00C47231" w:rsidRDefault="00335C46" w:rsidP="00C24BCF">
      <w:pPr>
        <w:pStyle w:val="Buleticandara"/>
        <w:spacing w:after="0" w:line="240" w:lineRule="auto"/>
        <w:rPr>
          <w:rFonts w:asciiTheme="minorHAnsi" w:hAnsiTheme="minorHAnsi" w:cstheme="minorHAnsi"/>
          <w:lang w:val="bs-Latn-BA"/>
        </w:rPr>
      </w:pPr>
    </w:p>
    <w:p w14:paraId="41E606E2" w14:textId="1922E447" w:rsidR="000842F0" w:rsidRPr="00F55A05" w:rsidRDefault="00F55A05" w:rsidP="00F55A05">
      <w:pPr>
        <w:pStyle w:val="Buleticandara"/>
        <w:numPr>
          <w:ilvl w:val="3"/>
          <w:numId w:val="69"/>
        </w:numPr>
        <w:spacing w:after="0" w:line="240" w:lineRule="auto"/>
        <w:rPr>
          <w:rFonts w:asciiTheme="minorHAnsi" w:hAnsiTheme="minorHAnsi" w:cstheme="minorHAnsi"/>
          <w:b/>
          <w:i/>
          <w:lang w:val="bs-Latn-BA"/>
        </w:rPr>
      </w:pPr>
      <w:r>
        <w:rPr>
          <w:rFonts w:asciiTheme="minorHAnsi" w:hAnsiTheme="minorHAnsi" w:cstheme="minorHAnsi"/>
          <w:b/>
          <w:i/>
          <w:lang w:val="bs-Latn-BA"/>
        </w:rPr>
        <w:t>P</w:t>
      </w:r>
      <w:r w:rsidR="000842F0" w:rsidRPr="00F55A05">
        <w:rPr>
          <w:rFonts w:asciiTheme="minorHAnsi" w:hAnsiTheme="minorHAnsi" w:cstheme="minorHAnsi"/>
          <w:b/>
          <w:i/>
          <w:lang w:val="bs-Latn-BA"/>
        </w:rPr>
        <w:t>roizvodnja ribe</w:t>
      </w:r>
      <w:r>
        <w:rPr>
          <w:rFonts w:asciiTheme="minorHAnsi" w:hAnsiTheme="minorHAnsi" w:cstheme="minorHAnsi"/>
          <w:b/>
          <w:i/>
          <w:lang w:val="bs-Latn-BA"/>
        </w:rPr>
        <w:t>:</w:t>
      </w:r>
    </w:p>
    <w:p w14:paraId="118850EF" w14:textId="6F180A25" w:rsidR="00B61023" w:rsidRDefault="00B61023" w:rsidP="00F55A05">
      <w:pPr>
        <w:pStyle w:val="Buleticandara"/>
        <w:spacing w:after="0" w:line="240" w:lineRule="auto"/>
        <w:ind w:left="495"/>
        <w:rPr>
          <w:rFonts w:asciiTheme="minorHAnsi" w:hAnsiTheme="minorHAnsi" w:cstheme="minorBidi"/>
          <w:lang w:val="bs-Latn-BA"/>
        </w:rPr>
      </w:pPr>
      <w:r>
        <w:rPr>
          <w:rFonts w:asciiTheme="minorHAnsi" w:hAnsiTheme="minorHAnsi" w:cstheme="minorBidi"/>
          <w:lang w:val="bs-Latn-BA"/>
        </w:rPr>
        <w:t xml:space="preserve">Podnesena prijava će biti uzeta u obzir ukoliko podnosilac prijave posjeduje </w:t>
      </w:r>
      <w:r w:rsidRPr="00BB207C">
        <w:rPr>
          <w:rFonts w:asciiTheme="minorHAnsi" w:hAnsiTheme="minorHAnsi" w:cstheme="minorBidi"/>
          <w:b/>
          <w:lang w:val="bs-Latn-BA"/>
        </w:rPr>
        <w:t>na početku</w:t>
      </w:r>
      <w:r>
        <w:rPr>
          <w:rFonts w:asciiTheme="minorHAnsi" w:hAnsiTheme="minorHAnsi" w:cstheme="minorBidi"/>
          <w:lang w:val="bs-Latn-BA"/>
        </w:rPr>
        <w:t xml:space="preserve"> investicije</w:t>
      </w:r>
      <w:r w:rsidR="00BB207C">
        <w:rPr>
          <w:rFonts w:asciiTheme="minorHAnsi" w:hAnsiTheme="minorHAnsi" w:cstheme="minorBidi"/>
          <w:lang w:val="bs-Latn-BA"/>
        </w:rPr>
        <w:t>:</w:t>
      </w:r>
      <w:r>
        <w:rPr>
          <w:rFonts w:asciiTheme="minorHAnsi" w:hAnsiTheme="minorHAnsi" w:cstheme="minorBidi"/>
          <w:lang w:val="bs-Latn-BA"/>
        </w:rPr>
        <w:t xml:space="preserve"> </w:t>
      </w:r>
    </w:p>
    <w:p w14:paraId="35959E7E" w14:textId="716437A8" w:rsidR="00B61023" w:rsidRDefault="00AC4C94" w:rsidP="00AC4C94">
      <w:pPr>
        <w:pStyle w:val="Buleticandara"/>
        <w:numPr>
          <w:ilvl w:val="0"/>
          <w:numId w:val="76"/>
        </w:numPr>
        <w:spacing w:after="0" w:line="240" w:lineRule="auto"/>
        <w:rPr>
          <w:rFonts w:asciiTheme="minorHAnsi" w:hAnsiTheme="minorHAnsi" w:cstheme="minorBidi"/>
          <w:lang w:val="bs-Latn-BA"/>
        </w:rPr>
      </w:pPr>
      <w:r>
        <w:rPr>
          <w:rFonts w:asciiTheme="minorHAnsi" w:hAnsiTheme="minorHAnsi" w:cstheme="minorBidi"/>
          <w:lang w:val="bs-Latn-BA"/>
        </w:rPr>
        <w:t>m</w:t>
      </w:r>
      <w:r w:rsidR="00B61023">
        <w:rPr>
          <w:rFonts w:asciiTheme="minorHAnsi" w:hAnsiTheme="minorHAnsi" w:cstheme="minorBidi"/>
          <w:lang w:val="bs-Latn-BA"/>
        </w:rPr>
        <w:t>inimalno</w:t>
      </w:r>
      <w:r w:rsidR="00891938">
        <w:rPr>
          <w:rFonts w:asciiTheme="minorHAnsi" w:hAnsiTheme="minorHAnsi" w:cstheme="minorBidi"/>
          <w:lang w:val="bs-Latn-BA"/>
        </w:rPr>
        <w:t xml:space="preserve"> </w:t>
      </w:r>
      <w:r w:rsidR="006A0D77">
        <w:rPr>
          <w:rFonts w:asciiTheme="minorHAnsi" w:hAnsiTheme="minorHAnsi" w:cstheme="minorBidi"/>
          <w:lang w:val="bs-Latn-BA"/>
        </w:rPr>
        <w:t xml:space="preserve">10 </w:t>
      </w:r>
      <w:r>
        <w:rPr>
          <w:rFonts w:asciiTheme="minorHAnsi" w:hAnsiTheme="minorHAnsi" w:cstheme="minorBidi"/>
          <w:lang w:val="bs-Latn-BA"/>
        </w:rPr>
        <w:t>tona</w:t>
      </w:r>
      <w:r w:rsidR="00891938">
        <w:rPr>
          <w:rFonts w:asciiTheme="minorHAnsi" w:hAnsiTheme="minorHAnsi" w:cstheme="minorBidi"/>
          <w:lang w:val="bs-Latn-BA"/>
        </w:rPr>
        <w:t xml:space="preserve"> ribe</w:t>
      </w:r>
      <w:r w:rsidR="00B61023">
        <w:rPr>
          <w:rFonts w:asciiTheme="minorHAnsi" w:hAnsiTheme="minorHAnsi" w:cstheme="minorBidi"/>
          <w:lang w:val="bs-Latn-BA"/>
        </w:rPr>
        <w:t xml:space="preserve"> </w:t>
      </w:r>
    </w:p>
    <w:p w14:paraId="285764D4" w14:textId="77777777" w:rsidR="007B711A" w:rsidRDefault="007B711A" w:rsidP="00F55A05">
      <w:pPr>
        <w:pStyle w:val="Buleticandara"/>
        <w:spacing w:after="0" w:line="240" w:lineRule="auto"/>
        <w:ind w:left="0"/>
        <w:rPr>
          <w:rFonts w:asciiTheme="minorHAnsi" w:hAnsiTheme="minorHAnsi" w:cstheme="minorHAnsi"/>
          <w:lang w:val="bs-Latn-BA"/>
        </w:rPr>
      </w:pPr>
    </w:p>
    <w:p w14:paraId="2625C312" w14:textId="3F237C8B" w:rsidR="00A26446" w:rsidRPr="00C47231" w:rsidRDefault="00A26446" w:rsidP="00A26446">
      <w:pPr>
        <w:pStyle w:val="Buleticandara"/>
        <w:spacing w:after="0" w:line="240" w:lineRule="auto"/>
        <w:rPr>
          <w:rFonts w:asciiTheme="minorHAnsi" w:hAnsiTheme="minorHAnsi" w:cstheme="minorHAnsi"/>
          <w:lang w:val="bs-Latn-BA"/>
        </w:rPr>
      </w:pPr>
      <w:r w:rsidRPr="00C47231">
        <w:rPr>
          <w:rFonts w:asciiTheme="minorHAnsi" w:hAnsiTheme="minorHAnsi" w:cstheme="minorHAnsi"/>
          <w:lang w:val="bs-Latn-BA"/>
        </w:rPr>
        <w:t>Prihvatljiv dokaz za gore navedeno su ažurirane liste iz RPG</w:t>
      </w:r>
      <w:r w:rsidR="0053491D">
        <w:rPr>
          <w:rFonts w:asciiTheme="minorHAnsi" w:hAnsiTheme="minorHAnsi" w:cstheme="minorHAnsi"/>
          <w:lang w:val="bs-Latn-BA"/>
        </w:rPr>
        <w:t>-</w:t>
      </w:r>
      <w:r w:rsidRPr="00C47231">
        <w:rPr>
          <w:rFonts w:asciiTheme="minorHAnsi" w:hAnsiTheme="minorHAnsi" w:cstheme="minorHAnsi"/>
          <w:lang w:val="bs-Latn-BA"/>
        </w:rPr>
        <w:t xml:space="preserve">a koje se dostavljaju uz prijavni obrazac, </w:t>
      </w:r>
      <w:r w:rsidR="006116F4">
        <w:rPr>
          <w:rFonts w:asciiTheme="minorHAnsi" w:hAnsiTheme="minorHAnsi" w:cstheme="minorHAnsi"/>
          <w:lang w:val="bs-Latn-BA"/>
        </w:rPr>
        <w:t xml:space="preserve">VKB broj </w:t>
      </w:r>
      <w:r w:rsidR="00C116F7">
        <w:rPr>
          <w:rFonts w:asciiTheme="minorHAnsi" w:hAnsiTheme="minorHAnsi" w:cstheme="minorHAnsi"/>
          <w:lang w:val="bs-Latn-BA"/>
        </w:rPr>
        <w:t>i</w:t>
      </w:r>
      <w:r w:rsidR="006116F4">
        <w:rPr>
          <w:rFonts w:asciiTheme="minorHAnsi" w:hAnsiTheme="minorHAnsi" w:cstheme="minorHAnsi"/>
          <w:lang w:val="bs-Latn-BA"/>
        </w:rPr>
        <w:t xml:space="preserve"> </w:t>
      </w:r>
      <w:r w:rsidR="005F6107">
        <w:rPr>
          <w:rFonts w:asciiTheme="minorHAnsi" w:hAnsiTheme="minorHAnsi" w:cstheme="minorHAnsi"/>
          <w:lang w:val="bs-Latn-BA"/>
        </w:rPr>
        <w:t>važeća vodozaštitna dozvola</w:t>
      </w:r>
      <w:r w:rsidR="00C116F7">
        <w:rPr>
          <w:rFonts w:asciiTheme="minorHAnsi" w:hAnsiTheme="minorHAnsi" w:cstheme="minorHAnsi"/>
          <w:lang w:val="bs-Latn-BA"/>
        </w:rPr>
        <w:t>, koje se dostavljaju uz prijavni obrazac te</w:t>
      </w:r>
      <w:r w:rsidR="006116F4">
        <w:rPr>
          <w:rFonts w:asciiTheme="minorHAnsi" w:hAnsiTheme="minorHAnsi" w:cstheme="minorHAnsi"/>
          <w:lang w:val="bs-Latn-BA"/>
        </w:rPr>
        <w:t xml:space="preserve"> </w:t>
      </w:r>
      <w:r w:rsidRPr="00C47231">
        <w:rPr>
          <w:rFonts w:asciiTheme="minorHAnsi" w:hAnsiTheme="minorHAnsi" w:cstheme="minorHAnsi"/>
          <w:lang w:val="bs-Latn-BA"/>
        </w:rPr>
        <w:t xml:space="preserve">fakture o nabavci </w:t>
      </w:r>
      <w:r w:rsidR="00BA3EFF">
        <w:rPr>
          <w:rFonts w:asciiTheme="minorHAnsi" w:hAnsiTheme="minorHAnsi" w:cstheme="minorHAnsi"/>
          <w:lang w:val="bs-Latn-BA"/>
        </w:rPr>
        <w:t>ribe i riblje mlađi</w:t>
      </w:r>
      <w:r w:rsidRPr="00C47231">
        <w:rPr>
          <w:rFonts w:asciiTheme="minorHAnsi" w:hAnsiTheme="minorHAnsi" w:cstheme="minorHAnsi"/>
          <w:lang w:val="bs-Latn-BA"/>
        </w:rPr>
        <w:t xml:space="preserve"> koje se stavljaju na uvid tokom </w:t>
      </w:r>
      <w:r>
        <w:rPr>
          <w:rFonts w:asciiTheme="minorHAnsi" w:hAnsiTheme="minorHAnsi" w:cstheme="minorHAnsi"/>
          <w:lang w:val="bs-Latn-BA"/>
        </w:rPr>
        <w:t xml:space="preserve">terenske </w:t>
      </w:r>
      <w:r w:rsidRPr="00C47231">
        <w:rPr>
          <w:rFonts w:asciiTheme="minorHAnsi" w:hAnsiTheme="minorHAnsi" w:cstheme="minorHAnsi"/>
          <w:lang w:val="bs-Latn-BA"/>
        </w:rPr>
        <w:t>verifikacijske posjete.</w:t>
      </w:r>
    </w:p>
    <w:p w14:paraId="2E400259" w14:textId="77777777" w:rsidR="007B711A" w:rsidRPr="00121B82" w:rsidRDefault="007B711A" w:rsidP="00F55A05">
      <w:pPr>
        <w:pStyle w:val="Buleticandara"/>
        <w:spacing w:after="0" w:line="240" w:lineRule="auto"/>
        <w:ind w:left="0"/>
        <w:rPr>
          <w:rFonts w:asciiTheme="minorHAnsi" w:hAnsiTheme="minorHAnsi" w:cstheme="minorHAnsi"/>
          <w:lang w:val="bs-Latn-BA"/>
        </w:rPr>
      </w:pPr>
    </w:p>
    <w:p w14:paraId="02462B21" w14:textId="0C4187C1" w:rsidR="00154B94" w:rsidRPr="002F798E" w:rsidRDefault="00F55A05" w:rsidP="00F55A05">
      <w:pPr>
        <w:pStyle w:val="Buleticandara"/>
        <w:numPr>
          <w:ilvl w:val="3"/>
          <w:numId w:val="69"/>
        </w:numPr>
        <w:spacing w:after="0" w:line="240" w:lineRule="auto"/>
        <w:rPr>
          <w:rFonts w:asciiTheme="minorHAnsi" w:hAnsiTheme="minorHAnsi" w:cstheme="minorHAnsi"/>
          <w:b/>
          <w:i/>
          <w:lang w:val="bs-Latn-BA"/>
        </w:rPr>
      </w:pPr>
      <w:r w:rsidRPr="002F798E">
        <w:rPr>
          <w:rFonts w:asciiTheme="minorHAnsi" w:hAnsiTheme="minorHAnsi" w:cstheme="minorHAnsi"/>
          <w:b/>
          <w:i/>
          <w:lang w:val="bs-Latn-BA"/>
        </w:rPr>
        <w:t>U</w:t>
      </w:r>
      <w:r w:rsidR="004806C2" w:rsidRPr="002F798E">
        <w:rPr>
          <w:rFonts w:asciiTheme="minorHAnsi" w:hAnsiTheme="minorHAnsi" w:cstheme="minorHAnsi"/>
          <w:b/>
          <w:i/>
          <w:lang w:val="bs-Latn-BA"/>
        </w:rPr>
        <w:t xml:space="preserve">zgoj začinskog </w:t>
      </w:r>
      <w:r w:rsidR="00154B94" w:rsidRPr="002F798E">
        <w:rPr>
          <w:rFonts w:asciiTheme="minorHAnsi" w:hAnsiTheme="minorHAnsi" w:cstheme="minorHAnsi"/>
          <w:b/>
          <w:i/>
          <w:lang w:val="bs-Latn-BA"/>
        </w:rPr>
        <w:t xml:space="preserve">i ljekovitog </w:t>
      </w:r>
      <w:r w:rsidR="004806C2" w:rsidRPr="002F798E">
        <w:rPr>
          <w:rFonts w:asciiTheme="minorHAnsi" w:hAnsiTheme="minorHAnsi" w:cstheme="minorHAnsi"/>
          <w:b/>
          <w:i/>
          <w:lang w:val="bs-Latn-BA"/>
        </w:rPr>
        <w:t>bilja</w:t>
      </w:r>
      <w:r w:rsidRPr="002F798E">
        <w:rPr>
          <w:rFonts w:asciiTheme="minorHAnsi" w:hAnsiTheme="minorHAnsi" w:cstheme="minorHAnsi"/>
          <w:b/>
          <w:i/>
          <w:lang w:val="bs-Latn-BA"/>
        </w:rPr>
        <w:t>:</w:t>
      </w:r>
    </w:p>
    <w:p w14:paraId="388E9DED" w14:textId="1F134DF3" w:rsidR="00A243F4" w:rsidRPr="002F798E" w:rsidRDefault="00A243F4" w:rsidP="00F55A05">
      <w:pPr>
        <w:pStyle w:val="Buleticandara"/>
        <w:spacing w:after="0" w:line="240" w:lineRule="auto"/>
        <w:ind w:left="495"/>
        <w:rPr>
          <w:rFonts w:asciiTheme="minorHAnsi" w:hAnsiTheme="minorHAnsi" w:cstheme="minorBidi"/>
          <w:lang w:val="bs-Latn-BA"/>
        </w:rPr>
      </w:pPr>
      <w:r w:rsidRPr="002F798E">
        <w:rPr>
          <w:rFonts w:asciiTheme="minorHAnsi" w:hAnsiTheme="minorHAnsi" w:cstheme="minorBidi"/>
          <w:lang w:val="bs-Latn-BA"/>
        </w:rPr>
        <w:t xml:space="preserve">Podnesena prijava će biti uzeta u obzir </w:t>
      </w:r>
      <w:r w:rsidR="00FE5FB9" w:rsidRPr="002F798E">
        <w:rPr>
          <w:rFonts w:asciiTheme="minorHAnsi" w:hAnsiTheme="minorHAnsi" w:cstheme="minorBidi"/>
          <w:lang w:val="bs-Latn-BA"/>
        </w:rPr>
        <w:t xml:space="preserve">ukoliko podnosilac prijave posjeduje </w:t>
      </w:r>
      <w:r w:rsidR="00FE5FB9" w:rsidRPr="002F798E">
        <w:rPr>
          <w:rFonts w:asciiTheme="minorHAnsi" w:hAnsiTheme="minorHAnsi" w:cstheme="minorBidi"/>
          <w:b/>
          <w:lang w:val="bs-Latn-BA"/>
        </w:rPr>
        <w:t>na početku</w:t>
      </w:r>
      <w:r w:rsidR="00FE5FB9" w:rsidRPr="002F798E">
        <w:rPr>
          <w:rFonts w:asciiTheme="minorHAnsi" w:hAnsiTheme="minorHAnsi" w:cstheme="minorBidi"/>
          <w:lang w:val="bs-Latn-BA"/>
        </w:rPr>
        <w:t xml:space="preserve"> investicije </w:t>
      </w:r>
    </w:p>
    <w:p w14:paraId="1198B9F2" w14:textId="3C8CADE4" w:rsidR="00581A90" w:rsidRPr="002F798E" w:rsidRDefault="00AC4C94" w:rsidP="00AC4C94">
      <w:pPr>
        <w:pStyle w:val="Buleticandara"/>
        <w:numPr>
          <w:ilvl w:val="0"/>
          <w:numId w:val="76"/>
        </w:numPr>
        <w:spacing w:after="0" w:line="240" w:lineRule="auto"/>
        <w:rPr>
          <w:rFonts w:asciiTheme="minorHAnsi" w:hAnsiTheme="minorHAnsi" w:cstheme="minorBidi"/>
          <w:lang w:val="bs-Latn-BA"/>
        </w:rPr>
      </w:pPr>
      <w:r w:rsidRPr="002F798E">
        <w:rPr>
          <w:rFonts w:asciiTheme="minorHAnsi" w:hAnsiTheme="minorHAnsi" w:cstheme="minorBidi"/>
          <w:lang w:val="bs-Latn-BA"/>
        </w:rPr>
        <w:t>m</w:t>
      </w:r>
      <w:r w:rsidR="00CA33BC" w:rsidRPr="002F798E">
        <w:rPr>
          <w:rFonts w:asciiTheme="minorHAnsi" w:hAnsiTheme="minorHAnsi" w:cstheme="minorBidi"/>
          <w:lang w:val="bs-Latn-BA"/>
        </w:rPr>
        <w:t xml:space="preserve">inimalno </w:t>
      </w:r>
      <w:r w:rsidR="0021722F" w:rsidRPr="002F798E">
        <w:rPr>
          <w:rFonts w:asciiTheme="minorHAnsi" w:hAnsiTheme="minorHAnsi" w:cstheme="minorBidi"/>
          <w:lang w:val="bs-Latn-BA"/>
        </w:rPr>
        <w:t>0.5</w:t>
      </w:r>
      <w:r w:rsidR="00CA33BC" w:rsidRPr="002F798E">
        <w:rPr>
          <w:rFonts w:asciiTheme="minorHAnsi" w:hAnsiTheme="minorHAnsi" w:cstheme="minorBidi"/>
          <w:lang w:val="bs-Latn-BA"/>
        </w:rPr>
        <w:t xml:space="preserve"> hektar </w:t>
      </w:r>
      <w:r w:rsidR="00C86A79" w:rsidRPr="002F798E">
        <w:rPr>
          <w:rFonts w:asciiTheme="minorHAnsi" w:hAnsiTheme="minorHAnsi" w:cstheme="minorBidi"/>
          <w:lang w:val="bs-Latn-BA"/>
        </w:rPr>
        <w:t>proizvodnje na otvorenom</w:t>
      </w:r>
      <w:r w:rsidR="0021722F" w:rsidRPr="002F798E">
        <w:rPr>
          <w:rFonts w:asciiTheme="minorHAnsi" w:hAnsiTheme="minorHAnsi" w:cstheme="minorBidi"/>
          <w:lang w:val="bs-Latn-BA"/>
        </w:rPr>
        <w:t xml:space="preserve"> ili 0.2 hektara u zaštićenom prostoru</w:t>
      </w:r>
      <w:r w:rsidR="00B21419" w:rsidRPr="002F798E">
        <w:rPr>
          <w:rFonts w:asciiTheme="minorHAnsi" w:hAnsiTheme="minorHAnsi" w:cstheme="minorBidi"/>
          <w:lang w:val="bs-Latn-BA"/>
        </w:rPr>
        <w:t xml:space="preserve">, a upisano u registar poljoprivrednih </w:t>
      </w:r>
      <w:r w:rsidR="00942E1E" w:rsidRPr="002F798E">
        <w:rPr>
          <w:rFonts w:asciiTheme="minorHAnsi" w:hAnsiTheme="minorHAnsi" w:cstheme="minorBidi"/>
          <w:lang w:val="bs-Latn-BA"/>
        </w:rPr>
        <w:t>proizvođača</w:t>
      </w:r>
    </w:p>
    <w:p w14:paraId="0CB56D20" w14:textId="77777777" w:rsidR="009F0478" w:rsidRPr="002F798E" w:rsidRDefault="009F0478" w:rsidP="00A243F4">
      <w:pPr>
        <w:pStyle w:val="Buleticandara"/>
        <w:spacing w:after="0" w:line="240" w:lineRule="auto"/>
        <w:ind w:left="1215"/>
        <w:rPr>
          <w:rFonts w:asciiTheme="minorHAnsi" w:hAnsiTheme="minorHAnsi" w:cstheme="minorBidi"/>
          <w:lang w:val="bs-Latn-BA"/>
        </w:rPr>
      </w:pPr>
    </w:p>
    <w:p w14:paraId="131BE925" w14:textId="400766E2" w:rsidR="002F798E" w:rsidRDefault="002F798E" w:rsidP="002F798E">
      <w:pPr>
        <w:pStyle w:val="Buleticandara"/>
        <w:spacing w:after="0" w:line="240" w:lineRule="auto"/>
        <w:rPr>
          <w:rFonts w:asciiTheme="minorHAnsi" w:hAnsiTheme="minorHAnsi" w:cstheme="minorBidi"/>
          <w:highlight w:val="yellow"/>
          <w:lang w:val="bs-Latn-BA"/>
        </w:rPr>
      </w:pPr>
      <w:r w:rsidRPr="002F798E">
        <w:rPr>
          <w:rFonts w:asciiTheme="minorHAnsi" w:hAnsiTheme="minorHAnsi" w:cstheme="minorHAnsi"/>
          <w:lang w:val="bs-Latn-BA"/>
        </w:rPr>
        <w:t>Prihvatljiv dokaz za gore navedeno su ažurirane</w:t>
      </w:r>
      <w:r w:rsidRPr="00C47231">
        <w:rPr>
          <w:rFonts w:asciiTheme="minorHAnsi" w:hAnsiTheme="minorHAnsi" w:cstheme="minorHAnsi"/>
          <w:lang w:val="bs-Latn-BA"/>
        </w:rPr>
        <w:t xml:space="preserve"> liste iz RPGa koje se dostavljaju uz prijavni obrazac</w:t>
      </w:r>
      <w:r>
        <w:rPr>
          <w:rFonts w:asciiTheme="minorHAnsi" w:hAnsiTheme="minorHAnsi" w:cstheme="minorHAnsi"/>
          <w:lang w:val="bs-Latn-BA"/>
        </w:rPr>
        <w:t>.</w:t>
      </w:r>
    </w:p>
    <w:p w14:paraId="1C2FDE10" w14:textId="77777777" w:rsidR="00BF06C5" w:rsidRPr="00BE3C46" w:rsidRDefault="00BF06C5" w:rsidP="00A243F4">
      <w:pPr>
        <w:pStyle w:val="Buleticandara"/>
        <w:spacing w:after="0" w:line="240" w:lineRule="auto"/>
        <w:ind w:left="1215"/>
        <w:rPr>
          <w:rFonts w:asciiTheme="minorHAnsi" w:hAnsiTheme="minorHAnsi" w:cstheme="minorBidi"/>
          <w:lang w:val="bs-Latn-BA"/>
        </w:rPr>
      </w:pPr>
    </w:p>
    <w:p w14:paraId="3513DDB5" w14:textId="182A2614" w:rsidR="009F0478" w:rsidRPr="00BE3C46" w:rsidRDefault="009F0478" w:rsidP="00F55A05">
      <w:pPr>
        <w:pStyle w:val="Buleticandara"/>
        <w:numPr>
          <w:ilvl w:val="3"/>
          <w:numId w:val="69"/>
        </w:numPr>
        <w:spacing w:after="0" w:line="240" w:lineRule="auto"/>
        <w:rPr>
          <w:rFonts w:asciiTheme="minorHAnsi" w:hAnsiTheme="minorHAnsi" w:cstheme="minorHAnsi"/>
          <w:b/>
          <w:i/>
          <w:lang w:val="bs-Latn-BA"/>
        </w:rPr>
      </w:pPr>
      <w:r w:rsidRPr="00BE3C46">
        <w:rPr>
          <w:rFonts w:asciiTheme="minorHAnsi" w:hAnsiTheme="minorHAnsi" w:cstheme="minorHAnsi"/>
          <w:b/>
          <w:i/>
          <w:lang w:val="bs-Latn-BA"/>
        </w:rPr>
        <w:t>Proizvodnja gljiva</w:t>
      </w:r>
      <w:r w:rsidR="005A431D" w:rsidRPr="00BE3C46">
        <w:rPr>
          <w:rFonts w:asciiTheme="minorHAnsi" w:hAnsiTheme="minorHAnsi" w:cstheme="minorHAnsi"/>
          <w:b/>
          <w:i/>
          <w:lang w:val="bs-Latn-BA"/>
        </w:rPr>
        <w:t xml:space="preserve"> (</w:t>
      </w:r>
      <w:r w:rsidR="004A363C">
        <w:rPr>
          <w:rFonts w:asciiTheme="minorHAnsi" w:hAnsiTheme="minorHAnsi" w:cstheme="minorHAnsi"/>
          <w:b/>
          <w:i/>
          <w:lang w:val="bs-Latn-BA"/>
        </w:rPr>
        <w:t xml:space="preserve">isključivo </w:t>
      </w:r>
      <w:r w:rsidR="00825460" w:rsidRPr="00BE3C46">
        <w:rPr>
          <w:rFonts w:asciiTheme="minorHAnsi" w:hAnsiTheme="minorHAnsi" w:cstheme="minorHAnsi"/>
          <w:b/>
          <w:i/>
          <w:lang w:val="bs-Latn-BA"/>
        </w:rPr>
        <w:t>kultivisane, ne uključuje</w:t>
      </w:r>
      <w:r w:rsidR="004A363C">
        <w:rPr>
          <w:rFonts w:asciiTheme="minorHAnsi" w:hAnsiTheme="minorHAnsi" w:cstheme="minorHAnsi"/>
          <w:b/>
          <w:i/>
          <w:lang w:val="bs-Latn-BA"/>
        </w:rPr>
        <w:t xml:space="preserve"> iz</w:t>
      </w:r>
      <w:r w:rsidR="00825460" w:rsidRPr="00BE3C46">
        <w:rPr>
          <w:rFonts w:asciiTheme="minorHAnsi" w:hAnsiTheme="minorHAnsi" w:cstheme="minorHAnsi"/>
          <w:b/>
          <w:i/>
          <w:lang w:val="bs-Latn-BA"/>
        </w:rPr>
        <w:t xml:space="preserve"> sakuplja</w:t>
      </w:r>
      <w:r w:rsidR="004A363C">
        <w:rPr>
          <w:rFonts w:asciiTheme="minorHAnsi" w:hAnsiTheme="minorHAnsi" w:cstheme="minorHAnsi"/>
          <w:b/>
          <w:i/>
          <w:lang w:val="bs-Latn-BA"/>
        </w:rPr>
        <w:t>čke aktivnosti</w:t>
      </w:r>
      <w:r w:rsidR="00767851" w:rsidRPr="00BE3C46">
        <w:rPr>
          <w:rFonts w:asciiTheme="minorHAnsi" w:hAnsiTheme="minorHAnsi" w:cstheme="minorHAnsi"/>
          <w:b/>
          <w:i/>
          <w:lang w:val="bs-Latn-BA"/>
        </w:rPr>
        <w:t>)</w:t>
      </w:r>
      <w:r w:rsidR="00F55A05" w:rsidRPr="00BE3C46">
        <w:rPr>
          <w:rFonts w:asciiTheme="minorHAnsi" w:hAnsiTheme="minorHAnsi" w:cstheme="minorHAnsi"/>
          <w:b/>
          <w:i/>
          <w:lang w:val="bs-Latn-BA"/>
        </w:rPr>
        <w:t>:</w:t>
      </w:r>
    </w:p>
    <w:p w14:paraId="7C40CE21" w14:textId="2327C688" w:rsidR="00534858" w:rsidRPr="00BE3C46" w:rsidRDefault="00534858" w:rsidP="00F55A05">
      <w:pPr>
        <w:pStyle w:val="Buleticandara"/>
        <w:spacing w:after="0" w:line="240" w:lineRule="auto"/>
        <w:ind w:left="495"/>
        <w:rPr>
          <w:rFonts w:asciiTheme="minorHAnsi" w:hAnsiTheme="minorHAnsi" w:cstheme="minorBidi"/>
          <w:lang w:val="bs-Latn-BA"/>
        </w:rPr>
      </w:pPr>
      <w:r w:rsidRPr="00BE3C46">
        <w:rPr>
          <w:rFonts w:asciiTheme="minorHAnsi" w:hAnsiTheme="minorHAnsi" w:cstheme="minorBidi"/>
          <w:lang w:val="bs-Latn-BA"/>
        </w:rPr>
        <w:t xml:space="preserve">Podnesena prijava će biti uzeta u obzir ukoliko podnosilac prijave posjeduje </w:t>
      </w:r>
      <w:r w:rsidRPr="00BE3C46">
        <w:rPr>
          <w:rFonts w:asciiTheme="minorHAnsi" w:hAnsiTheme="minorHAnsi" w:cstheme="minorBidi"/>
          <w:b/>
          <w:lang w:val="bs-Latn-BA"/>
        </w:rPr>
        <w:t>na početku</w:t>
      </w:r>
      <w:r w:rsidRPr="00BE3C46">
        <w:rPr>
          <w:rFonts w:asciiTheme="minorHAnsi" w:hAnsiTheme="minorHAnsi" w:cstheme="minorBidi"/>
          <w:lang w:val="bs-Latn-BA"/>
        </w:rPr>
        <w:t xml:space="preserve"> investicije</w:t>
      </w:r>
      <w:r w:rsidR="00BB207C" w:rsidRPr="00BE3C46">
        <w:rPr>
          <w:rFonts w:asciiTheme="minorHAnsi" w:hAnsiTheme="minorHAnsi" w:cstheme="minorBidi"/>
          <w:lang w:val="bs-Latn-BA"/>
        </w:rPr>
        <w:t>:</w:t>
      </w:r>
    </w:p>
    <w:p w14:paraId="5D30B801" w14:textId="1A46FD76" w:rsidR="00534858" w:rsidRDefault="00BB207C" w:rsidP="00BB207C">
      <w:pPr>
        <w:pStyle w:val="Buleticandara"/>
        <w:numPr>
          <w:ilvl w:val="0"/>
          <w:numId w:val="76"/>
        </w:numPr>
        <w:spacing w:after="0" w:line="240" w:lineRule="auto"/>
        <w:rPr>
          <w:rFonts w:asciiTheme="minorHAnsi" w:hAnsiTheme="minorHAnsi" w:cstheme="minorBidi"/>
          <w:lang w:val="bs-Latn-BA"/>
        </w:rPr>
      </w:pPr>
      <w:r w:rsidRPr="00BE3C46">
        <w:rPr>
          <w:rFonts w:asciiTheme="minorHAnsi" w:hAnsiTheme="minorHAnsi" w:cstheme="minorBidi"/>
          <w:lang w:val="bs-Latn-BA"/>
        </w:rPr>
        <w:t>m</w:t>
      </w:r>
      <w:r w:rsidR="00534858" w:rsidRPr="00BE3C46">
        <w:rPr>
          <w:rFonts w:asciiTheme="minorHAnsi" w:hAnsiTheme="minorHAnsi" w:cstheme="minorBidi"/>
          <w:lang w:val="bs-Latn-BA"/>
        </w:rPr>
        <w:t xml:space="preserve">inimalno </w:t>
      </w:r>
      <w:r w:rsidR="00825460" w:rsidRPr="00BE3C46">
        <w:rPr>
          <w:rFonts w:asciiTheme="minorHAnsi" w:hAnsiTheme="minorHAnsi" w:cstheme="minorBidi"/>
          <w:lang w:val="bs-Latn-BA"/>
        </w:rPr>
        <w:t>10</w:t>
      </w:r>
      <w:r w:rsidR="00534858" w:rsidRPr="00BE3C46">
        <w:rPr>
          <w:rFonts w:asciiTheme="minorHAnsi" w:hAnsiTheme="minorHAnsi" w:cstheme="minorBidi"/>
          <w:lang w:val="bs-Latn-BA"/>
        </w:rPr>
        <w:t>0 m</w:t>
      </w:r>
      <w:r w:rsidR="00534858" w:rsidRPr="00BE3C46">
        <w:rPr>
          <w:rFonts w:asciiTheme="minorHAnsi" w:hAnsiTheme="minorHAnsi" w:cstheme="minorBidi"/>
          <w:vertAlign w:val="superscript"/>
          <w:lang w:val="bs-Latn-BA"/>
        </w:rPr>
        <w:t>2</w:t>
      </w:r>
      <w:r w:rsidR="00534858" w:rsidRPr="00BE3C46">
        <w:rPr>
          <w:rFonts w:asciiTheme="minorHAnsi" w:hAnsiTheme="minorHAnsi" w:cstheme="minorBidi"/>
          <w:lang w:val="bs-Latn-BA"/>
        </w:rPr>
        <w:t xml:space="preserve"> supstrata (horizontalna </w:t>
      </w:r>
      <w:r w:rsidR="006F5410" w:rsidRPr="00BE3C46">
        <w:rPr>
          <w:rFonts w:asciiTheme="minorHAnsi" w:hAnsiTheme="minorHAnsi" w:cstheme="minorBidi"/>
          <w:lang w:val="bs-Latn-BA"/>
        </w:rPr>
        <w:t>proizvodna površina supstrata)</w:t>
      </w:r>
      <w:r w:rsidR="00534858" w:rsidRPr="00BE3C46">
        <w:rPr>
          <w:rFonts w:asciiTheme="minorHAnsi" w:hAnsiTheme="minorHAnsi" w:cstheme="minorBidi"/>
          <w:lang w:val="bs-Latn-BA"/>
        </w:rPr>
        <w:t xml:space="preserve"> </w:t>
      </w:r>
    </w:p>
    <w:p w14:paraId="05C9D114" w14:textId="77777777" w:rsidR="00BE3C46" w:rsidRDefault="00BE3C46" w:rsidP="00BE3C46">
      <w:pPr>
        <w:pStyle w:val="Buleticandara"/>
        <w:spacing w:after="0" w:line="240" w:lineRule="auto"/>
        <w:rPr>
          <w:rFonts w:asciiTheme="minorHAnsi" w:hAnsiTheme="minorHAnsi" w:cstheme="minorBidi"/>
          <w:lang w:val="bs-Latn-BA"/>
        </w:rPr>
      </w:pPr>
    </w:p>
    <w:p w14:paraId="29D3B5A7" w14:textId="74CF823D" w:rsidR="00BE3C46" w:rsidRDefault="00BE3C46" w:rsidP="00BE3C46">
      <w:pPr>
        <w:pStyle w:val="Buleticandara"/>
        <w:spacing w:after="0" w:line="240" w:lineRule="auto"/>
        <w:rPr>
          <w:rFonts w:asciiTheme="minorHAnsi" w:hAnsiTheme="minorHAnsi" w:cstheme="minorBidi"/>
          <w:highlight w:val="yellow"/>
          <w:lang w:val="bs-Latn-BA"/>
        </w:rPr>
      </w:pPr>
      <w:r w:rsidRPr="002F798E">
        <w:rPr>
          <w:rFonts w:asciiTheme="minorHAnsi" w:hAnsiTheme="minorHAnsi" w:cstheme="minorHAnsi"/>
          <w:lang w:val="bs-Latn-BA"/>
        </w:rPr>
        <w:t>Prihvatljiv dokaz za gore navedeno su ažurirane</w:t>
      </w:r>
      <w:r w:rsidRPr="00C47231">
        <w:rPr>
          <w:rFonts w:asciiTheme="minorHAnsi" w:hAnsiTheme="minorHAnsi" w:cstheme="minorHAnsi"/>
          <w:lang w:val="bs-Latn-BA"/>
        </w:rPr>
        <w:t xml:space="preserve"> liste iz RPG</w:t>
      </w:r>
      <w:r w:rsidR="00993185">
        <w:rPr>
          <w:rFonts w:asciiTheme="minorHAnsi" w:hAnsiTheme="minorHAnsi" w:cstheme="minorHAnsi"/>
          <w:lang w:val="bs-Latn-BA"/>
        </w:rPr>
        <w:t>-</w:t>
      </w:r>
      <w:r w:rsidRPr="00C47231">
        <w:rPr>
          <w:rFonts w:asciiTheme="minorHAnsi" w:hAnsiTheme="minorHAnsi" w:cstheme="minorHAnsi"/>
          <w:lang w:val="bs-Latn-BA"/>
        </w:rPr>
        <w:t>a koje se dostavljaju uz prijavni obrazac</w:t>
      </w:r>
      <w:r w:rsidR="003B43B9">
        <w:rPr>
          <w:rFonts w:asciiTheme="minorHAnsi" w:hAnsiTheme="minorHAnsi" w:cstheme="minorHAnsi"/>
          <w:lang w:val="bs-Latn-BA"/>
        </w:rPr>
        <w:t>, kao i fakture o nabavci micelija.</w:t>
      </w:r>
    </w:p>
    <w:p w14:paraId="5D603FB1" w14:textId="77777777" w:rsidR="00BD6943" w:rsidRPr="00F03A1C" w:rsidRDefault="00BD6943" w:rsidP="007E1509">
      <w:pPr>
        <w:pStyle w:val="Buleticandara"/>
        <w:spacing w:after="0" w:line="240" w:lineRule="auto"/>
        <w:ind w:left="1215"/>
        <w:rPr>
          <w:rFonts w:asciiTheme="minorHAnsi" w:hAnsiTheme="minorHAnsi" w:cstheme="minorBidi"/>
          <w:lang w:val="bs-Latn-BA"/>
        </w:rPr>
      </w:pPr>
    </w:p>
    <w:p w14:paraId="41459677" w14:textId="69FB7344" w:rsidR="004806C2" w:rsidRPr="008D6471" w:rsidRDefault="008D6471" w:rsidP="007E1509">
      <w:pPr>
        <w:pStyle w:val="Buleticandara"/>
        <w:numPr>
          <w:ilvl w:val="3"/>
          <w:numId w:val="69"/>
        </w:numPr>
        <w:spacing w:after="0" w:line="240" w:lineRule="auto"/>
        <w:rPr>
          <w:rFonts w:asciiTheme="minorHAnsi" w:hAnsiTheme="minorHAnsi" w:cstheme="minorHAnsi"/>
          <w:b/>
          <w:i/>
          <w:lang w:val="bs-Latn-BA"/>
        </w:rPr>
      </w:pPr>
      <w:r>
        <w:rPr>
          <w:rFonts w:asciiTheme="minorHAnsi" w:hAnsiTheme="minorHAnsi" w:cstheme="minorHAnsi"/>
          <w:b/>
          <w:i/>
          <w:lang w:val="bs-Latn-BA"/>
        </w:rPr>
        <w:t>P</w:t>
      </w:r>
      <w:r w:rsidR="004806C2" w:rsidRPr="008D6471">
        <w:rPr>
          <w:rFonts w:asciiTheme="minorHAnsi" w:hAnsiTheme="minorHAnsi" w:cstheme="minorHAnsi"/>
          <w:b/>
          <w:i/>
          <w:lang w:val="bs-Latn-BA"/>
        </w:rPr>
        <w:t>roizvodnja meda</w:t>
      </w:r>
      <w:r>
        <w:rPr>
          <w:rFonts w:asciiTheme="minorHAnsi" w:hAnsiTheme="minorHAnsi" w:cstheme="minorHAnsi"/>
          <w:b/>
          <w:i/>
          <w:lang w:val="bs-Latn-BA"/>
        </w:rPr>
        <w:t>:</w:t>
      </w:r>
    </w:p>
    <w:p w14:paraId="2D7053E3" w14:textId="1BBBEEE2" w:rsidR="006D4095" w:rsidRDefault="0066474D" w:rsidP="006D4095">
      <w:pPr>
        <w:pStyle w:val="Buleticandara"/>
        <w:spacing w:after="0" w:line="240" w:lineRule="auto"/>
        <w:ind w:left="495"/>
        <w:rPr>
          <w:rFonts w:asciiTheme="minorHAnsi" w:hAnsiTheme="minorHAnsi" w:cstheme="minorBidi"/>
          <w:lang w:val="bs-Latn-BA"/>
        </w:rPr>
      </w:pPr>
      <w:r>
        <w:rPr>
          <w:rFonts w:asciiTheme="minorHAnsi" w:hAnsiTheme="minorHAnsi" w:cstheme="minorBidi"/>
          <w:lang w:val="bs-Latn-BA"/>
        </w:rPr>
        <w:t xml:space="preserve">Podnesena prijava će biti uzeta u obzir ukoliko podnosilac prijave posjeduje </w:t>
      </w:r>
      <w:r w:rsidRPr="00BB207C">
        <w:rPr>
          <w:rFonts w:asciiTheme="minorHAnsi" w:hAnsiTheme="minorHAnsi" w:cstheme="minorBidi"/>
          <w:b/>
          <w:lang w:val="bs-Latn-BA"/>
        </w:rPr>
        <w:t>na početku</w:t>
      </w:r>
      <w:r>
        <w:rPr>
          <w:rFonts w:asciiTheme="minorHAnsi" w:hAnsiTheme="minorHAnsi" w:cstheme="minorBidi"/>
          <w:lang w:val="bs-Latn-BA"/>
        </w:rPr>
        <w:t xml:space="preserve"> investicije</w:t>
      </w:r>
      <w:r w:rsidR="006D4095">
        <w:rPr>
          <w:rFonts w:asciiTheme="minorHAnsi" w:hAnsiTheme="minorHAnsi" w:cstheme="minorBidi"/>
          <w:lang w:val="bs-Latn-BA"/>
        </w:rPr>
        <w:t>:</w:t>
      </w:r>
    </w:p>
    <w:p w14:paraId="7C3D5122" w14:textId="18235C45" w:rsidR="0066474D" w:rsidRDefault="00BB207C" w:rsidP="006D4095">
      <w:pPr>
        <w:pStyle w:val="Buleticandara"/>
        <w:numPr>
          <w:ilvl w:val="0"/>
          <w:numId w:val="76"/>
        </w:numPr>
        <w:spacing w:after="0" w:line="240" w:lineRule="auto"/>
        <w:rPr>
          <w:rFonts w:asciiTheme="minorHAnsi" w:hAnsiTheme="minorHAnsi" w:cstheme="minorBidi"/>
          <w:lang w:val="bs-Latn-BA"/>
        </w:rPr>
      </w:pPr>
      <w:r>
        <w:rPr>
          <w:rFonts w:asciiTheme="minorHAnsi" w:hAnsiTheme="minorHAnsi" w:cstheme="minorBidi"/>
          <w:lang w:val="bs-Latn-BA"/>
        </w:rPr>
        <w:t>m</w:t>
      </w:r>
      <w:r w:rsidR="0066474D">
        <w:rPr>
          <w:rFonts w:asciiTheme="minorHAnsi" w:hAnsiTheme="minorHAnsi" w:cstheme="minorBidi"/>
          <w:lang w:val="bs-Latn-BA"/>
        </w:rPr>
        <w:t xml:space="preserve">inimalno </w:t>
      </w:r>
      <w:r w:rsidR="00D54A87">
        <w:rPr>
          <w:rFonts w:asciiTheme="minorHAnsi" w:hAnsiTheme="minorHAnsi" w:cstheme="minorBidi"/>
          <w:lang w:val="bs-Latn-BA"/>
        </w:rPr>
        <w:t>5</w:t>
      </w:r>
      <w:r w:rsidR="00D1132F">
        <w:rPr>
          <w:rFonts w:asciiTheme="minorHAnsi" w:hAnsiTheme="minorHAnsi" w:cstheme="minorBidi"/>
          <w:lang w:val="bs-Latn-BA"/>
        </w:rPr>
        <w:t>0 košnica u kojima se nalaze aktivna pčelinja društva</w:t>
      </w:r>
      <w:r>
        <w:rPr>
          <w:rFonts w:asciiTheme="minorHAnsi" w:hAnsiTheme="minorHAnsi" w:cstheme="minorBidi"/>
          <w:lang w:val="bs-Latn-BA"/>
        </w:rPr>
        <w:t>.</w:t>
      </w:r>
      <w:r w:rsidR="0066474D">
        <w:rPr>
          <w:rFonts w:asciiTheme="minorHAnsi" w:hAnsiTheme="minorHAnsi" w:cstheme="minorBidi"/>
          <w:lang w:val="bs-Latn-BA"/>
        </w:rPr>
        <w:t xml:space="preserve"> </w:t>
      </w:r>
    </w:p>
    <w:p w14:paraId="32537336" w14:textId="77777777" w:rsidR="00F55A05" w:rsidRDefault="00F55A05" w:rsidP="00715824">
      <w:pPr>
        <w:pStyle w:val="Buleticandara"/>
        <w:spacing w:after="0" w:line="240" w:lineRule="auto"/>
        <w:rPr>
          <w:rFonts w:asciiTheme="minorHAnsi" w:hAnsiTheme="minorHAnsi" w:cstheme="minorBidi"/>
          <w:lang w:val="bs-Latn-BA"/>
        </w:rPr>
      </w:pPr>
    </w:p>
    <w:p w14:paraId="0173BD78" w14:textId="63E4ED4B" w:rsidR="0068592C" w:rsidRDefault="0068592C" w:rsidP="0068592C">
      <w:pPr>
        <w:pStyle w:val="Buleticandara"/>
        <w:spacing w:after="0" w:line="240" w:lineRule="auto"/>
        <w:rPr>
          <w:rFonts w:asciiTheme="minorHAnsi" w:hAnsiTheme="minorHAnsi" w:cstheme="minorBidi"/>
          <w:highlight w:val="yellow"/>
          <w:lang w:val="bs-Latn-BA"/>
        </w:rPr>
      </w:pPr>
      <w:r w:rsidRPr="37033EEF">
        <w:rPr>
          <w:rFonts w:asciiTheme="minorHAnsi" w:hAnsiTheme="minorHAnsi" w:cstheme="minorBidi"/>
          <w:lang w:val="bs-Latn-BA"/>
        </w:rPr>
        <w:t>Prihvatljiv dokaz za gore navedeno su ažurirane liste iz RPG</w:t>
      </w:r>
      <w:r w:rsidR="00993185" w:rsidRPr="37033EEF">
        <w:rPr>
          <w:rFonts w:asciiTheme="minorHAnsi" w:hAnsiTheme="minorHAnsi" w:cstheme="minorBidi"/>
          <w:lang w:val="bs-Latn-BA"/>
        </w:rPr>
        <w:t>-</w:t>
      </w:r>
      <w:r w:rsidRPr="37033EEF">
        <w:rPr>
          <w:rFonts w:asciiTheme="minorHAnsi" w:hAnsiTheme="minorHAnsi" w:cstheme="minorBidi"/>
          <w:lang w:val="bs-Latn-BA"/>
        </w:rPr>
        <w:t>a</w:t>
      </w:r>
      <w:r w:rsidR="33DF201D" w:rsidRPr="37033EEF">
        <w:rPr>
          <w:rFonts w:asciiTheme="minorHAnsi" w:hAnsiTheme="minorHAnsi" w:cstheme="minorBidi"/>
          <w:lang w:val="bs-Latn-BA"/>
        </w:rPr>
        <w:t xml:space="preserve"> </w:t>
      </w:r>
      <w:r w:rsidR="00201C95" w:rsidRPr="37033EEF">
        <w:rPr>
          <w:rFonts w:asciiTheme="minorHAnsi" w:hAnsiTheme="minorHAnsi" w:cstheme="minorBidi"/>
          <w:lang w:val="bs-Latn-BA"/>
        </w:rPr>
        <w:t>te dokaz o članstvu u udruženju pčelara</w:t>
      </w:r>
      <w:r w:rsidRPr="37033EEF">
        <w:rPr>
          <w:rFonts w:asciiTheme="minorHAnsi" w:hAnsiTheme="minorHAnsi" w:cstheme="minorBidi"/>
          <w:lang w:val="bs-Latn-BA"/>
        </w:rPr>
        <w:t xml:space="preserve"> koje se dostavljaju uz prijavni obrazac.</w:t>
      </w:r>
    </w:p>
    <w:p w14:paraId="79063C85" w14:textId="77777777" w:rsidR="00F55A05" w:rsidRDefault="00F55A05" w:rsidP="00715824">
      <w:pPr>
        <w:pStyle w:val="Buleticandara"/>
        <w:spacing w:after="0" w:line="240" w:lineRule="auto"/>
        <w:rPr>
          <w:rFonts w:asciiTheme="minorHAnsi" w:hAnsiTheme="minorHAnsi" w:cstheme="minorBidi"/>
          <w:lang w:val="bs-Latn-BA"/>
        </w:rPr>
      </w:pPr>
    </w:p>
    <w:p w14:paraId="62AA9E9A" w14:textId="77777777" w:rsidR="00731737" w:rsidRPr="00C47231" w:rsidRDefault="00731737" w:rsidP="00715824">
      <w:pPr>
        <w:pStyle w:val="Buleticandara"/>
        <w:spacing w:after="0" w:line="240" w:lineRule="auto"/>
        <w:rPr>
          <w:rFonts w:asciiTheme="minorHAnsi" w:hAnsiTheme="minorHAnsi" w:cstheme="minorBidi"/>
          <w:lang w:val="bs-Latn-BA"/>
        </w:rPr>
      </w:pPr>
    </w:p>
    <w:p w14:paraId="6F5E318A" w14:textId="64A0CAE0" w:rsidR="002C0709" w:rsidRPr="00121B82" w:rsidRDefault="00B92631" w:rsidP="00D335BD">
      <w:pPr>
        <w:pStyle w:val="Heading3"/>
        <w:spacing w:after="0"/>
        <w:ind w:firstLine="360"/>
        <w:rPr>
          <w:rFonts w:cstheme="minorHAnsi"/>
          <w:lang w:val="bs-Latn-BA"/>
        </w:rPr>
      </w:pPr>
      <w:bookmarkStart w:id="25" w:name="_Toc88659491"/>
      <w:r w:rsidRPr="00121B82">
        <w:rPr>
          <w:rFonts w:cstheme="minorHAnsi"/>
          <w:lang w:val="bs-Latn-BA"/>
        </w:rPr>
        <w:t>2.</w:t>
      </w:r>
      <w:r w:rsidR="00FC3638" w:rsidRPr="00121B82">
        <w:rPr>
          <w:rFonts w:cstheme="minorHAnsi"/>
          <w:lang w:val="bs-Latn-BA"/>
        </w:rPr>
        <w:t>7</w:t>
      </w:r>
      <w:r w:rsidRPr="00121B82">
        <w:rPr>
          <w:rFonts w:cstheme="minorHAnsi"/>
          <w:lang w:val="bs-Latn-BA"/>
        </w:rPr>
        <w:t xml:space="preserve">.3. </w:t>
      </w:r>
      <w:r w:rsidR="001B7EEE" w:rsidRPr="00121B82">
        <w:rPr>
          <w:rFonts w:cstheme="minorHAnsi"/>
          <w:lang w:val="bs-Latn-BA"/>
        </w:rPr>
        <w:t>Kvalitativni</w:t>
      </w:r>
      <w:r w:rsidR="002C0709" w:rsidRPr="00121B82">
        <w:rPr>
          <w:rFonts w:cstheme="minorHAnsi"/>
          <w:lang w:val="bs-Latn-BA"/>
        </w:rPr>
        <w:t xml:space="preserve"> kriteriji prihvatljivosti </w:t>
      </w:r>
      <w:r w:rsidR="00991627" w:rsidRPr="00121B82">
        <w:rPr>
          <w:rFonts w:cstheme="minorHAnsi"/>
          <w:lang w:val="bs-Latn-BA"/>
        </w:rPr>
        <w:t>podnosilaca prijava</w:t>
      </w:r>
      <w:bookmarkEnd w:id="25"/>
    </w:p>
    <w:p w14:paraId="5552A2D7" w14:textId="77777777" w:rsidR="00D105D3" w:rsidRPr="00121B82" w:rsidRDefault="00D105D3" w:rsidP="00D335BD">
      <w:pPr>
        <w:pStyle w:val="Tekst"/>
        <w:spacing w:before="0" w:after="0" w:line="240" w:lineRule="auto"/>
        <w:rPr>
          <w:rFonts w:asciiTheme="minorHAnsi" w:hAnsiTheme="minorHAnsi" w:cstheme="minorHAnsi"/>
        </w:rPr>
      </w:pPr>
    </w:p>
    <w:p w14:paraId="3E06CFBD" w14:textId="77777777" w:rsidR="00FB676D" w:rsidRPr="00607A7B" w:rsidRDefault="00FB676D" w:rsidP="00FB676D">
      <w:pPr>
        <w:pStyle w:val="Tekst"/>
        <w:shd w:val="clear" w:color="auto" w:fill="FFFFFF" w:themeFill="background1"/>
        <w:spacing w:before="0" w:after="0" w:line="240" w:lineRule="auto"/>
        <w:rPr>
          <w:rFonts w:asciiTheme="minorHAnsi" w:hAnsiTheme="minorHAnsi" w:cstheme="minorHAnsi"/>
        </w:rPr>
      </w:pPr>
      <w:r w:rsidRPr="00607A7B">
        <w:rPr>
          <w:rFonts w:asciiTheme="minorHAnsi" w:hAnsiTheme="minorHAnsi" w:cstheme="minorHAnsi"/>
        </w:rPr>
        <w:t xml:space="preserve">U ocjenjivanju prijava, </w:t>
      </w:r>
      <w:bookmarkStart w:id="26" w:name="_Hlk86075584"/>
      <w:r w:rsidRPr="00607A7B">
        <w:rPr>
          <w:rFonts w:asciiTheme="minorHAnsi" w:hAnsiTheme="minorHAnsi" w:cstheme="minorHAnsi"/>
        </w:rPr>
        <w:t>Projekti</w:t>
      </w:r>
      <w:r w:rsidRPr="00607A7B" w:rsidDel="00003D61">
        <w:rPr>
          <w:rFonts w:asciiTheme="minorHAnsi" w:hAnsiTheme="minorHAnsi" w:cstheme="minorHAnsi"/>
        </w:rPr>
        <w:t xml:space="preserve"> </w:t>
      </w:r>
      <w:r w:rsidRPr="00607A7B">
        <w:rPr>
          <w:rFonts w:asciiTheme="minorHAnsi" w:hAnsiTheme="minorHAnsi" w:cstheme="minorHAnsi"/>
        </w:rPr>
        <w:t>će također uzeti u obzir i kvalitativne kriterije koji koriste se za bodovanje dostavljenih prijava.</w:t>
      </w:r>
      <w:bookmarkEnd w:id="26"/>
      <w:r w:rsidRPr="00607A7B">
        <w:rPr>
          <w:rFonts w:asciiTheme="minorHAnsi" w:hAnsiTheme="minorHAnsi" w:cstheme="minorHAnsi"/>
        </w:rPr>
        <w:t xml:space="preserve"> Kvalitativni kriteriji su detaljno obrađeni u poglavlju 4. Bodovanje i odabir korisnika sredstava mjere podrške - Korak 2: Bodovanje prijave. </w:t>
      </w:r>
    </w:p>
    <w:p w14:paraId="3A762F43" w14:textId="77777777" w:rsidR="008E6EC7" w:rsidRPr="00121B82" w:rsidRDefault="008E6EC7" w:rsidP="00D335BD">
      <w:pPr>
        <w:spacing w:after="0" w:line="240" w:lineRule="auto"/>
        <w:jc w:val="both"/>
        <w:rPr>
          <w:rFonts w:asciiTheme="minorHAnsi" w:hAnsiTheme="minorHAnsi" w:cstheme="minorHAnsi"/>
          <w:spacing w:val="-2"/>
          <w:lang w:val="bs-Latn-BA"/>
        </w:rPr>
      </w:pPr>
    </w:p>
    <w:p w14:paraId="2849A19C" w14:textId="77777777" w:rsidR="00841A42" w:rsidRPr="00CD7634" w:rsidRDefault="00841A42" w:rsidP="00715824">
      <w:pPr>
        <w:spacing w:after="0" w:line="240" w:lineRule="auto"/>
        <w:jc w:val="both"/>
        <w:rPr>
          <w:rFonts w:asciiTheme="minorHAnsi" w:hAnsiTheme="minorHAnsi" w:cstheme="minorHAnsi"/>
          <w:spacing w:val="-2"/>
          <w:lang w:val="bs-Latn-BA"/>
        </w:rPr>
      </w:pPr>
    </w:p>
    <w:p w14:paraId="3BFC5C68" w14:textId="4E0DB807" w:rsidR="008E6EC7" w:rsidRPr="00121B82" w:rsidRDefault="00077F2E" w:rsidP="004B2C9B">
      <w:pPr>
        <w:pStyle w:val="Heading2"/>
      </w:pPr>
      <w:bookmarkStart w:id="27" w:name="_Toc88659492"/>
      <w:r w:rsidRPr="00121B82">
        <w:t>Pravila za korištenje bespovratnih sredstava</w:t>
      </w:r>
      <w:bookmarkEnd w:id="27"/>
    </w:p>
    <w:p w14:paraId="6DF47203" w14:textId="77777777" w:rsidR="00077F2E" w:rsidRPr="00121B82" w:rsidRDefault="00077F2E" w:rsidP="00D335BD">
      <w:pPr>
        <w:spacing w:after="0" w:line="240" w:lineRule="auto"/>
        <w:rPr>
          <w:rFonts w:asciiTheme="minorHAnsi" w:hAnsiTheme="minorHAnsi" w:cstheme="minorHAnsi"/>
          <w:lang w:val="bs-Latn-BA"/>
        </w:rPr>
      </w:pPr>
    </w:p>
    <w:p w14:paraId="78E04E8E" w14:textId="1A63A832" w:rsidR="00AC5D6C" w:rsidRPr="00121B82" w:rsidRDefault="00B92631" w:rsidP="00D335BD">
      <w:pPr>
        <w:pStyle w:val="Heading3"/>
        <w:spacing w:after="0"/>
        <w:ind w:firstLine="360"/>
        <w:rPr>
          <w:rFonts w:cstheme="minorHAnsi"/>
          <w:lang w:val="bs-Latn-BA"/>
        </w:rPr>
      </w:pPr>
      <w:bookmarkStart w:id="28" w:name="_Toc88659493"/>
      <w:r w:rsidRPr="00121B82">
        <w:rPr>
          <w:rFonts w:cstheme="minorHAnsi"/>
          <w:lang w:val="bs-Latn-BA"/>
        </w:rPr>
        <w:t>2.</w:t>
      </w:r>
      <w:r w:rsidR="00BD49C8" w:rsidRPr="00121B82">
        <w:rPr>
          <w:rFonts w:cstheme="minorHAnsi"/>
          <w:lang w:val="bs-Latn-BA"/>
        </w:rPr>
        <w:t>8</w:t>
      </w:r>
      <w:r w:rsidRPr="00121B82">
        <w:rPr>
          <w:rFonts w:cstheme="minorHAnsi"/>
          <w:lang w:val="bs-Latn-BA"/>
        </w:rPr>
        <w:t xml:space="preserve">.1. </w:t>
      </w:r>
      <w:r w:rsidR="00AC5D6C" w:rsidRPr="00121B82">
        <w:rPr>
          <w:rFonts w:cstheme="minorHAnsi"/>
          <w:lang w:val="bs-Latn-BA"/>
        </w:rPr>
        <w:t xml:space="preserve">Prihvatljive </w:t>
      </w:r>
      <w:r w:rsidR="00727D74" w:rsidRPr="00121B82">
        <w:rPr>
          <w:rFonts w:cstheme="minorHAnsi"/>
          <w:lang w:val="bs-Latn-BA"/>
        </w:rPr>
        <w:t>aktivnosti</w:t>
      </w:r>
      <w:bookmarkEnd w:id="28"/>
    </w:p>
    <w:p w14:paraId="338877C4" w14:textId="77777777" w:rsidR="00077F2E" w:rsidRPr="00121B82" w:rsidRDefault="00077F2E" w:rsidP="00D335BD">
      <w:pPr>
        <w:spacing w:after="0" w:line="240" w:lineRule="auto"/>
        <w:jc w:val="both"/>
        <w:rPr>
          <w:rFonts w:asciiTheme="minorHAnsi" w:hAnsiTheme="minorHAnsi" w:cstheme="minorHAnsi"/>
          <w:lang w:val="bs-Latn-BA"/>
        </w:rPr>
      </w:pPr>
    </w:p>
    <w:p w14:paraId="64C94CF5" w14:textId="6AE9385D" w:rsidR="005B770D" w:rsidRPr="00121B82" w:rsidRDefault="0063179C" w:rsidP="2BBB9580">
      <w:pPr>
        <w:spacing w:after="0" w:line="240" w:lineRule="auto"/>
        <w:jc w:val="both"/>
        <w:rPr>
          <w:rFonts w:asciiTheme="minorHAnsi" w:hAnsiTheme="minorHAnsi" w:cstheme="minorBidi"/>
          <w:lang w:val="bs-Latn-BA"/>
        </w:rPr>
      </w:pPr>
      <w:r w:rsidRPr="2BBB9580">
        <w:rPr>
          <w:rFonts w:asciiTheme="minorHAnsi" w:hAnsiTheme="minorHAnsi" w:cstheme="minorBidi"/>
          <w:lang w:val="bs-Latn-BA"/>
        </w:rPr>
        <w:t xml:space="preserve">Budžet predloženih investicijskih projekata (uključujući i sufinansiranje) kojeg pripremaju podnosioci prijava može sadržavati </w:t>
      </w:r>
      <w:r w:rsidRPr="2BBB9580">
        <w:rPr>
          <w:rFonts w:asciiTheme="minorHAnsi" w:hAnsiTheme="minorHAnsi" w:cstheme="minorBidi"/>
          <w:b/>
          <w:bCs/>
          <w:lang w:val="bs-Latn-BA"/>
        </w:rPr>
        <w:t xml:space="preserve">prihvatljive i neprihvatljive </w:t>
      </w:r>
      <w:r w:rsidR="00727D74" w:rsidRPr="2BBB9580">
        <w:rPr>
          <w:rFonts w:asciiTheme="minorHAnsi" w:hAnsiTheme="minorHAnsi" w:cstheme="minorBidi"/>
          <w:b/>
          <w:bCs/>
          <w:lang w:val="bs-Latn-BA"/>
        </w:rPr>
        <w:t>aktivnosti</w:t>
      </w:r>
      <w:r w:rsidRPr="2BBB9580">
        <w:rPr>
          <w:rFonts w:asciiTheme="minorHAnsi" w:hAnsiTheme="minorHAnsi" w:cstheme="minorBidi"/>
          <w:lang w:val="bs-Latn-BA"/>
        </w:rPr>
        <w:t>, koj</w:t>
      </w:r>
      <w:r w:rsidR="005B422C" w:rsidRPr="2BBB9580">
        <w:rPr>
          <w:rFonts w:asciiTheme="minorHAnsi" w:hAnsiTheme="minorHAnsi" w:cstheme="minorBidi"/>
          <w:lang w:val="bs-Latn-BA"/>
        </w:rPr>
        <w:t>e</w:t>
      </w:r>
      <w:r w:rsidRPr="2BBB9580">
        <w:rPr>
          <w:rFonts w:asciiTheme="minorHAnsi" w:hAnsiTheme="minorHAnsi" w:cstheme="minorBidi"/>
          <w:lang w:val="bs-Latn-BA"/>
        </w:rPr>
        <w:t xml:space="preserve"> se odnose na predloženi projekat i nisu nastal</w:t>
      </w:r>
      <w:r w:rsidR="005B422C" w:rsidRPr="2BBB9580">
        <w:rPr>
          <w:rFonts w:asciiTheme="minorHAnsi" w:hAnsiTheme="minorHAnsi" w:cstheme="minorBidi"/>
          <w:lang w:val="bs-Latn-BA"/>
        </w:rPr>
        <w:t>e</w:t>
      </w:r>
      <w:r w:rsidRPr="2BBB9580">
        <w:rPr>
          <w:rFonts w:asciiTheme="minorHAnsi" w:hAnsiTheme="minorHAnsi" w:cstheme="minorBidi"/>
          <w:lang w:val="bs-Latn-BA"/>
        </w:rPr>
        <w:t xml:space="preserve"> prije datuma potpisivanja ugovora o dodjeli bespovratnih sredstava </w:t>
      </w:r>
      <w:r w:rsidR="00EA28DD" w:rsidRPr="2BBB9580">
        <w:rPr>
          <w:rFonts w:asciiTheme="minorHAnsi" w:hAnsiTheme="minorHAnsi" w:cstheme="minorBidi"/>
          <w:lang w:val="bs-Latn-BA"/>
        </w:rPr>
        <w:t>kroz Projek</w:t>
      </w:r>
      <w:r w:rsidR="00FB676D" w:rsidRPr="2BBB9580">
        <w:rPr>
          <w:rFonts w:asciiTheme="minorHAnsi" w:hAnsiTheme="minorHAnsi" w:cstheme="minorBidi"/>
          <w:lang w:val="bs-Latn-BA"/>
        </w:rPr>
        <w:t>te</w:t>
      </w:r>
      <w:r w:rsidRPr="2BBB9580">
        <w:rPr>
          <w:rFonts w:asciiTheme="minorHAnsi" w:hAnsiTheme="minorHAnsi" w:cstheme="minorBidi"/>
          <w:lang w:val="bs-Latn-BA"/>
        </w:rPr>
        <w:t xml:space="preserve">, a u skladu sa ispod navedenom kategorizacijom. Ukoliko podnosilac prijave navede i neprihvatljive </w:t>
      </w:r>
      <w:r w:rsidR="00455C95" w:rsidRPr="2BBB9580">
        <w:rPr>
          <w:rFonts w:asciiTheme="minorHAnsi" w:hAnsiTheme="minorHAnsi" w:cstheme="minorBidi"/>
          <w:lang w:val="bs-Latn-BA"/>
        </w:rPr>
        <w:t>aktivnosti</w:t>
      </w:r>
      <w:r w:rsidRPr="2BBB9580">
        <w:rPr>
          <w:rFonts w:asciiTheme="minorHAnsi" w:hAnsiTheme="minorHAnsi" w:cstheme="minorBidi"/>
          <w:lang w:val="bs-Latn-BA"/>
        </w:rPr>
        <w:t xml:space="preserve">, iste moraju biti jasno odvojene od prihvatljivih </w:t>
      </w:r>
      <w:r w:rsidR="00455C95" w:rsidRPr="2BBB9580">
        <w:rPr>
          <w:rFonts w:asciiTheme="minorHAnsi" w:hAnsiTheme="minorHAnsi" w:cstheme="minorBidi"/>
          <w:lang w:val="bs-Latn-BA"/>
        </w:rPr>
        <w:t xml:space="preserve">aktivnosti </w:t>
      </w:r>
      <w:r w:rsidRPr="2BBB9580">
        <w:rPr>
          <w:rFonts w:asciiTheme="minorHAnsi" w:hAnsiTheme="minorHAnsi" w:cstheme="minorBidi"/>
          <w:lang w:val="bs-Latn-BA"/>
        </w:rPr>
        <w:t xml:space="preserve">te propisno deklarisane. Kroz ovaj javni poziv je moguće finansirati </w:t>
      </w:r>
      <w:r w:rsidRPr="2BBB9580">
        <w:rPr>
          <w:rFonts w:asciiTheme="minorHAnsi" w:hAnsiTheme="minorHAnsi" w:cstheme="minorBidi"/>
          <w:b/>
          <w:bCs/>
          <w:lang w:val="bs-Latn-BA"/>
        </w:rPr>
        <w:t xml:space="preserve">isključivo prihvatljive </w:t>
      </w:r>
      <w:r w:rsidR="00455C95" w:rsidRPr="2BBB9580">
        <w:rPr>
          <w:rFonts w:asciiTheme="minorHAnsi" w:hAnsiTheme="minorHAnsi" w:cstheme="minorBidi"/>
          <w:b/>
          <w:bCs/>
          <w:lang w:val="bs-Latn-BA"/>
        </w:rPr>
        <w:t xml:space="preserve">aktivnosti i </w:t>
      </w:r>
      <w:r w:rsidR="00306B90" w:rsidRPr="2BBB9580">
        <w:rPr>
          <w:rFonts w:asciiTheme="minorHAnsi" w:hAnsiTheme="minorHAnsi" w:cstheme="minorBidi"/>
          <w:b/>
          <w:bCs/>
          <w:lang w:val="bs-Latn-BA"/>
        </w:rPr>
        <w:t>za njih vezane prihvatljive troškove</w:t>
      </w:r>
      <w:r w:rsidRPr="2BBB9580">
        <w:rPr>
          <w:rFonts w:asciiTheme="minorHAnsi" w:hAnsiTheme="minorHAnsi" w:cstheme="minorBidi"/>
          <w:lang w:val="bs-Latn-BA"/>
        </w:rPr>
        <w:t xml:space="preserve">, </w:t>
      </w:r>
      <w:r w:rsidR="00FB676D" w:rsidRPr="2BBB9580">
        <w:rPr>
          <w:rFonts w:asciiTheme="minorHAnsi" w:hAnsiTheme="minorHAnsi" w:cstheme="minorBidi"/>
          <w:lang w:val="bs-Latn-BA"/>
        </w:rPr>
        <w:t>te se u skladu sa time i obavezno finan</w:t>
      </w:r>
      <w:r w:rsidR="00327D4B">
        <w:rPr>
          <w:rFonts w:asciiTheme="minorHAnsi" w:hAnsiTheme="minorHAnsi" w:cstheme="minorBidi"/>
          <w:lang w:val="bs-Latn-BA"/>
        </w:rPr>
        <w:t>s</w:t>
      </w:r>
      <w:r w:rsidR="00FB676D" w:rsidRPr="2BBB9580">
        <w:rPr>
          <w:rFonts w:asciiTheme="minorHAnsi" w:hAnsiTheme="minorHAnsi" w:cstheme="minorBidi"/>
          <w:lang w:val="bs-Latn-BA"/>
        </w:rPr>
        <w:t>ijsko učešće odnosi na učešće u prihvatljivim troškovima. N</w:t>
      </w:r>
      <w:r w:rsidRPr="2BBB9580">
        <w:rPr>
          <w:rFonts w:asciiTheme="minorHAnsi" w:hAnsiTheme="minorHAnsi" w:cstheme="minorBidi"/>
          <w:lang w:val="bs-Latn-BA"/>
        </w:rPr>
        <w:t xml:space="preserve">eprihvatljive </w:t>
      </w:r>
      <w:r w:rsidR="00306B90" w:rsidRPr="2BBB9580">
        <w:rPr>
          <w:rFonts w:asciiTheme="minorHAnsi" w:hAnsiTheme="minorHAnsi" w:cstheme="minorBidi"/>
          <w:lang w:val="bs-Latn-BA"/>
        </w:rPr>
        <w:t>aktivnosti</w:t>
      </w:r>
      <w:r w:rsidR="009304CD" w:rsidRPr="2BBB9580">
        <w:rPr>
          <w:rFonts w:asciiTheme="minorHAnsi" w:hAnsiTheme="minorHAnsi" w:cstheme="minorBidi"/>
          <w:lang w:val="bs-Latn-BA"/>
        </w:rPr>
        <w:t xml:space="preserve"> i troškovi</w:t>
      </w:r>
      <w:r w:rsidR="007228BE">
        <w:rPr>
          <w:rFonts w:asciiTheme="minorHAnsi" w:hAnsiTheme="minorHAnsi" w:cstheme="minorBidi"/>
          <w:lang w:val="bs-Latn-BA"/>
        </w:rPr>
        <w:t>,</w:t>
      </w:r>
      <w:r w:rsidR="00306B90" w:rsidRPr="2BBB9580">
        <w:rPr>
          <w:rFonts w:asciiTheme="minorHAnsi" w:hAnsiTheme="minorHAnsi" w:cstheme="minorBidi"/>
          <w:lang w:val="bs-Latn-BA"/>
        </w:rPr>
        <w:t xml:space="preserve"> </w:t>
      </w:r>
      <w:r w:rsidR="00FB676D" w:rsidRPr="2BBB9580">
        <w:rPr>
          <w:rFonts w:asciiTheme="minorHAnsi" w:hAnsiTheme="minorHAnsi" w:cstheme="minorBidi"/>
          <w:lang w:val="bs-Latn-BA"/>
        </w:rPr>
        <w:t xml:space="preserve">koji su </w:t>
      </w:r>
      <w:r w:rsidR="00FB676D" w:rsidRPr="2BBB9580">
        <w:rPr>
          <w:rFonts w:asciiTheme="minorHAnsi" w:hAnsiTheme="minorHAnsi" w:cstheme="minorBidi"/>
          <w:lang w:val="bs-Latn-BA"/>
        </w:rPr>
        <w:lastRenderedPageBreak/>
        <w:t>neophodni za realizaciju investicije</w:t>
      </w:r>
      <w:r w:rsidR="007228BE">
        <w:rPr>
          <w:rFonts w:asciiTheme="minorHAnsi" w:hAnsiTheme="minorHAnsi" w:cstheme="minorBidi"/>
          <w:lang w:val="bs-Latn-BA"/>
        </w:rPr>
        <w:t>,</w:t>
      </w:r>
      <w:r w:rsidR="00FB676D" w:rsidRPr="2BBB9580">
        <w:rPr>
          <w:rFonts w:asciiTheme="minorHAnsi" w:hAnsiTheme="minorHAnsi" w:cstheme="minorBidi"/>
          <w:lang w:val="bs-Latn-BA"/>
        </w:rPr>
        <w:t xml:space="preserve"> smatraju</w:t>
      </w:r>
      <w:r w:rsidR="007228BE">
        <w:rPr>
          <w:rFonts w:asciiTheme="minorHAnsi" w:hAnsiTheme="minorHAnsi" w:cstheme="minorBidi"/>
          <w:lang w:val="bs-Latn-BA"/>
        </w:rPr>
        <w:t xml:space="preserve"> se</w:t>
      </w:r>
      <w:r w:rsidR="00FB676D" w:rsidRPr="2BBB9580">
        <w:rPr>
          <w:rFonts w:asciiTheme="minorHAnsi" w:hAnsiTheme="minorHAnsi" w:cstheme="minorBidi"/>
          <w:lang w:val="bs-Latn-BA"/>
        </w:rPr>
        <w:t xml:space="preserve"> dodatnim učešćem podnosioca prijave i </w:t>
      </w:r>
      <w:r w:rsidRPr="2BBB9580">
        <w:rPr>
          <w:rFonts w:asciiTheme="minorHAnsi" w:hAnsiTheme="minorHAnsi" w:cstheme="minorBidi"/>
          <w:lang w:val="bs-Latn-BA"/>
        </w:rPr>
        <w:t>korist</w:t>
      </w:r>
      <w:r w:rsidR="00FB676D" w:rsidRPr="2BBB9580">
        <w:rPr>
          <w:rFonts w:asciiTheme="minorHAnsi" w:hAnsiTheme="minorHAnsi" w:cstheme="minorBidi"/>
          <w:lang w:val="bs-Latn-BA"/>
        </w:rPr>
        <w:t>e</w:t>
      </w:r>
      <w:r w:rsidR="007228BE">
        <w:rPr>
          <w:rFonts w:asciiTheme="minorHAnsi" w:hAnsiTheme="minorHAnsi" w:cstheme="minorBidi"/>
          <w:lang w:val="bs-Latn-BA"/>
        </w:rPr>
        <w:t xml:space="preserve"> se</w:t>
      </w:r>
      <w:r w:rsidR="1BA938E5" w:rsidRPr="2BBB9580">
        <w:rPr>
          <w:rFonts w:asciiTheme="minorHAnsi" w:hAnsiTheme="minorHAnsi" w:cstheme="minorBidi"/>
          <w:lang w:val="bs-Latn-BA"/>
        </w:rPr>
        <w:t xml:space="preserve"> </w:t>
      </w:r>
      <w:r w:rsidRPr="2BBB9580">
        <w:rPr>
          <w:rFonts w:asciiTheme="minorHAnsi" w:hAnsiTheme="minorHAnsi" w:cstheme="minorBidi"/>
          <w:lang w:val="bs-Latn-BA"/>
        </w:rPr>
        <w:t xml:space="preserve">za procjenu poslovnog plana i drugih finansijskih indikatora. </w:t>
      </w:r>
      <w:r w:rsidR="00F47E93" w:rsidRPr="2BBB9580">
        <w:rPr>
          <w:rFonts w:asciiTheme="minorHAnsi" w:hAnsiTheme="minorHAnsi" w:cstheme="minorBidi"/>
          <w:lang w:val="bs-Latn-BA"/>
        </w:rPr>
        <w:t xml:space="preserve"> </w:t>
      </w:r>
    </w:p>
    <w:p w14:paraId="18197F77" w14:textId="77777777" w:rsidR="008E6EC7" w:rsidRPr="00121B82" w:rsidRDefault="008E6EC7" w:rsidP="00D335BD">
      <w:pPr>
        <w:spacing w:after="0" w:line="240" w:lineRule="auto"/>
        <w:jc w:val="both"/>
        <w:rPr>
          <w:rFonts w:asciiTheme="minorHAnsi" w:hAnsiTheme="minorHAnsi" w:cstheme="minorHAnsi"/>
          <w:lang w:val="bs-Latn-BA"/>
        </w:rPr>
      </w:pPr>
    </w:p>
    <w:p w14:paraId="7E00475F" w14:textId="3F12917E" w:rsidR="008E6EC7" w:rsidRPr="00121B82" w:rsidRDefault="00FB19EE"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w:t>
      </w:r>
      <w:r w:rsidR="00A5008E" w:rsidRPr="00121B82">
        <w:rPr>
          <w:rFonts w:asciiTheme="minorHAnsi" w:hAnsiTheme="minorHAnsi" w:cstheme="minorHAnsi"/>
          <w:lang w:val="bs-Latn-BA"/>
        </w:rPr>
        <w:t>odnosioci prijava</w:t>
      </w:r>
      <w:r w:rsidR="00A37B5C" w:rsidRPr="00121B82">
        <w:rPr>
          <w:rFonts w:asciiTheme="minorHAnsi" w:hAnsiTheme="minorHAnsi" w:cstheme="minorHAnsi"/>
          <w:lang w:val="bs-Latn-BA"/>
        </w:rPr>
        <w:t xml:space="preserve"> mogu </w:t>
      </w:r>
      <w:r w:rsidR="009B7497" w:rsidRPr="00121B82">
        <w:rPr>
          <w:rFonts w:asciiTheme="minorHAnsi" w:hAnsiTheme="minorHAnsi" w:cstheme="minorHAnsi"/>
          <w:lang w:val="bs-Latn-BA"/>
        </w:rPr>
        <w:t xml:space="preserve">usmjeriti projekte na </w:t>
      </w:r>
      <w:r w:rsidR="00AC5D6C" w:rsidRPr="00121B82">
        <w:rPr>
          <w:rFonts w:asciiTheme="minorHAnsi" w:hAnsiTheme="minorHAnsi" w:cstheme="minorHAnsi"/>
          <w:lang w:val="bs-Latn-BA"/>
        </w:rPr>
        <w:t xml:space="preserve">sljedeće </w:t>
      </w:r>
      <w:r w:rsidR="009B7497" w:rsidRPr="00121B82">
        <w:rPr>
          <w:rFonts w:asciiTheme="minorHAnsi" w:hAnsiTheme="minorHAnsi" w:cstheme="minorHAnsi"/>
          <w:lang w:val="bs-Latn-BA"/>
        </w:rPr>
        <w:t>i</w:t>
      </w:r>
      <w:r w:rsidR="00AC5D6C" w:rsidRPr="00121B82">
        <w:rPr>
          <w:rFonts w:asciiTheme="minorHAnsi" w:hAnsiTheme="minorHAnsi" w:cstheme="minorHAnsi"/>
          <w:lang w:val="bs-Latn-BA"/>
        </w:rPr>
        <w:t>nvesticije</w:t>
      </w:r>
      <w:r w:rsidR="00A5008E" w:rsidRPr="00121B82">
        <w:rPr>
          <w:rFonts w:asciiTheme="minorHAnsi" w:hAnsiTheme="minorHAnsi" w:cstheme="minorHAnsi"/>
          <w:lang w:val="bs-Latn-BA"/>
        </w:rPr>
        <w:t xml:space="preserve"> kako bi se pospješilo i/ili </w:t>
      </w:r>
      <w:r w:rsidR="003A24F1" w:rsidRPr="00121B82">
        <w:rPr>
          <w:rFonts w:asciiTheme="minorHAnsi" w:hAnsiTheme="minorHAnsi" w:cstheme="minorHAnsi"/>
          <w:lang w:val="bs-Latn-BA"/>
        </w:rPr>
        <w:t>d</w:t>
      </w:r>
      <w:r w:rsidR="00A5008E" w:rsidRPr="00121B82">
        <w:rPr>
          <w:rFonts w:asciiTheme="minorHAnsi" w:hAnsiTheme="minorHAnsi" w:cstheme="minorHAnsi"/>
          <w:lang w:val="bs-Latn-BA"/>
        </w:rPr>
        <w:t>oprin</w:t>
      </w:r>
      <w:r w:rsidR="00481424" w:rsidRPr="00121B82">
        <w:rPr>
          <w:rFonts w:asciiTheme="minorHAnsi" w:hAnsiTheme="minorHAnsi" w:cstheme="minorHAnsi"/>
          <w:lang w:val="bs-Latn-BA"/>
        </w:rPr>
        <w:t>i</w:t>
      </w:r>
      <w:r w:rsidR="00A5008E" w:rsidRPr="00121B82">
        <w:rPr>
          <w:rFonts w:asciiTheme="minorHAnsi" w:hAnsiTheme="minorHAnsi" w:cstheme="minorHAnsi"/>
          <w:lang w:val="bs-Latn-BA"/>
        </w:rPr>
        <w:t>jelo i/ili ostvarilo slijedeće</w:t>
      </w:r>
      <w:r w:rsidR="00AC5D6C" w:rsidRPr="00121B82">
        <w:rPr>
          <w:rFonts w:asciiTheme="minorHAnsi" w:hAnsiTheme="minorHAnsi" w:cstheme="minorHAnsi"/>
          <w:lang w:val="bs-Latn-BA"/>
        </w:rPr>
        <w:t>:</w:t>
      </w:r>
    </w:p>
    <w:p w14:paraId="05D8D800" w14:textId="00BB0020" w:rsidR="00B5371C" w:rsidRDefault="00B5371C" w:rsidP="00E1363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ulaganje u materijalnu imovinu vezanu uz nabavku nove opreme, mašina i mehanizacije</w:t>
      </w:r>
      <w:r w:rsidR="00070A28" w:rsidRPr="00121B82">
        <w:rPr>
          <w:rFonts w:asciiTheme="minorHAnsi" w:hAnsiTheme="minorHAnsi" w:cstheme="minorHAnsi"/>
          <w:lang w:val="bs-Latn-BA"/>
        </w:rPr>
        <w:t xml:space="preserve"> u svrhu unapređenja produktivnosti, efikasnosti i konkurentnosti </w:t>
      </w:r>
      <w:r w:rsidR="000C225A" w:rsidRPr="00121B82">
        <w:rPr>
          <w:rFonts w:asciiTheme="minorHAnsi" w:hAnsiTheme="minorHAnsi" w:cstheme="minorHAnsi"/>
          <w:lang w:val="bs-Latn-BA"/>
        </w:rPr>
        <w:t>poljoprivrednih gazdinstava</w:t>
      </w:r>
      <w:r w:rsidRPr="00121B82">
        <w:rPr>
          <w:rFonts w:asciiTheme="minorHAnsi" w:hAnsiTheme="minorHAnsi" w:cstheme="minorHAnsi"/>
          <w:lang w:val="bs-Latn-BA"/>
        </w:rPr>
        <w:t xml:space="preserve">; </w:t>
      </w:r>
    </w:p>
    <w:p w14:paraId="21007BCE" w14:textId="08511E9F" w:rsidR="00FB676D" w:rsidRPr="00121B82" w:rsidRDefault="00FB676D" w:rsidP="00E13639">
      <w:pPr>
        <w:pStyle w:val="Buleticandara"/>
        <w:numPr>
          <w:ilvl w:val="0"/>
          <w:numId w:val="63"/>
        </w:numPr>
        <w:spacing w:after="0" w:line="240" w:lineRule="auto"/>
        <w:ind w:left="714" w:hanging="357"/>
        <w:rPr>
          <w:rFonts w:asciiTheme="minorHAnsi" w:hAnsiTheme="minorHAnsi" w:cstheme="minorHAnsi"/>
          <w:lang w:val="bs-Latn-BA"/>
        </w:rPr>
      </w:pPr>
      <w:r>
        <w:rPr>
          <w:rFonts w:asciiTheme="minorHAnsi" w:hAnsiTheme="minorHAnsi" w:cstheme="minorHAnsi"/>
          <w:lang w:val="bs-Latn-BA"/>
        </w:rPr>
        <w:t>ulaganje u unapređenje sigurnosti i zaštite na radu (uključuje prevenciju COVID 19)</w:t>
      </w:r>
      <w:r w:rsidR="00945614">
        <w:rPr>
          <w:rFonts w:asciiTheme="minorHAnsi" w:hAnsiTheme="minorHAnsi" w:cstheme="minorHAnsi"/>
          <w:lang w:val="bs-Latn-BA"/>
        </w:rPr>
        <w:t>;</w:t>
      </w:r>
    </w:p>
    <w:p w14:paraId="6AE32E9F" w14:textId="404A903A" w:rsidR="00B5371C" w:rsidRPr="00121B82" w:rsidRDefault="00B5371C" w:rsidP="00E1363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ulaganje u materijalnu i nematerijalnu imovinu vezanu uz novu investiciju proširenja poljoprivrednog gazdinstva ili farme (izgradnja objekata</w:t>
      </w:r>
      <w:r w:rsidRPr="00121B82">
        <w:rPr>
          <w:rStyle w:val="FootnoteAnchor"/>
          <w:rFonts w:asciiTheme="minorHAnsi" w:hAnsiTheme="minorHAnsi" w:cstheme="minorHAnsi"/>
          <w:lang w:val="bs-Latn-BA"/>
        </w:rPr>
        <w:footnoteReference w:id="17"/>
      </w:r>
      <w:r w:rsidRPr="00121B82">
        <w:rPr>
          <w:rFonts w:asciiTheme="minorHAnsi" w:hAnsiTheme="minorHAnsi" w:cstheme="minorHAnsi"/>
          <w:lang w:val="bs-Latn-BA"/>
        </w:rPr>
        <w:t>)</w:t>
      </w:r>
      <w:r w:rsidR="009762E6" w:rsidRPr="00121B82">
        <w:rPr>
          <w:rFonts w:asciiTheme="minorHAnsi" w:hAnsiTheme="minorHAnsi" w:cstheme="minorHAnsi"/>
          <w:lang w:val="bs-Latn-BA"/>
        </w:rPr>
        <w:t xml:space="preserve"> u cilju pove</w:t>
      </w:r>
      <w:r w:rsidR="00D9355F" w:rsidRPr="00121B82">
        <w:rPr>
          <w:rFonts w:asciiTheme="minorHAnsi" w:hAnsiTheme="minorHAnsi" w:cstheme="minorHAnsi"/>
          <w:lang w:val="bs-Latn-BA"/>
        </w:rPr>
        <w:t>ć</w:t>
      </w:r>
      <w:r w:rsidR="009762E6" w:rsidRPr="00121B82">
        <w:rPr>
          <w:rFonts w:asciiTheme="minorHAnsi" w:hAnsiTheme="minorHAnsi" w:cstheme="minorHAnsi"/>
          <w:lang w:val="bs-Latn-BA"/>
        </w:rPr>
        <w:t>anja proizvodnih kapaciteta</w:t>
      </w:r>
      <w:r w:rsidR="00537B6F" w:rsidRPr="00121B82">
        <w:rPr>
          <w:rFonts w:asciiTheme="minorHAnsi" w:hAnsiTheme="minorHAnsi" w:cstheme="minorHAnsi"/>
          <w:lang w:val="bs-Latn-BA"/>
        </w:rPr>
        <w:t>,</w:t>
      </w:r>
      <w:r w:rsidR="00FB5FAE" w:rsidRPr="00121B82">
        <w:rPr>
          <w:rFonts w:asciiTheme="minorHAnsi" w:hAnsiTheme="minorHAnsi" w:cstheme="minorHAnsi"/>
          <w:lang w:val="bs-Latn-BA"/>
        </w:rPr>
        <w:t xml:space="preserve"> zaštite </w:t>
      </w:r>
      <w:r w:rsidR="00537B6F" w:rsidRPr="00121B82">
        <w:rPr>
          <w:rFonts w:asciiTheme="minorHAnsi" w:hAnsiTheme="minorHAnsi" w:cstheme="minorHAnsi"/>
          <w:lang w:val="bs-Latn-BA"/>
        </w:rPr>
        <w:t>dobrobiti životinja i sigurnosti hrane</w:t>
      </w:r>
      <w:r w:rsidR="00D9355F" w:rsidRPr="00121B82">
        <w:rPr>
          <w:rFonts w:asciiTheme="minorHAnsi" w:hAnsiTheme="minorHAnsi" w:cstheme="minorHAnsi"/>
          <w:lang w:val="bs-Latn-BA"/>
        </w:rPr>
        <w:t xml:space="preserve"> usklađenih</w:t>
      </w:r>
      <w:r w:rsidR="00D31B29" w:rsidRPr="00121B82">
        <w:rPr>
          <w:rFonts w:asciiTheme="minorHAnsi" w:hAnsiTheme="minorHAnsi" w:cstheme="minorHAnsi"/>
          <w:lang w:val="bs-Latn-BA"/>
        </w:rPr>
        <w:t xml:space="preserve"> sa dobrim EU praksama i standardima</w:t>
      </w:r>
      <w:r w:rsidRPr="00121B82">
        <w:rPr>
          <w:rFonts w:asciiTheme="minorHAnsi" w:hAnsiTheme="minorHAnsi" w:cstheme="minorHAnsi"/>
          <w:lang w:val="bs-Latn-BA"/>
        </w:rPr>
        <w:t xml:space="preserve">; </w:t>
      </w:r>
    </w:p>
    <w:p w14:paraId="62DE2112" w14:textId="0E5823B3" w:rsidR="00B5371C" w:rsidRPr="00121B82" w:rsidRDefault="00B5371C" w:rsidP="00E1363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 xml:space="preserve">uvođenje standarda </w:t>
      </w:r>
      <w:r w:rsidR="00FC6B03" w:rsidRPr="00121B82">
        <w:rPr>
          <w:rFonts w:asciiTheme="minorHAnsi" w:hAnsiTheme="minorHAnsi" w:cstheme="minorHAnsi"/>
          <w:lang w:val="bs-Latn-BA"/>
        </w:rPr>
        <w:t>sigurnosti</w:t>
      </w:r>
      <w:r w:rsidRPr="00121B82">
        <w:rPr>
          <w:rFonts w:asciiTheme="minorHAnsi" w:hAnsiTheme="minorHAnsi" w:cstheme="minorHAnsi"/>
          <w:lang w:val="bs-Latn-BA"/>
        </w:rPr>
        <w:t xml:space="preserve"> hrane i kvaliteta</w:t>
      </w:r>
      <w:r w:rsidR="00A802A9" w:rsidRPr="00121B82">
        <w:rPr>
          <w:rFonts w:asciiTheme="minorHAnsi" w:hAnsiTheme="minorHAnsi" w:cstheme="minorHAnsi"/>
          <w:lang w:val="bs-Latn-BA"/>
        </w:rPr>
        <w:t xml:space="preserve"> proizvoda, kao i standarda zaštite okoliša</w:t>
      </w:r>
      <w:r w:rsidR="00F70218" w:rsidRPr="00121B82">
        <w:rPr>
          <w:rFonts w:asciiTheme="minorHAnsi" w:hAnsiTheme="minorHAnsi" w:cstheme="minorHAnsi"/>
          <w:lang w:val="bs-Latn-BA"/>
        </w:rPr>
        <w:t xml:space="preserve"> kako bi se osigurala usklađenost proizvodnje sa EU standardima, </w:t>
      </w:r>
      <w:r w:rsidR="00957531" w:rsidRPr="00121B82">
        <w:rPr>
          <w:rFonts w:asciiTheme="minorHAnsi" w:hAnsiTheme="minorHAnsi" w:cstheme="minorHAnsi"/>
          <w:lang w:val="bs-Latn-BA"/>
        </w:rPr>
        <w:t>zaštit</w:t>
      </w:r>
      <w:r w:rsidR="00545D59">
        <w:rPr>
          <w:rFonts w:asciiTheme="minorHAnsi" w:hAnsiTheme="minorHAnsi" w:cstheme="minorHAnsi"/>
          <w:lang w:val="bs-Latn-BA"/>
        </w:rPr>
        <w:t>a</w:t>
      </w:r>
      <w:r w:rsidR="00957531" w:rsidRPr="00121B82">
        <w:rPr>
          <w:rFonts w:asciiTheme="minorHAnsi" w:hAnsiTheme="minorHAnsi" w:cstheme="minorHAnsi"/>
          <w:lang w:val="bs-Latn-BA"/>
        </w:rPr>
        <w:t xml:space="preserve"> potroša</w:t>
      </w:r>
      <w:r w:rsidR="004E6745" w:rsidRPr="00121B82">
        <w:rPr>
          <w:rFonts w:asciiTheme="minorHAnsi" w:hAnsiTheme="minorHAnsi" w:cstheme="minorHAnsi"/>
          <w:lang w:val="bs-Latn-BA"/>
        </w:rPr>
        <w:t>č</w:t>
      </w:r>
      <w:r w:rsidR="00545D59">
        <w:rPr>
          <w:rFonts w:asciiTheme="minorHAnsi" w:hAnsiTheme="minorHAnsi" w:cstheme="minorHAnsi"/>
          <w:lang w:val="bs-Latn-BA"/>
        </w:rPr>
        <w:t>a</w:t>
      </w:r>
      <w:r w:rsidR="00957531" w:rsidRPr="00121B82">
        <w:rPr>
          <w:rFonts w:asciiTheme="minorHAnsi" w:hAnsiTheme="minorHAnsi" w:cstheme="minorHAnsi"/>
          <w:lang w:val="bs-Latn-BA"/>
        </w:rPr>
        <w:t xml:space="preserve"> i smanj</w:t>
      </w:r>
      <w:r w:rsidR="00545D59">
        <w:rPr>
          <w:rFonts w:asciiTheme="minorHAnsi" w:hAnsiTheme="minorHAnsi" w:cstheme="minorHAnsi"/>
          <w:lang w:val="bs-Latn-BA"/>
        </w:rPr>
        <w:t>enje</w:t>
      </w:r>
      <w:r w:rsidR="00957531" w:rsidRPr="00121B82">
        <w:rPr>
          <w:rFonts w:asciiTheme="minorHAnsi" w:hAnsiTheme="minorHAnsi" w:cstheme="minorHAnsi"/>
          <w:lang w:val="bs-Latn-BA"/>
        </w:rPr>
        <w:t xml:space="preserve"> </w:t>
      </w:r>
      <w:r w:rsidR="00495188" w:rsidRPr="00121B82">
        <w:rPr>
          <w:rFonts w:asciiTheme="minorHAnsi" w:hAnsiTheme="minorHAnsi" w:cstheme="minorHAnsi"/>
          <w:lang w:val="bs-Latn-BA"/>
        </w:rPr>
        <w:t>negativn</w:t>
      </w:r>
      <w:r w:rsidR="00545D59">
        <w:rPr>
          <w:rFonts w:asciiTheme="minorHAnsi" w:hAnsiTheme="minorHAnsi" w:cstheme="minorHAnsi"/>
          <w:lang w:val="bs-Latn-BA"/>
        </w:rPr>
        <w:t>og</w:t>
      </w:r>
      <w:r w:rsidR="00495188" w:rsidRPr="00121B82">
        <w:rPr>
          <w:rFonts w:asciiTheme="minorHAnsi" w:hAnsiTheme="minorHAnsi" w:cstheme="minorHAnsi"/>
          <w:lang w:val="bs-Latn-BA"/>
        </w:rPr>
        <w:t xml:space="preserve"> uticaj</w:t>
      </w:r>
      <w:r w:rsidR="00545D59">
        <w:rPr>
          <w:rFonts w:asciiTheme="minorHAnsi" w:hAnsiTheme="minorHAnsi" w:cstheme="minorHAnsi"/>
          <w:lang w:val="bs-Latn-BA"/>
        </w:rPr>
        <w:t>a</w:t>
      </w:r>
      <w:r w:rsidR="00495188" w:rsidRPr="00121B82">
        <w:rPr>
          <w:rFonts w:asciiTheme="minorHAnsi" w:hAnsiTheme="minorHAnsi" w:cstheme="minorHAnsi"/>
          <w:lang w:val="bs-Latn-BA"/>
        </w:rPr>
        <w:t xml:space="preserve"> poljoprivredne proizvodnje na okoliš</w:t>
      </w:r>
      <w:r w:rsidRPr="00121B82">
        <w:rPr>
          <w:rFonts w:asciiTheme="minorHAnsi" w:hAnsiTheme="minorHAnsi" w:cstheme="minorHAnsi"/>
          <w:lang w:val="bs-Latn-BA"/>
        </w:rPr>
        <w:t>;</w:t>
      </w:r>
    </w:p>
    <w:p w14:paraId="5ACA76A9" w14:textId="096725E3" w:rsidR="00357371" w:rsidRPr="00121B82" w:rsidRDefault="00357371" w:rsidP="00E13639">
      <w:pPr>
        <w:pStyle w:val="Buleticandara"/>
        <w:numPr>
          <w:ilvl w:val="0"/>
          <w:numId w:val="63"/>
        </w:numPr>
        <w:spacing w:after="0" w:line="240" w:lineRule="auto"/>
        <w:ind w:left="714" w:hanging="357"/>
        <w:rPr>
          <w:rFonts w:asciiTheme="minorHAnsi" w:hAnsiTheme="minorHAnsi" w:cstheme="minorHAnsi"/>
          <w:lang w:val="bs-Latn-BA"/>
        </w:rPr>
      </w:pPr>
      <w:r w:rsidRPr="00121B82">
        <w:rPr>
          <w:rFonts w:asciiTheme="minorHAnsi" w:hAnsiTheme="minorHAnsi" w:cstheme="minorHAnsi"/>
          <w:lang w:val="bs-Latn-BA"/>
        </w:rPr>
        <w:t>smanjenje uticaja na okoli</w:t>
      </w:r>
      <w:r w:rsidR="00233697" w:rsidRPr="00121B82">
        <w:rPr>
          <w:rFonts w:asciiTheme="minorHAnsi" w:hAnsiTheme="minorHAnsi" w:cstheme="minorHAnsi"/>
          <w:lang w:val="bs-Latn-BA"/>
        </w:rPr>
        <w:t xml:space="preserve">š putem uvođenja principa proizvodnje koji </w:t>
      </w:r>
      <w:r w:rsidR="001D4FFB" w:rsidRPr="00121B82">
        <w:rPr>
          <w:rFonts w:asciiTheme="minorHAnsi" w:hAnsiTheme="minorHAnsi" w:cstheme="minorHAnsi"/>
          <w:lang w:val="bs-Latn-BA"/>
        </w:rPr>
        <w:t>utiču</w:t>
      </w:r>
      <w:r w:rsidR="00233697" w:rsidRPr="00121B82">
        <w:rPr>
          <w:rFonts w:asciiTheme="minorHAnsi" w:hAnsiTheme="minorHAnsi" w:cstheme="minorHAnsi"/>
          <w:lang w:val="bs-Latn-BA"/>
        </w:rPr>
        <w:t xml:space="preserve"> na smanjenje otpada, </w:t>
      </w:r>
      <w:r w:rsidR="00D1395B" w:rsidRPr="00121B82">
        <w:rPr>
          <w:rFonts w:asciiTheme="minorHAnsi" w:hAnsiTheme="minorHAnsi" w:cstheme="minorHAnsi"/>
          <w:lang w:val="bs-Latn-BA"/>
        </w:rPr>
        <w:t xml:space="preserve">stvaranje novih proizvoda </w:t>
      </w:r>
      <w:r w:rsidR="006A2ACD" w:rsidRPr="00121B82">
        <w:rPr>
          <w:rFonts w:asciiTheme="minorHAnsi" w:hAnsiTheme="minorHAnsi" w:cstheme="minorHAnsi"/>
          <w:lang w:val="bs-Latn-BA"/>
        </w:rPr>
        <w:t>od nus</w:t>
      </w:r>
      <w:r w:rsidR="001325DC" w:rsidRPr="00121B82">
        <w:rPr>
          <w:rFonts w:asciiTheme="minorHAnsi" w:hAnsiTheme="minorHAnsi" w:cstheme="minorHAnsi"/>
          <w:lang w:val="bs-Latn-BA"/>
        </w:rPr>
        <w:t xml:space="preserve">proizvoda iz proizvodnje, </w:t>
      </w:r>
      <w:r w:rsidR="000D0F0A" w:rsidRPr="00121B82">
        <w:rPr>
          <w:rFonts w:asciiTheme="minorHAnsi" w:hAnsiTheme="minorHAnsi" w:cstheme="minorHAnsi"/>
          <w:lang w:val="bs-Latn-BA"/>
        </w:rPr>
        <w:t xml:space="preserve">korištenje </w:t>
      </w:r>
      <w:r w:rsidR="00791FC9" w:rsidRPr="00121B82">
        <w:rPr>
          <w:rFonts w:asciiTheme="minorHAnsi" w:hAnsiTheme="minorHAnsi" w:cstheme="minorHAnsi"/>
          <w:lang w:val="bs-Latn-BA"/>
        </w:rPr>
        <w:t xml:space="preserve">resursa za stvaranje </w:t>
      </w:r>
      <w:r w:rsidR="001D4FFB" w:rsidRPr="00121B82">
        <w:rPr>
          <w:rFonts w:asciiTheme="minorHAnsi" w:hAnsiTheme="minorHAnsi" w:cstheme="minorHAnsi"/>
          <w:lang w:val="bs-Latn-BA"/>
        </w:rPr>
        <w:t>nove vrijednosti itd.;</w:t>
      </w:r>
    </w:p>
    <w:p w14:paraId="6A1229CB" w14:textId="7E136C2A" w:rsidR="00702AA2" w:rsidRPr="00121B82" w:rsidRDefault="00CE04F6" w:rsidP="00AF032D">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konsultantske </w:t>
      </w:r>
      <w:r w:rsidR="00945651" w:rsidRPr="00121B82">
        <w:rPr>
          <w:rFonts w:asciiTheme="minorHAnsi" w:hAnsiTheme="minorHAnsi" w:cstheme="minorHAnsi"/>
          <w:lang w:val="bs-Latn-BA"/>
        </w:rPr>
        <w:t>usluge</w:t>
      </w:r>
      <w:r w:rsidR="00702AA2" w:rsidRPr="00121B82">
        <w:rPr>
          <w:rFonts w:asciiTheme="minorHAnsi" w:hAnsiTheme="minorHAnsi" w:cstheme="minorHAnsi"/>
          <w:lang w:val="bs-Latn-BA"/>
        </w:rPr>
        <w:t xml:space="preserve"> </w:t>
      </w:r>
      <w:r w:rsidR="00B3043E" w:rsidRPr="00121B82">
        <w:rPr>
          <w:rFonts w:asciiTheme="minorHAnsi" w:hAnsiTheme="minorHAnsi" w:cstheme="minorHAnsi"/>
          <w:lang w:val="bs-Latn-BA"/>
        </w:rPr>
        <w:t xml:space="preserve">koje </w:t>
      </w:r>
      <w:r w:rsidR="00B3043E" w:rsidRPr="00121B82">
        <w:rPr>
          <w:rFonts w:asciiTheme="minorHAnsi" w:hAnsiTheme="minorHAnsi" w:cstheme="minorHAnsi"/>
          <w:b/>
          <w:u w:val="single"/>
          <w:lang w:val="bs-Latn-BA"/>
        </w:rPr>
        <w:t>nisu</w:t>
      </w:r>
      <w:r w:rsidR="00B3043E" w:rsidRPr="00121B82">
        <w:rPr>
          <w:rFonts w:asciiTheme="minorHAnsi" w:hAnsiTheme="minorHAnsi" w:cstheme="minorHAnsi"/>
          <w:lang w:val="bs-Latn-BA"/>
        </w:rPr>
        <w:t xml:space="preserve"> vezane uz stalne ili periodične aktivnosti i ne odnose se na uobičajene operativne troškove (kao što su npr. rutinske usluge poreznog savjetovanja, redovne pravne usluge ili oglašavanje), već su vezane uz projekat ulaganja i/ili razvoj proizvoda na temelju ovog javnog poziva, a kako bi se osigurala kvalitetnija provedba projektnih prijedloga kroz primjenu ekspertskog znanja</w:t>
      </w:r>
      <w:r w:rsidR="00B66A15" w:rsidRPr="00121B82">
        <w:rPr>
          <w:rFonts w:asciiTheme="minorHAnsi" w:hAnsiTheme="minorHAnsi" w:cstheme="minorHAnsi"/>
          <w:lang w:val="bs-Latn-BA"/>
        </w:rPr>
        <w:t>.</w:t>
      </w:r>
    </w:p>
    <w:p w14:paraId="0804BBED" w14:textId="77777777" w:rsidR="00260C0A" w:rsidRPr="00121B82" w:rsidRDefault="00260C0A" w:rsidP="00D335BD">
      <w:pPr>
        <w:pStyle w:val="Buleticandara"/>
        <w:spacing w:after="0" w:line="240" w:lineRule="auto"/>
        <w:rPr>
          <w:rFonts w:asciiTheme="minorHAnsi" w:hAnsiTheme="minorHAnsi" w:cstheme="minorHAnsi"/>
          <w:b/>
          <w:lang w:val="bs-Latn-BA"/>
        </w:rPr>
      </w:pPr>
      <w:bookmarkStart w:id="29" w:name="_Hlk531955460"/>
    </w:p>
    <w:p w14:paraId="20E8A1D3" w14:textId="0075E282" w:rsidR="008D6471" w:rsidRDefault="00816F9B" w:rsidP="007022EE">
      <w:pPr>
        <w:pStyle w:val="Buleticandara"/>
        <w:spacing w:after="0" w:line="240" w:lineRule="auto"/>
        <w:ind w:left="0"/>
        <w:rPr>
          <w:rFonts w:asciiTheme="minorHAnsi" w:hAnsiTheme="minorHAnsi" w:cstheme="minorHAnsi"/>
          <w:i/>
          <w:lang w:val="bs-Latn-BA"/>
        </w:rPr>
      </w:pPr>
      <w:r w:rsidRPr="00121B82">
        <w:rPr>
          <w:rFonts w:asciiTheme="minorHAnsi" w:hAnsiTheme="minorHAnsi" w:cstheme="minorHAnsi"/>
          <w:b/>
          <w:lang w:val="bs-Latn-BA"/>
        </w:rPr>
        <w:t>NAPOMENA:</w:t>
      </w:r>
      <w:r w:rsidR="002F64FE" w:rsidRPr="00121B82">
        <w:rPr>
          <w:rFonts w:asciiTheme="minorHAnsi" w:hAnsiTheme="minorHAnsi" w:cstheme="minorHAnsi"/>
          <w:b/>
          <w:lang w:val="bs-Latn-BA"/>
        </w:rPr>
        <w:t xml:space="preserve"> </w:t>
      </w:r>
      <w:r w:rsidR="002F64FE" w:rsidRPr="00121B82">
        <w:rPr>
          <w:rFonts w:asciiTheme="minorHAnsi" w:hAnsiTheme="minorHAnsi" w:cstheme="minorHAnsi"/>
          <w:lang w:val="bs-Latn-BA"/>
        </w:rPr>
        <w:t>R</w:t>
      </w:r>
      <w:r w:rsidRPr="00121B82">
        <w:rPr>
          <w:rFonts w:asciiTheme="minorHAnsi" w:hAnsiTheme="minorHAnsi" w:cstheme="minorHAnsi"/>
          <w:lang w:val="bs-Latn-BA"/>
        </w:rPr>
        <w:t>ob</w:t>
      </w:r>
      <w:r w:rsidR="002F64FE" w:rsidRPr="00121B82">
        <w:rPr>
          <w:rFonts w:asciiTheme="minorHAnsi" w:hAnsiTheme="minorHAnsi" w:cstheme="minorHAnsi"/>
          <w:lang w:val="bs-Latn-BA"/>
        </w:rPr>
        <w:t>e</w:t>
      </w:r>
      <w:r w:rsidRPr="00121B82">
        <w:rPr>
          <w:rFonts w:asciiTheme="minorHAnsi" w:hAnsiTheme="minorHAnsi" w:cstheme="minorHAnsi"/>
          <w:lang w:val="bs-Latn-BA"/>
        </w:rPr>
        <w:t xml:space="preserve"> koje su predmet </w:t>
      </w:r>
      <w:r w:rsidR="005540D7" w:rsidRPr="00121B82">
        <w:rPr>
          <w:rFonts w:asciiTheme="minorHAnsi" w:hAnsiTheme="minorHAnsi" w:cstheme="minorHAnsi"/>
          <w:lang w:val="bs-Latn-BA"/>
        </w:rPr>
        <w:t xml:space="preserve">ulaganja </w:t>
      </w:r>
      <w:r w:rsidRPr="00121B82">
        <w:rPr>
          <w:rFonts w:asciiTheme="minorHAnsi" w:hAnsiTheme="minorHAnsi" w:cstheme="minorHAnsi"/>
          <w:lang w:val="bs-Latn-BA"/>
        </w:rPr>
        <w:t>mora</w:t>
      </w:r>
      <w:r w:rsidR="002F64FE" w:rsidRPr="00121B82">
        <w:rPr>
          <w:rFonts w:asciiTheme="minorHAnsi" w:hAnsiTheme="minorHAnsi" w:cstheme="minorHAnsi"/>
          <w:lang w:val="bs-Latn-BA"/>
        </w:rPr>
        <w:t>ju biti porijeklom</w:t>
      </w:r>
      <w:r w:rsidRPr="00121B82">
        <w:rPr>
          <w:rFonts w:asciiTheme="minorHAnsi" w:hAnsiTheme="minorHAnsi" w:cstheme="minorHAnsi"/>
          <w:lang w:val="bs-Latn-BA"/>
        </w:rPr>
        <w:t xml:space="preserve"> iz zemalja </w:t>
      </w:r>
      <w:r w:rsidR="002F64FE" w:rsidRPr="00121B82">
        <w:rPr>
          <w:rFonts w:asciiTheme="minorHAnsi" w:hAnsiTheme="minorHAnsi" w:cstheme="minorHAnsi"/>
          <w:lang w:val="bs-Latn-BA"/>
        </w:rPr>
        <w:t xml:space="preserve">prihvatljivih </w:t>
      </w:r>
      <w:r w:rsidRPr="00121B82">
        <w:rPr>
          <w:rFonts w:asciiTheme="minorHAnsi" w:hAnsiTheme="minorHAnsi" w:cstheme="minorHAnsi"/>
          <w:lang w:val="bs-Latn-BA"/>
        </w:rPr>
        <w:t>za EU</w:t>
      </w:r>
      <w:r w:rsidR="002F64FE" w:rsidRPr="00121B82">
        <w:rPr>
          <w:rFonts w:asciiTheme="minorHAnsi" w:hAnsiTheme="minorHAnsi" w:cstheme="minorHAnsi"/>
          <w:lang w:val="bs-Latn-BA"/>
        </w:rPr>
        <w:t>,</w:t>
      </w:r>
      <w:r w:rsidRPr="00121B82">
        <w:rPr>
          <w:rFonts w:asciiTheme="minorHAnsi" w:hAnsiTheme="minorHAnsi" w:cstheme="minorHAnsi"/>
          <w:lang w:val="bs-Latn-BA"/>
        </w:rPr>
        <w:t xml:space="preserve"> osim </w:t>
      </w:r>
      <w:r w:rsidR="00A55C4E" w:rsidRPr="00121B82">
        <w:rPr>
          <w:rFonts w:asciiTheme="minorHAnsi" w:hAnsiTheme="minorHAnsi" w:cstheme="minorHAnsi"/>
          <w:lang w:val="bs-Latn-BA"/>
        </w:rPr>
        <w:t xml:space="preserve">u slučaju da je </w:t>
      </w:r>
      <w:r w:rsidRPr="00121B82">
        <w:rPr>
          <w:rFonts w:asciiTheme="minorHAnsi" w:hAnsiTheme="minorHAnsi" w:cstheme="minorHAnsi"/>
          <w:lang w:val="bs-Latn-BA"/>
        </w:rPr>
        <w:t>vrijednosti robe bez PDV-a ispod praga konkurentskog postupka od 100</w:t>
      </w:r>
      <w:r w:rsidR="005B7BD6" w:rsidRPr="00121B82">
        <w:rPr>
          <w:rFonts w:asciiTheme="minorHAnsi" w:hAnsiTheme="minorHAnsi" w:cstheme="minorHAnsi"/>
          <w:lang w:val="bs-Latn-BA"/>
        </w:rPr>
        <w:t>.</w:t>
      </w:r>
      <w:r w:rsidRPr="00121B82">
        <w:rPr>
          <w:rFonts w:asciiTheme="minorHAnsi" w:hAnsiTheme="minorHAnsi" w:cstheme="minorHAnsi"/>
          <w:lang w:val="bs-Latn-BA"/>
        </w:rPr>
        <w:t>000</w:t>
      </w:r>
      <w:r w:rsidR="00A55C4E" w:rsidRPr="00121B82">
        <w:rPr>
          <w:rFonts w:asciiTheme="minorHAnsi" w:hAnsiTheme="minorHAnsi" w:cstheme="minorHAnsi"/>
          <w:lang w:val="bs-Latn-BA"/>
        </w:rPr>
        <w:t xml:space="preserve"> </w:t>
      </w:r>
      <w:r w:rsidR="005B7BD6" w:rsidRPr="00121B82">
        <w:rPr>
          <w:rFonts w:asciiTheme="minorHAnsi" w:hAnsiTheme="minorHAnsi" w:cstheme="minorHAnsi"/>
          <w:lang w:val="bs-Latn-BA"/>
        </w:rPr>
        <w:t>e</w:t>
      </w:r>
      <w:r w:rsidRPr="00121B82">
        <w:rPr>
          <w:rFonts w:asciiTheme="minorHAnsi" w:hAnsiTheme="minorHAnsi" w:cstheme="minorHAnsi"/>
          <w:lang w:val="bs-Latn-BA"/>
        </w:rPr>
        <w:t>ura</w:t>
      </w:r>
      <w:r w:rsidR="00E13D7F" w:rsidRPr="00121B82">
        <w:rPr>
          <w:rFonts w:asciiTheme="minorHAnsi" w:hAnsiTheme="minorHAnsi" w:cstheme="minorHAnsi"/>
          <w:lang w:val="bs-Latn-BA"/>
        </w:rPr>
        <w:t xml:space="preserve">. </w:t>
      </w:r>
      <w:r w:rsidR="002F64FE" w:rsidRPr="00121B82">
        <w:rPr>
          <w:rFonts w:asciiTheme="minorHAnsi" w:hAnsiTheme="minorHAnsi" w:cstheme="minorHAnsi"/>
          <w:lang w:val="bs-Latn-BA"/>
        </w:rPr>
        <w:t>P</w:t>
      </w:r>
      <w:r w:rsidR="00E13D7F" w:rsidRPr="00121B82">
        <w:rPr>
          <w:rFonts w:asciiTheme="minorHAnsi" w:hAnsiTheme="minorHAnsi" w:cstheme="minorHAnsi"/>
          <w:lang w:val="bs-Latn-BA"/>
        </w:rPr>
        <w:t>rihvatljiv</w:t>
      </w:r>
      <w:r w:rsidR="002F64FE" w:rsidRPr="00121B82">
        <w:rPr>
          <w:rFonts w:asciiTheme="minorHAnsi" w:hAnsiTheme="minorHAnsi" w:cstheme="minorHAnsi"/>
          <w:lang w:val="bs-Latn-BA"/>
        </w:rPr>
        <w:t>e</w:t>
      </w:r>
      <w:r w:rsidR="00E13D7F" w:rsidRPr="00121B82">
        <w:rPr>
          <w:rFonts w:asciiTheme="minorHAnsi" w:hAnsiTheme="minorHAnsi" w:cstheme="minorHAnsi"/>
          <w:lang w:val="bs-Latn-BA"/>
        </w:rPr>
        <w:t xml:space="preserve"> zemlj</w:t>
      </w:r>
      <w:r w:rsidR="002F64FE" w:rsidRPr="00121B82">
        <w:rPr>
          <w:rFonts w:asciiTheme="minorHAnsi" w:hAnsiTheme="minorHAnsi" w:cstheme="minorHAnsi"/>
          <w:lang w:val="bs-Latn-BA"/>
        </w:rPr>
        <w:t xml:space="preserve">e su </w:t>
      </w:r>
      <w:r w:rsidR="00E13D7F" w:rsidRPr="00121B82">
        <w:rPr>
          <w:rFonts w:asciiTheme="minorHAnsi" w:hAnsiTheme="minorHAnsi" w:cstheme="minorHAnsi"/>
          <w:lang w:val="bs-Latn-BA"/>
        </w:rPr>
        <w:t>naveden</w:t>
      </w:r>
      <w:r w:rsidR="002F64FE" w:rsidRPr="00121B82">
        <w:rPr>
          <w:rFonts w:asciiTheme="minorHAnsi" w:hAnsiTheme="minorHAnsi" w:cstheme="minorHAnsi"/>
          <w:lang w:val="bs-Latn-BA"/>
        </w:rPr>
        <w:t>e</w:t>
      </w:r>
      <w:r w:rsidR="00E13D7F" w:rsidRPr="00121B82">
        <w:rPr>
          <w:rFonts w:asciiTheme="minorHAnsi" w:hAnsiTheme="minorHAnsi" w:cstheme="minorHAnsi"/>
          <w:lang w:val="bs-Latn-BA"/>
        </w:rPr>
        <w:t xml:space="preserve"> u </w:t>
      </w:r>
      <w:r w:rsidR="00E13D7F" w:rsidRPr="00121B82">
        <w:rPr>
          <w:rFonts w:asciiTheme="minorHAnsi" w:hAnsiTheme="minorHAnsi" w:cstheme="minorHAnsi"/>
          <w:i/>
          <w:lang w:val="bs-Latn-BA"/>
        </w:rPr>
        <w:t xml:space="preserve">Prilogu </w:t>
      </w:r>
      <w:r w:rsidR="002F2A3D" w:rsidRPr="00121B82">
        <w:rPr>
          <w:rFonts w:asciiTheme="minorHAnsi" w:hAnsiTheme="minorHAnsi" w:cstheme="minorHAnsi"/>
          <w:i/>
          <w:lang w:val="bs-Latn-BA"/>
        </w:rPr>
        <w:t>6</w:t>
      </w:r>
      <w:r w:rsidR="00886E7B" w:rsidRPr="00121B82">
        <w:rPr>
          <w:rFonts w:asciiTheme="minorHAnsi" w:hAnsiTheme="minorHAnsi" w:cstheme="minorHAnsi"/>
          <w:i/>
          <w:lang w:val="bs-Latn-BA"/>
        </w:rPr>
        <w:t>.</w:t>
      </w:r>
      <w:r w:rsidR="002F64FE" w:rsidRPr="00121B82">
        <w:rPr>
          <w:rFonts w:asciiTheme="minorHAnsi" w:hAnsiTheme="minorHAnsi" w:cstheme="minorHAnsi"/>
          <w:i/>
          <w:lang w:val="bs-Latn-BA"/>
        </w:rPr>
        <w:t xml:space="preserve"> Lista prihvatljivih zemalja</w:t>
      </w:r>
      <w:r w:rsidR="00206006" w:rsidRPr="00121B82">
        <w:rPr>
          <w:rFonts w:asciiTheme="minorHAnsi" w:hAnsiTheme="minorHAnsi" w:cstheme="minorHAnsi"/>
          <w:i/>
          <w:lang w:val="bs-Latn-BA"/>
        </w:rPr>
        <w:t xml:space="preserve"> porijekla </w:t>
      </w:r>
      <w:r w:rsidR="00842678" w:rsidRPr="00121B82">
        <w:rPr>
          <w:rFonts w:asciiTheme="minorHAnsi" w:hAnsiTheme="minorHAnsi" w:cstheme="minorHAnsi"/>
          <w:i/>
          <w:lang w:val="bs-Latn-BA"/>
        </w:rPr>
        <w:t>kupljene robe</w:t>
      </w:r>
    </w:p>
    <w:p w14:paraId="5D401950" w14:textId="77777777" w:rsidR="00731737" w:rsidRPr="00C47231" w:rsidRDefault="00731737" w:rsidP="00715824">
      <w:pPr>
        <w:pStyle w:val="Buleticandara"/>
        <w:spacing w:after="0" w:line="240" w:lineRule="auto"/>
        <w:ind w:left="0"/>
        <w:rPr>
          <w:rFonts w:asciiTheme="minorHAnsi" w:hAnsiTheme="minorHAnsi" w:cstheme="minorHAnsi"/>
          <w:lang w:val="bs-Latn-BA"/>
        </w:rPr>
      </w:pPr>
    </w:p>
    <w:p w14:paraId="67B9F7C6" w14:textId="77777777" w:rsidR="008D6471" w:rsidRPr="00CD7634" w:rsidRDefault="008D6471" w:rsidP="007022EE">
      <w:pPr>
        <w:pStyle w:val="Buleticandara"/>
        <w:spacing w:after="0" w:line="240" w:lineRule="auto"/>
        <w:ind w:left="0"/>
        <w:rPr>
          <w:rFonts w:asciiTheme="minorHAnsi" w:hAnsiTheme="minorHAnsi" w:cstheme="minorHAnsi"/>
          <w:lang w:val="bs-Latn-BA"/>
        </w:rPr>
      </w:pPr>
    </w:p>
    <w:p w14:paraId="0899B900" w14:textId="4C377999" w:rsidR="00632DE9" w:rsidRPr="00121B82" w:rsidRDefault="00B92631" w:rsidP="00D335BD">
      <w:pPr>
        <w:pStyle w:val="Heading3"/>
        <w:spacing w:after="0"/>
        <w:ind w:firstLine="360"/>
        <w:rPr>
          <w:rFonts w:cstheme="minorHAnsi"/>
          <w:lang w:val="bs-Latn-BA"/>
        </w:rPr>
      </w:pPr>
      <w:bookmarkStart w:id="30" w:name="_Toc88659494"/>
      <w:bookmarkEnd w:id="29"/>
      <w:r w:rsidRPr="00121B82">
        <w:rPr>
          <w:rFonts w:cstheme="minorHAnsi"/>
          <w:lang w:val="bs-Latn-BA"/>
        </w:rPr>
        <w:t>2.</w:t>
      </w:r>
      <w:r w:rsidR="002E53D9" w:rsidRPr="00121B82">
        <w:rPr>
          <w:rFonts w:cstheme="minorHAnsi"/>
          <w:lang w:val="bs-Latn-BA"/>
        </w:rPr>
        <w:t>8</w:t>
      </w:r>
      <w:r w:rsidRPr="00121B82">
        <w:rPr>
          <w:rFonts w:cstheme="minorHAnsi"/>
          <w:lang w:val="bs-Latn-BA"/>
        </w:rPr>
        <w:t>.</w:t>
      </w:r>
      <w:r w:rsidR="008A54CB" w:rsidRPr="00121B82">
        <w:rPr>
          <w:rFonts w:cstheme="minorHAnsi"/>
          <w:lang w:val="bs-Latn-BA"/>
        </w:rPr>
        <w:t>2</w:t>
      </w:r>
      <w:r w:rsidRPr="00121B82">
        <w:rPr>
          <w:rFonts w:cstheme="minorHAnsi"/>
          <w:lang w:val="bs-Latn-BA"/>
        </w:rPr>
        <w:t xml:space="preserve">. </w:t>
      </w:r>
      <w:r w:rsidR="006E055B" w:rsidRPr="00121B82">
        <w:rPr>
          <w:rFonts w:cstheme="minorHAnsi"/>
          <w:lang w:val="bs-Latn-BA"/>
        </w:rPr>
        <w:t>P</w:t>
      </w:r>
      <w:r w:rsidR="00632DE9" w:rsidRPr="00121B82">
        <w:rPr>
          <w:rFonts w:cstheme="minorHAnsi"/>
          <w:lang w:val="bs-Latn-BA"/>
        </w:rPr>
        <w:t>rihvatljiv</w:t>
      </w:r>
      <w:r w:rsidR="00AF31FB" w:rsidRPr="00121B82">
        <w:rPr>
          <w:rFonts w:cstheme="minorHAnsi"/>
          <w:lang w:val="bs-Latn-BA"/>
        </w:rPr>
        <w:t>e investicije i</w:t>
      </w:r>
      <w:r w:rsidR="00632DE9" w:rsidRPr="00121B82">
        <w:rPr>
          <w:rFonts w:cstheme="minorHAnsi"/>
          <w:lang w:val="bs-Latn-BA"/>
        </w:rPr>
        <w:t xml:space="preserve"> troškovi</w:t>
      </w:r>
      <w:bookmarkEnd w:id="30"/>
    </w:p>
    <w:p w14:paraId="39888E71" w14:textId="77777777" w:rsidR="008E6EC7" w:rsidRPr="00121B82" w:rsidRDefault="008E6EC7" w:rsidP="00AF032D">
      <w:pPr>
        <w:widowControl w:val="0"/>
        <w:spacing w:after="0" w:line="240" w:lineRule="auto"/>
        <w:jc w:val="both"/>
        <w:rPr>
          <w:rFonts w:asciiTheme="minorHAnsi" w:hAnsiTheme="minorHAnsi" w:cstheme="minorHAnsi"/>
          <w:lang w:val="bs-Latn-BA"/>
        </w:rPr>
      </w:pPr>
    </w:p>
    <w:p w14:paraId="5EC05861" w14:textId="5F434B43" w:rsidR="00042779" w:rsidRPr="00121B82" w:rsidRDefault="003C3FF3" w:rsidP="00AF032D">
      <w:pPr>
        <w:widowControl w:val="0"/>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Podnosilac prijave</w:t>
      </w:r>
      <w:r w:rsidR="00D90304" w:rsidRPr="00121B82">
        <w:rPr>
          <w:rFonts w:asciiTheme="minorHAnsi" w:hAnsiTheme="minorHAnsi" w:cstheme="minorHAnsi"/>
          <w:lang w:val="bs-Latn-BA"/>
        </w:rPr>
        <w:t xml:space="preserve"> </w:t>
      </w:r>
      <w:r w:rsidR="00042779" w:rsidRPr="00121B82">
        <w:rPr>
          <w:rFonts w:asciiTheme="minorHAnsi" w:hAnsiTheme="minorHAnsi" w:cstheme="minorHAnsi"/>
          <w:lang w:val="bs-Latn-BA"/>
        </w:rPr>
        <w:t xml:space="preserve">će biti dužan pravdati trošak ukupnih sredstava predviđenih za realizaciju projekta, kako vlastitih tako i </w:t>
      </w:r>
      <w:r w:rsidR="00FD6EB4" w:rsidRPr="00121B82">
        <w:rPr>
          <w:rFonts w:asciiTheme="minorHAnsi" w:hAnsiTheme="minorHAnsi" w:cstheme="minorHAnsi"/>
          <w:lang w:val="bs-Latn-BA"/>
        </w:rPr>
        <w:t xml:space="preserve">bespovratnih </w:t>
      </w:r>
      <w:r w:rsidR="00042779" w:rsidRPr="00121B82">
        <w:rPr>
          <w:rFonts w:asciiTheme="minorHAnsi" w:hAnsiTheme="minorHAnsi" w:cstheme="minorHAnsi"/>
          <w:lang w:val="bs-Latn-BA"/>
        </w:rPr>
        <w:t>sredstava.</w:t>
      </w:r>
      <w:r w:rsidR="00FB676D">
        <w:rPr>
          <w:rFonts w:asciiTheme="minorHAnsi" w:hAnsiTheme="minorHAnsi" w:cstheme="minorHAnsi"/>
          <w:lang w:val="bs-Latn-BA"/>
        </w:rPr>
        <w:t xml:space="preserve"> </w:t>
      </w:r>
    </w:p>
    <w:p w14:paraId="2C82615C" w14:textId="77777777" w:rsidR="00A53CFB" w:rsidRPr="00121B82" w:rsidRDefault="00A53CFB" w:rsidP="00D335BD">
      <w:pPr>
        <w:pStyle w:val="Tekst"/>
        <w:spacing w:before="0" w:after="0" w:line="240" w:lineRule="auto"/>
        <w:rPr>
          <w:rFonts w:asciiTheme="minorHAnsi" w:hAnsiTheme="minorHAnsi" w:cstheme="minorHAnsi"/>
        </w:rPr>
      </w:pPr>
    </w:p>
    <w:p w14:paraId="5AB30C88" w14:textId="7CC8556E" w:rsidR="009864C1" w:rsidRPr="00121B82" w:rsidRDefault="005A7100"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Da bi </w:t>
      </w:r>
      <w:r w:rsidR="002A605B" w:rsidRPr="00121B82">
        <w:rPr>
          <w:rFonts w:asciiTheme="minorHAnsi" w:hAnsiTheme="minorHAnsi" w:cstheme="minorHAnsi"/>
        </w:rPr>
        <w:t xml:space="preserve">investicije i </w:t>
      </w:r>
      <w:r w:rsidRPr="00121B82">
        <w:rPr>
          <w:rFonts w:asciiTheme="minorHAnsi" w:hAnsiTheme="minorHAnsi" w:cstheme="minorHAnsi"/>
        </w:rPr>
        <w:t>troškovi bili prihvatljivi potrebno je da budu</w:t>
      </w:r>
      <w:r w:rsidR="009864C1" w:rsidRPr="00121B82">
        <w:rPr>
          <w:rFonts w:asciiTheme="minorHAnsi" w:hAnsiTheme="minorHAnsi" w:cstheme="minorHAnsi"/>
        </w:rPr>
        <w:t>:</w:t>
      </w:r>
    </w:p>
    <w:p w14:paraId="6C7028C6" w14:textId="25D92705" w:rsidR="009864C1" w:rsidRPr="00121B82" w:rsidRDefault="005A7100" w:rsidP="000868EC">
      <w:pPr>
        <w:pStyle w:val="Tekst"/>
        <w:numPr>
          <w:ilvl w:val="0"/>
          <w:numId w:val="62"/>
        </w:numPr>
        <w:spacing w:before="0" w:after="0" w:line="240" w:lineRule="auto"/>
        <w:ind w:left="709" w:hanging="349"/>
        <w:rPr>
          <w:rFonts w:asciiTheme="minorHAnsi" w:hAnsiTheme="minorHAnsi" w:cstheme="minorHAnsi"/>
        </w:rPr>
      </w:pPr>
      <w:r w:rsidRPr="00121B82">
        <w:rPr>
          <w:rFonts w:asciiTheme="minorHAnsi" w:hAnsiTheme="minorHAnsi" w:cstheme="minorHAnsi"/>
        </w:rPr>
        <w:t xml:space="preserve">neophodni za implementaciju predloženog projekta; </w:t>
      </w:r>
    </w:p>
    <w:p w14:paraId="54EAC820" w14:textId="77777777" w:rsidR="009864C1" w:rsidRPr="00121B82" w:rsidRDefault="005A7100" w:rsidP="000868EC">
      <w:pPr>
        <w:pStyle w:val="Tekst"/>
        <w:numPr>
          <w:ilvl w:val="0"/>
          <w:numId w:val="62"/>
        </w:numPr>
        <w:spacing w:before="0" w:after="0" w:line="240" w:lineRule="auto"/>
        <w:ind w:left="709" w:hanging="349"/>
        <w:rPr>
          <w:rFonts w:asciiTheme="minorHAnsi" w:hAnsiTheme="minorHAnsi" w:cstheme="minorHAnsi"/>
        </w:rPr>
      </w:pPr>
      <w:r w:rsidRPr="00121B82">
        <w:rPr>
          <w:rFonts w:asciiTheme="minorHAnsi" w:hAnsiTheme="minorHAnsi" w:cstheme="minorHAnsi"/>
        </w:rPr>
        <w:t xml:space="preserve">realni i predviđeni budžetom; </w:t>
      </w:r>
    </w:p>
    <w:p w14:paraId="4640F6ED" w14:textId="77777777" w:rsidR="009864C1" w:rsidRPr="00121B82" w:rsidRDefault="005A7100" w:rsidP="000868EC">
      <w:pPr>
        <w:pStyle w:val="Tekst"/>
        <w:numPr>
          <w:ilvl w:val="0"/>
          <w:numId w:val="62"/>
        </w:numPr>
        <w:spacing w:before="0" w:after="0" w:line="240" w:lineRule="auto"/>
        <w:ind w:left="709" w:hanging="349"/>
        <w:rPr>
          <w:rFonts w:asciiTheme="minorHAnsi" w:hAnsiTheme="minorHAnsi" w:cstheme="minorHAnsi"/>
        </w:rPr>
      </w:pPr>
      <w:r w:rsidRPr="00121B82">
        <w:rPr>
          <w:rFonts w:asciiTheme="minorHAnsi" w:hAnsiTheme="minorHAnsi" w:cstheme="minorHAnsi"/>
        </w:rPr>
        <w:t xml:space="preserve">opravdani i mjerljivi; i </w:t>
      </w:r>
    </w:p>
    <w:p w14:paraId="31DC230F" w14:textId="77777777" w:rsidR="0029045D" w:rsidRPr="00121B82" w:rsidRDefault="005A7100" w:rsidP="000868EC">
      <w:pPr>
        <w:pStyle w:val="Tekst"/>
        <w:numPr>
          <w:ilvl w:val="0"/>
          <w:numId w:val="62"/>
        </w:numPr>
        <w:spacing w:before="0" w:after="0" w:line="240" w:lineRule="auto"/>
        <w:ind w:left="709" w:hanging="349"/>
        <w:rPr>
          <w:rFonts w:asciiTheme="minorHAnsi" w:hAnsiTheme="minorHAnsi" w:cstheme="minorHAnsi"/>
        </w:rPr>
      </w:pPr>
      <w:r w:rsidRPr="00121B82">
        <w:rPr>
          <w:rFonts w:asciiTheme="minorHAnsi" w:hAnsiTheme="minorHAnsi" w:cstheme="minorHAnsi"/>
        </w:rPr>
        <w:t xml:space="preserve">nastali tokom implementacije projekta od strane podnosioca </w:t>
      </w:r>
      <w:r w:rsidR="00D90304" w:rsidRPr="00121B82">
        <w:rPr>
          <w:rFonts w:asciiTheme="minorHAnsi" w:hAnsiTheme="minorHAnsi" w:cstheme="minorHAnsi"/>
        </w:rPr>
        <w:t>p</w:t>
      </w:r>
      <w:r w:rsidRPr="00121B82">
        <w:rPr>
          <w:rFonts w:asciiTheme="minorHAnsi" w:hAnsiTheme="minorHAnsi" w:cstheme="minorHAnsi"/>
        </w:rPr>
        <w:t xml:space="preserve">rijave. </w:t>
      </w:r>
    </w:p>
    <w:p w14:paraId="7AB7BE98" w14:textId="77777777" w:rsidR="00A53CFB" w:rsidRPr="00121B82" w:rsidRDefault="00A53CFB" w:rsidP="00D335BD">
      <w:pPr>
        <w:pStyle w:val="Tekst"/>
        <w:spacing w:before="0" w:after="0" w:line="240" w:lineRule="auto"/>
        <w:rPr>
          <w:rFonts w:asciiTheme="minorHAnsi" w:hAnsiTheme="minorHAnsi" w:cstheme="minorHAnsi"/>
        </w:rPr>
      </w:pPr>
    </w:p>
    <w:p w14:paraId="357FDA96" w14:textId="4F711ECF" w:rsidR="005A7100" w:rsidRPr="00121B82" w:rsidRDefault="005A7100"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Ova kategorizacija se odnosi kako na sredstva </w:t>
      </w:r>
      <w:r w:rsidR="00C57B91" w:rsidRPr="00121B82">
        <w:rPr>
          <w:rFonts w:asciiTheme="minorHAnsi" w:hAnsiTheme="minorHAnsi" w:cstheme="minorHAnsi"/>
        </w:rPr>
        <w:t>Projek</w:t>
      </w:r>
      <w:r w:rsidR="006D6D63">
        <w:rPr>
          <w:rFonts w:asciiTheme="minorHAnsi" w:hAnsiTheme="minorHAnsi" w:cstheme="minorHAnsi"/>
        </w:rPr>
        <w:t>a</w:t>
      </w:r>
      <w:r w:rsidR="00C57B91" w:rsidRPr="00121B82">
        <w:rPr>
          <w:rFonts w:asciiTheme="minorHAnsi" w:hAnsiTheme="minorHAnsi" w:cstheme="minorHAnsi"/>
        </w:rPr>
        <w:t>ta</w:t>
      </w:r>
      <w:r w:rsidRPr="00121B82">
        <w:rPr>
          <w:rFonts w:asciiTheme="minorHAnsi" w:hAnsiTheme="minorHAnsi" w:cstheme="minorHAnsi"/>
        </w:rPr>
        <w:t xml:space="preserve">, tako i na sredstva osigurana </w:t>
      </w:r>
      <w:r w:rsidR="00E123AF" w:rsidRPr="00121B82">
        <w:rPr>
          <w:rFonts w:asciiTheme="minorHAnsi" w:hAnsiTheme="minorHAnsi" w:cstheme="minorHAnsi"/>
        </w:rPr>
        <w:t>od</w:t>
      </w:r>
      <w:r w:rsidRPr="00121B82">
        <w:rPr>
          <w:rFonts w:asciiTheme="minorHAnsi" w:hAnsiTheme="minorHAnsi" w:cstheme="minorHAnsi"/>
        </w:rPr>
        <w:t xml:space="preserve"> podnosioca </w:t>
      </w:r>
      <w:r w:rsidR="00E123AF" w:rsidRPr="00121B82">
        <w:rPr>
          <w:rFonts w:asciiTheme="minorHAnsi" w:hAnsiTheme="minorHAnsi" w:cstheme="minorHAnsi"/>
        </w:rPr>
        <w:t>p</w:t>
      </w:r>
      <w:r w:rsidRPr="00121B82">
        <w:rPr>
          <w:rFonts w:asciiTheme="minorHAnsi" w:hAnsiTheme="minorHAnsi" w:cstheme="minorHAnsi"/>
        </w:rPr>
        <w:t xml:space="preserve">rijave. </w:t>
      </w:r>
    </w:p>
    <w:p w14:paraId="208AC1E7" w14:textId="68CBB6E7" w:rsidR="00B83E5D" w:rsidRDefault="00B83E5D" w:rsidP="00D335BD">
      <w:pPr>
        <w:pStyle w:val="Tekst"/>
        <w:spacing w:before="0" w:after="0" w:line="240" w:lineRule="auto"/>
        <w:rPr>
          <w:rFonts w:asciiTheme="minorHAnsi" w:hAnsiTheme="minorHAnsi" w:cstheme="minorHAnsi"/>
          <w:i/>
        </w:rPr>
      </w:pPr>
      <w:r w:rsidRPr="00121B82">
        <w:rPr>
          <w:rFonts w:asciiTheme="minorHAnsi" w:hAnsiTheme="minorHAnsi" w:cstheme="minorHAnsi"/>
        </w:rPr>
        <w:t>Prihvatljive investicije</w:t>
      </w:r>
      <w:r w:rsidR="008D6781" w:rsidRPr="00121B82">
        <w:rPr>
          <w:rFonts w:asciiTheme="minorHAnsi" w:hAnsiTheme="minorHAnsi" w:cstheme="minorHAnsi"/>
        </w:rPr>
        <w:t xml:space="preserve"> </w:t>
      </w:r>
      <w:r w:rsidR="00731D5E" w:rsidRPr="00121B82">
        <w:rPr>
          <w:rFonts w:asciiTheme="minorHAnsi" w:hAnsiTheme="minorHAnsi" w:cstheme="minorHAnsi"/>
        </w:rPr>
        <w:t xml:space="preserve">su </w:t>
      </w:r>
      <w:r w:rsidRPr="00121B82">
        <w:rPr>
          <w:rFonts w:asciiTheme="minorHAnsi" w:hAnsiTheme="minorHAnsi" w:cstheme="minorHAnsi"/>
        </w:rPr>
        <w:t xml:space="preserve">detaljno navedene </w:t>
      </w:r>
      <w:r w:rsidR="00AD5F3B" w:rsidRPr="00121B82">
        <w:rPr>
          <w:rFonts w:asciiTheme="minorHAnsi" w:hAnsiTheme="minorHAnsi" w:cstheme="minorHAnsi"/>
        </w:rPr>
        <w:t xml:space="preserve"> </w:t>
      </w:r>
      <w:r w:rsidR="0070350F" w:rsidRPr="00121B82">
        <w:rPr>
          <w:rFonts w:asciiTheme="minorHAnsi" w:hAnsiTheme="minorHAnsi" w:cstheme="minorHAnsi"/>
        </w:rPr>
        <w:t>d</w:t>
      </w:r>
      <w:r w:rsidR="007529F8" w:rsidRPr="00121B82">
        <w:rPr>
          <w:rFonts w:asciiTheme="minorHAnsi" w:hAnsiTheme="minorHAnsi" w:cstheme="minorHAnsi"/>
        </w:rPr>
        <w:t xml:space="preserve">olje u tabelama </w:t>
      </w:r>
      <w:r w:rsidR="0000222C" w:rsidRPr="00121B82">
        <w:rPr>
          <w:rFonts w:asciiTheme="minorHAnsi" w:hAnsiTheme="minorHAnsi" w:cstheme="minorHAnsi"/>
        </w:rPr>
        <w:t>razvrstanim</w:t>
      </w:r>
      <w:r w:rsidR="0048506C" w:rsidRPr="00121B82">
        <w:rPr>
          <w:rFonts w:asciiTheme="minorHAnsi" w:hAnsiTheme="minorHAnsi" w:cstheme="minorHAnsi"/>
        </w:rPr>
        <w:t xml:space="preserve"> po prihvatljivim sektorima</w:t>
      </w:r>
      <w:r w:rsidRPr="00121B82">
        <w:rPr>
          <w:rFonts w:asciiTheme="minorHAnsi" w:hAnsiTheme="minorHAnsi" w:cstheme="minorHAnsi"/>
          <w:i/>
        </w:rPr>
        <w:t>.</w:t>
      </w:r>
    </w:p>
    <w:p w14:paraId="2AB60092" w14:textId="77777777" w:rsidR="00CC7E52" w:rsidRDefault="00CC7E52" w:rsidP="00715824">
      <w:pPr>
        <w:pStyle w:val="Tekst"/>
        <w:spacing w:before="0" w:after="0" w:line="240" w:lineRule="auto"/>
        <w:rPr>
          <w:rFonts w:asciiTheme="minorHAnsi" w:hAnsiTheme="minorHAnsi" w:cstheme="minorHAnsi"/>
          <w:i/>
        </w:rPr>
      </w:pPr>
    </w:p>
    <w:p w14:paraId="41E6FF47" w14:textId="204A0D65" w:rsidR="00CC7E52" w:rsidRPr="008326C6" w:rsidRDefault="00CC7E52" w:rsidP="00CC7E52">
      <w:pPr>
        <w:rPr>
          <w:b/>
          <w:bCs/>
          <w:lang w:val="bs-Latn-BA"/>
        </w:rPr>
      </w:pPr>
      <w:r w:rsidRPr="008326C6">
        <w:rPr>
          <w:b/>
          <w:bCs/>
          <w:lang w:val="bs-Latn-BA"/>
        </w:rPr>
        <w:t>Posebni uslovi za nabavku novog traktora</w:t>
      </w:r>
    </w:p>
    <w:p w14:paraId="55DC1804" w14:textId="25F9876A" w:rsidR="00CC7E52" w:rsidRPr="008326C6" w:rsidRDefault="00944892" w:rsidP="00CC7E52">
      <w:pPr>
        <w:jc w:val="both"/>
        <w:rPr>
          <w:lang w:val="bs-Latn-BA"/>
        </w:rPr>
      </w:pPr>
      <w:r>
        <w:rPr>
          <w:lang w:val="bs-Latn-BA"/>
        </w:rPr>
        <w:t xml:space="preserve">Nabavka novog traktora je prihvatljiva investicija </w:t>
      </w:r>
      <w:r w:rsidR="007831C7">
        <w:rPr>
          <w:lang w:val="bs-Latn-BA"/>
        </w:rPr>
        <w:t xml:space="preserve">u sklopu ovog javnog poziva </w:t>
      </w:r>
      <w:r w:rsidR="00AF341D">
        <w:rPr>
          <w:lang w:val="bs-Latn-BA"/>
        </w:rPr>
        <w:t>pod posebnim uslovima</w:t>
      </w:r>
      <w:r w:rsidR="007831C7">
        <w:rPr>
          <w:lang w:val="bs-Latn-BA"/>
        </w:rPr>
        <w:t xml:space="preserve"> i odnosi se isključivo na sektore </w:t>
      </w:r>
      <w:r w:rsidR="000F4CC8">
        <w:rPr>
          <w:lang w:val="bs-Latn-BA"/>
        </w:rPr>
        <w:t>koji su navedeni u tabeli ispod</w:t>
      </w:r>
      <w:r w:rsidR="00CC7E52" w:rsidRPr="008326C6">
        <w:rPr>
          <w:lang w:val="bs-Latn-BA"/>
        </w:rPr>
        <w:t>.</w:t>
      </w:r>
      <w:r w:rsidR="00083EA3">
        <w:rPr>
          <w:lang w:val="bs-Latn-BA"/>
        </w:rPr>
        <w:t xml:space="preserve"> </w:t>
      </w:r>
      <w:r w:rsidR="003B245E">
        <w:rPr>
          <w:lang w:val="bs-Latn-BA"/>
        </w:rPr>
        <w:t xml:space="preserve">Podnešeni projektni prijedlog/poslovni plan </w:t>
      </w:r>
      <w:r w:rsidR="003B245E" w:rsidRPr="003B245E">
        <w:rPr>
          <w:b/>
          <w:bCs/>
          <w:lang w:val="bs-Latn-BA"/>
        </w:rPr>
        <w:t>NE MOŽE</w:t>
      </w:r>
      <w:r w:rsidR="003B245E">
        <w:rPr>
          <w:lang w:val="bs-Latn-BA"/>
        </w:rPr>
        <w:t xml:space="preserve"> uključivati samo nabavku traktora. </w:t>
      </w:r>
    </w:p>
    <w:p w14:paraId="77922765" w14:textId="3A09D235" w:rsidR="00CC7E52" w:rsidRPr="008326C6" w:rsidRDefault="00CC7E52" w:rsidP="0036642A">
      <w:pPr>
        <w:spacing w:after="0" w:line="240" w:lineRule="auto"/>
        <w:jc w:val="both"/>
        <w:rPr>
          <w:lang w:val="bs-Latn-BA"/>
        </w:rPr>
      </w:pPr>
      <w:r w:rsidRPr="008326C6">
        <w:rPr>
          <w:lang w:val="bs-Latn-BA"/>
        </w:rPr>
        <w:lastRenderedPageBreak/>
        <w:t xml:space="preserve">Snaga traktora koji je predmet </w:t>
      </w:r>
      <w:r w:rsidR="00794629">
        <w:rPr>
          <w:lang w:val="bs-Latn-BA"/>
        </w:rPr>
        <w:t>investicije</w:t>
      </w:r>
      <w:r w:rsidRPr="008326C6">
        <w:rPr>
          <w:lang w:val="bs-Latn-BA"/>
        </w:rPr>
        <w:t xml:space="preserve"> zavisi od sektora ulaganja i obima proizvodnje. Npr. ako se neko bavi voćarstvom i ima od 2 do 10 ha prijavljenih površina pod zasadom, može da nabavi traktor snage do 60 kW. Jači traktor, do 80 kW, može da nabavi ako ima veće površine, između 10 i 50 ha.</w:t>
      </w:r>
    </w:p>
    <w:p w14:paraId="2C9C1A5C" w14:textId="77777777" w:rsidR="00AF341D" w:rsidRPr="008326C6" w:rsidRDefault="00AF341D" w:rsidP="0036642A">
      <w:pPr>
        <w:spacing w:after="0" w:line="240" w:lineRule="auto"/>
        <w:jc w:val="both"/>
        <w:rPr>
          <w:lang w:val="bs-Latn-BA"/>
        </w:rPr>
      </w:pPr>
    </w:p>
    <w:p w14:paraId="7F366798" w14:textId="77777777" w:rsidR="00CC7E52" w:rsidRPr="008326C6" w:rsidRDefault="00CC7E52" w:rsidP="0036642A">
      <w:pPr>
        <w:spacing w:after="0" w:line="240" w:lineRule="auto"/>
        <w:jc w:val="center"/>
        <w:rPr>
          <w:b/>
          <w:bCs/>
          <w:lang w:val="bs-Latn-BA"/>
        </w:rPr>
      </w:pPr>
      <w:r w:rsidRPr="008326C6">
        <w:rPr>
          <w:b/>
          <w:bCs/>
          <w:lang w:val="bs-Latn-BA"/>
        </w:rPr>
        <w:t>MAKSIMALNA SNAGA TRAKTORA PO SEKTORIMA I VELIČINI/ KAPACITET</w:t>
      </w:r>
    </w:p>
    <w:tbl>
      <w:tblPr>
        <w:tblStyle w:val="TableGrid"/>
        <w:tblW w:w="9635" w:type="dxa"/>
        <w:tblInd w:w="-95" w:type="dxa"/>
        <w:tblLook w:val="04A0" w:firstRow="1" w:lastRow="0" w:firstColumn="1" w:lastColumn="0" w:noHBand="0" w:noVBand="1"/>
      </w:tblPr>
      <w:tblGrid>
        <w:gridCol w:w="6210"/>
        <w:gridCol w:w="1800"/>
        <w:gridCol w:w="1625"/>
      </w:tblGrid>
      <w:tr w:rsidR="00631D37" w:rsidRPr="00C47231" w14:paraId="44FFE5C6" w14:textId="77777777" w:rsidTr="00674E81">
        <w:trPr>
          <w:trHeight w:val="89"/>
        </w:trPr>
        <w:tc>
          <w:tcPr>
            <w:tcW w:w="6210" w:type="dxa"/>
            <w:shd w:val="clear" w:color="auto" w:fill="B4C6E7" w:themeFill="accent1" w:themeFillTint="66"/>
          </w:tcPr>
          <w:p w14:paraId="65312143" w14:textId="77777777" w:rsidR="00CC7E52" w:rsidRPr="008326C6" w:rsidRDefault="00CC7E52" w:rsidP="00183337">
            <w:pPr>
              <w:spacing w:after="0" w:line="240" w:lineRule="auto"/>
              <w:jc w:val="center"/>
              <w:rPr>
                <w:b/>
                <w:bCs/>
                <w:lang w:val="bs-Latn-BA"/>
              </w:rPr>
            </w:pPr>
            <w:r w:rsidRPr="003D501E">
              <w:rPr>
                <w:b/>
                <w:lang w:val="bs-Latn-BA"/>
              </w:rPr>
              <w:t>Vrsta poljoprivredne proizvodnje</w:t>
            </w:r>
          </w:p>
        </w:tc>
        <w:tc>
          <w:tcPr>
            <w:tcW w:w="1800" w:type="dxa"/>
            <w:shd w:val="clear" w:color="auto" w:fill="B4C6E7" w:themeFill="accent1" w:themeFillTint="66"/>
          </w:tcPr>
          <w:p w14:paraId="28D5E8AC" w14:textId="77777777" w:rsidR="00CC7E52" w:rsidRPr="008326C6" w:rsidRDefault="00CC7E52" w:rsidP="0036642A">
            <w:pPr>
              <w:spacing w:after="0" w:line="240" w:lineRule="auto"/>
              <w:jc w:val="center"/>
              <w:rPr>
                <w:b/>
                <w:bCs/>
                <w:lang w:val="bs-Latn-BA"/>
              </w:rPr>
            </w:pPr>
            <w:r w:rsidRPr="008326C6">
              <w:rPr>
                <w:b/>
                <w:bCs/>
                <w:lang w:val="bs-Latn-BA"/>
              </w:rPr>
              <w:t>Površina (ha)</w:t>
            </w:r>
          </w:p>
        </w:tc>
        <w:tc>
          <w:tcPr>
            <w:tcW w:w="1625" w:type="dxa"/>
            <w:shd w:val="clear" w:color="auto" w:fill="B4C6E7" w:themeFill="accent1" w:themeFillTint="66"/>
          </w:tcPr>
          <w:p w14:paraId="47D4AD0F" w14:textId="17322B21" w:rsidR="00CC7E52" w:rsidRPr="00794629" w:rsidRDefault="00CC7E52" w:rsidP="0036642A">
            <w:pPr>
              <w:spacing w:after="0" w:line="240" w:lineRule="auto"/>
              <w:jc w:val="center"/>
              <w:rPr>
                <w:b/>
                <w:lang w:val="bs-Latn-BA"/>
              </w:rPr>
            </w:pPr>
            <w:r w:rsidRPr="008326C6">
              <w:rPr>
                <w:b/>
                <w:bCs/>
                <w:lang w:val="bs-Latn-BA"/>
              </w:rPr>
              <w:t>Maksimalna snaga</w:t>
            </w:r>
            <w:r w:rsidR="0022406D">
              <w:rPr>
                <w:b/>
                <w:bCs/>
                <w:lang w:val="bs-Latn-BA"/>
              </w:rPr>
              <w:t xml:space="preserve"> </w:t>
            </w:r>
            <w:r w:rsidR="0022406D" w:rsidRPr="008326C6">
              <w:rPr>
                <w:b/>
                <w:bCs/>
                <w:lang w:val="bs-Latn-BA"/>
              </w:rPr>
              <w:t>(Kw)</w:t>
            </w:r>
          </w:p>
        </w:tc>
      </w:tr>
      <w:tr w:rsidR="00CC7E52" w:rsidRPr="00C47231" w14:paraId="7B18647C" w14:textId="77777777" w:rsidTr="00674E81">
        <w:trPr>
          <w:trHeight w:val="197"/>
        </w:trPr>
        <w:tc>
          <w:tcPr>
            <w:tcW w:w="6210" w:type="dxa"/>
            <w:vMerge w:val="restart"/>
          </w:tcPr>
          <w:p w14:paraId="60B15F3C" w14:textId="77777777" w:rsidR="00CC7E52" w:rsidRDefault="00CC7E52" w:rsidP="00674E81">
            <w:pPr>
              <w:spacing w:after="0" w:line="240" w:lineRule="auto"/>
              <w:rPr>
                <w:lang w:val="bs-Latn-BA"/>
              </w:rPr>
            </w:pPr>
            <w:r w:rsidRPr="008326C6">
              <w:rPr>
                <w:lang w:val="bs-Latn-BA"/>
              </w:rPr>
              <w:t>Voćarstvo</w:t>
            </w:r>
            <w:r w:rsidR="00280A3F">
              <w:rPr>
                <w:lang w:val="bs-Latn-BA"/>
              </w:rPr>
              <w:t xml:space="preserve"> (grožđe, masline</w:t>
            </w:r>
            <w:r w:rsidR="00CE099C">
              <w:rPr>
                <w:lang w:val="bs-Latn-BA"/>
              </w:rPr>
              <w:t>)</w:t>
            </w:r>
          </w:p>
          <w:p w14:paraId="281EC827" w14:textId="6B40D1E9" w:rsidR="005E00CC" w:rsidRPr="008326C6" w:rsidRDefault="003607A8" w:rsidP="00674E81">
            <w:pPr>
              <w:spacing w:after="0" w:line="240" w:lineRule="auto"/>
              <w:rPr>
                <w:lang w:val="bs-Latn-BA"/>
              </w:rPr>
            </w:pPr>
            <w:r w:rsidRPr="008326C6">
              <w:rPr>
                <w:lang w:val="bs-Latn-BA"/>
              </w:rPr>
              <w:t>Povrtlarstvo</w:t>
            </w:r>
            <w:r w:rsidR="005E00CC">
              <w:rPr>
                <w:lang w:val="bs-Latn-BA"/>
              </w:rPr>
              <w:t>, ljekobije i začinsko bilje</w:t>
            </w:r>
          </w:p>
        </w:tc>
        <w:tc>
          <w:tcPr>
            <w:tcW w:w="1800" w:type="dxa"/>
            <w:shd w:val="clear" w:color="auto" w:fill="auto"/>
          </w:tcPr>
          <w:p w14:paraId="3FF1573C" w14:textId="77777777" w:rsidR="00CC7E52" w:rsidRPr="008326C6" w:rsidRDefault="00CC7E52" w:rsidP="0036642A">
            <w:pPr>
              <w:spacing w:after="0" w:line="240" w:lineRule="auto"/>
              <w:jc w:val="center"/>
              <w:rPr>
                <w:lang w:val="bs-Latn-BA"/>
              </w:rPr>
            </w:pPr>
            <w:r w:rsidRPr="008326C6">
              <w:rPr>
                <w:lang w:val="bs-Latn-BA"/>
              </w:rPr>
              <w:t>2-10</w:t>
            </w:r>
          </w:p>
        </w:tc>
        <w:tc>
          <w:tcPr>
            <w:tcW w:w="1625" w:type="dxa"/>
            <w:shd w:val="clear" w:color="auto" w:fill="auto"/>
          </w:tcPr>
          <w:p w14:paraId="28AC752F" w14:textId="77777777" w:rsidR="00CC7E52" w:rsidRPr="008326C6" w:rsidRDefault="00CC7E52" w:rsidP="0036642A">
            <w:pPr>
              <w:spacing w:after="0" w:line="240" w:lineRule="auto"/>
              <w:jc w:val="center"/>
              <w:rPr>
                <w:lang w:val="bs-Latn-BA"/>
              </w:rPr>
            </w:pPr>
            <w:r w:rsidRPr="008326C6">
              <w:rPr>
                <w:lang w:val="bs-Latn-BA"/>
              </w:rPr>
              <w:t>60</w:t>
            </w:r>
          </w:p>
        </w:tc>
      </w:tr>
      <w:tr w:rsidR="00CC7E52" w:rsidRPr="00C47231" w14:paraId="02D9F691" w14:textId="77777777" w:rsidTr="00674E81">
        <w:trPr>
          <w:trHeight w:val="187"/>
        </w:trPr>
        <w:tc>
          <w:tcPr>
            <w:tcW w:w="6210" w:type="dxa"/>
            <w:vMerge/>
          </w:tcPr>
          <w:p w14:paraId="71D3F622" w14:textId="77777777" w:rsidR="00CC7E52" w:rsidRPr="008326C6" w:rsidRDefault="00CC7E52" w:rsidP="00674E81">
            <w:pPr>
              <w:spacing w:after="0" w:line="240" w:lineRule="auto"/>
              <w:rPr>
                <w:lang w:val="bs-Latn-BA"/>
              </w:rPr>
            </w:pPr>
          </w:p>
        </w:tc>
        <w:tc>
          <w:tcPr>
            <w:tcW w:w="1800" w:type="dxa"/>
            <w:shd w:val="clear" w:color="auto" w:fill="auto"/>
          </w:tcPr>
          <w:p w14:paraId="6B9677C0" w14:textId="7508981E" w:rsidR="00CC7E52" w:rsidRPr="008326C6" w:rsidRDefault="00CC7E52" w:rsidP="0036642A">
            <w:pPr>
              <w:spacing w:after="0" w:line="240" w:lineRule="auto"/>
              <w:jc w:val="center"/>
              <w:rPr>
                <w:lang w:val="bs-Latn-BA"/>
              </w:rPr>
            </w:pPr>
            <w:r w:rsidRPr="008326C6">
              <w:rPr>
                <w:lang w:val="bs-Latn-BA"/>
              </w:rPr>
              <w:t>1</w:t>
            </w:r>
            <w:r w:rsidR="0036642A">
              <w:rPr>
                <w:lang w:val="bs-Latn-BA"/>
              </w:rPr>
              <w:t>0</w:t>
            </w:r>
            <w:r w:rsidRPr="008326C6">
              <w:rPr>
                <w:lang w:val="bs-Latn-BA"/>
              </w:rPr>
              <w:t>-50</w:t>
            </w:r>
          </w:p>
        </w:tc>
        <w:tc>
          <w:tcPr>
            <w:tcW w:w="1625" w:type="dxa"/>
            <w:shd w:val="clear" w:color="auto" w:fill="auto"/>
          </w:tcPr>
          <w:p w14:paraId="067CF544"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31639128" w14:textId="77777777" w:rsidTr="00674E81">
        <w:trPr>
          <w:trHeight w:val="187"/>
        </w:trPr>
        <w:tc>
          <w:tcPr>
            <w:tcW w:w="6210" w:type="dxa"/>
            <w:vMerge/>
          </w:tcPr>
          <w:p w14:paraId="7ED4C960" w14:textId="77777777" w:rsidR="00CC7E52" w:rsidRPr="008326C6" w:rsidRDefault="00CC7E52" w:rsidP="00674E81">
            <w:pPr>
              <w:spacing w:after="0" w:line="240" w:lineRule="auto"/>
              <w:rPr>
                <w:lang w:val="bs-Latn-BA"/>
              </w:rPr>
            </w:pPr>
          </w:p>
        </w:tc>
        <w:tc>
          <w:tcPr>
            <w:tcW w:w="1800" w:type="dxa"/>
            <w:shd w:val="clear" w:color="auto" w:fill="auto"/>
          </w:tcPr>
          <w:p w14:paraId="443E6AA1" w14:textId="5B0B9D32" w:rsidR="00CC7E52" w:rsidRPr="008326C6" w:rsidRDefault="005E00CC" w:rsidP="0036642A">
            <w:pPr>
              <w:spacing w:after="0" w:line="240" w:lineRule="auto"/>
              <w:jc w:val="center"/>
              <w:rPr>
                <w:lang w:val="bs-Latn-BA"/>
              </w:rPr>
            </w:pPr>
            <w:r>
              <w:rPr>
                <w:lang w:val="bs-Latn-BA"/>
              </w:rPr>
              <w:t>Preko 50</w:t>
            </w:r>
          </w:p>
        </w:tc>
        <w:tc>
          <w:tcPr>
            <w:tcW w:w="1625" w:type="dxa"/>
            <w:shd w:val="clear" w:color="auto" w:fill="auto"/>
          </w:tcPr>
          <w:p w14:paraId="298D6B8C" w14:textId="77777777" w:rsidR="00CC7E52" w:rsidRPr="008326C6" w:rsidRDefault="00CC7E52" w:rsidP="0036642A">
            <w:pPr>
              <w:spacing w:after="0" w:line="240" w:lineRule="auto"/>
              <w:jc w:val="center"/>
              <w:rPr>
                <w:lang w:val="bs-Latn-BA"/>
              </w:rPr>
            </w:pPr>
            <w:r w:rsidRPr="008326C6">
              <w:rPr>
                <w:lang w:val="bs-Latn-BA"/>
              </w:rPr>
              <w:t>100</w:t>
            </w:r>
          </w:p>
        </w:tc>
      </w:tr>
      <w:tr w:rsidR="005E4A91" w:rsidRPr="00C47231" w14:paraId="24366462" w14:textId="77777777" w:rsidTr="00674E81">
        <w:trPr>
          <w:trHeight w:val="142"/>
        </w:trPr>
        <w:tc>
          <w:tcPr>
            <w:tcW w:w="6210" w:type="dxa"/>
            <w:vMerge w:val="restart"/>
          </w:tcPr>
          <w:p w14:paraId="0F71C975" w14:textId="7F17ED8C" w:rsidR="005E4A91" w:rsidRPr="008326C6" w:rsidRDefault="002654F9" w:rsidP="00674E81">
            <w:pPr>
              <w:spacing w:after="0" w:line="240" w:lineRule="auto"/>
              <w:rPr>
                <w:lang w:val="bs-Latn-BA"/>
              </w:rPr>
            </w:pPr>
            <w:r w:rsidRPr="00674E81">
              <w:rPr>
                <w:lang w:val="bs-Latn-BA"/>
              </w:rPr>
              <w:t>Proizvodnja sadnog materijala (sadnice voća i sjemenski krompir)</w:t>
            </w:r>
          </w:p>
        </w:tc>
        <w:tc>
          <w:tcPr>
            <w:tcW w:w="1800" w:type="dxa"/>
            <w:shd w:val="clear" w:color="auto" w:fill="auto"/>
          </w:tcPr>
          <w:p w14:paraId="1B4A5331" w14:textId="1B461457" w:rsidR="005E4A91" w:rsidRDefault="0075776B" w:rsidP="0036642A">
            <w:pPr>
              <w:spacing w:after="0" w:line="240" w:lineRule="auto"/>
              <w:jc w:val="center"/>
              <w:rPr>
                <w:lang w:val="bs-Latn-BA"/>
              </w:rPr>
            </w:pPr>
            <w:r>
              <w:rPr>
                <w:lang w:val="bs-Latn-BA"/>
              </w:rPr>
              <w:t>5-10</w:t>
            </w:r>
          </w:p>
        </w:tc>
        <w:tc>
          <w:tcPr>
            <w:tcW w:w="1625" w:type="dxa"/>
            <w:shd w:val="clear" w:color="auto" w:fill="auto"/>
          </w:tcPr>
          <w:p w14:paraId="0D662F6F" w14:textId="72693762" w:rsidR="005E4A91" w:rsidRPr="008326C6" w:rsidRDefault="0075776B" w:rsidP="0036642A">
            <w:pPr>
              <w:spacing w:after="0" w:line="240" w:lineRule="auto"/>
              <w:jc w:val="center"/>
              <w:rPr>
                <w:lang w:val="bs-Latn-BA"/>
              </w:rPr>
            </w:pPr>
            <w:r>
              <w:rPr>
                <w:lang w:val="bs-Latn-BA"/>
              </w:rPr>
              <w:t>60</w:t>
            </w:r>
          </w:p>
        </w:tc>
      </w:tr>
      <w:tr w:rsidR="005E4A91" w:rsidRPr="00C47231" w14:paraId="45F8B64A" w14:textId="77777777" w:rsidTr="00674E81">
        <w:trPr>
          <w:trHeight w:val="269"/>
        </w:trPr>
        <w:tc>
          <w:tcPr>
            <w:tcW w:w="6210" w:type="dxa"/>
            <w:vMerge/>
          </w:tcPr>
          <w:p w14:paraId="55B5B9C6" w14:textId="77777777" w:rsidR="005E4A91" w:rsidRPr="008326C6" w:rsidRDefault="005E4A91" w:rsidP="00674E81">
            <w:pPr>
              <w:spacing w:after="0" w:line="240" w:lineRule="auto"/>
              <w:rPr>
                <w:lang w:val="bs-Latn-BA"/>
              </w:rPr>
            </w:pPr>
          </w:p>
        </w:tc>
        <w:tc>
          <w:tcPr>
            <w:tcW w:w="1800" w:type="dxa"/>
            <w:shd w:val="clear" w:color="auto" w:fill="auto"/>
          </w:tcPr>
          <w:p w14:paraId="37A4C748" w14:textId="6685D561" w:rsidR="005E4A91" w:rsidRDefault="0075776B" w:rsidP="0036642A">
            <w:pPr>
              <w:spacing w:after="0" w:line="240" w:lineRule="auto"/>
              <w:jc w:val="center"/>
              <w:rPr>
                <w:lang w:val="bs-Latn-BA"/>
              </w:rPr>
            </w:pPr>
            <w:r>
              <w:rPr>
                <w:lang w:val="bs-Latn-BA"/>
              </w:rPr>
              <w:t xml:space="preserve">Preko </w:t>
            </w:r>
            <w:r w:rsidR="00674E81">
              <w:rPr>
                <w:lang w:val="bs-Latn-BA"/>
              </w:rPr>
              <w:t>10</w:t>
            </w:r>
          </w:p>
        </w:tc>
        <w:tc>
          <w:tcPr>
            <w:tcW w:w="1625" w:type="dxa"/>
            <w:shd w:val="clear" w:color="auto" w:fill="auto"/>
          </w:tcPr>
          <w:p w14:paraId="477DF3A4" w14:textId="3EC4B106" w:rsidR="005E4A91" w:rsidRPr="008326C6" w:rsidRDefault="00674E81" w:rsidP="0036642A">
            <w:pPr>
              <w:spacing w:after="0" w:line="240" w:lineRule="auto"/>
              <w:jc w:val="center"/>
              <w:rPr>
                <w:lang w:val="bs-Latn-BA"/>
              </w:rPr>
            </w:pPr>
            <w:r>
              <w:rPr>
                <w:lang w:val="bs-Latn-BA"/>
              </w:rPr>
              <w:t>80</w:t>
            </w:r>
          </w:p>
        </w:tc>
      </w:tr>
      <w:tr w:rsidR="00CC7E52" w:rsidRPr="00C47231" w14:paraId="08DBCE2F" w14:textId="77777777" w:rsidTr="00674E81">
        <w:trPr>
          <w:trHeight w:val="296"/>
        </w:trPr>
        <w:tc>
          <w:tcPr>
            <w:tcW w:w="6210" w:type="dxa"/>
            <w:vMerge w:val="restart"/>
          </w:tcPr>
          <w:p w14:paraId="67D8E5F1" w14:textId="2CAB036F" w:rsidR="00CC7E52" w:rsidRPr="008326C6" w:rsidRDefault="004129F4" w:rsidP="00674E81">
            <w:pPr>
              <w:spacing w:after="0" w:line="240" w:lineRule="auto"/>
              <w:rPr>
                <w:lang w:val="bs-Latn-BA"/>
              </w:rPr>
            </w:pPr>
            <w:r>
              <w:rPr>
                <w:lang w:val="bs-Latn-BA"/>
              </w:rPr>
              <w:t>Žitarice i uljarice</w:t>
            </w:r>
          </w:p>
          <w:p w14:paraId="06FA4F0E" w14:textId="77777777" w:rsidR="00CC7E52" w:rsidRPr="008326C6" w:rsidRDefault="00CC7E52" w:rsidP="00674E81">
            <w:pPr>
              <w:spacing w:after="0" w:line="240" w:lineRule="auto"/>
              <w:rPr>
                <w:lang w:val="bs-Latn-BA"/>
              </w:rPr>
            </w:pPr>
          </w:p>
        </w:tc>
        <w:tc>
          <w:tcPr>
            <w:tcW w:w="1800" w:type="dxa"/>
            <w:shd w:val="clear" w:color="auto" w:fill="auto"/>
          </w:tcPr>
          <w:p w14:paraId="4BB79344" w14:textId="1658291A" w:rsidR="00CC7E52" w:rsidRPr="008326C6" w:rsidRDefault="00280A3F" w:rsidP="0036642A">
            <w:pPr>
              <w:spacing w:after="0" w:line="240" w:lineRule="auto"/>
              <w:jc w:val="center"/>
              <w:rPr>
                <w:lang w:val="bs-Latn-BA"/>
              </w:rPr>
            </w:pPr>
            <w:r>
              <w:rPr>
                <w:lang w:val="bs-Latn-BA"/>
              </w:rPr>
              <w:t>5</w:t>
            </w:r>
            <w:r w:rsidR="00CC7E52" w:rsidRPr="008326C6">
              <w:rPr>
                <w:lang w:val="bs-Latn-BA"/>
              </w:rPr>
              <w:t>-</w:t>
            </w:r>
            <w:r>
              <w:rPr>
                <w:lang w:val="bs-Latn-BA"/>
              </w:rPr>
              <w:t>5</w:t>
            </w:r>
            <w:r w:rsidR="00CC7E52" w:rsidRPr="008326C6">
              <w:rPr>
                <w:lang w:val="bs-Latn-BA"/>
              </w:rPr>
              <w:t>0</w:t>
            </w:r>
          </w:p>
        </w:tc>
        <w:tc>
          <w:tcPr>
            <w:tcW w:w="1625" w:type="dxa"/>
            <w:shd w:val="clear" w:color="auto" w:fill="auto"/>
          </w:tcPr>
          <w:p w14:paraId="5C9986F8"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208AA5AD" w14:textId="77777777" w:rsidTr="00674E81">
        <w:trPr>
          <w:trHeight w:val="251"/>
        </w:trPr>
        <w:tc>
          <w:tcPr>
            <w:tcW w:w="6210" w:type="dxa"/>
            <w:vMerge/>
          </w:tcPr>
          <w:p w14:paraId="73819EBD" w14:textId="77777777" w:rsidR="00CC7E52" w:rsidRPr="008326C6" w:rsidRDefault="00CC7E52" w:rsidP="0036642A">
            <w:pPr>
              <w:spacing w:after="0" w:line="240" w:lineRule="auto"/>
              <w:jc w:val="center"/>
              <w:rPr>
                <w:lang w:val="bs-Latn-BA"/>
              </w:rPr>
            </w:pPr>
          </w:p>
        </w:tc>
        <w:tc>
          <w:tcPr>
            <w:tcW w:w="1800" w:type="dxa"/>
            <w:shd w:val="clear" w:color="auto" w:fill="auto"/>
          </w:tcPr>
          <w:p w14:paraId="4EB3A54E" w14:textId="209AA905" w:rsidR="00CC7E52" w:rsidRPr="008326C6" w:rsidRDefault="00CC7E52" w:rsidP="0036642A">
            <w:pPr>
              <w:spacing w:after="0" w:line="240" w:lineRule="auto"/>
              <w:jc w:val="center"/>
              <w:rPr>
                <w:lang w:val="bs-Latn-BA"/>
              </w:rPr>
            </w:pPr>
            <w:r w:rsidRPr="008326C6">
              <w:rPr>
                <w:lang w:val="bs-Latn-BA"/>
              </w:rPr>
              <w:t>50-</w:t>
            </w:r>
            <w:r w:rsidR="00280A3F">
              <w:rPr>
                <w:lang w:val="bs-Latn-BA"/>
              </w:rPr>
              <w:t>1</w:t>
            </w:r>
            <w:r w:rsidRPr="008326C6">
              <w:rPr>
                <w:lang w:val="bs-Latn-BA"/>
              </w:rPr>
              <w:t>50</w:t>
            </w:r>
          </w:p>
        </w:tc>
        <w:tc>
          <w:tcPr>
            <w:tcW w:w="1625" w:type="dxa"/>
            <w:shd w:val="clear" w:color="auto" w:fill="auto"/>
          </w:tcPr>
          <w:p w14:paraId="5CD989DC" w14:textId="77777777" w:rsidR="00CC7E52" w:rsidRPr="008326C6" w:rsidRDefault="00CC7E52" w:rsidP="0036642A">
            <w:pPr>
              <w:spacing w:after="0" w:line="240" w:lineRule="auto"/>
              <w:jc w:val="center"/>
              <w:rPr>
                <w:lang w:val="bs-Latn-BA"/>
              </w:rPr>
            </w:pPr>
            <w:r w:rsidRPr="008326C6">
              <w:rPr>
                <w:lang w:val="bs-Latn-BA"/>
              </w:rPr>
              <w:t>100</w:t>
            </w:r>
          </w:p>
        </w:tc>
      </w:tr>
      <w:tr w:rsidR="00631D37" w:rsidRPr="00C47231" w14:paraId="61AD6DC7" w14:textId="77777777" w:rsidTr="00674E81">
        <w:trPr>
          <w:trHeight w:val="555"/>
        </w:trPr>
        <w:tc>
          <w:tcPr>
            <w:tcW w:w="6210" w:type="dxa"/>
            <w:shd w:val="clear" w:color="auto" w:fill="B4C6E7" w:themeFill="accent1" w:themeFillTint="66"/>
          </w:tcPr>
          <w:p w14:paraId="55A50814" w14:textId="77777777" w:rsidR="00CC7E52" w:rsidRPr="008326C6" w:rsidRDefault="00CC7E52" w:rsidP="0036642A">
            <w:pPr>
              <w:spacing w:after="0" w:line="240" w:lineRule="auto"/>
              <w:jc w:val="center"/>
              <w:rPr>
                <w:b/>
                <w:bCs/>
                <w:lang w:val="bs-Latn-BA"/>
              </w:rPr>
            </w:pPr>
            <w:r w:rsidRPr="008326C6">
              <w:rPr>
                <w:b/>
                <w:bCs/>
                <w:lang w:val="bs-Latn-BA"/>
              </w:rPr>
              <w:t>Vrsta poljoprivredne proizvodnje</w:t>
            </w:r>
          </w:p>
        </w:tc>
        <w:tc>
          <w:tcPr>
            <w:tcW w:w="1800" w:type="dxa"/>
            <w:shd w:val="clear" w:color="auto" w:fill="B4C6E7" w:themeFill="accent1" w:themeFillTint="66"/>
          </w:tcPr>
          <w:p w14:paraId="3733CD18" w14:textId="77777777" w:rsidR="00CC7E52" w:rsidRPr="008326C6" w:rsidRDefault="00CC7E52" w:rsidP="0036642A">
            <w:pPr>
              <w:spacing w:after="0" w:line="240" w:lineRule="auto"/>
              <w:jc w:val="center"/>
              <w:rPr>
                <w:b/>
                <w:bCs/>
                <w:lang w:val="bs-Latn-BA"/>
              </w:rPr>
            </w:pPr>
            <w:r w:rsidRPr="008326C6">
              <w:rPr>
                <w:b/>
                <w:bCs/>
                <w:lang w:val="bs-Latn-BA"/>
              </w:rPr>
              <w:t>Obim/kapacitet</w:t>
            </w:r>
          </w:p>
          <w:p w14:paraId="594FE5C9" w14:textId="77777777" w:rsidR="00CC7E52" w:rsidRPr="008326C6" w:rsidRDefault="00CC7E52" w:rsidP="0036642A">
            <w:pPr>
              <w:spacing w:after="0" w:line="240" w:lineRule="auto"/>
              <w:jc w:val="center"/>
              <w:rPr>
                <w:b/>
                <w:bCs/>
                <w:lang w:val="bs-Latn-BA"/>
              </w:rPr>
            </w:pPr>
            <w:r w:rsidRPr="008326C6">
              <w:rPr>
                <w:b/>
                <w:bCs/>
                <w:lang w:val="bs-Latn-BA"/>
              </w:rPr>
              <w:t>(broj grla)</w:t>
            </w:r>
          </w:p>
        </w:tc>
        <w:tc>
          <w:tcPr>
            <w:tcW w:w="1625" w:type="dxa"/>
            <w:shd w:val="clear" w:color="auto" w:fill="B4C6E7" w:themeFill="accent1" w:themeFillTint="66"/>
          </w:tcPr>
          <w:p w14:paraId="56003992" w14:textId="0DF608DC" w:rsidR="00CC7E52" w:rsidRPr="008326C6" w:rsidRDefault="00CC7E52" w:rsidP="0036642A">
            <w:pPr>
              <w:spacing w:after="0" w:line="240" w:lineRule="auto"/>
              <w:jc w:val="center"/>
              <w:rPr>
                <w:b/>
                <w:bCs/>
                <w:lang w:val="bs-Latn-BA"/>
              </w:rPr>
            </w:pPr>
            <w:r w:rsidRPr="008326C6">
              <w:rPr>
                <w:b/>
                <w:bCs/>
                <w:lang w:val="bs-Latn-BA"/>
              </w:rPr>
              <w:t>Maksimalna snaga</w:t>
            </w:r>
            <w:r w:rsidR="0022406D">
              <w:rPr>
                <w:b/>
                <w:bCs/>
                <w:lang w:val="bs-Latn-BA"/>
              </w:rPr>
              <w:t xml:space="preserve"> </w:t>
            </w:r>
            <w:r w:rsidRPr="008326C6">
              <w:rPr>
                <w:b/>
                <w:bCs/>
                <w:lang w:val="bs-Latn-BA"/>
              </w:rPr>
              <w:t>(Kw)</w:t>
            </w:r>
          </w:p>
        </w:tc>
      </w:tr>
      <w:tr w:rsidR="00CC7E52" w:rsidRPr="00C47231" w14:paraId="69D472EC" w14:textId="77777777" w:rsidTr="00674E81">
        <w:trPr>
          <w:trHeight w:val="296"/>
        </w:trPr>
        <w:tc>
          <w:tcPr>
            <w:tcW w:w="6210" w:type="dxa"/>
            <w:vMerge w:val="restart"/>
          </w:tcPr>
          <w:p w14:paraId="60C5EC98" w14:textId="648D9729" w:rsidR="00CC7E52" w:rsidRPr="008326C6" w:rsidRDefault="00552DF1" w:rsidP="00674E81">
            <w:pPr>
              <w:spacing w:after="0" w:line="240" w:lineRule="auto"/>
              <w:rPr>
                <w:lang w:val="bs-Latn-BA"/>
              </w:rPr>
            </w:pPr>
            <w:r>
              <w:rPr>
                <w:lang w:val="bs-Latn-BA"/>
              </w:rPr>
              <w:t>Proizvodnja mlijeka</w:t>
            </w:r>
          </w:p>
        </w:tc>
        <w:tc>
          <w:tcPr>
            <w:tcW w:w="1800" w:type="dxa"/>
            <w:shd w:val="clear" w:color="auto" w:fill="auto"/>
          </w:tcPr>
          <w:p w14:paraId="24126D52" w14:textId="6A60B0D3" w:rsidR="00CC7E52" w:rsidRPr="008326C6" w:rsidRDefault="00552DF1" w:rsidP="0036642A">
            <w:pPr>
              <w:spacing w:after="0" w:line="240" w:lineRule="auto"/>
              <w:jc w:val="center"/>
              <w:rPr>
                <w:lang w:val="bs-Latn-BA"/>
              </w:rPr>
            </w:pPr>
            <w:r>
              <w:rPr>
                <w:lang w:val="bs-Latn-BA"/>
              </w:rPr>
              <w:t>1</w:t>
            </w:r>
            <w:r w:rsidR="00CC7E52" w:rsidRPr="008326C6">
              <w:rPr>
                <w:lang w:val="bs-Latn-BA"/>
              </w:rPr>
              <w:t>0-50</w:t>
            </w:r>
          </w:p>
        </w:tc>
        <w:tc>
          <w:tcPr>
            <w:tcW w:w="1625" w:type="dxa"/>
            <w:shd w:val="clear" w:color="auto" w:fill="auto"/>
          </w:tcPr>
          <w:p w14:paraId="71F89E0E"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4534D0A2" w14:textId="77777777" w:rsidTr="00E34510">
        <w:trPr>
          <w:trHeight w:val="215"/>
        </w:trPr>
        <w:tc>
          <w:tcPr>
            <w:tcW w:w="6210" w:type="dxa"/>
            <w:vMerge/>
          </w:tcPr>
          <w:p w14:paraId="1649C10C" w14:textId="77777777" w:rsidR="00CC7E52" w:rsidRPr="008326C6" w:rsidRDefault="00CC7E52" w:rsidP="0036642A">
            <w:pPr>
              <w:spacing w:after="0" w:line="240" w:lineRule="auto"/>
              <w:rPr>
                <w:lang w:val="bs-Latn-BA"/>
              </w:rPr>
            </w:pPr>
          </w:p>
        </w:tc>
        <w:tc>
          <w:tcPr>
            <w:tcW w:w="1800" w:type="dxa"/>
            <w:shd w:val="clear" w:color="auto" w:fill="auto"/>
          </w:tcPr>
          <w:p w14:paraId="267F9FC2" w14:textId="05AFB47F" w:rsidR="00CC7E52" w:rsidRPr="008326C6" w:rsidRDefault="00552DF1" w:rsidP="0036642A">
            <w:pPr>
              <w:spacing w:after="0" w:line="240" w:lineRule="auto"/>
              <w:jc w:val="center"/>
              <w:rPr>
                <w:lang w:val="bs-Latn-BA"/>
              </w:rPr>
            </w:pPr>
            <w:r>
              <w:rPr>
                <w:lang w:val="bs-Latn-BA"/>
              </w:rPr>
              <w:t>Preko 50</w:t>
            </w:r>
          </w:p>
        </w:tc>
        <w:tc>
          <w:tcPr>
            <w:tcW w:w="1625" w:type="dxa"/>
            <w:shd w:val="clear" w:color="auto" w:fill="auto"/>
          </w:tcPr>
          <w:p w14:paraId="0920AA60"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610E7F3E" w14:textId="77777777" w:rsidTr="00E34510">
        <w:trPr>
          <w:trHeight w:val="206"/>
        </w:trPr>
        <w:tc>
          <w:tcPr>
            <w:tcW w:w="6210" w:type="dxa"/>
            <w:vMerge w:val="restart"/>
          </w:tcPr>
          <w:p w14:paraId="1634B3B1" w14:textId="1A6AA002" w:rsidR="00CC7E52" w:rsidRPr="008326C6" w:rsidRDefault="00CC7E52" w:rsidP="00674E81">
            <w:pPr>
              <w:spacing w:after="0" w:line="240" w:lineRule="auto"/>
              <w:rPr>
                <w:lang w:val="bs-Latn-BA"/>
              </w:rPr>
            </w:pPr>
            <w:r w:rsidRPr="008326C6">
              <w:rPr>
                <w:lang w:val="bs-Latn-BA"/>
              </w:rPr>
              <w:t>Govedarstvo</w:t>
            </w:r>
            <w:r w:rsidR="00552DF1">
              <w:rPr>
                <w:lang w:val="bs-Latn-BA"/>
              </w:rPr>
              <w:t xml:space="preserve"> (proizvodnja mesa)</w:t>
            </w:r>
          </w:p>
        </w:tc>
        <w:tc>
          <w:tcPr>
            <w:tcW w:w="1800" w:type="dxa"/>
            <w:shd w:val="clear" w:color="auto" w:fill="auto"/>
          </w:tcPr>
          <w:p w14:paraId="7EDE42CC" w14:textId="0F33166F" w:rsidR="00CC7E52" w:rsidRPr="008326C6" w:rsidRDefault="00B5305A" w:rsidP="0036642A">
            <w:pPr>
              <w:spacing w:after="0" w:line="240" w:lineRule="auto"/>
              <w:jc w:val="center"/>
              <w:rPr>
                <w:lang w:val="bs-Latn-BA"/>
              </w:rPr>
            </w:pPr>
            <w:r>
              <w:rPr>
                <w:lang w:val="bs-Latn-BA"/>
              </w:rPr>
              <w:t>15</w:t>
            </w:r>
            <w:r w:rsidR="00CC7E52" w:rsidRPr="008326C6">
              <w:rPr>
                <w:lang w:val="bs-Latn-BA"/>
              </w:rPr>
              <w:t>-</w:t>
            </w:r>
            <w:r>
              <w:rPr>
                <w:lang w:val="bs-Latn-BA"/>
              </w:rPr>
              <w:t>5</w:t>
            </w:r>
            <w:r w:rsidR="00CC7E52" w:rsidRPr="008326C6">
              <w:rPr>
                <w:lang w:val="bs-Latn-BA"/>
              </w:rPr>
              <w:t>0</w:t>
            </w:r>
          </w:p>
        </w:tc>
        <w:tc>
          <w:tcPr>
            <w:tcW w:w="1625" w:type="dxa"/>
            <w:shd w:val="clear" w:color="auto" w:fill="auto"/>
          </w:tcPr>
          <w:p w14:paraId="2FB58079"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615D2737" w14:textId="77777777" w:rsidTr="00674E81">
        <w:trPr>
          <w:trHeight w:val="281"/>
        </w:trPr>
        <w:tc>
          <w:tcPr>
            <w:tcW w:w="6210" w:type="dxa"/>
            <w:vMerge/>
          </w:tcPr>
          <w:p w14:paraId="04344CD6" w14:textId="77777777" w:rsidR="00CC7E52" w:rsidRPr="008326C6" w:rsidRDefault="00CC7E52" w:rsidP="0036642A">
            <w:pPr>
              <w:spacing w:after="0" w:line="240" w:lineRule="auto"/>
              <w:rPr>
                <w:lang w:val="bs-Latn-BA"/>
              </w:rPr>
            </w:pPr>
          </w:p>
        </w:tc>
        <w:tc>
          <w:tcPr>
            <w:tcW w:w="1800" w:type="dxa"/>
            <w:shd w:val="clear" w:color="auto" w:fill="auto"/>
          </w:tcPr>
          <w:p w14:paraId="65746304" w14:textId="43A065E4" w:rsidR="00CC7E52" w:rsidRPr="008326C6" w:rsidRDefault="00967D60" w:rsidP="0036642A">
            <w:pPr>
              <w:spacing w:after="0" w:line="240" w:lineRule="auto"/>
              <w:jc w:val="center"/>
              <w:rPr>
                <w:lang w:val="bs-Latn-BA"/>
              </w:rPr>
            </w:pPr>
            <w:r>
              <w:rPr>
                <w:lang w:val="bs-Latn-BA"/>
              </w:rPr>
              <w:t>Preko 50</w:t>
            </w:r>
          </w:p>
        </w:tc>
        <w:tc>
          <w:tcPr>
            <w:tcW w:w="1625" w:type="dxa"/>
            <w:shd w:val="clear" w:color="auto" w:fill="auto"/>
          </w:tcPr>
          <w:p w14:paraId="3D076FEA"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4F380A6C" w14:textId="77777777" w:rsidTr="00E34510">
        <w:trPr>
          <w:trHeight w:val="179"/>
        </w:trPr>
        <w:tc>
          <w:tcPr>
            <w:tcW w:w="6210" w:type="dxa"/>
            <w:vMerge w:val="restart"/>
          </w:tcPr>
          <w:p w14:paraId="4DB6668F" w14:textId="38883479" w:rsidR="00CC7E52" w:rsidRPr="008326C6" w:rsidRDefault="00967D60" w:rsidP="00674E81">
            <w:pPr>
              <w:spacing w:after="0" w:line="240" w:lineRule="auto"/>
              <w:rPr>
                <w:lang w:val="bs-Latn-BA"/>
              </w:rPr>
            </w:pPr>
            <w:r>
              <w:rPr>
                <w:lang w:val="bs-Latn-BA"/>
              </w:rPr>
              <w:t xml:space="preserve">Svinjogojstvo </w:t>
            </w:r>
          </w:p>
        </w:tc>
        <w:tc>
          <w:tcPr>
            <w:tcW w:w="1800" w:type="dxa"/>
            <w:shd w:val="clear" w:color="auto" w:fill="auto"/>
          </w:tcPr>
          <w:p w14:paraId="69896645" w14:textId="0C6F1517" w:rsidR="00CC7E52" w:rsidRPr="008326C6" w:rsidRDefault="00967D60" w:rsidP="0036642A">
            <w:pPr>
              <w:spacing w:after="0" w:line="240" w:lineRule="auto"/>
              <w:jc w:val="center"/>
              <w:rPr>
                <w:lang w:val="bs-Latn-BA"/>
              </w:rPr>
            </w:pPr>
            <w:r>
              <w:rPr>
                <w:lang w:val="bs-Latn-BA"/>
              </w:rPr>
              <w:t>50-</w:t>
            </w:r>
            <w:r w:rsidR="00CC7E52" w:rsidRPr="008326C6">
              <w:rPr>
                <w:lang w:val="bs-Latn-BA"/>
              </w:rPr>
              <w:t>100</w:t>
            </w:r>
          </w:p>
        </w:tc>
        <w:tc>
          <w:tcPr>
            <w:tcW w:w="1625" w:type="dxa"/>
            <w:shd w:val="clear" w:color="auto" w:fill="auto"/>
          </w:tcPr>
          <w:p w14:paraId="57255B9A"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5FB7AAF3" w14:textId="77777777" w:rsidTr="00674E81">
        <w:trPr>
          <w:trHeight w:val="296"/>
        </w:trPr>
        <w:tc>
          <w:tcPr>
            <w:tcW w:w="6210" w:type="dxa"/>
            <w:vMerge/>
          </w:tcPr>
          <w:p w14:paraId="33F4A528" w14:textId="77777777" w:rsidR="00CC7E52" w:rsidRPr="008326C6" w:rsidRDefault="00CC7E52" w:rsidP="0036642A">
            <w:pPr>
              <w:spacing w:after="0" w:line="240" w:lineRule="auto"/>
              <w:rPr>
                <w:lang w:val="bs-Latn-BA"/>
              </w:rPr>
            </w:pPr>
          </w:p>
        </w:tc>
        <w:tc>
          <w:tcPr>
            <w:tcW w:w="1800" w:type="dxa"/>
            <w:shd w:val="clear" w:color="auto" w:fill="auto"/>
          </w:tcPr>
          <w:p w14:paraId="4B70B3CA" w14:textId="30D17F36" w:rsidR="00CC7E52" w:rsidRPr="008326C6" w:rsidRDefault="00967D60" w:rsidP="0036642A">
            <w:pPr>
              <w:spacing w:after="0" w:line="240" w:lineRule="auto"/>
              <w:jc w:val="center"/>
              <w:rPr>
                <w:lang w:val="bs-Latn-BA"/>
              </w:rPr>
            </w:pPr>
            <w:r>
              <w:rPr>
                <w:lang w:val="bs-Latn-BA"/>
              </w:rPr>
              <w:t>Preko 100</w:t>
            </w:r>
          </w:p>
        </w:tc>
        <w:tc>
          <w:tcPr>
            <w:tcW w:w="1625" w:type="dxa"/>
            <w:shd w:val="clear" w:color="auto" w:fill="auto"/>
          </w:tcPr>
          <w:p w14:paraId="3DAE386E"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0876B60B" w14:textId="77777777" w:rsidTr="00674E81">
        <w:trPr>
          <w:trHeight w:val="281"/>
        </w:trPr>
        <w:tc>
          <w:tcPr>
            <w:tcW w:w="6210" w:type="dxa"/>
            <w:vMerge w:val="restart"/>
          </w:tcPr>
          <w:p w14:paraId="24262810" w14:textId="77777777" w:rsidR="00CC7E52" w:rsidRPr="008326C6" w:rsidRDefault="00CC7E52" w:rsidP="00674E81">
            <w:pPr>
              <w:spacing w:after="0" w:line="240" w:lineRule="auto"/>
              <w:rPr>
                <w:lang w:val="bs-Latn-BA"/>
              </w:rPr>
            </w:pPr>
            <w:r w:rsidRPr="008326C6">
              <w:rPr>
                <w:lang w:val="bs-Latn-BA"/>
              </w:rPr>
              <w:t>Ovčarstvo/kozarstvo</w:t>
            </w:r>
          </w:p>
        </w:tc>
        <w:tc>
          <w:tcPr>
            <w:tcW w:w="1800" w:type="dxa"/>
            <w:shd w:val="clear" w:color="auto" w:fill="auto"/>
          </w:tcPr>
          <w:p w14:paraId="66DBA3FC" w14:textId="3BED164B" w:rsidR="00CC7E52" w:rsidRPr="008326C6" w:rsidRDefault="00F015BA" w:rsidP="0036642A">
            <w:pPr>
              <w:spacing w:after="0" w:line="240" w:lineRule="auto"/>
              <w:jc w:val="center"/>
              <w:rPr>
                <w:lang w:val="bs-Latn-BA"/>
              </w:rPr>
            </w:pPr>
            <w:r>
              <w:rPr>
                <w:lang w:val="bs-Latn-BA"/>
              </w:rPr>
              <w:t>50-</w:t>
            </w:r>
            <w:r w:rsidR="00DA0AE8">
              <w:rPr>
                <w:lang w:val="bs-Latn-BA"/>
              </w:rPr>
              <w:t>400</w:t>
            </w:r>
          </w:p>
        </w:tc>
        <w:tc>
          <w:tcPr>
            <w:tcW w:w="1625" w:type="dxa"/>
            <w:shd w:val="clear" w:color="auto" w:fill="auto"/>
          </w:tcPr>
          <w:p w14:paraId="132EE0E7" w14:textId="77777777" w:rsidR="00CC7E52" w:rsidRPr="008326C6" w:rsidRDefault="00CC7E52" w:rsidP="0036642A">
            <w:pPr>
              <w:spacing w:after="0" w:line="240" w:lineRule="auto"/>
              <w:jc w:val="center"/>
              <w:rPr>
                <w:lang w:val="bs-Latn-BA"/>
              </w:rPr>
            </w:pPr>
            <w:r w:rsidRPr="008326C6">
              <w:rPr>
                <w:lang w:val="bs-Latn-BA"/>
              </w:rPr>
              <w:t>80</w:t>
            </w:r>
          </w:p>
        </w:tc>
      </w:tr>
      <w:tr w:rsidR="00CC7E52" w:rsidRPr="00C47231" w14:paraId="3CAEEE08" w14:textId="77777777" w:rsidTr="00674E81">
        <w:trPr>
          <w:trHeight w:val="281"/>
        </w:trPr>
        <w:tc>
          <w:tcPr>
            <w:tcW w:w="6210" w:type="dxa"/>
            <w:vMerge/>
          </w:tcPr>
          <w:p w14:paraId="4D327958" w14:textId="77777777" w:rsidR="00CC7E52" w:rsidRPr="008326C6" w:rsidRDefault="00CC7E52" w:rsidP="0036642A">
            <w:pPr>
              <w:spacing w:after="0" w:line="240" w:lineRule="auto"/>
              <w:rPr>
                <w:lang w:val="bs-Latn-BA"/>
              </w:rPr>
            </w:pPr>
          </w:p>
        </w:tc>
        <w:tc>
          <w:tcPr>
            <w:tcW w:w="1800" w:type="dxa"/>
            <w:shd w:val="clear" w:color="auto" w:fill="auto"/>
          </w:tcPr>
          <w:p w14:paraId="24660B66" w14:textId="063C7EF7" w:rsidR="00CC7E52" w:rsidRPr="008326C6" w:rsidRDefault="00DA0AE8" w:rsidP="0036642A">
            <w:pPr>
              <w:spacing w:after="0" w:line="240" w:lineRule="auto"/>
              <w:jc w:val="center"/>
              <w:rPr>
                <w:lang w:val="bs-Latn-BA"/>
              </w:rPr>
            </w:pPr>
            <w:r>
              <w:rPr>
                <w:lang w:val="bs-Latn-BA"/>
              </w:rPr>
              <w:t xml:space="preserve">Preko </w:t>
            </w:r>
            <w:r w:rsidR="00CC7E52" w:rsidRPr="008326C6">
              <w:rPr>
                <w:lang w:val="bs-Latn-BA"/>
              </w:rPr>
              <w:t>400</w:t>
            </w:r>
          </w:p>
        </w:tc>
        <w:tc>
          <w:tcPr>
            <w:tcW w:w="1625" w:type="dxa"/>
            <w:shd w:val="clear" w:color="auto" w:fill="auto"/>
          </w:tcPr>
          <w:p w14:paraId="79D00724"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3746849D" w14:textId="77777777" w:rsidTr="00674E81">
        <w:trPr>
          <w:trHeight w:val="226"/>
        </w:trPr>
        <w:tc>
          <w:tcPr>
            <w:tcW w:w="6210" w:type="dxa"/>
            <w:vMerge w:val="restart"/>
          </w:tcPr>
          <w:p w14:paraId="1DEE8FC9" w14:textId="53834C82" w:rsidR="00CC7E52" w:rsidRPr="008326C6" w:rsidRDefault="00674E81" w:rsidP="00674E81">
            <w:pPr>
              <w:spacing w:after="0" w:line="240" w:lineRule="auto"/>
              <w:rPr>
                <w:lang w:val="bs-Latn-BA"/>
              </w:rPr>
            </w:pPr>
            <w:r>
              <w:rPr>
                <w:lang w:val="bs-Latn-BA"/>
              </w:rPr>
              <w:t>Tov brojl</w:t>
            </w:r>
            <w:r w:rsidR="00303135">
              <w:rPr>
                <w:lang w:val="bs-Latn-BA"/>
              </w:rPr>
              <w:t>e</w:t>
            </w:r>
            <w:r>
              <w:rPr>
                <w:lang w:val="bs-Latn-BA"/>
              </w:rPr>
              <w:t>ra</w:t>
            </w:r>
          </w:p>
        </w:tc>
        <w:tc>
          <w:tcPr>
            <w:tcW w:w="1800" w:type="dxa"/>
            <w:shd w:val="clear" w:color="auto" w:fill="auto"/>
          </w:tcPr>
          <w:p w14:paraId="640ED48E" w14:textId="132A6608" w:rsidR="00CC7E52" w:rsidRPr="008326C6" w:rsidRDefault="00C004FE" w:rsidP="0036642A">
            <w:pPr>
              <w:spacing w:after="0" w:line="240" w:lineRule="auto"/>
              <w:jc w:val="center"/>
              <w:rPr>
                <w:lang w:val="bs-Latn-BA"/>
              </w:rPr>
            </w:pPr>
            <w:r>
              <w:rPr>
                <w:lang w:val="bs-Latn-BA"/>
              </w:rPr>
              <w:t>10</w:t>
            </w:r>
            <w:r w:rsidR="00CC7E52" w:rsidRPr="008326C6">
              <w:rPr>
                <w:lang w:val="bs-Latn-BA"/>
              </w:rPr>
              <w:t>.000-</w:t>
            </w:r>
            <w:r w:rsidR="000A7C29">
              <w:rPr>
                <w:lang w:val="bs-Latn-BA"/>
              </w:rPr>
              <w:t>4</w:t>
            </w:r>
            <w:r w:rsidR="00CC7E52" w:rsidRPr="008326C6">
              <w:rPr>
                <w:lang w:val="bs-Latn-BA"/>
              </w:rPr>
              <w:t>0.000</w:t>
            </w:r>
          </w:p>
        </w:tc>
        <w:tc>
          <w:tcPr>
            <w:tcW w:w="1625" w:type="dxa"/>
            <w:shd w:val="clear" w:color="auto" w:fill="auto"/>
          </w:tcPr>
          <w:p w14:paraId="27FD30D1" w14:textId="77777777" w:rsidR="00CC7E52" w:rsidRPr="008326C6" w:rsidRDefault="00CC7E52" w:rsidP="0036642A">
            <w:pPr>
              <w:spacing w:after="0" w:line="240" w:lineRule="auto"/>
              <w:jc w:val="center"/>
              <w:rPr>
                <w:lang w:val="bs-Latn-BA"/>
              </w:rPr>
            </w:pPr>
            <w:r w:rsidRPr="008326C6">
              <w:rPr>
                <w:lang w:val="bs-Latn-BA"/>
              </w:rPr>
              <w:t>60</w:t>
            </w:r>
          </w:p>
        </w:tc>
      </w:tr>
      <w:tr w:rsidR="00CC7E52" w:rsidRPr="00C47231" w14:paraId="640160B1" w14:textId="77777777" w:rsidTr="00674E81">
        <w:trPr>
          <w:trHeight w:val="226"/>
        </w:trPr>
        <w:tc>
          <w:tcPr>
            <w:tcW w:w="6210" w:type="dxa"/>
            <w:vMerge/>
          </w:tcPr>
          <w:p w14:paraId="275A47D7" w14:textId="77777777" w:rsidR="00CC7E52" w:rsidRPr="008326C6" w:rsidRDefault="00CC7E52" w:rsidP="00674E81">
            <w:pPr>
              <w:spacing w:after="0" w:line="240" w:lineRule="auto"/>
              <w:rPr>
                <w:lang w:val="bs-Latn-BA"/>
              </w:rPr>
            </w:pPr>
          </w:p>
        </w:tc>
        <w:tc>
          <w:tcPr>
            <w:tcW w:w="1800" w:type="dxa"/>
            <w:shd w:val="clear" w:color="auto" w:fill="auto"/>
          </w:tcPr>
          <w:p w14:paraId="4D82BD8D" w14:textId="297CC96C" w:rsidR="00CC7E52" w:rsidRPr="008326C6" w:rsidRDefault="00CC7E52" w:rsidP="0036642A">
            <w:pPr>
              <w:spacing w:after="0" w:line="240" w:lineRule="auto"/>
              <w:jc w:val="center"/>
              <w:rPr>
                <w:lang w:val="bs-Latn-BA"/>
              </w:rPr>
            </w:pPr>
            <w:r w:rsidRPr="008326C6">
              <w:rPr>
                <w:lang w:val="bs-Latn-BA"/>
              </w:rPr>
              <w:t>40.000-</w:t>
            </w:r>
            <w:r w:rsidR="000A7C29">
              <w:rPr>
                <w:lang w:val="bs-Latn-BA"/>
              </w:rPr>
              <w:t>6</w:t>
            </w:r>
            <w:r w:rsidRPr="008326C6">
              <w:rPr>
                <w:lang w:val="bs-Latn-BA"/>
              </w:rPr>
              <w:t>0.000</w:t>
            </w:r>
          </w:p>
        </w:tc>
        <w:tc>
          <w:tcPr>
            <w:tcW w:w="1625" w:type="dxa"/>
            <w:shd w:val="clear" w:color="auto" w:fill="auto"/>
          </w:tcPr>
          <w:p w14:paraId="2BAE97C6" w14:textId="77777777" w:rsidR="00CC7E52" w:rsidRPr="008326C6" w:rsidRDefault="00CC7E52" w:rsidP="0036642A">
            <w:pPr>
              <w:spacing w:after="0" w:line="240" w:lineRule="auto"/>
              <w:jc w:val="center"/>
              <w:rPr>
                <w:lang w:val="bs-Latn-BA"/>
              </w:rPr>
            </w:pPr>
            <w:r w:rsidRPr="008326C6">
              <w:rPr>
                <w:lang w:val="bs-Latn-BA"/>
              </w:rPr>
              <w:t>70</w:t>
            </w:r>
          </w:p>
        </w:tc>
      </w:tr>
      <w:tr w:rsidR="00CC7E52" w:rsidRPr="00C47231" w14:paraId="3FE2BB3C" w14:textId="77777777" w:rsidTr="00674E81">
        <w:trPr>
          <w:trHeight w:val="194"/>
        </w:trPr>
        <w:tc>
          <w:tcPr>
            <w:tcW w:w="6210" w:type="dxa"/>
            <w:vMerge/>
          </w:tcPr>
          <w:p w14:paraId="23E7575F" w14:textId="77777777" w:rsidR="00CC7E52" w:rsidRPr="008326C6" w:rsidRDefault="00CC7E52" w:rsidP="00674E81">
            <w:pPr>
              <w:spacing w:after="0" w:line="240" w:lineRule="auto"/>
              <w:rPr>
                <w:lang w:val="bs-Latn-BA"/>
              </w:rPr>
            </w:pPr>
          </w:p>
        </w:tc>
        <w:tc>
          <w:tcPr>
            <w:tcW w:w="1800" w:type="dxa"/>
            <w:shd w:val="clear" w:color="auto" w:fill="auto"/>
          </w:tcPr>
          <w:p w14:paraId="7D0F8EA8" w14:textId="442A8666" w:rsidR="00CC7E52" w:rsidRPr="008326C6" w:rsidRDefault="000A7C29" w:rsidP="0036642A">
            <w:pPr>
              <w:spacing w:after="0" w:line="240" w:lineRule="auto"/>
              <w:jc w:val="center"/>
              <w:rPr>
                <w:lang w:val="bs-Latn-BA"/>
              </w:rPr>
            </w:pPr>
            <w:r>
              <w:rPr>
                <w:lang w:val="bs-Latn-BA"/>
              </w:rPr>
              <w:t>Preko 60.000</w:t>
            </w:r>
          </w:p>
        </w:tc>
        <w:tc>
          <w:tcPr>
            <w:tcW w:w="1625" w:type="dxa"/>
            <w:shd w:val="clear" w:color="auto" w:fill="auto"/>
          </w:tcPr>
          <w:p w14:paraId="58E0B73E" w14:textId="77777777" w:rsidR="00CC7E52" w:rsidRPr="008326C6" w:rsidRDefault="00CC7E52" w:rsidP="0036642A">
            <w:pPr>
              <w:spacing w:after="0" w:line="240" w:lineRule="auto"/>
              <w:jc w:val="center"/>
              <w:rPr>
                <w:lang w:val="bs-Latn-BA"/>
              </w:rPr>
            </w:pPr>
            <w:r w:rsidRPr="008326C6">
              <w:rPr>
                <w:lang w:val="bs-Latn-BA"/>
              </w:rPr>
              <w:t>100</w:t>
            </w:r>
          </w:p>
        </w:tc>
      </w:tr>
      <w:tr w:rsidR="00CC7E52" w:rsidRPr="00C47231" w14:paraId="00476D31" w14:textId="77777777" w:rsidTr="00E34510">
        <w:trPr>
          <w:trHeight w:val="242"/>
        </w:trPr>
        <w:tc>
          <w:tcPr>
            <w:tcW w:w="6210" w:type="dxa"/>
            <w:vMerge w:val="restart"/>
          </w:tcPr>
          <w:p w14:paraId="44203538" w14:textId="14898B55" w:rsidR="00CC7E52" w:rsidRPr="00C47231" w:rsidRDefault="00674E81" w:rsidP="00674E81">
            <w:pPr>
              <w:spacing w:after="0" w:line="240" w:lineRule="auto"/>
              <w:rPr>
                <w:lang w:val="bs-Latn-BA"/>
              </w:rPr>
            </w:pPr>
            <w:r>
              <w:rPr>
                <w:lang w:val="bs-Latn-BA"/>
              </w:rPr>
              <w:t>Proizvodnja jaja</w:t>
            </w:r>
          </w:p>
        </w:tc>
        <w:tc>
          <w:tcPr>
            <w:tcW w:w="1800" w:type="dxa"/>
            <w:shd w:val="clear" w:color="auto" w:fill="auto"/>
          </w:tcPr>
          <w:p w14:paraId="22A68BEC" w14:textId="3E67C70D" w:rsidR="00CC7E52" w:rsidRPr="008326C6" w:rsidRDefault="000A7C29" w:rsidP="0036642A">
            <w:pPr>
              <w:spacing w:after="0" w:line="240" w:lineRule="auto"/>
              <w:jc w:val="center"/>
              <w:rPr>
                <w:lang w:val="bs-Latn-BA"/>
              </w:rPr>
            </w:pPr>
            <w:r>
              <w:rPr>
                <w:lang w:val="bs-Latn-BA"/>
              </w:rPr>
              <w:t>2</w:t>
            </w:r>
            <w:r w:rsidR="00CC7E52" w:rsidRPr="008326C6">
              <w:rPr>
                <w:lang w:val="bs-Latn-BA"/>
              </w:rPr>
              <w:t>.</w:t>
            </w:r>
            <w:r w:rsidR="00126080">
              <w:rPr>
                <w:lang w:val="bs-Latn-BA"/>
              </w:rPr>
              <w:t>5</w:t>
            </w:r>
            <w:r w:rsidR="00CC7E52" w:rsidRPr="008326C6">
              <w:rPr>
                <w:lang w:val="bs-Latn-BA"/>
              </w:rPr>
              <w:t>00-</w:t>
            </w:r>
            <w:r w:rsidR="00D776AF">
              <w:rPr>
                <w:lang w:val="bs-Latn-BA"/>
              </w:rPr>
              <w:t>10</w:t>
            </w:r>
            <w:r w:rsidR="00CC7E52" w:rsidRPr="008326C6">
              <w:rPr>
                <w:lang w:val="bs-Latn-BA"/>
              </w:rPr>
              <w:t>.000</w:t>
            </w:r>
          </w:p>
        </w:tc>
        <w:tc>
          <w:tcPr>
            <w:tcW w:w="1625" w:type="dxa"/>
            <w:shd w:val="clear" w:color="auto" w:fill="auto"/>
          </w:tcPr>
          <w:p w14:paraId="6A52A9C2" w14:textId="77777777" w:rsidR="00CC7E52" w:rsidRPr="008326C6" w:rsidRDefault="00CC7E52" w:rsidP="0036642A">
            <w:pPr>
              <w:spacing w:after="0" w:line="240" w:lineRule="auto"/>
              <w:jc w:val="center"/>
              <w:rPr>
                <w:lang w:val="bs-Latn-BA"/>
              </w:rPr>
            </w:pPr>
            <w:r w:rsidRPr="008326C6">
              <w:rPr>
                <w:lang w:val="bs-Latn-BA"/>
              </w:rPr>
              <w:t>60</w:t>
            </w:r>
          </w:p>
        </w:tc>
      </w:tr>
      <w:tr w:rsidR="00CC7E52" w:rsidRPr="00C47231" w14:paraId="1AC62544" w14:textId="77777777" w:rsidTr="00E34510">
        <w:trPr>
          <w:trHeight w:val="242"/>
        </w:trPr>
        <w:tc>
          <w:tcPr>
            <w:tcW w:w="6210" w:type="dxa"/>
            <w:vMerge/>
          </w:tcPr>
          <w:p w14:paraId="4F34B1FD" w14:textId="77777777" w:rsidR="00CC7E52" w:rsidRPr="008326C6" w:rsidRDefault="00CC7E52" w:rsidP="0036642A">
            <w:pPr>
              <w:spacing w:after="0" w:line="240" w:lineRule="auto"/>
              <w:jc w:val="center"/>
              <w:rPr>
                <w:lang w:val="bs-Latn-BA"/>
              </w:rPr>
            </w:pPr>
          </w:p>
        </w:tc>
        <w:tc>
          <w:tcPr>
            <w:tcW w:w="1800" w:type="dxa"/>
            <w:shd w:val="clear" w:color="auto" w:fill="auto"/>
          </w:tcPr>
          <w:p w14:paraId="339D11CD" w14:textId="108A04DC" w:rsidR="00CC7E52" w:rsidRPr="008326C6" w:rsidRDefault="00D776AF" w:rsidP="0036642A">
            <w:pPr>
              <w:spacing w:after="0" w:line="240" w:lineRule="auto"/>
              <w:jc w:val="center"/>
              <w:rPr>
                <w:lang w:val="bs-Latn-BA"/>
              </w:rPr>
            </w:pPr>
            <w:r>
              <w:rPr>
                <w:lang w:val="bs-Latn-BA"/>
              </w:rPr>
              <w:t>10</w:t>
            </w:r>
            <w:r w:rsidR="00CC7E52" w:rsidRPr="008326C6">
              <w:rPr>
                <w:lang w:val="bs-Latn-BA"/>
              </w:rPr>
              <w:t>.000-</w:t>
            </w:r>
            <w:r>
              <w:rPr>
                <w:lang w:val="bs-Latn-BA"/>
              </w:rPr>
              <w:t>30</w:t>
            </w:r>
            <w:r w:rsidR="00CC7E52" w:rsidRPr="008326C6">
              <w:rPr>
                <w:lang w:val="bs-Latn-BA"/>
              </w:rPr>
              <w:t>.000</w:t>
            </w:r>
          </w:p>
        </w:tc>
        <w:tc>
          <w:tcPr>
            <w:tcW w:w="1625" w:type="dxa"/>
            <w:shd w:val="clear" w:color="auto" w:fill="auto"/>
          </w:tcPr>
          <w:p w14:paraId="2BC0B400" w14:textId="77777777" w:rsidR="00CC7E52" w:rsidRPr="008326C6" w:rsidRDefault="00CC7E52" w:rsidP="0036642A">
            <w:pPr>
              <w:spacing w:after="0" w:line="240" w:lineRule="auto"/>
              <w:jc w:val="center"/>
              <w:rPr>
                <w:lang w:val="bs-Latn-BA"/>
              </w:rPr>
            </w:pPr>
            <w:r w:rsidRPr="008326C6">
              <w:rPr>
                <w:lang w:val="bs-Latn-BA"/>
              </w:rPr>
              <w:t>70</w:t>
            </w:r>
          </w:p>
        </w:tc>
      </w:tr>
      <w:tr w:rsidR="00CC7E52" w:rsidRPr="00C47231" w14:paraId="0F5A5B33" w14:textId="77777777" w:rsidTr="00E34510">
        <w:trPr>
          <w:trHeight w:val="224"/>
        </w:trPr>
        <w:tc>
          <w:tcPr>
            <w:tcW w:w="6210" w:type="dxa"/>
            <w:vMerge/>
          </w:tcPr>
          <w:p w14:paraId="3E905D32" w14:textId="77777777" w:rsidR="00CC7E52" w:rsidRPr="008326C6" w:rsidRDefault="00CC7E52" w:rsidP="0036642A">
            <w:pPr>
              <w:spacing w:after="0" w:line="240" w:lineRule="auto"/>
              <w:jc w:val="center"/>
              <w:rPr>
                <w:lang w:val="bs-Latn-BA"/>
              </w:rPr>
            </w:pPr>
          </w:p>
        </w:tc>
        <w:tc>
          <w:tcPr>
            <w:tcW w:w="1800" w:type="dxa"/>
          </w:tcPr>
          <w:p w14:paraId="4354298C" w14:textId="32A4F71C" w:rsidR="00CC7E52" w:rsidRPr="008326C6" w:rsidRDefault="00D776AF" w:rsidP="0036642A">
            <w:pPr>
              <w:spacing w:after="0" w:line="240" w:lineRule="auto"/>
              <w:jc w:val="center"/>
              <w:rPr>
                <w:lang w:val="bs-Latn-BA"/>
              </w:rPr>
            </w:pPr>
            <w:r>
              <w:rPr>
                <w:lang w:val="bs-Latn-BA"/>
              </w:rPr>
              <w:t>Preko 30.000</w:t>
            </w:r>
          </w:p>
        </w:tc>
        <w:tc>
          <w:tcPr>
            <w:tcW w:w="1625" w:type="dxa"/>
          </w:tcPr>
          <w:p w14:paraId="0ECAA64C" w14:textId="77777777" w:rsidR="00CC7E52" w:rsidRPr="008326C6" w:rsidRDefault="00CC7E52" w:rsidP="0036642A">
            <w:pPr>
              <w:spacing w:after="0" w:line="240" w:lineRule="auto"/>
              <w:jc w:val="center"/>
              <w:rPr>
                <w:lang w:val="bs-Latn-BA"/>
              </w:rPr>
            </w:pPr>
            <w:r w:rsidRPr="008326C6">
              <w:rPr>
                <w:lang w:val="bs-Latn-BA"/>
              </w:rPr>
              <w:t>100</w:t>
            </w:r>
          </w:p>
        </w:tc>
      </w:tr>
    </w:tbl>
    <w:p w14:paraId="18695FBD" w14:textId="77777777" w:rsidR="00CC7E52" w:rsidRPr="008326C6" w:rsidRDefault="00CC7E52" w:rsidP="0036642A">
      <w:pPr>
        <w:spacing w:after="0" w:line="240" w:lineRule="auto"/>
        <w:rPr>
          <w:lang w:val="bs-Latn-BA"/>
        </w:rPr>
      </w:pPr>
    </w:p>
    <w:p w14:paraId="0F27C199" w14:textId="18549ADE" w:rsidR="00997D9D" w:rsidRPr="005148F3" w:rsidRDefault="00997D9D" w:rsidP="00715824">
      <w:pPr>
        <w:pStyle w:val="Tekst"/>
        <w:spacing w:before="0" w:after="0" w:line="240" w:lineRule="auto"/>
        <w:rPr>
          <w:rFonts w:asciiTheme="minorHAnsi" w:hAnsiTheme="minorHAnsi" w:cstheme="minorBidi"/>
        </w:rPr>
      </w:pPr>
      <w:r w:rsidRPr="005148F3">
        <w:rPr>
          <w:rFonts w:asciiTheme="minorHAnsi" w:hAnsiTheme="minorHAnsi" w:cstheme="minorBidi"/>
        </w:rPr>
        <w:t xml:space="preserve">Da bi se nabavka traktora smatrala prihvatljivom u sektorima animalne proizvodnje </w:t>
      </w:r>
      <w:r w:rsidR="00482C61" w:rsidRPr="005148F3">
        <w:rPr>
          <w:rFonts w:asciiTheme="minorHAnsi" w:hAnsiTheme="minorHAnsi" w:cstheme="minorBidi"/>
        </w:rPr>
        <w:t>podnosilac prijave je OBAVEZAN dokazati da ima vla</w:t>
      </w:r>
      <w:r w:rsidR="00187CD2" w:rsidRPr="005148F3">
        <w:rPr>
          <w:rFonts w:asciiTheme="minorHAnsi" w:hAnsiTheme="minorHAnsi" w:cstheme="minorBidi"/>
        </w:rPr>
        <w:t>s</w:t>
      </w:r>
      <w:r w:rsidR="00482C61" w:rsidRPr="005148F3">
        <w:rPr>
          <w:rFonts w:asciiTheme="minorHAnsi" w:hAnsiTheme="minorHAnsi" w:cstheme="minorBidi"/>
        </w:rPr>
        <w:t>titu primarnu proizvodnju stočne hrane (</w:t>
      </w:r>
      <w:r w:rsidR="00F74296" w:rsidRPr="005148F3">
        <w:rPr>
          <w:rFonts w:asciiTheme="minorHAnsi" w:hAnsiTheme="minorHAnsi" w:cstheme="minorBidi"/>
        </w:rPr>
        <w:t>uzgoj žitarica i uljarica, što se dokazuje ažuriranim listama RPGa i ostvarenim poticajima).</w:t>
      </w:r>
    </w:p>
    <w:p w14:paraId="4A9A30F2" w14:textId="77777777" w:rsidR="00187CD2" w:rsidRPr="005148F3" w:rsidRDefault="00187CD2" w:rsidP="00715824">
      <w:pPr>
        <w:pStyle w:val="Tekst"/>
        <w:spacing w:before="0" w:after="0" w:line="240" w:lineRule="auto"/>
        <w:rPr>
          <w:rFonts w:asciiTheme="minorHAnsi" w:hAnsiTheme="minorHAnsi" w:cstheme="minorBidi"/>
        </w:rPr>
      </w:pPr>
    </w:p>
    <w:p w14:paraId="7FA1FBF2" w14:textId="54A6D9C9" w:rsidR="001A2438" w:rsidRPr="005148F3" w:rsidRDefault="00481327" w:rsidP="00715824">
      <w:pPr>
        <w:pStyle w:val="Tekst"/>
        <w:spacing w:before="0" w:after="0" w:line="240" w:lineRule="auto"/>
        <w:rPr>
          <w:rFonts w:asciiTheme="minorHAnsi" w:hAnsiTheme="minorHAnsi" w:cstheme="minorBidi"/>
        </w:rPr>
      </w:pPr>
      <w:r>
        <w:rPr>
          <w:rFonts w:asciiTheme="minorHAnsi" w:hAnsiTheme="minorHAnsi" w:cstheme="minorBidi"/>
        </w:rPr>
        <w:t>K</w:t>
      </w:r>
      <w:r w:rsidRPr="005148F3">
        <w:rPr>
          <w:rFonts w:asciiTheme="minorHAnsi" w:hAnsiTheme="minorHAnsi" w:cstheme="minorBidi"/>
        </w:rPr>
        <w:t>upovina traktora može biti finan</w:t>
      </w:r>
      <w:r>
        <w:rPr>
          <w:rFonts w:asciiTheme="minorHAnsi" w:hAnsiTheme="minorHAnsi" w:cstheme="minorBidi"/>
        </w:rPr>
        <w:t>s</w:t>
      </w:r>
      <w:r w:rsidRPr="005148F3">
        <w:rPr>
          <w:rFonts w:asciiTheme="minorHAnsi" w:hAnsiTheme="minorHAnsi" w:cstheme="minorBidi"/>
        </w:rPr>
        <w:t xml:space="preserve">irana sa maksimalno 40% </w:t>
      </w:r>
      <w:r w:rsidR="00B44316">
        <w:rPr>
          <w:rFonts w:asciiTheme="minorHAnsi" w:hAnsiTheme="minorHAnsi" w:cstheme="minorBidi"/>
        </w:rPr>
        <w:t>i</w:t>
      </w:r>
      <w:r w:rsidR="00532F6E" w:rsidRPr="005148F3">
        <w:rPr>
          <w:rFonts w:asciiTheme="minorHAnsi" w:hAnsiTheme="minorHAnsi" w:cstheme="minorBidi"/>
        </w:rPr>
        <w:t xml:space="preserve">z traženih sredstava </w:t>
      </w:r>
      <w:r w:rsidR="00FE0B76" w:rsidRPr="005148F3">
        <w:rPr>
          <w:rFonts w:asciiTheme="minorHAnsi" w:hAnsiTheme="minorHAnsi" w:cstheme="minorBidi"/>
        </w:rPr>
        <w:t>finan</w:t>
      </w:r>
      <w:r w:rsidR="00327D4B">
        <w:rPr>
          <w:rFonts w:asciiTheme="minorHAnsi" w:hAnsiTheme="minorHAnsi" w:cstheme="minorBidi"/>
        </w:rPr>
        <w:t>s</w:t>
      </w:r>
      <w:r w:rsidR="00FE0B76" w:rsidRPr="005148F3">
        <w:rPr>
          <w:rFonts w:asciiTheme="minorHAnsi" w:hAnsiTheme="minorHAnsi" w:cstheme="minorBidi"/>
        </w:rPr>
        <w:t xml:space="preserve">ijske podrške </w:t>
      </w:r>
      <w:r w:rsidR="00062011" w:rsidRPr="005148F3">
        <w:rPr>
          <w:rFonts w:asciiTheme="minorHAnsi" w:hAnsiTheme="minorHAnsi" w:cstheme="minorBidi"/>
        </w:rPr>
        <w:t xml:space="preserve">ili </w:t>
      </w:r>
      <w:r w:rsidR="00BC3151" w:rsidRPr="005148F3">
        <w:rPr>
          <w:rFonts w:asciiTheme="minorHAnsi" w:hAnsiTheme="minorHAnsi" w:cstheme="minorBidi"/>
        </w:rPr>
        <w:t>40% cijene koštanja traktora (bez PDV</w:t>
      </w:r>
      <w:r w:rsidR="004429DC" w:rsidRPr="005148F3">
        <w:rPr>
          <w:rFonts w:asciiTheme="minorHAnsi" w:hAnsiTheme="minorHAnsi" w:cstheme="minorBidi"/>
        </w:rPr>
        <w:t>a</w:t>
      </w:r>
      <w:r w:rsidR="00BC3151" w:rsidRPr="005148F3">
        <w:rPr>
          <w:rFonts w:asciiTheme="minorHAnsi" w:hAnsiTheme="minorHAnsi" w:cstheme="minorBidi"/>
        </w:rPr>
        <w:t>)</w:t>
      </w:r>
      <w:r w:rsidR="00062011" w:rsidRPr="005148F3">
        <w:rPr>
          <w:rFonts w:asciiTheme="minorHAnsi" w:hAnsiTheme="minorHAnsi" w:cstheme="minorBidi"/>
        </w:rPr>
        <w:t>,</w:t>
      </w:r>
      <w:r w:rsidR="0046089B" w:rsidRPr="005148F3">
        <w:rPr>
          <w:rFonts w:asciiTheme="minorHAnsi" w:hAnsiTheme="minorHAnsi" w:cstheme="minorBidi"/>
        </w:rPr>
        <w:t xml:space="preserve"> ovisno </w:t>
      </w:r>
      <w:r w:rsidR="00FE10DD" w:rsidRPr="005148F3">
        <w:rPr>
          <w:rFonts w:asciiTheme="minorHAnsi" w:hAnsiTheme="minorHAnsi" w:cstheme="minorBidi"/>
        </w:rPr>
        <w:t xml:space="preserve">koji </w:t>
      </w:r>
      <w:r w:rsidR="0046089B" w:rsidRPr="005148F3">
        <w:rPr>
          <w:rFonts w:asciiTheme="minorHAnsi" w:hAnsiTheme="minorHAnsi" w:cstheme="minorBidi"/>
        </w:rPr>
        <w:t>iznos je manji</w:t>
      </w:r>
      <w:r w:rsidR="00062011" w:rsidRPr="005148F3">
        <w:rPr>
          <w:rFonts w:asciiTheme="minorHAnsi" w:hAnsiTheme="minorHAnsi" w:cstheme="minorBidi"/>
        </w:rPr>
        <w:t xml:space="preserve"> </w:t>
      </w:r>
      <w:r w:rsidR="00FE10DD" w:rsidRPr="005148F3">
        <w:rPr>
          <w:rFonts w:asciiTheme="minorHAnsi" w:hAnsiTheme="minorHAnsi" w:cstheme="minorBidi"/>
        </w:rPr>
        <w:t>(finan</w:t>
      </w:r>
      <w:r w:rsidR="003607A8">
        <w:rPr>
          <w:rFonts w:asciiTheme="minorHAnsi" w:hAnsiTheme="minorHAnsi" w:cstheme="minorBidi"/>
        </w:rPr>
        <w:t>s</w:t>
      </w:r>
      <w:r w:rsidR="00FE10DD" w:rsidRPr="005148F3">
        <w:rPr>
          <w:rFonts w:asciiTheme="minorHAnsi" w:hAnsiTheme="minorHAnsi" w:cstheme="minorBidi"/>
        </w:rPr>
        <w:t>ira se manji iznos)</w:t>
      </w:r>
      <w:r w:rsidR="00BC3151" w:rsidRPr="005148F3">
        <w:rPr>
          <w:rFonts w:asciiTheme="minorHAnsi" w:hAnsiTheme="minorHAnsi" w:cstheme="minorBidi"/>
        </w:rPr>
        <w:t>.</w:t>
      </w:r>
      <w:r w:rsidR="001A2438" w:rsidRPr="005148F3">
        <w:rPr>
          <w:rFonts w:asciiTheme="minorHAnsi" w:hAnsiTheme="minorHAnsi" w:cstheme="minorBidi"/>
        </w:rPr>
        <w:t xml:space="preserve"> </w:t>
      </w:r>
    </w:p>
    <w:p w14:paraId="01B01E9D" w14:textId="77777777" w:rsidR="000E642E" w:rsidRPr="005148F3" w:rsidRDefault="000E642E" w:rsidP="00715824">
      <w:pPr>
        <w:pStyle w:val="Tekst"/>
        <w:spacing w:before="0" w:after="0" w:line="240" w:lineRule="auto"/>
        <w:rPr>
          <w:rFonts w:asciiTheme="minorHAnsi" w:hAnsiTheme="minorHAnsi" w:cstheme="minorBidi"/>
        </w:rPr>
      </w:pPr>
    </w:p>
    <w:p w14:paraId="665ACDEA" w14:textId="67F07150" w:rsidR="00193A95" w:rsidRPr="005148F3" w:rsidRDefault="001F6052" w:rsidP="00715824">
      <w:pPr>
        <w:pStyle w:val="Tekst"/>
        <w:spacing w:before="0" w:after="0" w:line="240" w:lineRule="auto"/>
        <w:rPr>
          <w:rFonts w:asciiTheme="minorHAnsi" w:hAnsiTheme="minorHAnsi" w:cstheme="minorBidi"/>
        </w:rPr>
      </w:pPr>
      <w:r w:rsidRPr="005148F3">
        <w:rPr>
          <w:rFonts w:asciiTheme="minorHAnsi" w:hAnsiTheme="minorHAnsi" w:cstheme="minorBidi"/>
        </w:rPr>
        <w:t>Primjer:</w:t>
      </w:r>
    </w:p>
    <w:p w14:paraId="7B5267D1" w14:textId="3334B6A0" w:rsidR="002C7AF5" w:rsidRDefault="00B214E4" w:rsidP="00715824">
      <w:pPr>
        <w:pStyle w:val="Tekst"/>
        <w:spacing w:before="0" w:after="0" w:line="240" w:lineRule="auto"/>
        <w:rPr>
          <w:rFonts w:asciiTheme="minorHAnsi" w:hAnsiTheme="minorHAnsi" w:cstheme="minorBidi"/>
        </w:rPr>
      </w:pPr>
      <w:r w:rsidRPr="005148F3">
        <w:rPr>
          <w:rFonts w:asciiTheme="minorHAnsi" w:hAnsiTheme="minorHAnsi" w:cstheme="minorBidi"/>
        </w:rPr>
        <w:t>Ukoliko je odobrena finan</w:t>
      </w:r>
      <w:r w:rsidR="00327D4B">
        <w:rPr>
          <w:rFonts w:asciiTheme="minorHAnsi" w:hAnsiTheme="minorHAnsi" w:cstheme="minorBidi"/>
        </w:rPr>
        <w:t>s</w:t>
      </w:r>
      <w:r w:rsidRPr="005148F3">
        <w:rPr>
          <w:rFonts w:asciiTheme="minorHAnsi" w:hAnsiTheme="minorHAnsi" w:cstheme="minorBidi"/>
        </w:rPr>
        <w:t xml:space="preserve">ijska podrška od 200.000 KM, </w:t>
      </w:r>
      <w:r w:rsidR="00E43AAA" w:rsidRPr="005148F3">
        <w:rPr>
          <w:rFonts w:asciiTheme="minorHAnsi" w:hAnsiTheme="minorHAnsi" w:cstheme="minorBidi"/>
        </w:rPr>
        <w:t>maksimalan iznos koji može biti utrošen za nabavku traktora (</w:t>
      </w:r>
      <w:r w:rsidR="00BD7292" w:rsidRPr="005148F3">
        <w:rPr>
          <w:rFonts w:asciiTheme="minorHAnsi" w:hAnsiTheme="minorHAnsi" w:cstheme="minorBidi"/>
        </w:rPr>
        <w:t xml:space="preserve">uz poštovanje </w:t>
      </w:r>
      <w:r w:rsidR="0033627A" w:rsidRPr="005148F3">
        <w:rPr>
          <w:rFonts w:asciiTheme="minorHAnsi" w:hAnsiTheme="minorHAnsi" w:cstheme="minorBidi"/>
        </w:rPr>
        <w:t xml:space="preserve">navedenih </w:t>
      </w:r>
      <w:r w:rsidR="00C360E5" w:rsidRPr="005148F3">
        <w:rPr>
          <w:rFonts w:asciiTheme="minorHAnsi" w:hAnsiTheme="minorHAnsi" w:cstheme="minorBidi"/>
        </w:rPr>
        <w:t>ograničenja po sektorima</w:t>
      </w:r>
      <w:r w:rsidR="0033627A" w:rsidRPr="005148F3">
        <w:rPr>
          <w:rFonts w:asciiTheme="minorHAnsi" w:hAnsiTheme="minorHAnsi" w:cstheme="minorBidi"/>
        </w:rPr>
        <w:t xml:space="preserve"> vezanih za snagu</w:t>
      </w:r>
      <w:r w:rsidR="001E7055" w:rsidRPr="005148F3">
        <w:rPr>
          <w:rFonts w:asciiTheme="minorHAnsi" w:hAnsiTheme="minorHAnsi" w:cstheme="minorBidi"/>
        </w:rPr>
        <w:t xml:space="preserve">, kao i standarda za izduvne gasove) je </w:t>
      </w:r>
      <w:r w:rsidR="00D73C48" w:rsidRPr="005148F3">
        <w:rPr>
          <w:rFonts w:asciiTheme="minorHAnsi" w:hAnsiTheme="minorHAnsi" w:cstheme="minorBidi"/>
        </w:rPr>
        <w:t>8</w:t>
      </w:r>
      <w:r w:rsidR="001E7055" w:rsidRPr="005148F3">
        <w:rPr>
          <w:rFonts w:asciiTheme="minorHAnsi" w:hAnsiTheme="minorHAnsi" w:cstheme="minorBidi"/>
        </w:rPr>
        <w:t>0.000 KM</w:t>
      </w:r>
      <w:r w:rsidR="00EC0C70" w:rsidRPr="005148F3">
        <w:rPr>
          <w:rFonts w:asciiTheme="minorHAnsi" w:hAnsiTheme="minorHAnsi" w:cstheme="minorBidi"/>
        </w:rPr>
        <w:t>.</w:t>
      </w:r>
      <w:r w:rsidR="00D73C48" w:rsidRPr="005148F3">
        <w:rPr>
          <w:rFonts w:asciiTheme="minorHAnsi" w:hAnsiTheme="minorHAnsi" w:cstheme="minorBidi"/>
        </w:rPr>
        <w:t xml:space="preserve"> Ukoliko je cijena koštanja traktora bez PDVa </w:t>
      </w:r>
      <w:r w:rsidR="004E48F3" w:rsidRPr="005148F3">
        <w:rPr>
          <w:rFonts w:asciiTheme="minorHAnsi" w:hAnsiTheme="minorHAnsi" w:cstheme="minorBidi"/>
        </w:rPr>
        <w:t>180.000 KM, iz sredstava finan</w:t>
      </w:r>
      <w:r w:rsidR="00327D4B">
        <w:rPr>
          <w:rFonts w:asciiTheme="minorHAnsi" w:hAnsiTheme="minorHAnsi" w:cstheme="minorBidi"/>
        </w:rPr>
        <w:t>s</w:t>
      </w:r>
      <w:r w:rsidR="004E48F3" w:rsidRPr="005148F3">
        <w:rPr>
          <w:rFonts w:asciiTheme="minorHAnsi" w:hAnsiTheme="minorHAnsi" w:cstheme="minorBidi"/>
        </w:rPr>
        <w:t>ijske podr</w:t>
      </w:r>
      <w:r w:rsidR="007E6FF2" w:rsidRPr="005148F3">
        <w:rPr>
          <w:rFonts w:asciiTheme="minorHAnsi" w:hAnsiTheme="minorHAnsi" w:cstheme="minorBidi"/>
        </w:rPr>
        <w:t>ške se finan</w:t>
      </w:r>
      <w:r w:rsidR="00D45C7B">
        <w:rPr>
          <w:rFonts w:asciiTheme="minorHAnsi" w:hAnsiTheme="minorHAnsi" w:cstheme="minorBidi"/>
        </w:rPr>
        <w:t>s</w:t>
      </w:r>
      <w:r w:rsidR="007E6FF2" w:rsidRPr="005148F3">
        <w:rPr>
          <w:rFonts w:asciiTheme="minorHAnsi" w:hAnsiTheme="minorHAnsi" w:cstheme="minorBidi"/>
        </w:rPr>
        <w:t>ira iznos od 72.000 KM (40% cije</w:t>
      </w:r>
      <w:r w:rsidR="000F652A">
        <w:rPr>
          <w:rFonts w:asciiTheme="minorHAnsi" w:hAnsiTheme="minorHAnsi" w:cstheme="minorBidi"/>
        </w:rPr>
        <w:t>ne</w:t>
      </w:r>
      <w:r w:rsidR="007E6FF2" w:rsidRPr="005148F3">
        <w:rPr>
          <w:rFonts w:asciiTheme="minorHAnsi" w:hAnsiTheme="minorHAnsi" w:cstheme="minorBidi"/>
        </w:rPr>
        <w:t xml:space="preserve"> koštanja traktora) jer je ovaj iznos manji od </w:t>
      </w:r>
      <w:r w:rsidR="005148F3" w:rsidRPr="005148F3">
        <w:rPr>
          <w:rFonts w:asciiTheme="minorHAnsi" w:hAnsiTheme="minorHAnsi" w:cstheme="minorBidi"/>
        </w:rPr>
        <w:t>maksimalnog dozvoljenog iznosa za finan</w:t>
      </w:r>
      <w:r w:rsidR="00F10180">
        <w:rPr>
          <w:rFonts w:asciiTheme="minorHAnsi" w:hAnsiTheme="minorHAnsi" w:cstheme="minorBidi"/>
        </w:rPr>
        <w:t>s</w:t>
      </w:r>
      <w:r w:rsidR="005148F3" w:rsidRPr="005148F3">
        <w:rPr>
          <w:rFonts w:asciiTheme="minorHAnsi" w:hAnsiTheme="minorHAnsi" w:cstheme="minorBidi"/>
        </w:rPr>
        <w:t>iranje traktora.</w:t>
      </w:r>
    </w:p>
    <w:p w14:paraId="513B0430" w14:textId="77777777" w:rsidR="001F6052" w:rsidRDefault="001F6052" w:rsidP="00715824">
      <w:pPr>
        <w:pStyle w:val="Tekst"/>
        <w:spacing w:before="0" w:after="0" w:line="240" w:lineRule="auto"/>
        <w:rPr>
          <w:rFonts w:asciiTheme="minorHAnsi" w:hAnsiTheme="minorHAnsi" w:cstheme="minorBidi"/>
        </w:rPr>
      </w:pPr>
    </w:p>
    <w:p w14:paraId="04AD87E5" w14:textId="391672C8" w:rsidR="00625D5D" w:rsidRPr="00FC005F" w:rsidRDefault="00625D5D" w:rsidP="00625D5D">
      <w:pPr>
        <w:jc w:val="both"/>
        <w:rPr>
          <w:lang w:val="bs-Latn-BA"/>
        </w:rPr>
      </w:pPr>
      <w:r w:rsidRPr="00FC005F">
        <w:rPr>
          <w:lang w:val="bs-Latn-BA"/>
        </w:rPr>
        <w:t xml:space="preserve">Predmet </w:t>
      </w:r>
      <w:r>
        <w:rPr>
          <w:lang w:val="bs-Latn-BA"/>
        </w:rPr>
        <w:t>investicije</w:t>
      </w:r>
      <w:r w:rsidRPr="00FC005F">
        <w:rPr>
          <w:lang w:val="bs-Latn-BA"/>
        </w:rPr>
        <w:t xml:space="preserve"> može biti traktor vrste T1 do T5 ili S1 do S5 u smislu posebnog propisa koji uređuje pod</w:t>
      </w:r>
      <w:r w:rsidR="006B06FB">
        <w:rPr>
          <w:lang w:val="bs-Latn-BA"/>
        </w:rPr>
        <w:t>j</w:t>
      </w:r>
      <w:r w:rsidRPr="00FC005F">
        <w:rPr>
          <w:lang w:val="bs-Latn-BA"/>
        </w:rPr>
        <w:t xml:space="preserve">elu motornih i priključnih vozila i tehničke uslove za vozila u saobraćaju na putevima. Traktor mora da ispunjava uslove u oblasti zaštite životne sredine uređene propisima Evropske unije u ovoj oblasti, sa kojima su usklađeni propisi </w:t>
      </w:r>
      <w:r w:rsidR="006B06FB">
        <w:rPr>
          <w:lang w:val="bs-Latn-BA"/>
        </w:rPr>
        <w:t>BiH</w:t>
      </w:r>
      <w:r w:rsidRPr="00FC005F">
        <w:rPr>
          <w:lang w:val="bs-Latn-BA"/>
        </w:rPr>
        <w:t xml:space="preserve">. Takođe, nova mehanizacija, mora da ispunjava navedene uslove u oblasti zaštite životne sredine, </w:t>
      </w:r>
      <w:r w:rsidRPr="00FC005F">
        <w:rPr>
          <w:lang w:val="bs-Latn-BA"/>
        </w:rPr>
        <w:lastRenderedPageBreak/>
        <w:t>koji se tiču standarda emisije izduvnih gasova. U nastavku se nalazi tabelarni prikaz liste standarda emisije izduvnih gasova za traktore.</w:t>
      </w:r>
    </w:p>
    <w:tbl>
      <w:tblPr>
        <w:tblStyle w:val="TableGrid2"/>
        <w:tblW w:w="0" w:type="auto"/>
        <w:tblInd w:w="691" w:type="dxa"/>
        <w:tblLook w:val="04A0" w:firstRow="1" w:lastRow="0" w:firstColumn="1" w:lastColumn="0" w:noHBand="0" w:noVBand="1"/>
      </w:tblPr>
      <w:tblGrid>
        <w:gridCol w:w="2335"/>
        <w:gridCol w:w="990"/>
        <w:gridCol w:w="990"/>
        <w:gridCol w:w="1260"/>
        <w:gridCol w:w="990"/>
        <w:gridCol w:w="1104"/>
      </w:tblGrid>
      <w:tr w:rsidR="002C4EA8" w:rsidRPr="007A5824" w14:paraId="47639E71" w14:textId="77777777" w:rsidTr="002C4EA8">
        <w:tc>
          <w:tcPr>
            <w:tcW w:w="7669" w:type="dxa"/>
            <w:gridSpan w:val="6"/>
          </w:tcPr>
          <w:p w14:paraId="2D4EE994" w14:textId="31AE5CF5" w:rsidR="002C4EA8" w:rsidRPr="00C002BE" w:rsidRDefault="002C4EA8" w:rsidP="002F30EF">
            <w:pPr>
              <w:spacing w:after="0"/>
              <w:jc w:val="center"/>
              <w:rPr>
                <w:lang w:val="it-IT"/>
              </w:rPr>
            </w:pPr>
            <w:r w:rsidRPr="002B1FB3">
              <w:rPr>
                <w:b/>
                <w:bCs/>
                <w:sz w:val="20"/>
                <w:szCs w:val="20"/>
                <w:lang w:val="bs-Latn-BA"/>
              </w:rPr>
              <w:t>Lista standarda emisije izduvnih gasova za trak</w:t>
            </w:r>
            <w:r w:rsidR="00983C3C">
              <w:rPr>
                <w:b/>
                <w:bCs/>
                <w:sz w:val="20"/>
                <w:szCs w:val="20"/>
                <w:lang w:val="bs-Latn-BA"/>
              </w:rPr>
              <w:t>t</w:t>
            </w:r>
            <w:r w:rsidRPr="002B1FB3">
              <w:rPr>
                <w:b/>
                <w:bCs/>
                <w:sz w:val="20"/>
                <w:szCs w:val="20"/>
                <w:lang w:val="bs-Latn-BA"/>
              </w:rPr>
              <w:t>ore</w:t>
            </w:r>
          </w:p>
        </w:tc>
      </w:tr>
      <w:tr w:rsidR="002C4EA8" w14:paraId="2D4E80A8" w14:textId="77777777" w:rsidTr="002C4EA8">
        <w:tc>
          <w:tcPr>
            <w:tcW w:w="2335" w:type="dxa"/>
          </w:tcPr>
          <w:p w14:paraId="53C2406C" w14:textId="77777777" w:rsidR="002C4EA8" w:rsidRPr="00C002BE" w:rsidRDefault="002C4EA8" w:rsidP="002F30EF">
            <w:pPr>
              <w:spacing w:after="0"/>
              <w:jc w:val="center"/>
              <w:rPr>
                <w:lang w:val="it-IT"/>
              </w:rPr>
            </w:pPr>
            <w:r w:rsidRPr="002B1FB3">
              <w:rPr>
                <w:b/>
                <w:bCs/>
                <w:sz w:val="20"/>
                <w:szCs w:val="20"/>
                <w:lang w:val="bs-Latn-BA"/>
              </w:rPr>
              <w:t>Neto snaga motora u kilovatima</w:t>
            </w:r>
          </w:p>
        </w:tc>
        <w:tc>
          <w:tcPr>
            <w:tcW w:w="990" w:type="dxa"/>
          </w:tcPr>
          <w:p w14:paraId="5E2E543C" w14:textId="77777777" w:rsidR="002C4EA8" w:rsidRPr="0007540C" w:rsidRDefault="002C4EA8" w:rsidP="002F30EF">
            <w:pPr>
              <w:spacing w:after="0"/>
              <w:jc w:val="center"/>
              <w:rPr>
                <w:b/>
                <w:bCs/>
              </w:rPr>
            </w:pPr>
            <w:r w:rsidRPr="0007540C">
              <w:rPr>
                <w:b/>
                <w:bCs/>
              </w:rPr>
              <w:t>CO</w:t>
            </w:r>
          </w:p>
        </w:tc>
        <w:tc>
          <w:tcPr>
            <w:tcW w:w="990" w:type="dxa"/>
          </w:tcPr>
          <w:p w14:paraId="32627C4E" w14:textId="77777777" w:rsidR="002C4EA8" w:rsidRPr="0007540C" w:rsidRDefault="002C4EA8" w:rsidP="002F30EF">
            <w:pPr>
              <w:spacing w:after="0"/>
              <w:jc w:val="center"/>
              <w:rPr>
                <w:b/>
                <w:bCs/>
              </w:rPr>
            </w:pPr>
            <w:r w:rsidRPr="0007540C">
              <w:rPr>
                <w:b/>
                <w:bCs/>
              </w:rPr>
              <w:t>HC</w:t>
            </w:r>
          </w:p>
        </w:tc>
        <w:tc>
          <w:tcPr>
            <w:tcW w:w="1260" w:type="dxa"/>
          </w:tcPr>
          <w:p w14:paraId="07479581" w14:textId="77777777" w:rsidR="002C4EA8" w:rsidRPr="0007540C" w:rsidRDefault="002C4EA8" w:rsidP="002F30EF">
            <w:pPr>
              <w:spacing w:after="0"/>
              <w:jc w:val="center"/>
              <w:rPr>
                <w:b/>
                <w:bCs/>
              </w:rPr>
            </w:pPr>
            <w:r w:rsidRPr="0007540C">
              <w:rPr>
                <w:b/>
                <w:bCs/>
              </w:rPr>
              <w:t>HC+NOx</w:t>
            </w:r>
          </w:p>
        </w:tc>
        <w:tc>
          <w:tcPr>
            <w:tcW w:w="990" w:type="dxa"/>
          </w:tcPr>
          <w:p w14:paraId="603F2F2F" w14:textId="77777777" w:rsidR="002C4EA8" w:rsidRPr="0007540C" w:rsidRDefault="002C4EA8" w:rsidP="002F30EF">
            <w:pPr>
              <w:spacing w:after="0"/>
              <w:jc w:val="center"/>
              <w:rPr>
                <w:b/>
                <w:bCs/>
              </w:rPr>
            </w:pPr>
            <w:r w:rsidRPr="0007540C">
              <w:rPr>
                <w:b/>
                <w:bCs/>
              </w:rPr>
              <w:t>NOx</w:t>
            </w:r>
          </w:p>
        </w:tc>
        <w:tc>
          <w:tcPr>
            <w:tcW w:w="1104" w:type="dxa"/>
          </w:tcPr>
          <w:p w14:paraId="7301F630" w14:textId="77777777" w:rsidR="002C4EA8" w:rsidRPr="0007540C" w:rsidRDefault="002C4EA8" w:rsidP="002F30EF">
            <w:pPr>
              <w:spacing w:after="0"/>
              <w:jc w:val="center"/>
              <w:rPr>
                <w:b/>
                <w:bCs/>
              </w:rPr>
            </w:pPr>
            <w:r w:rsidRPr="0007540C">
              <w:rPr>
                <w:b/>
                <w:bCs/>
              </w:rPr>
              <w:t>PM</w:t>
            </w:r>
          </w:p>
        </w:tc>
      </w:tr>
      <w:tr w:rsidR="002C4EA8" w:rsidRPr="007A5824" w14:paraId="07C1EB25" w14:textId="77777777" w:rsidTr="002C4EA8">
        <w:tc>
          <w:tcPr>
            <w:tcW w:w="2335" w:type="dxa"/>
          </w:tcPr>
          <w:p w14:paraId="37AA7231" w14:textId="77777777" w:rsidR="002C4EA8" w:rsidRDefault="002C4EA8" w:rsidP="002F30EF">
            <w:pPr>
              <w:spacing w:after="0" w:line="240" w:lineRule="auto"/>
              <w:jc w:val="center"/>
            </w:pPr>
            <w:r>
              <w:t>kW</w:t>
            </w:r>
          </w:p>
        </w:tc>
        <w:tc>
          <w:tcPr>
            <w:tcW w:w="5334" w:type="dxa"/>
            <w:gridSpan w:val="5"/>
          </w:tcPr>
          <w:p w14:paraId="20EB8E61" w14:textId="77777777" w:rsidR="002C4EA8" w:rsidRPr="00C002BE" w:rsidRDefault="002C4EA8" w:rsidP="002F30EF">
            <w:pPr>
              <w:spacing w:after="0" w:line="240" w:lineRule="auto"/>
              <w:jc w:val="center"/>
              <w:rPr>
                <w:lang w:val="it-IT"/>
              </w:rPr>
            </w:pPr>
            <w:r w:rsidRPr="002B1FB3">
              <w:rPr>
                <w:b/>
                <w:bCs/>
                <w:sz w:val="20"/>
                <w:szCs w:val="20"/>
                <w:lang w:val="bs-Latn-BA"/>
              </w:rPr>
              <w:t>Granične vrijednosti u g/kWh</w:t>
            </w:r>
          </w:p>
        </w:tc>
      </w:tr>
      <w:tr w:rsidR="002C4EA8" w14:paraId="0D53245A" w14:textId="77777777" w:rsidTr="002C4EA8">
        <w:tc>
          <w:tcPr>
            <w:tcW w:w="2335" w:type="dxa"/>
          </w:tcPr>
          <w:p w14:paraId="35669DFE" w14:textId="77777777" w:rsidR="002C4EA8" w:rsidRDefault="002C4EA8" w:rsidP="002F30EF">
            <w:pPr>
              <w:spacing w:after="0" w:line="240" w:lineRule="auto"/>
              <w:jc w:val="center"/>
            </w:pPr>
            <w:r w:rsidRPr="002B1FB3">
              <w:rPr>
                <w:sz w:val="20"/>
                <w:szCs w:val="20"/>
                <w:lang w:val="bs-Latn-BA"/>
              </w:rPr>
              <w:t>19 ≤ P &lt; 3</w:t>
            </w:r>
            <w:r>
              <w:rPr>
                <w:sz w:val="20"/>
                <w:szCs w:val="20"/>
                <w:lang w:val="bs-Latn-BA"/>
              </w:rPr>
              <w:t>7</w:t>
            </w:r>
          </w:p>
        </w:tc>
        <w:tc>
          <w:tcPr>
            <w:tcW w:w="990" w:type="dxa"/>
          </w:tcPr>
          <w:p w14:paraId="3CC7F1EA" w14:textId="77777777" w:rsidR="002C4EA8" w:rsidRDefault="002C4EA8" w:rsidP="002F30EF">
            <w:pPr>
              <w:spacing w:after="0" w:line="240" w:lineRule="auto"/>
              <w:jc w:val="center"/>
            </w:pPr>
            <w:r>
              <w:t>5,5</w:t>
            </w:r>
          </w:p>
        </w:tc>
        <w:tc>
          <w:tcPr>
            <w:tcW w:w="990" w:type="dxa"/>
          </w:tcPr>
          <w:p w14:paraId="5D987346" w14:textId="77777777" w:rsidR="002C4EA8" w:rsidRDefault="002C4EA8" w:rsidP="002F30EF">
            <w:pPr>
              <w:spacing w:after="0" w:line="240" w:lineRule="auto"/>
              <w:jc w:val="center"/>
            </w:pPr>
            <w:r>
              <w:t>-</w:t>
            </w:r>
          </w:p>
        </w:tc>
        <w:tc>
          <w:tcPr>
            <w:tcW w:w="1260" w:type="dxa"/>
          </w:tcPr>
          <w:p w14:paraId="3C8B3965" w14:textId="77777777" w:rsidR="002C4EA8" w:rsidRDefault="002C4EA8" w:rsidP="002F30EF">
            <w:pPr>
              <w:spacing w:after="0" w:line="240" w:lineRule="auto"/>
              <w:jc w:val="center"/>
            </w:pPr>
            <w:r>
              <w:t>7,5</w:t>
            </w:r>
          </w:p>
        </w:tc>
        <w:tc>
          <w:tcPr>
            <w:tcW w:w="990" w:type="dxa"/>
          </w:tcPr>
          <w:p w14:paraId="44259FEC" w14:textId="77777777" w:rsidR="002C4EA8" w:rsidRDefault="002C4EA8" w:rsidP="002F30EF">
            <w:pPr>
              <w:spacing w:after="0" w:line="240" w:lineRule="auto"/>
              <w:jc w:val="center"/>
            </w:pPr>
            <w:r>
              <w:t>-</w:t>
            </w:r>
          </w:p>
        </w:tc>
        <w:tc>
          <w:tcPr>
            <w:tcW w:w="1104" w:type="dxa"/>
          </w:tcPr>
          <w:p w14:paraId="7274FE78" w14:textId="77777777" w:rsidR="002C4EA8" w:rsidRDefault="002C4EA8" w:rsidP="002F30EF">
            <w:pPr>
              <w:spacing w:after="0" w:line="240" w:lineRule="auto"/>
              <w:jc w:val="center"/>
            </w:pPr>
            <w:r>
              <w:t>0,6</w:t>
            </w:r>
          </w:p>
        </w:tc>
      </w:tr>
      <w:tr w:rsidR="002C4EA8" w14:paraId="702B90AB" w14:textId="77777777" w:rsidTr="002C4EA8">
        <w:tc>
          <w:tcPr>
            <w:tcW w:w="2335" w:type="dxa"/>
          </w:tcPr>
          <w:p w14:paraId="49A653C2" w14:textId="77777777" w:rsidR="002C4EA8" w:rsidRDefault="002C4EA8" w:rsidP="002F30EF">
            <w:pPr>
              <w:spacing w:after="0" w:line="240" w:lineRule="auto"/>
              <w:jc w:val="center"/>
            </w:pPr>
            <w:r>
              <w:rPr>
                <w:sz w:val="20"/>
                <w:szCs w:val="20"/>
                <w:lang w:val="bs-Latn-BA"/>
              </w:rPr>
              <w:t>37</w:t>
            </w:r>
            <w:r w:rsidRPr="002B1FB3">
              <w:rPr>
                <w:sz w:val="20"/>
                <w:szCs w:val="20"/>
                <w:lang w:val="bs-Latn-BA"/>
              </w:rPr>
              <w:t xml:space="preserve"> ≤ P &lt; </w:t>
            </w:r>
            <w:r>
              <w:rPr>
                <w:sz w:val="20"/>
                <w:szCs w:val="20"/>
                <w:lang w:val="bs-Latn-BA"/>
              </w:rPr>
              <w:t>56</w:t>
            </w:r>
          </w:p>
        </w:tc>
        <w:tc>
          <w:tcPr>
            <w:tcW w:w="990" w:type="dxa"/>
          </w:tcPr>
          <w:p w14:paraId="0CE802C3" w14:textId="77777777" w:rsidR="002C4EA8" w:rsidRDefault="002C4EA8" w:rsidP="002F30EF">
            <w:pPr>
              <w:spacing w:after="0" w:line="240" w:lineRule="auto"/>
              <w:jc w:val="center"/>
            </w:pPr>
            <w:r>
              <w:t>5,0</w:t>
            </w:r>
          </w:p>
        </w:tc>
        <w:tc>
          <w:tcPr>
            <w:tcW w:w="990" w:type="dxa"/>
          </w:tcPr>
          <w:p w14:paraId="3BBE98AE" w14:textId="77777777" w:rsidR="002C4EA8" w:rsidRDefault="002C4EA8" w:rsidP="002F30EF">
            <w:pPr>
              <w:spacing w:after="0" w:line="240" w:lineRule="auto"/>
              <w:jc w:val="center"/>
            </w:pPr>
            <w:r>
              <w:t>-</w:t>
            </w:r>
          </w:p>
        </w:tc>
        <w:tc>
          <w:tcPr>
            <w:tcW w:w="1260" w:type="dxa"/>
          </w:tcPr>
          <w:p w14:paraId="19F41AA3" w14:textId="77777777" w:rsidR="002C4EA8" w:rsidRDefault="002C4EA8" w:rsidP="002F30EF">
            <w:pPr>
              <w:spacing w:after="0" w:line="240" w:lineRule="auto"/>
              <w:jc w:val="center"/>
            </w:pPr>
            <w:r>
              <w:t>4,7</w:t>
            </w:r>
          </w:p>
        </w:tc>
        <w:tc>
          <w:tcPr>
            <w:tcW w:w="990" w:type="dxa"/>
          </w:tcPr>
          <w:p w14:paraId="44AEA75F" w14:textId="77777777" w:rsidR="002C4EA8" w:rsidRDefault="002C4EA8" w:rsidP="002F30EF">
            <w:pPr>
              <w:spacing w:after="0" w:line="240" w:lineRule="auto"/>
              <w:jc w:val="center"/>
            </w:pPr>
            <w:r>
              <w:t>-</w:t>
            </w:r>
          </w:p>
        </w:tc>
        <w:tc>
          <w:tcPr>
            <w:tcW w:w="1104" w:type="dxa"/>
          </w:tcPr>
          <w:p w14:paraId="7B57BE46" w14:textId="77777777" w:rsidR="002C4EA8" w:rsidRDefault="002C4EA8" w:rsidP="002F30EF">
            <w:pPr>
              <w:spacing w:after="0" w:line="240" w:lineRule="auto"/>
              <w:jc w:val="center"/>
            </w:pPr>
            <w:r>
              <w:t>0,025</w:t>
            </w:r>
          </w:p>
        </w:tc>
      </w:tr>
      <w:tr w:rsidR="002C4EA8" w14:paraId="06438361" w14:textId="77777777" w:rsidTr="002C4EA8">
        <w:tc>
          <w:tcPr>
            <w:tcW w:w="2335" w:type="dxa"/>
          </w:tcPr>
          <w:p w14:paraId="5259D918" w14:textId="25B92CD7" w:rsidR="002C4EA8" w:rsidRDefault="002C4EA8" w:rsidP="002F30EF">
            <w:pPr>
              <w:spacing w:after="0" w:line="240" w:lineRule="auto"/>
              <w:jc w:val="center"/>
              <w:rPr>
                <w:sz w:val="20"/>
                <w:szCs w:val="20"/>
                <w:lang w:val="bs-Latn-BA"/>
              </w:rPr>
            </w:pPr>
            <w:r>
              <w:rPr>
                <w:sz w:val="20"/>
                <w:szCs w:val="20"/>
                <w:lang w:val="bs-Latn-BA"/>
              </w:rPr>
              <w:t>56</w:t>
            </w:r>
            <w:r w:rsidRPr="002B1FB3">
              <w:rPr>
                <w:sz w:val="20"/>
                <w:szCs w:val="20"/>
                <w:lang w:val="bs-Latn-BA"/>
              </w:rPr>
              <w:t xml:space="preserve"> ≤ P &lt; </w:t>
            </w:r>
            <w:r>
              <w:rPr>
                <w:sz w:val="20"/>
                <w:szCs w:val="20"/>
                <w:lang w:val="bs-Latn-BA"/>
              </w:rPr>
              <w:t>100</w:t>
            </w:r>
          </w:p>
        </w:tc>
        <w:tc>
          <w:tcPr>
            <w:tcW w:w="990" w:type="dxa"/>
          </w:tcPr>
          <w:p w14:paraId="5BEA59FD" w14:textId="77777777" w:rsidR="002C4EA8" w:rsidRDefault="002C4EA8" w:rsidP="002F30EF">
            <w:pPr>
              <w:spacing w:after="0" w:line="240" w:lineRule="auto"/>
              <w:jc w:val="center"/>
            </w:pPr>
            <w:r>
              <w:t>5,0</w:t>
            </w:r>
          </w:p>
        </w:tc>
        <w:tc>
          <w:tcPr>
            <w:tcW w:w="990" w:type="dxa"/>
          </w:tcPr>
          <w:p w14:paraId="488B2ACF" w14:textId="77777777" w:rsidR="002C4EA8" w:rsidRDefault="002C4EA8" w:rsidP="002F30EF">
            <w:pPr>
              <w:spacing w:after="0" w:line="240" w:lineRule="auto"/>
              <w:jc w:val="center"/>
            </w:pPr>
            <w:r>
              <w:t>0,19</w:t>
            </w:r>
          </w:p>
        </w:tc>
        <w:tc>
          <w:tcPr>
            <w:tcW w:w="1260" w:type="dxa"/>
          </w:tcPr>
          <w:p w14:paraId="1DF61042" w14:textId="77777777" w:rsidR="002C4EA8" w:rsidRDefault="002C4EA8" w:rsidP="002F30EF">
            <w:pPr>
              <w:spacing w:after="0" w:line="240" w:lineRule="auto"/>
              <w:jc w:val="center"/>
            </w:pPr>
            <w:r>
              <w:t>-</w:t>
            </w:r>
          </w:p>
        </w:tc>
        <w:tc>
          <w:tcPr>
            <w:tcW w:w="990" w:type="dxa"/>
          </w:tcPr>
          <w:p w14:paraId="03DA6B47" w14:textId="77777777" w:rsidR="002C4EA8" w:rsidRDefault="002C4EA8" w:rsidP="002F30EF">
            <w:pPr>
              <w:spacing w:after="0" w:line="240" w:lineRule="auto"/>
              <w:jc w:val="center"/>
            </w:pPr>
            <w:r>
              <w:t>0,4</w:t>
            </w:r>
          </w:p>
        </w:tc>
        <w:tc>
          <w:tcPr>
            <w:tcW w:w="1104" w:type="dxa"/>
          </w:tcPr>
          <w:p w14:paraId="6D523837" w14:textId="77777777" w:rsidR="002C4EA8" w:rsidRDefault="002C4EA8" w:rsidP="002F30EF">
            <w:pPr>
              <w:spacing w:after="0" w:line="240" w:lineRule="auto"/>
              <w:jc w:val="center"/>
            </w:pPr>
            <w:r>
              <w:t>0,025</w:t>
            </w:r>
          </w:p>
        </w:tc>
      </w:tr>
    </w:tbl>
    <w:p w14:paraId="20F8757C" w14:textId="77777777" w:rsidR="00625D5D" w:rsidRDefault="00625D5D" w:rsidP="00715824">
      <w:pPr>
        <w:pStyle w:val="Tekst"/>
        <w:spacing w:before="0" w:after="0" w:line="240" w:lineRule="auto"/>
        <w:rPr>
          <w:rFonts w:asciiTheme="minorHAnsi" w:hAnsiTheme="minorHAnsi" w:cstheme="minorHAnsi"/>
        </w:rPr>
      </w:pPr>
    </w:p>
    <w:p w14:paraId="3C9A2E43" w14:textId="5DAB9645" w:rsidR="00BD7DF6" w:rsidRPr="00607A7B" w:rsidRDefault="00BD7DF6" w:rsidP="007E1509">
      <w:pPr>
        <w:pStyle w:val="Tekst"/>
        <w:spacing w:before="0" w:after="0" w:line="240" w:lineRule="auto"/>
        <w:rPr>
          <w:rFonts w:asciiTheme="minorHAnsi" w:hAnsiTheme="minorHAnsi" w:cstheme="minorHAnsi"/>
        </w:rPr>
      </w:pPr>
      <w:r w:rsidRPr="007E1509">
        <w:rPr>
          <w:rFonts w:asciiTheme="minorHAnsi" w:hAnsiTheme="minorHAnsi" w:cstheme="minorHAnsi"/>
          <w:b/>
        </w:rPr>
        <w:t xml:space="preserve">Lista prihvatljivih investicija za mjeru podrške </w:t>
      </w:r>
      <w:r w:rsidR="0015425C" w:rsidRPr="007E1509">
        <w:rPr>
          <w:rFonts w:asciiTheme="minorHAnsi" w:hAnsiTheme="minorHAnsi" w:cstheme="minorHAnsi"/>
          <w:b/>
        </w:rPr>
        <w:t>primarnoj poljoprivrednoj proizvodnji</w:t>
      </w:r>
    </w:p>
    <w:p w14:paraId="01ED9516" w14:textId="657E224F" w:rsidR="00BD7DF6" w:rsidRPr="00121B82" w:rsidRDefault="00BD7DF6" w:rsidP="00D335BD">
      <w:pPr>
        <w:spacing w:after="0" w:line="240" w:lineRule="auto"/>
        <w:rPr>
          <w:rFonts w:asciiTheme="minorHAnsi" w:hAnsiTheme="minorHAnsi" w:cstheme="minorHAnsi"/>
          <w:lang w:val="bs-Latn-BA"/>
        </w:rPr>
      </w:pPr>
    </w:p>
    <w:tbl>
      <w:tblPr>
        <w:tblW w:w="9739" w:type="dxa"/>
        <w:tblLook w:val="04A0" w:firstRow="1" w:lastRow="0" w:firstColumn="1" w:lastColumn="0" w:noHBand="0" w:noVBand="1"/>
      </w:tblPr>
      <w:tblGrid>
        <w:gridCol w:w="883"/>
        <w:gridCol w:w="8856"/>
      </w:tblGrid>
      <w:tr w:rsidR="009851D9" w:rsidRPr="0001729F" w14:paraId="5B03C822"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A34C791" w14:textId="0C21C3A2"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p>
        </w:tc>
        <w:tc>
          <w:tcPr>
            <w:tcW w:w="885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5D8D8D9"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MLJEKARSTVO</w:t>
            </w:r>
          </w:p>
        </w:tc>
      </w:tr>
      <w:tr w:rsidR="009851D9" w:rsidRPr="0001729F" w14:paraId="1CE605A0"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B21AF3F" w14:textId="317D2133"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1.1</w:t>
            </w:r>
          </w:p>
        </w:tc>
        <w:tc>
          <w:tcPr>
            <w:tcW w:w="88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64CD723" w14:textId="56803782"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IZGRADNJA</w:t>
            </w:r>
          </w:p>
        </w:tc>
      </w:tr>
      <w:tr w:rsidR="009851D9" w:rsidRPr="007A5824" w14:paraId="7F412113"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F728F89" w14:textId="0C388300" w:rsidR="009851D9" w:rsidRPr="0001729F" w:rsidRDefault="009851D9" w:rsidP="0016376F">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1.1.1</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28F94E64" w14:textId="5A9515D9" w:rsidR="009851D9" w:rsidRPr="0001729F" w:rsidRDefault="009851D9" w:rsidP="0016376F">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objekata za smještaj muznih krava, uključujući prostore/objekte za: mužu (izmuzišta), osjemenjavane, bezbjedno uklanjanje uginulih životinja, držanje teladi i junica, smještaj mašina i opreme, smještaj proizvoda životinjskog porijekla, skladištenje prostirke, instalaciju ventilacije, klimatizaciju, grijanje, </w:t>
            </w:r>
            <w:r w:rsidR="00E40B72" w:rsidRPr="0001729F">
              <w:rPr>
                <w:rFonts w:asciiTheme="minorHAnsi" w:hAnsiTheme="minorHAnsi" w:cstheme="minorHAnsi"/>
                <w:sz w:val="20"/>
                <w:szCs w:val="20"/>
                <w:lang w:val="bs-Latn-BA"/>
              </w:rPr>
              <w:t>prateće</w:t>
            </w:r>
            <w:r w:rsidRPr="0001729F">
              <w:rPr>
                <w:rFonts w:asciiTheme="minorHAnsi" w:hAnsiTheme="minorHAnsi" w:cstheme="minorHAnsi"/>
                <w:sz w:val="20"/>
                <w:szCs w:val="20"/>
                <w:lang w:val="bs-Latn-BA"/>
              </w:rPr>
              <w:t xml:space="preserve"> energetske objekte, uključujući izgradnju drenažnog sistema i sistema za snabdijevanje vodom (</w:t>
            </w:r>
            <w:r w:rsidR="00244AE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bunare), strujom (uključujući korištenje agregata) i kanalizacioni sistem</w:t>
            </w:r>
          </w:p>
        </w:tc>
      </w:tr>
      <w:tr w:rsidR="0016376F" w:rsidRPr="007A5824" w14:paraId="447D40FF"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BB832CA" w14:textId="1AFCB74F" w:rsidR="0016376F" w:rsidRPr="0001729F" w:rsidRDefault="00E36B92" w:rsidP="0016376F">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1.1.2</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14816E9D" w14:textId="77A08446" w:rsidR="0016376F" w:rsidRPr="0001729F" w:rsidRDefault="00E36B92" w:rsidP="0016376F">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Izgradnje namjenskih objekata za </w:t>
            </w:r>
            <w:r w:rsidR="000567D7" w:rsidRPr="0001729F">
              <w:rPr>
                <w:rFonts w:asciiTheme="minorHAnsi" w:hAnsiTheme="minorHAnsi" w:cstheme="minorHAnsi"/>
                <w:sz w:val="20"/>
                <w:szCs w:val="20"/>
                <w:lang w:val="bs-Latn-BA"/>
              </w:rPr>
              <w:t xml:space="preserve">smještaj </w:t>
            </w:r>
            <w:r w:rsidR="00883003" w:rsidRPr="0001729F">
              <w:rPr>
                <w:rFonts w:asciiTheme="minorHAnsi" w:hAnsiTheme="minorHAnsi" w:cstheme="minorHAnsi"/>
                <w:sz w:val="20"/>
                <w:szCs w:val="20"/>
                <w:lang w:val="bs-Latn-BA"/>
              </w:rPr>
              <w:t>mlječnih</w:t>
            </w:r>
            <w:r w:rsidR="007034C9" w:rsidRPr="0001729F">
              <w:rPr>
                <w:rFonts w:asciiTheme="minorHAnsi" w:hAnsiTheme="minorHAnsi" w:cstheme="minorHAnsi"/>
                <w:sz w:val="20"/>
                <w:szCs w:val="20"/>
                <w:lang w:val="bs-Latn-BA"/>
              </w:rPr>
              <w:t xml:space="preserve"> </w:t>
            </w:r>
            <w:r w:rsidR="00894422" w:rsidRPr="0001729F">
              <w:rPr>
                <w:rFonts w:asciiTheme="minorHAnsi" w:hAnsiTheme="minorHAnsi" w:cstheme="minorHAnsi"/>
                <w:sz w:val="20"/>
                <w:szCs w:val="20"/>
                <w:lang w:val="bs-Latn-BA"/>
              </w:rPr>
              <w:t xml:space="preserve">grla </w:t>
            </w:r>
            <w:r w:rsidR="000567D7" w:rsidRPr="0001729F">
              <w:rPr>
                <w:rFonts w:asciiTheme="minorHAnsi" w:hAnsiTheme="minorHAnsi" w:cstheme="minorHAnsi"/>
                <w:sz w:val="20"/>
                <w:szCs w:val="20"/>
                <w:lang w:val="bs-Latn-BA"/>
              </w:rPr>
              <w:t xml:space="preserve">u sistemima slobodnog držanja </w:t>
            </w:r>
            <w:r w:rsidR="00883003" w:rsidRPr="0001729F">
              <w:rPr>
                <w:rFonts w:asciiTheme="minorHAnsi" w:hAnsiTheme="minorHAnsi" w:cstheme="minorHAnsi"/>
                <w:sz w:val="20"/>
                <w:szCs w:val="20"/>
                <w:lang w:val="bs-Latn-BA"/>
              </w:rPr>
              <w:t xml:space="preserve">uključujući izgradnje torova za </w:t>
            </w:r>
            <w:r w:rsidR="00E12FCA" w:rsidRPr="0001729F">
              <w:rPr>
                <w:rFonts w:asciiTheme="minorHAnsi" w:hAnsiTheme="minorHAnsi" w:cstheme="minorHAnsi"/>
                <w:sz w:val="20"/>
                <w:szCs w:val="20"/>
                <w:lang w:val="bs-Latn-BA"/>
              </w:rPr>
              <w:t>upravljanje</w:t>
            </w:r>
            <w:r w:rsidR="00575D20" w:rsidRPr="0001729F">
              <w:rPr>
                <w:rFonts w:asciiTheme="minorHAnsi" w:hAnsiTheme="minorHAnsi" w:cstheme="minorHAnsi"/>
                <w:sz w:val="20"/>
                <w:szCs w:val="20"/>
                <w:lang w:val="bs-Latn-BA"/>
              </w:rPr>
              <w:t>, držanje, sortiranje</w:t>
            </w:r>
            <w:r w:rsidR="00806D5F" w:rsidRPr="0001729F">
              <w:rPr>
                <w:rStyle w:val="FootnoteReference"/>
                <w:rFonts w:asciiTheme="minorHAnsi" w:hAnsiTheme="minorHAnsi" w:cstheme="minorHAnsi"/>
                <w:sz w:val="20"/>
                <w:szCs w:val="20"/>
                <w:lang w:val="bs-Latn-BA"/>
              </w:rPr>
              <w:footnoteReference w:id="18"/>
            </w:r>
            <w:r w:rsidR="00883003" w:rsidRPr="0001729F">
              <w:rPr>
                <w:rFonts w:asciiTheme="minorHAnsi" w:hAnsiTheme="minorHAnsi" w:cstheme="minorHAnsi"/>
                <w:sz w:val="20"/>
                <w:szCs w:val="20"/>
                <w:lang w:val="bs-Latn-BA"/>
              </w:rPr>
              <w:t xml:space="preserve"> </w:t>
            </w:r>
            <w:r w:rsidR="00E529C1" w:rsidRPr="0001729F">
              <w:rPr>
                <w:rFonts w:asciiTheme="minorHAnsi" w:hAnsiTheme="minorHAnsi" w:cstheme="minorHAnsi"/>
                <w:sz w:val="20"/>
                <w:szCs w:val="20"/>
                <w:lang w:val="bs-Latn-BA"/>
              </w:rPr>
              <w:t>goveda</w:t>
            </w:r>
            <w:r w:rsidR="00806D5F" w:rsidRPr="0001729F">
              <w:rPr>
                <w:rFonts w:asciiTheme="minorHAnsi" w:hAnsiTheme="minorHAnsi" w:cstheme="minorHAnsi"/>
                <w:sz w:val="20"/>
                <w:szCs w:val="20"/>
                <w:lang w:val="bs-Latn-BA"/>
              </w:rPr>
              <w:t xml:space="preserve">, </w:t>
            </w:r>
            <w:r w:rsidR="00A915D2" w:rsidRPr="0001729F">
              <w:rPr>
                <w:rFonts w:asciiTheme="minorHAnsi" w:hAnsiTheme="minorHAnsi" w:cstheme="minorHAnsi"/>
                <w:sz w:val="20"/>
                <w:szCs w:val="20"/>
                <w:lang w:val="bs-Latn-BA"/>
              </w:rPr>
              <w:t>elek</w:t>
            </w:r>
            <w:r w:rsidR="001D2EC7" w:rsidRPr="0001729F">
              <w:rPr>
                <w:rFonts w:asciiTheme="minorHAnsi" w:hAnsiTheme="minorHAnsi" w:cstheme="minorHAnsi"/>
                <w:sz w:val="20"/>
                <w:szCs w:val="20"/>
                <w:lang w:val="bs-Latn-BA"/>
              </w:rPr>
              <w:t>tr</w:t>
            </w:r>
            <w:r w:rsidR="00D3493E" w:rsidRPr="0001729F">
              <w:rPr>
                <w:rFonts w:asciiTheme="minorHAnsi" w:hAnsiTheme="minorHAnsi" w:cstheme="minorHAnsi"/>
                <w:sz w:val="20"/>
                <w:szCs w:val="20"/>
                <w:lang w:val="bs-Latn-BA"/>
              </w:rPr>
              <w:t>i</w:t>
            </w:r>
            <w:r w:rsidR="001D2EC7" w:rsidRPr="0001729F">
              <w:rPr>
                <w:rFonts w:asciiTheme="minorHAnsi" w:hAnsiTheme="minorHAnsi" w:cstheme="minorHAnsi"/>
                <w:sz w:val="20"/>
                <w:szCs w:val="20"/>
                <w:lang w:val="bs-Latn-BA"/>
              </w:rPr>
              <w:t>čna ograda</w:t>
            </w:r>
            <w:r w:rsidR="00AD2FB9" w:rsidRPr="0001729F">
              <w:rPr>
                <w:rFonts w:asciiTheme="minorHAnsi" w:hAnsiTheme="minorHAnsi" w:cstheme="minorHAnsi"/>
                <w:sz w:val="20"/>
                <w:szCs w:val="20"/>
                <w:lang w:val="bs-Latn-BA"/>
              </w:rPr>
              <w:t>/</w:t>
            </w:r>
            <w:r w:rsidR="00E72923" w:rsidRPr="0001729F">
              <w:rPr>
                <w:rFonts w:asciiTheme="minorHAnsi" w:hAnsiTheme="minorHAnsi" w:cstheme="minorHAnsi"/>
                <w:sz w:val="20"/>
                <w:szCs w:val="20"/>
                <w:lang w:val="bs-Latn-BA"/>
              </w:rPr>
              <w:t>čobanica</w:t>
            </w:r>
            <w:r w:rsidR="0050742D" w:rsidRPr="0001729F">
              <w:rPr>
                <w:rFonts w:asciiTheme="minorHAnsi" w:hAnsiTheme="minorHAnsi" w:cstheme="minorHAnsi"/>
                <w:sz w:val="20"/>
                <w:szCs w:val="20"/>
                <w:lang w:val="bs-Latn-BA"/>
              </w:rPr>
              <w:t xml:space="preserve"> itd</w:t>
            </w:r>
            <w:r w:rsidR="00894422" w:rsidRPr="0001729F">
              <w:rPr>
                <w:rFonts w:asciiTheme="minorHAnsi" w:hAnsiTheme="minorHAnsi" w:cstheme="minorHAnsi"/>
                <w:sz w:val="20"/>
                <w:szCs w:val="20"/>
                <w:lang w:val="bs-Latn-BA"/>
              </w:rPr>
              <w:t>.</w:t>
            </w:r>
          </w:p>
        </w:tc>
      </w:tr>
      <w:tr w:rsidR="00955651" w:rsidRPr="007A5824" w14:paraId="210F14AF"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AC6EB44" w14:textId="0E614B98" w:rsidR="00955651" w:rsidRPr="0001729F" w:rsidRDefault="00E84D79" w:rsidP="0016376F">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1.1.3</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2C3C517E" w14:textId="440F39AD" w:rsidR="00955651" w:rsidRPr="0001729F" w:rsidRDefault="00955651" w:rsidP="0016376F">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w:t>
            </w:r>
            <w:r w:rsidR="00C32E0F" w:rsidRPr="0001729F">
              <w:rPr>
                <w:rFonts w:asciiTheme="minorHAnsi" w:hAnsiTheme="minorHAnsi" w:cstheme="minorHAnsi"/>
                <w:sz w:val="20"/>
                <w:szCs w:val="20"/>
                <w:lang w:val="bs-Latn-BA"/>
              </w:rPr>
              <w:t>a</w:t>
            </w:r>
            <w:r w:rsidRPr="0001729F">
              <w:rPr>
                <w:rFonts w:asciiTheme="minorHAnsi" w:hAnsiTheme="minorHAnsi" w:cstheme="minorHAnsi"/>
                <w:sz w:val="20"/>
                <w:szCs w:val="20"/>
                <w:lang w:val="bs-Latn-BA"/>
              </w:rPr>
              <w:t xml:space="preserve">dnje objekata za skladištenje </w:t>
            </w:r>
            <w:r w:rsidR="00FA3C8E" w:rsidRPr="0001729F">
              <w:rPr>
                <w:rFonts w:asciiTheme="minorHAnsi" w:hAnsiTheme="minorHAnsi" w:cstheme="minorHAnsi"/>
                <w:sz w:val="20"/>
                <w:szCs w:val="20"/>
                <w:lang w:val="bs-Latn-BA"/>
              </w:rPr>
              <w:t>stočne hrane</w:t>
            </w:r>
            <w:r w:rsidR="00CE6204" w:rsidRPr="0001729F">
              <w:rPr>
                <w:rFonts w:asciiTheme="minorHAnsi" w:hAnsiTheme="minorHAnsi" w:cstheme="minorHAnsi"/>
                <w:sz w:val="20"/>
                <w:szCs w:val="20"/>
                <w:lang w:val="bs-Latn-BA"/>
              </w:rPr>
              <w:t xml:space="preserve"> sa pratećom o</w:t>
            </w:r>
            <w:r w:rsidR="00E84D79" w:rsidRPr="0001729F">
              <w:rPr>
                <w:rFonts w:asciiTheme="minorHAnsi" w:hAnsiTheme="minorHAnsi" w:cstheme="minorHAnsi"/>
                <w:sz w:val="20"/>
                <w:szCs w:val="20"/>
                <w:lang w:val="bs-Latn-BA"/>
              </w:rPr>
              <w:t xml:space="preserve">premom </w:t>
            </w:r>
            <w:r w:rsidR="00FA3C8E" w:rsidRPr="0001729F">
              <w:rPr>
                <w:rFonts w:asciiTheme="minorHAnsi" w:hAnsiTheme="minorHAnsi" w:cstheme="minorHAnsi"/>
                <w:sz w:val="20"/>
                <w:szCs w:val="20"/>
                <w:lang w:val="bs-Latn-BA"/>
              </w:rPr>
              <w:t>za stoku u sistemu slobodnog držanja</w:t>
            </w:r>
          </w:p>
        </w:tc>
      </w:tr>
      <w:tr w:rsidR="009851D9" w:rsidRPr="007A5824" w14:paraId="404D122C"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009ED270" w14:textId="3A0812A5"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w:t>
            </w:r>
            <w:r w:rsidR="00E84D79" w:rsidRPr="0001729F">
              <w:rPr>
                <w:rFonts w:asciiTheme="minorHAnsi" w:hAnsiTheme="minorHAnsi" w:cstheme="minorHAnsi"/>
                <w:sz w:val="20"/>
                <w:szCs w:val="20"/>
                <w:lang w:val="bs-Latn-BA"/>
              </w:rPr>
              <w:t>4</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67FBC1F7" w14:textId="5AFAFFE2"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objekata na farmi za čuvanje hrane za stoku sa </w:t>
            </w:r>
            <w:r w:rsidR="00244AE3" w:rsidRPr="0001729F">
              <w:rPr>
                <w:rFonts w:asciiTheme="minorHAnsi" w:hAnsiTheme="minorHAnsi" w:cstheme="minorHAnsi"/>
                <w:sz w:val="20"/>
                <w:szCs w:val="20"/>
                <w:lang w:val="bs-Latn-BA"/>
              </w:rPr>
              <w:t>pratećom</w:t>
            </w:r>
            <w:r w:rsidRPr="0001729F">
              <w:rPr>
                <w:rFonts w:asciiTheme="minorHAnsi" w:hAnsiTheme="minorHAnsi" w:cstheme="minorHAnsi"/>
                <w:sz w:val="20"/>
                <w:szCs w:val="20"/>
                <w:lang w:val="bs-Latn-BA"/>
              </w:rPr>
              <w:t xml:space="preserve"> opremom</w:t>
            </w:r>
          </w:p>
        </w:tc>
      </w:tr>
      <w:tr w:rsidR="009851D9" w:rsidRPr="007A5824" w14:paraId="10C22999"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7BF076F" w14:textId="62C01709"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w:t>
            </w:r>
            <w:r w:rsidR="00E84D79" w:rsidRPr="0001729F">
              <w:rPr>
                <w:rFonts w:asciiTheme="minorHAnsi" w:hAnsiTheme="minorHAnsi" w:cstheme="minorHAnsi"/>
                <w:sz w:val="20"/>
                <w:szCs w:val="20"/>
                <w:lang w:val="bs-Latn-BA"/>
              </w:rPr>
              <w:t>5</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268D2B48" w14:textId="78CEA369"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kapaciteta za prikupljanje, obradu, pakovanje, skladištenje i odlaganje čvrstog stajnjaka, polutečnog i tečnog stajnjaka, </w:t>
            </w:r>
            <w:r w:rsidR="00244AE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instalaciju opreme</w:t>
            </w:r>
          </w:p>
        </w:tc>
      </w:tr>
      <w:tr w:rsidR="009851D9" w:rsidRPr="007A5824" w14:paraId="3C6E8DD8"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03C28E27" w14:textId="7E409EF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w:t>
            </w:r>
            <w:r w:rsidR="0056391F" w:rsidRPr="0001729F">
              <w:rPr>
                <w:rFonts w:asciiTheme="minorHAnsi" w:hAnsiTheme="minorHAnsi" w:cstheme="minorHAnsi"/>
                <w:sz w:val="20"/>
                <w:szCs w:val="20"/>
                <w:lang w:val="bs-Latn-BA"/>
              </w:rPr>
              <w:t>6</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59D43127" w14:textId="186E710C"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dezinfekcionih barijera, drenažnih sistema </w:t>
            </w:r>
            <w:r w:rsidR="0096425B" w:rsidRPr="0001729F">
              <w:rPr>
                <w:rFonts w:asciiTheme="minorHAnsi" w:hAnsiTheme="minorHAnsi" w:cstheme="minorHAnsi"/>
                <w:sz w:val="20"/>
                <w:szCs w:val="20"/>
                <w:lang w:val="bs-Latn-BA"/>
              </w:rPr>
              <w:t>i</w:t>
            </w:r>
            <w:r w:rsidRPr="0001729F">
              <w:rPr>
                <w:rFonts w:asciiTheme="minorHAnsi" w:hAnsiTheme="minorHAnsi" w:cstheme="minorHAnsi"/>
                <w:sz w:val="20"/>
                <w:szCs w:val="20"/>
                <w:lang w:val="bs-Latn-BA"/>
              </w:rPr>
              <w:t xml:space="preserve"> sistema za </w:t>
            </w:r>
            <w:r w:rsidR="0096425B" w:rsidRPr="0001729F">
              <w:rPr>
                <w:rFonts w:asciiTheme="minorHAnsi" w:hAnsiTheme="minorHAnsi" w:cstheme="minorHAnsi"/>
                <w:sz w:val="20"/>
                <w:szCs w:val="20"/>
                <w:lang w:val="bs-Latn-BA"/>
              </w:rPr>
              <w:t>snabdijevanje</w:t>
            </w:r>
            <w:r w:rsidRPr="0001729F">
              <w:rPr>
                <w:rFonts w:asciiTheme="minorHAnsi" w:hAnsiTheme="minorHAnsi" w:cstheme="minorHAnsi"/>
                <w:sz w:val="20"/>
                <w:szCs w:val="20"/>
                <w:lang w:val="bs-Latn-BA"/>
              </w:rPr>
              <w:t xml:space="preserve"> vodom (bunari), grijanja i električnih sistema na farmi (korištenje agregata)</w:t>
            </w:r>
          </w:p>
        </w:tc>
      </w:tr>
      <w:tr w:rsidR="009851D9" w:rsidRPr="007A5824" w14:paraId="2B3B4EDD"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84467CA" w14:textId="139F3FA5"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w:t>
            </w:r>
            <w:r w:rsidR="0056391F" w:rsidRPr="0001729F">
              <w:rPr>
                <w:rFonts w:asciiTheme="minorHAnsi" w:hAnsiTheme="minorHAnsi" w:cstheme="minorHAnsi"/>
                <w:sz w:val="20"/>
                <w:szCs w:val="20"/>
                <w:lang w:val="bs-Latn-BA"/>
              </w:rPr>
              <w:t>7</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734EA5CB"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Izgradnja objekata za prečišćavanje otpadnih voda i upravljanje otpadom</w:t>
            </w:r>
          </w:p>
        </w:tc>
      </w:tr>
      <w:tr w:rsidR="009851D9" w:rsidRPr="007A5824" w14:paraId="1178681F"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D4D4057" w14:textId="5F594B78"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1.1.</w:t>
            </w:r>
            <w:r w:rsidR="0056391F" w:rsidRPr="0001729F">
              <w:rPr>
                <w:rFonts w:asciiTheme="minorHAnsi" w:hAnsiTheme="minorHAnsi" w:cstheme="minorHAnsi"/>
                <w:sz w:val="20"/>
                <w:szCs w:val="20"/>
                <w:lang w:val="bs-Latn-BA"/>
              </w:rPr>
              <w:t>8</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37AA0B18"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postrojenja za proizvodnju električne i toplotne energije iz obnovljivih izvora za korištenje na gazdinstvu (solarne energije, biomase, biogasa, geotermalne energije i drugih vidova obnovljivih izvora energije) </w:t>
            </w:r>
          </w:p>
        </w:tc>
      </w:tr>
      <w:tr w:rsidR="009851D9" w:rsidRPr="0001729F" w14:paraId="738CB1D7"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33F1CEA" w14:textId="7FB13313"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1</w:t>
            </w:r>
            <w:r w:rsidR="009851D9" w:rsidRPr="0001729F">
              <w:rPr>
                <w:rFonts w:asciiTheme="minorHAnsi" w:hAnsiTheme="minorHAnsi" w:cstheme="minorHAnsi"/>
                <w:b/>
                <w:sz w:val="20"/>
                <w:szCs w:val="20"/>
                <w:lang w:val="bs-Latn-BA"/>
              </w:rPr>
              <w:t>.2</w:t>
            </w:r>
          </w:p>
        </w:tc>
        <w:tc>
          <w:tcPr>
            <w:tcW w:w="88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452AEE"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OPREMA, MAŠINE I MEHANIZACIJA</w:t>
            </w:r>
          </w:p>
        </w:tc>
      </w:tr>
      <w:tr w:rsidR="009851D9" w:rsidRPr="007A5824" w14:paraId="1BF19BB2"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78F8CF3" w14:textId="4C01631A"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591F2C41" w14:textId="77777777" w:rsidR="009851D9" w:rsidRPr="0001729F" w:rsidRDefault="009851D9"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Oprema za mužu, hlađenje i čuvanje mlijeka na farmi, uključujući sve elemente, materijale i instalacije </w:t>
            </w:r>
          </w:p>
        </w:tc>
      </w:tr>
      <w:tr w:rsidR="009851D9" w:rsidRPr="0093188E" w14:paraId="007E332D"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EEECC97" w14:textId="6C43B861"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.2.2</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4A2B76ED" w14:textId="1C561C8A"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rukovanje i transport čvrstog, polutečnog/osoke i tečnog stajnjaka</w:t>
            </w:r>
            <w:r w:rsidR="007F426B" w:rsidRPr="0001729F">
              <w:rPr>
                <w:rStyle w:val="FootnoteReference"/>
                <w:rFonts w:asciiTheme="minorHAnsi" w:hAnsiTheme="minorHAnsi" w:cstheme="minorHAnsi"/>
                <w:sz w:val="20"/>
                <w:szCs w:val="20"/>
                <w:lang w:val="bs-Latn-BA"/>
              </w:rPr>
              <w:footnoteReference w:id="19"/>
            </w:r>
            <w:r w:rsidRPr="0001729F">
              <w:rPr>
                <w:rFonts w:asciiTheme="minorHAnsi" w:hAnsiTheme="minorHAnsi" w:cstheme="minorHAnsi"/>
                <w:sz w:val="20"/>
                <w:szCs w:val="20"/>
                <w:lang w:val="bs-Latn-BA"/>
              </w:rPr>
              <w:t>, uključujući i: transportere za stajnjak; uređaje za miješanje polutečnog i tečnog stajnjaka; pumpe za pražnjenje rezervoara; separatore za polutečni i tečni stajnjak; mašine i mehanizaciju (isključivo za poljoprivredn</w:t>
            </w:r>
            <w:r w:rsidR="00A1451D" w:rsidRPr="0001729F">
              <w:rPr>
                <w:rFonts w:asciiTheme="minorHAnsi" w:hAnsiTheme="minorHAnsi" w:cstheme="minorHAnsi"/>
                <w:sz w:val="20"/>
                <w:szCs w:val="20"/>
                <w:lang w:val="bs-Latn-BA"/>
              </w:rPr>
              <w:t>u</w:t>
            </w:r>
            <w:r w:rsidRPr="0001729F">
              <w:rPr>
                <w:rFonts w:asciiTheme="minorHAnsi" w:hAnsiTheme="minorHAnsi" w:cstheme="minorHAnsi"/>
                <w:sz w:val="20"/>
                <w:szCs w:val="20"/>
                <w:lang w:val="bs-Latn-BA"/>
              </w:rPr>
              <w:t xml:space="preserve"> svrh</w:t>
            </w:r>
            <w:r w:rsidR="00A1451D" w:rsidRPr="0001729F">
              <w:rPr>
                <w:rFonts w:asciiTheme="minorHAnsi" w:hAnsiTheme="minorHAnsi" w:cstheme="minorHAnsi"/>
                <w:sz w:val="20"/>
                <w:szCs w:val="20"/>
                <w:lang w:val="bs-Latn-BA"/>
              </w:rPr>
              <w:t>u</w:t>
            </w:r>
            <w:r w:rsidR="00F7344F" w:rsidRPr="0001729F">
              <w:rPr>
                <w:rFonts w:asciiTheme="minorHAnsi" w:hAnsiTheme="minorHAnsi" w:cstheme="minorHAnsi"/>
                <w:sz w:val="20"/>
                <w:szCs w:val="20"/>
                <w:lang w:val="bs-Latn-BA"/>
              </w:rPr>
              <w:t xml:space="preserve"> </w:t>
            </w:r>
            <w:r w:rsidR="001C18E8" w:rsidRPr="0001729F">
              <w:rPr>
                <w:rFonts w:asciiTheme="minorHAnsi" w:hAnsiTheme="minorHAnsi" w:cstheme="minorHAnsi"/>
                <w:sz w:val="20"/>
                <w:szCs w:val="20"/>
                <w:lang w:val="bs-Latn-BA"/>
              </w:rPr>
              <w:t>- više nam</w:t>
            </w:r>
            <w:r w:rsidR="0083130E" w:rsidRPr="0001729F">
              <w:rPr>
                <w:rFonts w:asciiTheme="minorHAnsi" w:hAnsiTheme="minorHAnsi" w:cstheme="minorHAnsi"/>
                <w:sz w:val="20"/>
                <w:szCs w:val="20"/>
                <w:lang w:val="bs-Latn-BA"/>
              </w:rPr>
              <w:t>jenski teleskopski utovariva</w:t>
            </w:r>
            <w:r w:rsidR="004A6DFC" w:rsidRPr="0001729F">
              <w:rPr>
                <w:rFonts w:asciiTheme="minorHAnsi" w:hAnsiTheme="minorHAnsi" w:cstheme="minorHAnsi"/>
                <w:sz w:val="20"/>
                <w:szCs w:val="20"/>
                <w:lang w:val="bs-Latn-BA"/>
              </w:rPr>
              <w:t>č</w:t>
            </w:r>
            <w:r w:rsidR="000A2CF4" w:rsidRPr="0001729F">
              <w:rPr>
                <w:rFonts w:asciiTheme="minorHAnsi" w:hAnsiTheme="minorHAnsi" w:cstheme="minorHAnsi"/>
                <w:sz w:val="20"/>
                <w:szCs w:val="20"/>
                <w:lang w:val="bs-Latn-BA"/>
              </w:rPr>
              <w:t>i za poljoprivrednu svrhu</w:t>
            </w:r>
            <w:r w:rsidRPr="0001729F">
              <w:rPr>
                <w:rFonts w:asciiTheme="minorHAnsi" w:hAnsiTheme="minorHAnsi" w:cstheme="minorHAnsi"/>
                <w:sz w:val="20"/>
                <w:szCs w:val="20"/>
                <w:lang w:val="bs-Latn-BA"/>
              </w:rPr>
              <w:t xml:space="preserve">) </w:t>
            </w:r>
            <w:r w:rsidR="00D5110E" w:rsidRPr="0001729F">
              <w:rPr>
                <w:rFonts w:asciiTheme="minorHAnsi" w:hAnsiTheme="minorHAnsi" w:cstheme="minorHAnsi"/>
                <w:sz w:val="20"/>
                <w:szCs w:val="20"/>
                <w:lang w:val="bs-Latn-BA"/>
              </w:rPr>
              <w:t xml:space="preserve">i </w:t>
            </w:r>
            <w:r w:rsidRPr="0001729F">
              <w:rPr>
                <w:rFonts w:asciiTheme="minorHAnsi" w:hAnsiTheme="minorHAnsi" w:cstheme="minorHAnsi"/>
                <w:sz w:val="20"/>
                <w:szCs w:val="20"/>
                <w:lang w:val="bs-Latn-BA"/>
              </w:rPr>
              <w:t xml:space="preserve">za utovar čvrstog stajnjaka; specijalizovane prikolice za transport čvrstog stajnjaka i cisterne za transport polutečnog/osoke i tečnog stajnjaka, </w:t>
            </w:r>
            <w:r w:rsidR="00CA20AC"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 </w:t>
            </w:r>
            <w:r w:rsidR="00CA20AC" w:rsidRPr="0001729F">
              <w:rPr>
                <w:rFonts w:asciiTheme="minorHAnsi" w:hAnsiTheme="minorHAnsi" w:cstheme="minorHAnsi"/>
                <w:sz w:val="20"/>
                <w:szCs w:val="20"/>
                <w:lang w:val="bs-Latn-BA"/>
              </w:rPr>
              <w:t>prateću</w:t>
            </w:r>
            <w:r w:rsidRPr="0001729F">
              <w:rPr>
                <w:rFonts w:asciiTheme="minorHAnsi" w:hAnsiTheme="minorHAnsi" w:cstheme="minorHAnsi"/>
                <w:sz w:val="20"/>
                <w:szCs w:val="20"/>
                <w:lang w:val="bs-Latn-BA"/>
              </w:rPr>
              <w:t xml:space="preserve"> opremu za polutečni i tečni stajnjak</w:t>
            </w:r>
          </w:p>
        </w:tc>
      </w:tr>
      <w:tr w:rsidR="009851D9" w:rsidRPr="0093188E" w14:paraId="1C674B10"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047DE6FF" w14:textId="60725885"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.2.3</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6D13671A" w14:textId="77777777" w:rsidR="009851D9" w:rsidRPr="0001729F" w:rsidRDefault="009851D9"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obradu i pakovanje stajnjaka</w:t>
            </w:r>
          </w:p>
        </w:tc>
      </w:tr>
      <w:tr w:rsidR="009851D9" w:rsidRPr="0001729F" w14:paraId="4ED7CDB4"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41B76DB8" w14:textId="1DBAC148" w:rsidR="009851D9" w:rsidRPr="0001729F" w:rsidRDefault="006D3DDD"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lastRenderedPageBreak/>
              <w:t>1</w:t>
            </w:r>
            <w:r w:rsidR="009851D9" w:rsidRPr="0001729F">
              <w:rPr>
                <w:rFonts w:asciiTheme="minorHAnsi" w:hAnsiTheme="minorHAnsi" w:cstheme="minorHAnsi"/>
                <w:sz w:val="20"/>
                <w:szCs w:val="20"/>
                <w:lang w:val="bs-Latn-BA"/>
              </w:rPr>
              <w:t>.2.4</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34F8FB92" w14:textId="77777777" w:rsidR="009851D9" w:rsidRPr="0001729F" w:rsidRDefault="009851D9"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Podne rešetke</w:t>
            </w:r>
          </w:p>
        </w:tc>
      </w:tr>
      <w:tr w:rsidR="009851D9" w:rsidRPr="0001729F" w14:paraId="0779C8C2"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47FB5F09" w14:textId="2095AE44" w:rsidR="009851D9" w:rsidRPr="0001729F" w:rsidRDefault="006D3DDD"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.2.5</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1179C4A6" w14:textId="77777777" w:rsidR="009851D9" w:rsidRPr="0001729F" w:rsidRDefault="009851D9"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Oprema za ležišta, boksove </w:t>
            </w:r>
          </w:p>
        </w:tc>
      </w:tr>
      <w:tr w:rsidR="009851D9" w:rsidRPr="0093188E" w14:paraId="545A7524"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61773A5" w14:textId="294B28A4"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.2.6</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2CBC717C"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Zavjese za zatvaranje prolaza u štalama</w:t>
            </w:r>
          </w:p>
        </w:tc>
      </w:tr>
      <w:tr w:rsidR="009851D9" w:rsidRPr="0093188E" w14:paraId="43FFCCC9"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D4CD0C7" w14:textId="4362EF6C" w:rsidR="009851D9" w:rsidRPr="0001729F" w:rsidRDefault="006D3DDD" w:rsidP="00661E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.2.7</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76F22EF1" w14:textId="73E924DD" w:rsidR="009851D9" w:rsidRPr="0001729F" w:rsidRDefault="009851D9" w:rsidP="00661E15">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pripremu, transport i skladištenje stočne hrane, kao i za hranidbu i napajanje životinja (</w:t>
            </w:r>
            <w:r w:rsidR="00721D36" w:rsidRPr="0001729F">
              <w:rPr>
                <w:rFonts w:asciiTheme="minorHAnsi" w:hAnsiTheme="minorHAnsi" w:cstheme="minorHAnsi"/>
                <w:sz w:val="20"/>
                <w:szCs w:val="20"/>
                <w:lang w:val="bs-Latn-BA"/>
              </w:rPr>
              <w:t xml:space="preserve">plugovi, drljače, </w:t>
            </w:r>
            <w:r w:rsidR="00FF4EEC" w:rsidRPr="0001729F">
              <w:rPr>
                <w:rFonts w:asciiTheme="minorHAnsi" w:hAnsiTheme="minorHAnsi" w:cstheme="minorHAnsi"/>
                <w:sz w:val="20"/>
                <w:szCs w:val="20"/>
                <w:lang w:val="bs-Latn-BA"/>
              </w:rPr>
              <w:t>freze, sijačice za strna žita, pneumatske sijačice, prskalice</w:t>
            </w:r>
            <w:r w:rsidR="00C25CB0" w:rsidRPr="0001729F">
              <w:rPr>
                <w:rFonts w:asciiTheme="minorHAnsi" w:hAnsiTheme="minorHAnsi" w:cstheme="minorHAnsi"/>
                <w:sz w:val="20"/>
                <w:szCs w:val="20"/>
                <w:lang w:val="bs-Latn-BA"/>
              </w:rPr>
              <w:t xml:space="preserve">, </w:t>
            </w:r>
            <w:r w:rsidRPr="0001729F">
              <w:rPr>
                <w:rFonts w:asciiTheme="minorHAnsi" w:hAnsiTheme="minorHAnsi" w:cstheme="minorHAnsi"/>
                <w:sz w:val="20"/>
                <w:szCs w:val="20"/>
                <w:lang w:val="bs-Latn-BA"/>
              </w:rPr>
              <w:t>prikolice za prikupljanje, prevoz i istovar sjena; mlinovi i blenderi/miješaone za pripremu stočne hrane; oprema i dozatori za koncentrovanu stočnu hranu; ekstraktori/ekstruderi; transporteri; miks prikolice i dozatori za kabastu stočnu hranu; hranilice; pojilice; balirke; omotači bala i silažni kombajn; kosilice; priključni sakupljači i rasturači sjena)</w:t>
            </w:r>
          </w:p>
        </w:tc>
      </w:tr>
      <w:tr w:rsidR="009851D9" w:rsidRPr="0093188E" w14:paraId="4581D74B"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476010F6" w14:textId="4587E5E4" w:rsidR="009851D9" w:rsidRPr="0001729F" w:rsidRDefault="006D3DDD"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.2.8</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4B779451" w14:textId="77777777" w:rsidR="009851D9" w:rsidRPr="0001729F" w:rsidRDefault="009851D9"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teljenje, kao i oprema za smještaj teladi (boksovi)</w:t>
            </w:r>
          </w:p>
        </w:tc>
      </w:tr>
      <w:tr w:rsidR="009851D9" w:rsidRPr="0093188E" w14:paraId="55633D8A"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12D395B" w14:textId="098B25A3" w:rsidR="009851D9" w:rsidRPr="0001729F" w:rsidRDefault="006D3DDD" w:rsidP="00661E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.2.9</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5EFE1B1E" w14:textId="77777777" w:rsidR="009851D9" w:rsidRPr="0001729F" w:rsidRDefault="009851D9" w:rsidP="00661E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pripremu i transport prostirke</w:t>
            </w:r>
          </w:p>
        </w:tc>
      </w:tr>
      <w:tr w:rsidR="009851D9" w:rsidRPr="0093188E" w14:paraId="54AED54C"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B3CC9B2" w14:textId="3A2F8E78" w:rsidR="009851D9" w:rsidRPr="0001729F" w:rsidRDefault="006D3DDD" w:rsidP="00661E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.2.10</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4612A774" w14:textId="77777777" w:rsidR="009851D9" w:rsidRPr="0001729F" w:rsidRDefault="009851D9" w:rsidP="00661E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identifikaciju životinja i čuvanje podataka</w:t>
            </w:r>
          </w:p>
        </w:tc>
      </w:tr>
      <w:tr w:rsidR="009851D9" w:rsidRPr="0093188E" w14:paraId="3C92E6A6"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2399B60" w14:textId="4D796A88"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.2.11</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070A98C1" w14:textId="77777777" w:rsidR="009851D9" w:rsidRPr="0001729F" w:rsidRDefault="009851D9"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Stočne vage, rampe za utovar/istovar, torovi za usmjeravanje i obuzdavanje životinja</w:t>
            </w:r>
          </w:p>
        </w:tc>
      </w:tr>
      <w:tr w:rsidR="009851D9" w:rsidRPr="0001729F" w14:paraId="19D9624F"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AA75388" w14:textId="45F8D48C" w:rsidR="009851D9" w:rsidRPr="0001729F" w:rsidRDefault="006D3DDD"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.2.12</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303C7175" w14:textId="77777777" w:rsidR="009851D9" w:rsidRPr="0001729F" w:rsidRDefault="009851D9"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tretman papaka</w:t>
            </w:r>
          </w:p>
        </w:tc>
      </w:tr>
      <w:tr w:rsidR="009851D9" w:rsidRPr="0093188E" w14:paraId="5E12A509"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439D2B25" w14:textId="75FEE356" w:rsidR="009851D9" w:rsidRPr="0001729F" w:rsidRDefault="006D3DDD" w:rsidP="00661E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.2.13</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7F8CF7FD" w14:textId="0154CA94" w:rsidR="009851D9" w:rsidRPr="0001729F" w:rsidRDefault="009851D9" w:rsidP="00661E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Sistemi za prskanje tokom </w:t>
            </w:r>
            <w:r w:rsidR="00702B8A" w:rsidRPr="0001729F">
              <w:rPr>
                <w:rFonts w:asciiTheme="minorHAnsi" w:hAnsiTheme="minorHAnsi" w:cstheme="minorHAnsi"/>
                <w:sz w:val="20"/>
                <w:szCs w:val="20"/>
                <w:lang w:val="bs-Latn-BA"/>
              </w:rPr>
              <w:t>ljetnih</w:t>
            </w:r>
            <w:r w:rsidRPr="0001729F">
              <w:rPr>
                <w:rFonts w:asciiTheme="minorHAnsi" w:hAnsiTheme="minorHAnsi" w:cstheme="minorHAnsi"/>
                <w:sz w:val="20"/>
                <w:szCs w:val="20"/>
                <w:lang w:val="bs-Latn-BA"/>
              </w:rPr>
              <w:t xml:space="preserve"> vrućina</w:t>
            </w:r>
          </w:p>
        </w:tc>
      </w:tr>
      <w:tr w:rsidR="009851D9" w:rsidRPr="0093188E" w14:paraId="09B0A0C0"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0C523B7D" w14:textId="4E644A56"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.2.14</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49C0EF7E" w14:textId="2EAB532E" w:rsidR="009851D9" w:rsidRPr="0001729F" w:rsidRDefault="0011265A"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Električne č</w:t>
            </w:r>
            <w:r w:rsidR="009851D9" w:rsidRPr="0001729F">
              <w:rPr>
                <w:rFonts w:asciiTheme="minorHAnsi" w:hAnsiTheme="minorHAnsi" w:cstheme="minorHAnsi"/>
                <w:sz w:val="20"/>
                <w:szCs w:val="20"/>
                <w:lang w:val="bs-Latn-BA"/>
              </w:rPr>
              <w:t>etke</w:t>
            </w:r>
            <w:r w:rsidRPr="0001729F">
              <w:rPr>
                <w:rFonts w:asciiTheme="minorHAnsi" w:hAnsiTheme="minorHAnsi" w:cstheme="minorHAnsi"/>
                <w:sz w:val="20"/>
                <w:szCs w:val="20"/>
                <w:lang w:val="bs-Latn-BA"/>
              </w:rPr>
              <w:t>/češagije</w:t>
            </w:r>
            <w:r w:rsidR="009851D9" w:rsidRPr="0001729F">
              <w:rPr>
                <w:rFonts w:asciiTheme="minorHAnsi" w:hAnsiTheme="minorHAnsi" w:cstheme="minorHAnsi"/>
                <w:sz w:val="20"/>
                <w:szCs w:val="20"/>
                <w:lang w:val="bs-Latn-BA"/>
              </w:rPr>
              <w:t xml:space="preserve"> za samo</w:t>
            </w:r>
            <w:r w:rsidRPr="0001729F">
              <w:rPr>
                <w:rFonts w:asciiTheme="minorHAnsi" w:hAnsiTheme="minorHAnsi" w:cstheme="minorHAnsi"/>
                <w:sz w:val="20"/>
                <w:szCs w:val="20"/>
                <w:lang w:val="bs-Latn-BA"/>
              </w:rPr>
              <w:t>-</w:t>
            </w:r>
            <w:r w:rsidR="009851D9" w:rsidRPr="0001729F">
              <w:rPr>
                <w:rFonts w:asciiTheme="minorHAnsi" w:hAnsiTheme="minorHAnsi" w:cstheme="minorHAnsi"/>
                <w:sz w:val="20"/>
                <w:szCs w:val="20"/>
                <w:lang w:val="bs-Latn-BA"/>
              </w:rPr>
              <w:t>čišćenje goveda</w:t>
            </w:r>
          </w:p>
        </w:tc>
      </w:tr>
      <w:tr w:rsidR="009851D9" w:rsidRPr="0093188E" w14:paraId="7B957DBC"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8138F69" w14:textId="788494E3"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.2.15</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017188B0" w14:textId="77777777" w:rsidR="009851D9" w:rsidRPr="0001729F" w:rsidRDefault="009851D9"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bezbjedno uklanjanje uginulih životinja</w:t>
            </w:r>
          </w:p>
        </w:tc>
      </w:tr>
      <w:tr w:rsidR="009851D9" w:rsidRPr="0093188E" w14:paraId="20DCB6EA"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1057F2C" w14:textId="1150CBE4"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.2.16</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3AEC9353" w14:textId="77777777" w:rsidR="009851D9" w:rsidRPr="0001729F" w:rsidRDefault="009851D9"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fizički, hemijski i biološki tretman otpadnih voda i upravljanje otpadom</w:t>
            </w:r>
          </w:p>
        </w:tc>
      </w:tr>
      <w:tr w:rsidR="009851D9" w:rsidRPr="0093188E" w14:paraId="3A197637"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4E61E7BA" w14:textId="63AAB461"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.2.17</w:t>
            </w:r>
          </w:p>
          <w:p w14:paraId="1D03B7AB" w14:textId="77777777" w:rsidR="009851D9" w:rsidRPr="0001729F" w:rsidRDefault="009851D9" w:rsidP="00A40F83">
            <w:pPr>
              <w:widowControl w:val="0"/>
              <w:spacing w:after="0" w:line="240" w:lineRule="auto"/>
              <w:rPr>
                <w:rFonts w:asciiTheme="minorHAnsi" w:hAnsiTheme="minorHAnsi" w:cstheme="minorHAnsi"/>
                <w:sz w:val="20"/>
                <w:szCs w:val="20"/>
                <w:lang w:val="bs-Latn-BA"/>
              </w:rPr>
            </w:pP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32A9E095" w14:textId="77777777" w:rsidR="009851D9" w:rsidRPr="0001729F" w:rsidRDefault="009851D9" w:rsidP="00A40F83">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Investicije u instalacije za proizvodnju električne i toplotne energije iz obnovljivih izvora energije za korištenje na gazdinstvu: solarne energije, biomase, biogasa, geotermalne energije i drugih vidova obnovljivih izvora energije, uključujući povezivanje postrojenja na distributivnu mrežu</w:t>
            </w:r>
          </w:p>
        </w:tc>
      </w:tr>
      <w:tr w:rsidR="009851D9" w:rsidRPr="0093188E" w14:paraId="7D7F712A"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DD8FDC2" w14:textId="26D6E32D"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.2.18</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088BFD42" w14:textId="77777777" w:rsidR="009851D9" w:rsidRPr="0001729F" w:rsidRDefault="009851D9"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prevenciju širenja i kontrolu bolesti</w:t>
            </w:r>
          </w:p>
        </w:tc>
      </w:tr>
      <w:tr w:rsidR="009851D9" w:rsidRPr="0093188E" w14:paraId="14D7343F"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D254E33" w14:textId="1CD60B71" w:rsidR="009851D9" w:rsidRPr="0001729F" w:rsidRDefault="006D3DDD" w:rsidP="00A40F8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.2.19</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3B35AA68" w14:textId="19C53CE0" w:rsidR="009851D9" w:rsidRPr="0001729F" w:rsidRDefault="009851D9" w:rsidP="00A40F83">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i uređaji za ventilaciju, klimatizaciju i grijanje, uključujući alarmni sistem s generatorom</w:t>
            </w:r>
          </w:p>
        </w:tc>
      </w:tr>
      <w:tr w:rsidR="009851D9" w:rsidRPr="0093188E" w14:paraId="2AA162CE"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EFC0DE9" w14:textId="5A81BC93"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.2.20</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46AE5FE3" w14:textId="533495C0" w:rsidR="009851D9" w:rsidRPr="0001729F" w:rsidRDefault="00A3168F" w:rsidP="001B49E4">
            <w:pPr>
              <w:widowControl w:val="0"/>
              <w:spacing w:after="0" w:line="240" w:lineRule="auto"/>
              <w:jc w:val="both"/>
              <w:rPr>
                <w:rFonts w:asciiTheme="minorHAnsi" w:hAnsiTheme="minorHAnsi" w:cstheme="minorHAnsi"/>
                <w:sz w:val="20"/>
                <w:szCs w:val="20"/>
                <w:lang w:val="bs-Latn-BA"/>
              </w:rPr>
            </w:pPr>
            <w:r w:rsidRPr="0010696A">
              <w:rPr>
                <w:rFonts w:asciiTheme="minorHAnsi" w:hAnsiTheme="minorHAnsi" w:cstheme="minorHAnsi"/>
                <w:sz w:val="20"/>
                <w:szCs w:val="20"/>
                <w:lang w:val="bs-Latn-BA"/>
              </w:rPr>
              <w:t>Višenamjenska vozila</w:t>
            </w:r>
            <w:r w:rsidR="00AE0D03" w:rsidRPr="0010696A">
              <w:rPr>
                <w:rStyle w:val="FootnoteReference"/>
                <w:rFonts w:asciiTheme="minorHAnsi" w:hAnsiTheme="minorHAnsi" w:cstheme="minorHAnsi"/>
                <w:sz w:val="20"/>
                <w:szCs w:val="20"/>
                <w:lang w:val="bs-Latn-BA"/>
              </w:rPr>
              <w:footnoteReference w:id="20"/>
            </w:r>
            <w:r w:rsidRPr="0010696A">
              <w:rPr>
                <w:rFonts w:asciiTheme="minorHAnsi" w:hAnsiTheme="minorHAnsi" w:cstheme="minorHAnsi"/>
                <w:sz w:val="20"/>
                <w:szCs w:val="20"/>
                <w:lang w:val="bs-Latn-BA"/>
              </w:rPr>
              <w:t xml:space="preserve"> </w:t>
            </w:r>
            <w:r w:rsidR="009851D9" w:rsidRPr="0010696A">
              <w:rPr>
                <w:rFonts w:asciiTheme="minorHAnsi" w:hAnsiTheme="minorHAnsi" w:cstheme="minorHAnsi"/>
                <w:sz w:val="20"/>
                <w:szCs w:val="20"/>
                <w:lang w:val="bs-Latn-BA"/>
              </w:rPr>
              <w:t>za poljoprivred</w:t>
            </w:r>
            <w:r w:rsidR="00F10180" w:rsidRPr="0010696A">
              <w:rPr>
                <w:rFonts w:asciiTheme="minorHAnsi" w:hAnsiTheme="minorHAnsi" w:cstheme="minorHAnsi"/>
                <w:sz w:val="20"/>
                <w:szCs w:val="20"/>
                <w:lang w:val="bs-Latn-BA"/>
              </w:rPr>
              <w:t>n</w:t>
            </w:r>
            <w:r w:rsidR="009851D9" w:rsidRPr="0010696A">
              <w:rPr>
                <w:rFonts w:asciiTheme="minorHAnsi" w:hAnsiTheme="minorHAnsi" w:cstheme="minorHAnsi"/>
                <w:sz w:val="20"/>
                <w:szCs w:val="20"/>
                <w:lang w:val="bs-Latn-BA"/>
              </w:rPr>
              <w:t xml:space="preserve">u namjenu uključujući </w:t>
            </w:r>
            <w:r w:rsidR="004A1A5C" w:rsidRPr="0010696A">
              <w:rPr>
                <w:rFonts w:asciiTheme="minorHAnsi" w:hAnsiTheme="minorHAnsi" w:cstheme="minorHAnsi"/>
                <w:sz w:val="20"/>
                <w:szCs w:val="20"/>
                <w:lang w:val="bs-Latn-BA"/>
              </w:rPr>
              <w:t>priključke</w:t>
            </w:r>
            <w:r w:rsidR="009851D9" w:rsidRPr="0010696A">
              <w:rPr>
                <w:rFonts w:asciiTheme="minorHAnsi" w:hAnsiTheme="minorHAnsi" w:cstheme="minorHAnsi"/>
                <w:sz w:val="20"/>
                <w:szCs w:val="20"/>
                <w:lang w:val="bs-Latn-BA"/>
              </w:rPr>
              <w:t xml:space="preserve"> za transport opreme, hrane  za stoku i prevoz ljudi za prać</w:t>
            </w:r>
            <w:r w:rsidR="00144FF4" w:rsidRPr="0010696A">
              <w:rPr>
                <w:rFonts w:asciiTheme="minorHAnsi" w:hAnsiTheme="minorHAnsi" w:cstheme="minorHAnsi"/>
                <w:sz w:val="20"/>
                <w:szCs w:val="20"/>
                <w:lang w:val="bs-Latn-BA"/>
              </w:rPr>
              <w:t>e</w:t>
            </w:r>
            <w:r w:rsidR="009851D9" w:rsidRPr="0010696A">
              <w:rPr>
                <w:rFonts w:asciiTheme="minorHAnsi" w:hAnsiTheme="minorHAnsi" w:cstheme="minorHAnsi"/>
                <w:sz w:val="20"/>
                <w:szCs w:val="20"/>
                <w:lang w:val="bs-Latn-BA"/>
              </w:rPr>
              <w:t>nje stok</w:t>
            </w:r>
            <w:r w:rsidR="00EB3E42" w:rsidRPr="0010696A">
              <w:rPr>
                <w:rFonts w:asciiTheme="minorHAnsi" w:hAnsiTheme="minorHAnsi" w:cstheme="minorHAnsi"/>
                <w:sz w:val="20"/>
                <w:szCs w:val="20"/>
                <w:lang w:val="bs-Latn-BA"/>
              </w:rPr>
              <w:t>e</w:t>
            </w:r>
            <w:r w:rsidR="009851D9" w:rsidRPr="0010696A">
              <w:rPr>
                <w:rFonts w:asciiTheme="minorHAnsi" w:hAnsiTheme="minorHAnsi" w:cstheme="minorHAnsi"/>
                <w:sz w:val="20"/>
                <w:szCs w:val="20"/>
                <w:lang w:val="bs-Latn-BA"/>
              </w:rPr>
              <w:t xml:space="preserve"> u </w:t>
            </w:r>
            <w:r w:rsidR="00FD011B" w:rsidRPr="0010696A">
              <w:rPr>
                <w:rFonts w:asciiTheme="minorHAnsi" w:hAnsiTheme="minorHAnsi" w:cstheme="minorHAnsi"/>
                <w:sz w:val="20"/>
                <w:szCs w:val="20"/>
                <w:lang w:val="bs-Latn-BA"/>
              </w:rPr>
              <w:t xml:space="preserve">sistemima </w:t>
            </w:r>
            <w:r w:rsidR="009851D9" w:rsidRPr="0010696A">
              <w:rPr>
                <w:rFonts w:asciiTheme="minorHAnsi" w:hAnsiTheme="minorHAnsi" w:cstheme="minorHAnsi"/>
                <w:sz w:val="20"/>
                <w:szCs w:val="20"/>
                <w:lang w:val="bs-Latn-BA"/>
              </w:rPr>
              <w:t>slobodno</w:t>
            </w:r>
            <w:r w:rsidR="00EA466B" w:rsidRPr="0010696A">
              <w:rPr>
                <w:rFonts w:asciiTheme="minorHAnsi" w:hAnsiTheme="minorHAnsi" w:cstheme="minorHAnsi"/>
                <w:sz w:val="20"/>
                <w:szCs w:val="20"/>
                <w:lang w:val="bs-Latn-BA"/>
              </w:rPr>
              <w:t>g</w:t>
            </w:r>
            <w:r w:rsidR="00543E57" w:rsidRPr="0010696A">
              <w:rPr>
                <w:rFonts w:asciiTheme="minorHAnsi" w:hAnsiTheme="minorHAnsi" w:cstheme="minorHAnsi"/>
                <w:sz w:val="20"/>
                <w:szCs w:val="20"/>
                <w:lang w:val="bs-Latn-BA"/>
              </w:rPr>
              <w:t xml:space="preserve"> </w:t>
            </w:r>
            <w:r w:rsidR="009851D9" w:rsidRPr="0010696A">
              <w:rPr>
                <w:rFonts w:asciiTheme="minorHAnsi" w:hAnsiTheme="minorHAnsi" w:cstheme="minorHAnsi"/>
                <w:sz w:val="20"/>
                <w:szCs w:val="20"/>
                <w:lang w:val="bs-Latn-BA"/>
              </w:rPr>
              <w:t>držan</w:t>
            </w:r>
            <w:r w:rsidR="00144FF4" w:rsidRPr="0010696A">
              <w:rPr>
                <w:rFonts w:asciiTheme="minorHAnsi" w:hAnsiTheme="minorHAnsi" w:cstheme="minorHAnsi"/>
                <w:sz w:val="20"/>
                <w:szCs w:val="20"/>
                <w:lang w:val="bs-Latn-BA"/>
              </w:rPr>
              <w:t>j</w:t>
            </w:r>
            <w:r w:rsidR="00EA466B" w:rsidRPr="0010696A">
              <w:rPr>
                <w:rFonts w:asciiTheme="minorHAnsi" w:hAnsiTheme="minorHAnsi" w:cstheme="minorHAnsi"/>
                <w:sz w:val="20"/>
                <w:szCs w:val="20"/>
                <w:lang w:val="bs-Latn-BA"/>
              </w:rPr>
              <w:t>a</w:t>
            </w:r>
            <w:r w:rsidR="004A03C6" w:rsidRPr="0010696A">
              <w:rPr>
                <w:rFonts w:asciiTheme="minorHAnsi" w:hAnsiTheme="minorHAnsi" w:cstheme="minorHAnsi"/>
                <w:sz w:val="20"/>
                <w:szCs w:val="20"/>
                <w:lang w:val="bs-Latn-BA"/>
              </w:rPr>
              <w:t xml:space="preserve"> </w:t>
            </w:r>
            <w:r w:rsidR="00EA466B" w:rsidRPr="0010696A">
              <w:rPr>
                <w:rFonts w:asciiTheme="minorHAnsi" w:hAnsiTheme="minorHAnsi" w:cstheme="minorHAnsi"/>
                <w:sz w:val="20"/>
                <w:szCs w:val="20"/>
                <w:lang w:val="bs-Latn-BA"/>
              </w:rPr>
              <w:t xml:space="preserve">životinja </w:t>
            </w:r>
            <w:r w:rsidR="00543E57" w:rsidRPr="0010696A">
              <w:rPr>
                <w:rFonts w:asciiTheme="minorHAnsi" w:hAnsiTheme="minorHAnsi" w:cstheme="minorHAnsi"/>
                <w:sz w:val="20"/>
                <w:szCs w:val="20"/>
                <w:lang w:val="bs-Latn-BA"/>
              </w:rPr>
              <w:t>isključivo</w:t>
            </w:r>
            <w:r w:rsidR="009851D9" w:rsidRPr="0010696A">
              <w:rPr>
                <w:rFonts w:asciiTheme="minorHAnsi" w:hAnsiTheme="minorHAnsi" w:cstheme="minorHAnsi"/>
                <w:sz w:val="20"/>
                <w:szCs w:val="20"/>
                <w:lang w:val="bs-Latn-BA"/>
              </w:rPr>
              <w:t xml:space="preserve"> u teškim terenima i gustim šumama</w:t>
            </w:r>
          </w:p>
        </w:tc>
      </w:tr>
      <w:tr w:rsidR="009851D9" w:rsidRPr="0093188E" w14:paraId="5C99562D" w14:textId="77777777" w:rsidTr="001B7DA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0C583C6D" w14:textId="2156331F" w:rsidR="009851D9" w:rsidRPr="0001729F" w:rsidRDefault="006D3DDD" w:rsidP="00CD411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.2.21</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3012CEEE" w14:textId="5082B479" w:rsidR="009851D9" w:rsidRPr="0001729F" w:rsidRDefault="009851D9" w:rsidP="00CD411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Namjenski šatori za skladištenje kabast</w:t>
            </w:r>
            <w:r w:rsidR="0099256C" w:rsidRPr="0001729F">
              <w:rPr>
                <w:rFonts w:asciiTheme="minorHAnsi" w:hAnsiTheme="minorHAnsi" w:cstheme="minorHAnsi"/>
                <w:sz w:val="20"/>
                <w:szCs w:val="20"/>
                <w:lang w:val="bs-Latn-BA"/>
              </w:rPr>
              <w:t>e</w:t>
            </w:r>
            <w:r w:rsidRPr="0001729F">
              <w:rPr>
                <w:rFonts w:asciiTheme="minorHAnsi" w:hAnsiTheme="minorHAnsi" w:cstheme="minorHAnsi"/>
                <w:sz w:val="20"/>
                <w:szCs w:val="20"/>
                <w:lang w:val="bs-Latn-BA"/>
              </w:rPr>
              <w:t xml:space="preserve"> stočn</w:t>
            </w:r>
            <w:r w:rsidR="00AD386D">
              <w:rPr>
                <w:rFonts w:asciiTheme="minorHAnsi" w:hAnsiTheme="minorHAnsi" w:cstheme="minorHAnsi"/>
                <w:sz w:val="20"/>
                <w:szCs w:val="20"/>
                <w:lang w:val="bs-Latn-BA"/>
              </w:rPr>
              <w:t>e</w:t>
            </w:r>
            <w:r w:rsidRPr="0001729F">
              <w:rPr>
                <w:rFonts w:asciiTheme="minorHAnsi" w:hAnsiTheme="minorHAnsi" w:cstheme="minorHAnsi"/>
                <w:sz w:val="20"/>
                <w:szCs w:val="20"/>
                <w:lang w:val="bs-Latn-BA"/>
              </w:rPr>
              <w:t xml:space="preserve"> hranu za goveda </w:t>
            </w:r>
            <w:r w:rsidR="00AD386D">
              <w:rPr>
                <w:rFonts w:asciiTheme="minorHAnsi" w:hAnsiTheme="minorHAnsi" w:cstheme="minorHAnsi"/>
                <w:sz w:val="20"/>
                <w:szCs w:val="20"/>
                <w:lang w:val="bs-Latn-BA"/>
              </w:rPr>
              <w:t xml:space="preserve">u </w:t>
            </w:r>
            <w:r w:rsidRPr="0001729F">
              <w:rPr>
                <w:rFonts w:asciiTheme="minorHAnsi" w:hAnsiTheme="minorHAnsi" w:cstheme="minorHAnsi"/>
                <w:sz w:val="20"/>
                <w:szCs w:val="20"/>
                <w:lang w:val="bs-Latn-BA"/>
              </w:rPr>
              <w:t>sistemu slobodnog držanja</w:t>
            </w:r>
          </w:p>
        </w:tc>
      </w:tr>
      <w:tr w:rsidR="009851D9" w:rsidRPr="0093188E" w14:paraId="69593E52" w14:textId="77777777" w:rsidTr="007164E3">
        <w:trPr>
          <w:trHeight w:val="179"/>
        </w:trPr>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86DC8E2" w14:textId="0971E1EA" w:rsidR="009851D9" w:rsidRPr="0001729F" w:rsidRDefault="006D3DDD" w:rsidP="00C111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w:t>
            </w:r>
            <w:r w:rsidR="009851D9" w:rsidRPr="0001729F">
              <w:rPr>
                <w:rFonts w:asciiTheme="minorHAnsi" w:hAnsiTheme="minorHAnsi" w:cstheme="minorHAnsi"/>
                <w:sz w:val="20"/>
                <w:szCs w:val="20"/>
                <w:lang w:val="bs-Latn-BA"/>
              </w:rPr>
              <w:t>.2.</w:t>
            </w:r>
            <w:r w:rsidR="00744D82" w:rsidRPr="0001729F">
              <w:rPr>
                <w:rFonts w:asciiTheme="minorHAnsi" w:hAnsiTheme="minorHAnsi" w:cstheme="minorHAnsi"/>
                <w:sz w:val="20"/>
                <w:szCs w:val="20"/>
                <w:lang w:val="bs-Latn-BA"/>
              </w:rPr>
              <w:t>22</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16C04665" w14:textId="77777777" w:rsidR="009851D9" w:rsidRPr="0001729F" w:rsidRDefault="009851D9" w:rsidP="00C11115">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Samohodni i priključni kombinovani silokombajni</w:t>
            </w:r>
          </w:p>
        </w:tc>
      </w:tr>
      <w:tr w:rsidR="00C11115" w:rsidRPr="0093188E" w14:paraId="0F2EC5BB" w14:textId="77777777" w:rsidTr="007164E3">
        <w:trPr>
          <w:trHeight w:val="206"/>
        </w:trPr>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706F7E9" w14:textId="70F49077" w:rsidR="00AE5C21" w:rsidRPr="0001729F" w:rsidRDefault="00AE5C21" w:rsidP="00C111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w:t>
            </w:r>
            <w:r w:rsidR="00950484" w:rsidRPr="0001729F">
              <w:rPr>
                <w:rFonts w:asciiTheme="minorHAnsi" w:hAnsiTheme="minorHAnsi" w:cstheme="minorHAnsi"/>
                <w:sz w:val="20"/>
                <w:szCs w:val="20"/>
                <w:lang w:val="bs-Latn-BA"/>
              </w:rPr>
              <w:t>.</w:t>
            </w:r>
            <w:r w:rsidRPr="0001729F">
              <w:rPr>
                <w:rFonts w:asciiTheme="minorHAnsi" w:hAnsiTheme="minorHAnsi" w:cstheme="minorHAnsi"/>
                <w:sz w:val="20"/>
                <w:szCs w:val="20"/>
                <w:lang w:val="bs-Latn-BA"/>
              </w:rPr>
              <w:t>2</w:t>
            </w:r>
            <w:r w:rsidR="00E13410" w:rsidRPr="0001729F">
              <w:rPr>
                <w:rFonts w:asciiTheme="minorHAnsi" w:hAnsiTheme="minorHAnsi" w:cstheme="minorHAnsi"/>
                <w:sz w:val="20"/>
                <w:szCs w:val="20"/>
                <w:lang w:val="bs-Latn-BA"/>
              </w:rPr>
              <w:t>3</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01615CB9" w14:textId="62140C8F" w:rsidR="00950484" w:rsidRPr="0001729F" w:rsidRDefault="002B1845" w:rsidP="00C11115">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Višenamjenski</w:t>
            </w:r>
            <w:r w:rsidR="00133FEB" w:rsidRPr="0001729F">
              <w:rPr>
                <w:rFonts w:asciiTheme="minorHAnsi" w:hAnsiTheme="minorHAnsi" w:cstheme="minorHAnsi"/>
                <w:sz w:val="20"/>
                <w:szCs w:val="20"/>
                <w:lang w:val="bs-Latn-BA"/>
              </w:rPr>
              <w:t xml:space="preserve"> kombajni </w:t>
            </w:r>
            <w:r w:rsidRPr="0001729F">
              <w:rPr>
                <w:rFonts w:asciiTheme="minorHAnsi" w:hAnsiTheme="minorHAnsi" w:cstheme="minorHAnsi"/>
                <w:sz w:val="20"/>
                <w:szCs w:val="20"/>
                <w:lang w:val="bs-Latn-BA"/>
              </w:rPr>
              <w:t>za žetvu</w:t>
            </w:r>
            <w:r w:rsidR="00C15290" w:rsidRPr="0001729F">
              <w:rPr>
                <w:rFonts w:asciiTheme="minorHAnsi" w:hAnsiTheme="minorHAnsi" w:cstheme="minorHAnsi"/>
                <w:sz w:val="20"/>
                <w:szCs w:val="20"/>
                <w:lang w:val="bs-Latn-BA"/>
              </w:rPr>
              <w:t xml:space="preserve"> </w:t>
            </w:r>
            <w:r w:rsidRPr="0001729F">
              <w:rPr>
                <w:rFonts w:asciiTheme="minorHAnsi" w:hAnsiTheme="minorHAnsi" w:cstheme="minorHAnsi"/>
                <w:sz w:val="20"/>
                <w:szCs w:val="20"/>
                <w:lang w:val="bs-Latn-BA"/>
              </w:rPr>
              <w:t>žitarica i uljarica</w:t>
            </w:r>
          </w:p>
        </w:tc>
      </w:tr>
      <w:tr w:rsidR="00950484" w:rsidRPr="0093188E" w14:paraId="18FDFC2F" w14:textId="77777777" w:rsidTr="007164E3">
        <w:trPr>
          <w:trHeight w:val="260"/>
        </w:trPr>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E38C275" w14:textId="715729DA" w:rsidR="00950484" w:rsidRPr="0001729F" w:rsidRDefault="00950484" w:rsidP="00C11115">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w:t>
            </w:r>
            <w:r w:rsidR="000E314C" w:rsidRPr="0001729F">
              <w:rPr>
                <w:rFonts w:asciiTheme="minorHAnsi" w:hAnsiTheme="minorHAnsi" w:cstheme="minorHAnsi"/>
                <w:sz w:val="20"/>
                <w:szCs w:val="20"/>
                <w:lang w:val="bs-Latn-BA"/>
              </w:rPr>
              <w:t>2</w:t>
            </w:r>
            <w:r w:rsidR="00E13410" w:rsidRPr="0001729F">
              <w:rPr>
                <w:rFonts w:asciiTheme="minorHAnsi" w:hAnsiTheme="minorHAnsi" w:cstheme="minorHAnsi"/>
                <w:sz w:val="20"/>
                <w:szCs w:val="20"/>
                <w:lang w:val="bs-Latn-BA"/>
              </w:rPr>
              <w:t>4</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4288E675" w14:textId="01DA3464" w:rsidR="00950484" w:rsidRPr="0001729F" w:rsidRDefault="000E314C" w:rsidP="00C11115">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Sistemi pojenja stoka u pašnjacima </w:t>
            </w:r>
            <w:r w:rsidR="005B348D" w:rsidRPr="0001729F">
              <w:rPr>
                <w:rFonts w:asciiTheme="minorHAnsi" w:hAnsiTheme="minorHAnsi" w:cstheme="minorHAnsi"/>
                <w:sz w:val="20"/>
                <w:szCs w:val="20"/>
                <w:lang w:val="bs-Latn-BA"/>
              </w:rPr>
              <w:t xml:space="preserve">u slobodnom držanju kao što </w:t>
            </w:r>
            <w:r w:rsidR="007B6E64" w:rsidRPr="0001729F">
              <w:rPr>
                <w:rFonts w:asciiTheme="minorHAnsi" w:hAnsiTheme="minorHAnsi" w:cstheme="minorHAnsi"/>
                <w:sz w:val="20"/>
                <w:szCs w:val="20"/>
                <w:lang w:val="bs-Latn-BA"/>
              </w:rPr>
              <w:t xml:space="preserve">su rezervoari </w:t>
            </w:r>
            <w:r w:rsidR="00C15290" w:rsidRPr="0001729F">
              <w:rPr>
                <w:rFonts w:asciiTheme="minorHAnsi" w:hAnsiTheme="minorHAnsi" w:cstheme="minorHAnsi"/>
                <w:sz w:val="20"/>
                <w:szCs w:val="20"/>
                <w:lang w:val="bs-Latn-BA"/>
              </w:rPr>
              <w:t>za vodu i termo-pojilice i slično</w:t>
            </w:r>
          </w:p>
        </w:tc>
      </w:tr>
      <w:tr w:rsidR="00194B25" w:rsidRPr="0093188E" w14:paraId="5649CABE" w14:textId="77777777" w:rsidTr="007164E3">
        <w:trPr>
          <w:trHeight w:val="170"/>
        </w:trPr>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6845F12" w14:textId="2B188B30" w:rsidR="001B7DAE" w:rsidRPr="0001729F" w:rsidRDefault="001B7DAE" w:rsidP="001B7DAE">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1.2.2</w:t>
            </w:r>
            <w:r w:rsidR="00E13410" w:rsidRPr="0001729F">
              <w:rPr>
                <w:rFonts w:asciiTheme="minorHAnsi" w:hAnsiTheme="minorHAnsi" w:cstheme="minorHAnsi"/>
                <w:sz w:val="20"/>
                <w:szCs w:val="20"/>
                <w:lang w:val="bs-Latn-BA"/>
              </w:rPr>
              <w:t>5</w:t>
            </w:r>
          </w:p>
        </w:tc>
        <w:tc>
          <w:tcPr>
            <w:tcW w:w="8856" w:type="dxa"/>
            <w:tcBorders>
              <w:top w:val="single" w:sz="4" w:space="0" w:color="000000"/>
              <w:left w:val="single" w:sz="4" w:space="0" w:color="000000"/>
              <w:bottom w:val="single" w:sz="4" w:space="0" w:color="000000"/>
              <w:right w:val="single" w:sz="4" w:space="0" w:color="000000"/>
            </w:tcBorders>
            <w:shd w:val="clear" w:color="auto" w:fill="auto"/>
          </w:tcPr>
          <w:p w14:paraId="3F4008DC" w14:textId="67A08661" w:rsidR="001B7DAE" w:rsidRPr="0001729F" w:rsidRDefault="001B7DAE" w:rsidP="001B7DAE">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Montažni silosi </w:t>
            </w:r>
            <w:r w:rsidR="00CE5C0E" w:rsidRPr="0001729F">
              <w:rPr>
                <w:rFonts w:asciiTheme="minorHAnsi" w:hAnsiTheme="minorHAnsi" w:cstheme="minorHAnsi"/>
                <w:sz w:val="20"/>
                <w:szCs w:val="20"/>
                <w:lang w:val="bs-Latn-BA"/>
              </w:rPr>
              <w:t>sa prateć</w:t>
            </w:r>
            <w:r w:rsidR="007B6E64" w:rsidRPr="0001729F">
              <w:rPr>
                <w:rFonts w:asciiTheme="minorHAnsi" w:hAnsiTheme="minorHAnsi" w:cstheme="minorHAnsi"/>
                <w:sz w:val="20"/>
                <w:szCs w:val="20"/>
                <w:lang w:val="bs-Latn-BA"/>
              </w:rPr>
              <w:t>o</w:t>
            </w:r>
            <w:r w:rsidR="00CE5C0E" w:rsidRPr="0001729F">
              <w:rPr>
                <w:rFonts w:asciiTheme="minorHAnsi" w:hAnsiTheme="minorHAnsi" w:cstheme="minorHAnsi"/>
                <w:sz w:val="20"/>
                <w:szCs w:val="20"/>
                <w:lang w:val="bs-Latn-BA"/>
              </w:rPr>
              <w:t xml:space="preserve">m opremom </w:t>
            </w:r>
            <w:r w:rsidRPr="0001729F">
              <w:rPr>
                <w:rFonts w:asciiTheme="minorHAnsi" w:hAnsiTheme="minorHAnsi" w:cstheme="minorHAnsi"/>
                <w:sz w:val="20"/>
                <w:szCs w:val="20"/>
                <w:lang w:val="bs-Latn-BA"/>
              </w:rPr>
              <w:t>za skladištenje stočne hrane, žitarice i uljarice za vlastitu potrebu</w:t>
            </w:r>
          </w:p>
        </w:tc>
      </w:tr>
    </w:tbl>
    <w:p w14:paraId="5938F0C0" w14:textId="77777777" w:rsidR="0057690A" w:rsidRPr="00121B82" w:rsidRDefault="0057690A" w:rsidP="00D335BD">
      <w:pPr>
        <w:spacing w:after="0" w:line="240" w:lineRule="auto"/>
        <w:rPr>
          <w:rFonts w:asciiTheme="minorHAnsi" w:hAnsiTheme="minorHAnsi" w:cstheme="minorHAnsi"/>
          <w:lang w:val="bs-Latn-BA"/>
        </w:rPr>
      </w:pPr>
    </w:p>
    <w:tbl>
      <w:tblPr>
        <w:tblW w:w="9739" w:type="dxa"/>
        <w:tblLook w:val="04A0" w:firstRow="1" w:lastRow="0" w:firstColumn="1" w:lastColumn="0" w:noHBand="0" w:noVBand="1"/>
      </w:tblPr>
      <w:tblGrid>
        <w:gridCol w:w="926"/>
        <w:gridCol w:w="8813"/>
      </w:tblGrid>
      <w:tr w:rsidR="009851D9" w:rsidRPr="0093188E" w14:paraId="7E0BE3E9"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FA1AA40" w14:textId="10C52B85"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2</w:t>
            </w:r>
          </w:p>
        </w:tc>
        <w:tc>
          <w:tcPr>
            <w:tcW w:w="881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80D3737" w14:textId="086E96A1"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MESO (govedarstvo, svinjogojstvo</w:t>
            </w:r>
            <w:r w:rsidR="001E2E05" w:rsidRPr="0001729F">
              <w:rPr>
                <w:rFonts w:asciiTheme="minorHAnsi" w:hAnsiTheme="minorHAnsi" w:cstheme="minorHAnsi"/>
                <w:b/>
                <w:sz w:val="20"/>
                <w:szCs w:val="20"/>
                <w:lang w:val="bs-Latn-BA"/>
              </w:rPr>
              <w:t xml:space="preserve">, </w:t>
            </w:r>
            <w:r w:rsidR="0037431D" w:rsidRPr="0001729F">
              <w:rPr>
                <w:rFonts w:asciiTheme="minorHAnsi" w:hAnsiTheme="minorHAnsi" w:cstheme="minorHAnsi"/>
                <w:b/>
                <w:sz w:val="20"/>
                <w:szCs w:val="20"/>
                <w:lang w:val="bs-Latn-BA"/>
              </w:rPr>
              <w:t>ovčarstvo i kozarstvo</w:t>
            </w:r>
            <w:r w:rsidRPr="0001729F">
              <w:rPr>
                <w:rFonts w:asciiTheme="minorHAnsi" w:hAnsiTheme="minorHAnsi" w:cstheme="minorHAnsi"/>
                <w:b/>
                <w:sz w:val="20"/>
                <w:szCs w:val="20"/>
                <w:lang w:val="bs-Latn-BA"/>
              </w:rPr>
              <w:t xml:space="preserve">) </w:t>
            </w:r>
          </w:p>
        </w:tc>
      </w:tr>
      <w:tr w:rsidR="009851D9" w:rsidRPr="0001729F" w14:paraId="05978AC6"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3364EC" w14:textId="772346DC"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2</w:t>
            </w:r>
            <w:r w:rsidR="009851D9" w:rsidRPr="0001729F">
              <w:rPr>
                <w:rFonts w:asciiTheme="minorHAnsi" w:hAnsiTheme="minorHAnsi" w:cstheme="minorHAnsi"/>
                <w:b/>
                <w:sz w:val="20"/>
                <w:szCs w:val="20"/>
                <w:lang w:val="bs-Latn-BA"/>
              </w:rPr>
              <w:t>.1</w:t>
            </w:r>
          </w:p>
        </w:tc>
        <w:tc>
          <w:tcPr>
            <w:tcW w:w="88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B36E34"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IZGRADNJA</w:t>
            </w:r>
          </w:p>
        </w:tc>
      </w:tr>
      <w:tr w:rsidR="009851D9" w:rsidRPr="0093188E" w14:paraId="70A79E10"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21B38527" w14:textId="1F6252F2"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.1.1</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7F07FDFC" w14:textId="14503532"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objekata za tov i smještaj stoke, uključujući objekte/prostore za: osjemenjavane; čekališta; tovilišta; gajenje; smještaj podmlatka; bezbjedno odlaganje uginulih životinja; smještaj mašina i opreme; smještaj proizvoda životinjskog porijekla i prostirke; instalaciju opreme za ventilaciju, klimatizaciju i grijanje; </w:t>
            </w:r>
            <w:r w:rsidR="000B6043" w:rsidRPr="0001729F">
              <w:rPr>
                <w:rFonts w:asciiTheme="minorHAnsi" w:hAnsiTheme="minorHAnsi" w:cstheme="minorHAnsi"/>
                <w:sz w:val="20"/>
                <w:szCs w:val="20"/>
                <w:lang w:val="bs-Latn-BA"/>
              </w:rPr>
              <w:t>prateće</w:t>
            </w:r>
            <w:r w:rsidRPr="0001729F">
              <w:rPr>
                <w:rFonts w:asciiTheme="minorHAnsi" w:hAnsiTheme="minorHAnsi" w:cstheme="minorHAnsi"/>
                <w:sz w:val="20"/>
                <w:szCs w:val="20"/>
                <w:lang w:val="bs-Latn-BA"/>
              </w:rPr>
              <w:t xml:space="preserve"> energetske objekte, </w:t>
            </w:r>
            <w:r w:rsidR="000B604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 izgradnju drenažnog sistema i sistema za </w:t>
            </w:r>
            <w:r w:rsidR="00D97C39" w:rsidRPr="0001729F">
              <w:rPr>
                <w:rFonts w:asciiTheme="minorHAnsi" w:hAnsiTheme="minorHAnsi" w:cstheme="minorHAnsi"/>
                <w:sz w:val="20"/>
                <w:szCs w:val="20"/>
                <w:lang w:val="bs-Latn-BA"/>
              </w:rPr>
              <w:t>snabdijevanje</w:t>
            </w:r>
            <w:r w:rsidRPr="0001729F">
              <w:rPr>
                <w:rFonts w:asciiTheme="minorHAnsi" w:hAnsiTheme="minorHAnsi" w:cstheme="minorHAnsi"/>
                <w:sz w:val="20"/>
                <w:szCs w:val="20"/>
                <w:lang w:val="bs-Latn-BA"/>
              </w:rPr>
              <w:t xml:space="preserve"> vodom (</w:t>
            </w:r>
            <w:r w:rsidR="000B604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bunare), strujom (</w:t>
            </w:r>
            <w:r w:rsidR="000B6043"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korištenje agregata) i kanalizacioni sistem</w:t>
            </w:r>
          </w:p>
        </w:tc>
      </w:tr>
      <w:tr w:rsidR="009851D9" w:rsidRPr="0093188E" w14:paraId="52857D5E"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6967ACD8" w14:textId="1A14CC7B"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.1.2</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495EBD00" w14:textId="410A47FB"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objekata za čuvanje stočne hrane sa </w:t>
            </w:r>
            <w:r w:rsidR="000B6043" w:rsidRPr="0001729F">
              <w:rPr>
                <w:rFonts w:asciiTheme="minorHAnsi" w:hAnsiTheme="minorHAnsi" w:cstheme="minorHAnsi"/>
                <w:sz w:val="20"/>
                <w:szCs w:val="20"/>
                <w:lang w:val="bs-Latn-BA"/>
              </w:rPr>
              <w:t>pratećom</w:t>
            </w:r>
            <w:r w:rsidRPr="0001729F">
              <w:rPr>
                <w:rFonts w:asciiTheme="minorHAnsi" w:hAnsiTheme="minorHAnsi" w:cstheme="minorHAnsi"/>
                <w:sz w:val="20"/>
                <w:szCs w:val="20"/>
                <w:lang w:val="bs-Latn-BA"/>
              </w:rPr>
              <w:t xml:space="preserve"> opremom</w:t>
            </w:r>
          </w:p>
        </w:tc>
      </w:tr>
      <w:tr w:rsidR="009851D9" w:rsidRPr="0093188E" w14:paraId="3B72E2FF"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66276D37" w14:textId="2AF557DD"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.1.3</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1195D0AB" w14:textId="30FC8879"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objekata za prikupljanje, obradu, pakovanje, skladištenje i odlaganje čvrstog stajnjaka, polutečnog i tečnog stajnjaka, </w:t>
            </w:r>
            <w:r w:rsidR="00982A99"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instalaciju opreme</w:t>
            </w:r>
          </w:p>
        </w:tc>
      </w:tr>
      <w:tr w:rsidR="009851D9" w:rsidRPr="0093188E" w14:paraId="69F3B3F7"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417B374A" w14:textId="21387036"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.1.4</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2F04E5E1" w14:textId="77777777"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Izgradnja fiksnih ograda oko farme i dezinfekcionih barijera, drenažnih sistema i sistema za snabdijevanje vodom (bunari), grijanja i električnih sistema na gazdinstvu (korištenje agregata)</w:t>
            </w:r>
          </w:p>
        </w:tc>
      </w:tr>
      <w:tr w:rsidR="009851D9" w:rsidRPr="0093188E" w14:paraId="24CE90F4"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454BF2A8" w14:textId="0D358091"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.1.5</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0DA8EE67" w14:textId="77777777"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Izgradnja objekata za prečišćavanje otpadnih voda i upravljanje otpadom</w:t>
            </w:r>
          </w:p>
        </w:tc>
      </w:tr>
      <w:tr w:rsidR="0046047E" w:rsidRPr="00482BA2" w14:paraId="0374E8A5"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15CB2021" w14:textId="1E153C28" w:rsidR="0046047E" w:rsidRPr="0001729F" w:rsidRDefault="0046047E"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2.1.</w:t>
            </w:r>
            <w:r w:rsidR="00164527" w:rsidRPr="0001729F">
              <w:rPr>
                <w:rFonts w:asciiTheme="minorHAnsi" w:hAnsiTheme="minorHAnsi" w:cstheme="minorHAnsi"/>
                <w:sz w:val="20"/>
                <w:szCs w:val="20"/>
                <w:lang w:val="bs-Latn-BA"/>
              </w:rPr>
              <w:t>6</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2C9C4E4F" w14:textId="1FFDD5E1" w:rsidR="0046047E" w:rsidRPr="0001729F" w:rsidRDefault="0046047E" w:rsidP="001B49E4">
            <w:pPr>
              <w:widowControl w:val="0"/>
              <w:spacing w:after="0" w:line="240" w:lineRule="auto"/>
              <w:jc w:val="both"/>
              <w:rPr>
                <w:rFonts w:asciiTheme="minorHAnsi" w:hAnsiTheme="minorHAnsi" w:cstheme="minorHAnsi"/>
                <w:spacing w:val="-2"/>
                <w:sz w:val="20"/>
                <w:szCs w:val="20"/>
                <w:lang w:val="bs-Latn-BA"/>
              </w:rPr>
            </w:pPr>
            <w:r w:rsidRPr="0001729F">
              <w:rPr>
                <w:rFonts w:asciiTheme="minorHAnsi" w:hAnsiTheme="minorHAnsi" w:cstheme="minorHAnsi"/>
                <w:spacing w:val="-2"/>
                <w:sz w:val="20"/>
                <w:szCs w:val="20"/>
                <w:lang w:val="bs-Latn-BA"/>
              </w:rPr>
              <w:t>Izgradnje namjenskih objekata za smještaj stok</w:t>
            </w:r>
            <w:r w:rsidR="00185354" w:rsidRPr="0001729F">
              <w:rPr>
                <w:rFonts w:asciiTheme="minorHAnsi" w:hAnsiTheme="minorHAnsi" w:cstheme="minorHAnsi"/>
                <w:spacing w:val="-2"/>
                <w:sz w:val="20"/>
                <w:szCs w:val="20"/>
                <w:lang w:val="bs-Latn-BA"/>
              </w:rPr>
              <w:t>e</w:t>
            </w:r>
            <w:r w:rsidRPr="0001729F">
              <w:rPr>
                <w:rFonts w:asciiTheme="minorHAnsi" w:hAnsiTheme="minorHAnsi" w:cstheme="minorHAnsi"/>
                <w:spacing w:val="-2"/>
                <w:sz w:val="20"/>
                <w:szCs w:val="20"/>
                <w:lang w:val="bs-Latn-BA"/>
              </w:rPr>
              <w:t xml:space="preserve"> u sistemima slobodnog držanja </w:t>
            </w:r>
            <w:r w:rsidR="005B7A79" w:rsidRPr="0001729F">
              <w:rPr>
                <w:rFonts w:asciiTheme="minorHAnsi" w:hAnsiTheme="minorHAnsi" w:cstheme="minorHAnsi"/>
                <w:spacing w:val="-2"/>
                <w:sz w:val="20"/>
                <w:szCs w:val="20"/>
                <w:lang w:val="bs-Latn-BA"/>
              </w:rPr>
              <w:t>(</w:t>
            </w:r>
            <w:r w:rsidR="00C03F6F" w:rsidRPr="0001729F">
              <w:rPr>
                <w:rFonts w:asciiTheme="minorHAnsi" w:hAnsiTheme="minorHAnsi" w:cstheme="minorHAnsi"/>
                <w:spacing w:val="-2"/>
                <w:sz w:val="20"/>
                <w:szCs w:val="20"/>
                <w:lang w:val="bs-Latn-BA"/>
              </w:rPr>
              <w:t>krava tele</w:t>
            </w:r>
            <w:r w:rsidR="00595300" w:rsidRPr="0001729F">
              <w:rPr>
                <w:rFonts w:asciiTheme="minorHAnsi" w:hAnsiTheme="minorHAnsi" w:cstheme="minorHAnsi"/>
                <w:spacing w:val="-2"/>
                <w:sz w:val="20"/>
                <w:szCs w:val="20"/>
                <w:lang w:val="bs-Latn-BA"/>
              </w:rPr>
              <w:t xml:space="preserve"> za proizvodnju mesa</w:t>
            </w:r>
            <w:r w:rsidR="00C03F6F" w:rsidRPr="0001729F">
              <w:rPr>
                <w:rFonts w:asciiTheme="minorHAnsi" w:hAnsiTheme="minorHAnsi" w:cstheme="minorHAnsi"/>
                <w:spacing w:val="-2"/>
                <w:sz w:val="20"/>
                <w:szCs w:val="20"/>
                <w:lang w:val="bs-Latn-BA"/>
              </w:rPr>
              <w:t>)</w:t>
            </w:r>
            <w:r w:rsidRPr="0001729F">
              <w:rPr>
                <w:rFonts w:asciiTheme="minorHAnsi" w:hAnsiTheme="minorHAnsi" w:cstheme="minorHAnsi"/>
                <w:spacing w:val="-2"/>
                <w:sz w:val="20"/>
                <w:szCs w:val="20"/>
                <w:lang w:val="bs-Latn-BA"/>
              </w:rPr>
              <w:t xml:space="preserve"> uključujući izgradnje torova za upravljanje </w:t>
            </w:r>
            <w:r w:rsidR="00D35959" w:rsidRPr="0001729F">
              <w:rPr>
                <w:rFonts w:asciiTheme="minorHAnsi" w:hAnsiTheme="minorHAnsi" w:cstheme="minorHAnsi"/>
                <w:spacing w:val="-2"/>
                <w:sz w:val="20"/>
                <w:szCs w:val="20"/>
                <w:lang w:val="bs-Latn-BA"/>
              </w:rPr>
              <w:t>sortiranje, čuvanja goved</w:t>
            </w:r>
            <w:r w:rsidR="001F150E" w:rsidRPr="0001729F">
              <w:rPr>
                <w:rFonts w:asciiTheme="minorHAnsi" w:hAnsiTheme="minorHAnsi" w:cstheme="minorHAnsi"/>
                <w:spacing w:val="-2"/>
                <w:sz w:val="20"/>
                <w:szCs w:val="20"/>
                <w:lang w:val="bs-Latn-BA"/>
              </w:rPr>
              <w:t xml:space="preserve">a </w:t>
            </w:r>
            <w:r w:rsidRPr="0001729F">
              <w:rPr>
                <w:rFonts w:asciiTheme="minorHAnsi" w:hAnsiTheme="minorHAnsi" w:cstheme="minorHAnsi"/>
                <w:spacing w:val="-2"/>
                <w:sz w:val="20"/>
                <w:szCs w:val="20"/>
                <w:lang w:val="bs-Latn-BA"/>
              </w:rPr>
              <w:t>i elek</w:t>
            </w:r>
            <w:r w:rsidR="00175D07" w:rsidRPr="0001729F">
              <w:rPr>
                <w:rFonts w:asciiTheme="minorHAnsi" w:hAnsiTheme="minorHAnsi" w:cstheme="minorHAnsi"/>
                <w:spacing w:val="-2"/>
                <w:sz w:val="20"/>
                <w:szCs w:val="20"/>
                <w:lang w:val="bs-Latn-BA"/>
              </w:rPr>
              <w:t>t</w:t>
            </w:r>
            <w:r w:rsidRPr="0001729F">
              <w:rPr>
                <w:rFonts w:asciiTheme="minorHAnsi" w:hAnsiTheme="minorHAnsi" w:cstheme="minorHAnsi"/>
                <w:spacing w:val="-2"/>
                <w:sz w:val="20"/>
                <w:szCs w:val="20"/>
                <w:lang w:val="bs-Latn-BA"/>
              </w:rPr>
              <w:t>r</w:t>
            </w:r>
            <w:r w:rsidR="001F150E" w:rsidRPr="0001729F">
              <w:rPr>
                <w:rFonts w:asciiTheme="minorHAnsi" w:hAnsiTheme="minorHAnsi" w:cstheme="minorHAnsi"/>
                <w:spacing w:val="-2"/>
                <w:sz w:val="20"/>
                <w:szCs w:val="20"/>
                <w:lang w:val="bs-Latn-BA"/>
              </w:rPr>
              <w:t>i</w:t>
            </w:r>
            <w:r w:rsidRPr="0001729F">
              <w:rPr>
                <w:rFonts w:asciiTheme="minorHAnsi" w:hAnsiTheme="minorHAnsi" w:cstheme="minorHAnsi"/>
                <w:spacing w:val="-2"/>
                <w:sz w:val="20"/>
                <w:szCs w:val="20"/>
                <w:lang w:val="bs-Latn-BA"/>
              </w:rPr>
              <w:t>čna ograda</w:t>
            </w:r>
            <w:r w:rsidR="00F44BE6" w:rsidRPr="0001729F">
              <w:rPr>
                <w:rFonts w:asciiTheme="minorHAnsi" w:hAnsiTheme="minorHAnsi" w:cstheme="minorHAnsi"/>
                <w:spacing w:val="-2"/>
                <w:sz w:val="20"/>
                <w:szCs w:val="20"/>
                <w:lang w:val="bs-Latn-BA"/>
              </w:rPr>
              <w:t>/</w:t>
            </w:r>
            <w:r w:rsidR="00C01652">
              <w:rPr>
                <w:rFonts w:asciiTheme="minorHAnsi" w:hAnsiTheme="minorHAnsi" w:cstheme="minorHAnsi"/>
                <w:spacing w:val="-2"/>
                <w:sz w:val="20"/>
                <w:szCs w:val="20"/>
                <w:lang w:val="bs-Latn-BA"/>
              </w:rPr>
              <w:t>električni pastir</w:t>
            </w:r>
            <w:r w:rsidRPr="0001729F">
              <w:rPr>
                <w:rFonts w:asciiTheme="minorHAnsi" w:hAnsiTheme="minorHAnsi" w:cstheme="minorHAnsi"/>
                <w:spacing w:val="-2"/>
                <w:sz w:val="20"/>
                <w:szCs w:val="20"/>
                <w:lang w:val="bs-Latn-BA"/>
              </w:rPr>
              <w:t xml:space="preserve"> itd</w:t>
            </w:r>
            <w:r w:rsidR="001F150E" w:rsidRPr="0001729F">
              <w:rPr>
                <w:rFonts w:asciiTheme="minorHAnsi" w:hAnsiTheme="minorHAnsi" w:cstheme="minorHAnsi"/>
                <w:spacing w:val="-2"/>
                <w:sz w:val="20"/>
                <w:szCs w:val="20"/>
                <w:lang w:val="bs-Latn-BA"/>
              </w:rPr>
              <w:t>.</w:t>
            </w:r>
          </w:p>
        </w:tc>
      </w:tr>
      <w:tr w:rsidR="009851D9" w:rsidRPr="00925618" w14:paraId="58CEEA94"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239BA893" w14:textId="150626BC"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.1.</w:t>
            </w:r>
            <w:r w:rsidR="00164527" w:rsidRPr="0001729F">
              <w:rPr>
                <w:rFonts w:asciiTheme="minorHAnsi" w:hAnsiTheme="minorHAnsi" w:cstheme="minorHAnsi"/>
                <w:sz w:val="20"/>
                <w:szCs w:val="20"/>
                <w:lang w:val="bs-Latn-BA"/>
              </w:rPr>
              <w:t>7</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259ED144" w14:textId="024032BA"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Izgradnja postrojenja za proizvodnju električne i toplotne energije iz obnovljivih izvora za korištenje na gazdinstvu </w:t>
            </w:r>
            <w:r w:rsidR="00E61945" w:rsidRPr="0001729F">
              <w:rPr>
                <w:rFonts w:asciiTheme="minorHAnsi" w:hAnsiTheme="minorHAnsi" w:cstheme="minorHAnsi"/>
                <w:sz w:val="20"/>
                <w:szCs w:val="20"/>
                <w:lang w:val="bs-Latn-BA"/>
              </w:rPr>
              <w:t>(</w:t>
            </w:r>
            <w:r w:rsidRPr="0001729F">
              <w:rPr>
                <w:rFonts w:asciiTheme="minorHAnsi" w:hAnsiTheme="minorHAnsi" w:cstheme="minorHAnsi"/>
                <w:sz w:val="20"/>
                <w:szCs w:val="20"/>
                <w:lang w:val="bs-Latn-BA"/>
              </w:rPr>
              <w:t>solarne energije, biomase, biogasa, geotermalne energije i drugih vidova obnovljivih izvora energije)</w:t>
            </w:r>
          </w:p>
        </w:tc>
      </w:tr>
      <w:tr w:rsidR="009851D9" w:rsidRPr="0001729F" w14:paraId="149B763D"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50A178B" w14:textId="71AF1CBC"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2</w:t>
            </w:r>
            <w:r w:rsidR="009851D9" w:rsidRPr="0001729F">
              <w:rPr>
                <w:rFonts w:asciiTheme="minorHAnsi" w:hAnsiTheme="minorHAnsi" w:cstheme="minorHAnsi"/>
                <w:b/>
                <w:sz w:val="20"/>
                <w:szCs w:val="20"/>
                <w:lang w:val="bs-Latn-BA"/>
              </w:rPr>
              <w:t>.2</w:t>
            </w:r>
          </w:p>
        </w:tc>
        <w:tc>
          <w:tcPr>
            <w:tcW w:w="88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F35F8ED"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OPREMA, MAŠINE I MEHANIZACIJA</w:t>
            </w:r>
          </w:p>
        </w:tc>
      </w:tr>
      <w:tr w:rsidR="009851D9" w:rsidRPr="00925618" w14:paraId="335B4A1A"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2B13C958" w14:textId="65EE41DE"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lastRenderedPageBreak/>
              <w:t>2</w:t>
            </w:r>
            <w:r w:rsidR="009851D9" w:rsidRPr="0001729F">
              <w:rPr>
                <w:rFonts w:asciiTheme="minorHAnsi" w:hAnsiTheme="minorHAnsi" w:cstheme="minorHAnsi"/>
                <w:sz w:val="20"/>
                <w:szCs w:val="20"/>
                <w:lang w:val="bs-Latn-BA"/>
              </w:rPr>
              <w:t>.2.1</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311FFDE0" w14:textId="0C29E12D"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rukovanje i transport čvrstog, polutečnog/osoke i tečnog stajnjaka uključujući i: transportere za stajnjak; uređaje za miješanje polutečnog/osoke i tečnog stajnjaka; pumpe za pražnjenje rezervoara; separatore za polutečni/osoku i tečni stajnjak; mašine i mehanizaciju</w:t>
            </w:r>
            <w:r w:rsidR="00D5110E" w:rsidRPr="0001729F">
              <w:rPr>
                <w:rFonts w:asciiTheme="minorHAnsi" w:hAnsiTheme="minorHAnsi" w:cstheme="minorHAnsi"/>
                <w:sz w:val="20"/>
                <w:szCs w:val="20"/>
                <w:lang w:val="bs-Latn-BA"/>
              </w:rPr>
              <w:t xml:space="preserve"> (isključivo za poljoprivredne svrhe- više namjenski teleskopski utovariva</w:t>
            </w:r>
            <w:r w:rsidR="00CE5D8B" w:rsidRPr="0001729F">
              <w:rPr>
                <w:rFonts w:asciiTheme="minorHAnsi" w:hAnsiTheme="minorHAnsi" w:cstheme="minorHAnsi"/>
                <w:sz w:val="20"/>
                <w:szCs w:val="20"/>
                <w:lang w:val="bs-Latn-BA"/>
              </w:rPr>
              <w:t>č</w:t>
            </w:r>
            <w:r w:rsidR="00D5110E" w:rsidRPr="0001729F">
              <w:rPr>
                <w:rFonts w:asciiTheme="minorHAnsi" w:hAnsiTheme="minorHAnsi" w:cstheme="minorHAnsi"/>
                <w:sz w:val="20"/>
                <w:szCs w:val="20"/>
                <w:lang w:val="bs-Latn-BA"/>
              </w:rPr>
              <w:t>i za poljoprivrednu svrhu ) i</w:t>
            </w:r>
            <w:r w:rsidRPr="0001729F">
              <w:rPr>
                <w:rFonts w:asciiTheme="minorHAnsi" w:hAnsiTheme="minorHAnsi" w:cstheme="minorHAnsi"/>
                <w:sz w:val="20"/>
                <w:szCs w:val="20"/>
                <w:lang w:val="bs-Latn-BA"/>
              </w:rPr>
              <w:t xml:space="preserve"> za utovar čvrstog stajnjaka; specijalizovane prikolice za transport čvrstog stajnjaka i cisterne za transport polutečnog/osoke/tečnog stajnjaka, </w:t>
            </w:r>
            <w:r w:rsidR="00982A99" w:rsidRPr="0001729F">
              <w:rPr>
                <w:rFonts w:asciiTheme="minorHAnsi" w:hAnsiTheme="minorHAnsi" w:cstheme="minorHAnsi"/>
                <w:sz w:val="20"/>
                <w:szCs w:val="20"/>
                <w:lang w:val="bs-Latn-BA"/>
              </w:rPr>
              <w:t>uključujući</w:t>
            </w:r>
            <w:r w:rsidRPr="0001729F">
              <w:rPr>
                <w:rFonts w:asciiTheme="minorHAnsi" w:hAnsiTheme="minorHAnsi" w:cstheme="minorHAnsi"/>
                <w:sz w:val="20"/>
                <w:szCs w:val="20"/>
                <w:lang w:val="bs-Latn-BA"/>
              </w:rPr>
              <w:t xml:space="preserve"> i </w:t>
            </w:r>
            <w:r w:rsidR="00982A99" w:rsidRPr="0001729F">
              <w:rPr>
                <w:rFonts w:asciiTheme="minorHAnsi" w:hAnsiTheme="minorHAnsi" w:cstheme="minorHAnsi"/>
                <w:sz w:val="20"/>
                <w:szCs w:val="20"/>
                <w:lang w:val="bs-Latn-BA"/>
              </w:rPr>
              <w:t>prateću</w:t>
            </w:r>
            <w:r w:rsidRPr="0001729F">
              <w:rPr>
                <w:rFonts w:asciiTheme="minorHAnsi" w:hAnsiTheme="minorHAnsi" w:cstheme="minorHAnsi"/>
                <w:sz w:val="20"/>
                <w:szCs w:val="20"/>
                <w:lang w:val="bs-Latn-BA"/>
              </w:rPr>
              <w:t xml:space="preserve"> opremu za polutečni i tečni stajnjak.</w:t>
            </w:r>
          </w:p>
        </w:tc>
      </w:tr>
      <w:tr w:rsidR="009851D9" w:rsidRPr="00925618" w14:paraId="70D78D4C"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5036851C" w14:textId="0061DF4F"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.2.2</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569D6FD1"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obradu i pakovanje stajnjaka</w:t>
            </w:r>
          </w:p>
        </w:tc>
      </w:tr>
      <w:tr w:rsidR="009851D9" w:rsidRPr="0001729F" w14:paraId="10CC9CC5"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18549DCA" w14:textId="45C07E44"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.2.3</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0136078F"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Podne rešetke</w:t>
            </w:r>
          </w:p>
        </w:tc>
      </w:tr>
      <w:tr w:rsidR="009851D9" w:rsidRPr="00925618" w14:paraId="1B248380" w14:textId="77777777" w:rsidTr="007E1509">
        <w:trPr>
          <w:trHeight w:val="288"/>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14A6DE4E" w14:textId="04B8C2C3"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.2.4</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60AAFFCF"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Oprema za ležišta i boksove </w:t>
            </w:r>
          </w:p>
        </w:tc>
      </w:tr>
      <w:tr w:rsidR="009851D9" w:rsidRPr="0001729F" w14:paraId="412CE6B2"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62D598D2" w14:textId="3F145C5A"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.2.5</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37548988"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tovilišta</w:t>
            </w:r>
          </w:p>
        </w:tc>
      </w:tr>
      <w:tr w:rsidR="009851D9" w:rsidRPr="00925618" w14:paraId="07859FB1"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729B0EA8" w14:textId="0B27B44D"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.2.6</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418E349F"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Zavjese za zatvaranje prolaza u štali/staji</w:t>
            </w:r>
          </w:p>
        </w:tc>
      </w:tr>
      <w:tr w:rsidR="009851D9" w:rsidRPr="00925618" w14:paraId="7B8249BA"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2C4BFA4E" w14:textId="0D3CAC04"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.2.7</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79CE543B" w14:textId="27DFF19A"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Mašine i oprema za pripremu, transport i skladištenje stočne hrane, kao i za hranjenje i napajanje životinja (</w:t>
            </w:r>
            <w:r w:rsidR="00FC421C" w:rsidRPr="0001729F">
              <w:rPr>
                <w:rFonts w:asciiTheme="minorHAnsi" w:hAnsiTheme="minorHAnsi" w:cstheme="minorHAnsi"/>
                <w:sz w:val="20"/>
                <w:szCs w:val="20"/>
                <w:lang w:val="bs-Latn-BA"/>
              </w:rPr>
              <w:t xml:space="preserve">plugovi, drljače, freze, sijačice za strna žita, pneumatske sijačice, prskalice, </w:t>
            </w:r>
            <w:r w:rsidRPr="0001729F">
              <w:rPr>
                <w:rFonts w:asciiTheme="minorHAnsi" w:hAnsiTheme="minorHAnsi" w:cstheme="minorHAnsi"/>
                <w:sz w:val="20"/>
                <w:szCs w:val="20"/>
                <w:lang w:val="bs-Latn-BA"/>
              </w:rPr>
              <w:t>prikolice za prikupljanje, prevoz i istovar sjena; mlinovi i blenderi/mješaone za pripremu stočne hrane; oprema i dozatori za koncentrovanu stočnu hranu; ekstraktori/ekstruder; transporteri; miks prikolice i dozatori za kabastu stočnu hranu; hranilice; pojilice; balirke; omotači bala i silažni kombajn; kosilice; priključni sakupljači i rasturači sjena)</w:t>
            </w:r>
          </w:p>
        </w:tc>
      </w:tr>
      <w:tr w:rsidR="009851D9" w:rsidRPr="00925618" w14:paraId="2E6D5D32"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50534CCB" w14:textId="6B9FD836"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.2.8</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26B5FB10"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Mašine i oprema za pripremu i transport prostirke </w:t>
            </w:r>
          </w:p>
        </w:tc>
      </w:tr>
      <w:tr w:rsidR="009851D9" w:rsidRPr="00925618" w14:paraId="43F2DD9E"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349D0C79" w14:textId="6E3689BF"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.2.9</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07F45879"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identifikaciju životinja i čuvanje podataka</w:t>
            </w:r>
          </w:p>
        </w:tc>
      </w:tr>
      <w:tr w:rsidR="009851D9" w:rsidRPr="00925618" w14:paraId="294AA291"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572CD110" w14:textId="3D4F6796"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.2.10</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6D5D2468"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Stočne vage, rampe za utovar/istovar, torovi za usmjeravanje i obuzdavanje životinja</w:t>
            </w:r>
          </w:p>
        </w:tc>
      </w:tr>
      <w:tr w:rsidR="009851D9" w:rsidRPr="0001729F" w14:paraId="1DA06973"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2F4B6706" w14:textId="2A45C16E"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.2.11</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7ABC1C8E"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tretman papaka</w:t>
            </w:r>
          </w:p>
        </w:tc>
      </w:tr>
      <w:tr w:rsidR="009851D9" w:rsidRPr="00925618" w14:paraId="53667C74"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2DFA2FFA" w14:textId="511A6DEE"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.2.12</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720F636F" w14:textId="6A3548FC"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Sistemi za prskanje tokom </w:t>
            </w:r>
            <w:r w:rsidR="00982A99" w:rsidRPr="0001729F">
              <w:rPr>
                <w:rFonts w:asciiTheme="minorHAnsi" w:hAnsiTheme="minorHAnsi" w:cstheme="minorHAnsi"/>
                <w:sz w:val="20"/>
                <w:szCs w:val="20"/>
                <w:lang w:val="bs-Latn-BA"/>
              </w:rPr>
              <w:t>ljetnih</w:t>
            </w:r>
            <w:r w:rsidRPr="0001729F">
              <w:rPr>
                <w:rFonts w:asciiTheme="minorHAnsi" w:hAnsiTheme="minorHAnsi" w:cstheme="minorHAnsi"/>
                <w:sz w:val="20"/>
                <w:szCs w:val="20"/>
                <w:lang w:val="bs-Latn-BA"/>
              </w:rPr>
              <w:t xml:space="preserve"> </w:t>
            </w:r>
            <w:r w:rsidR="00982A99" w:rsidRPr="0001729F">
              <w:rPr>
                <w:rFonts w:asciiTheme="minorHAnsi" w:hAnsiTheme="minorHAnsi" w:cstheme="minorHAnsi"/>
                <w:sz w:val="20"/>
                <w:szCs w:val="20"/>
                <w:lang w:val="bs-Latn-BA"/>
              </w:rPr>
              <w:t>vrućina</w:t>
            </w:r>
          </w:p>
        </w:tc>
      </w:tr>
      <w:tr w:rsidR="009851D9" w:rsidRPr="00925618" w14:paraId="41ABBD68"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12C2DBF3" w14:textId="31FD78B8"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13</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587CAAA7"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bezbjedno uklanjanje uginulih životinja</w:t>
            </w:r>
          </w:p>
        </w:tc>
      </w:tr>
      <w:tr w:rsidR="009851D9" w:rsidRPr="00925618" w14:paraId="5EA770EE"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748E1878" w14:textId="607F9601"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14</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0A4D9DB2" w14:textId="6BE1D4C6"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Četke za samo</w:t>
            </w:r>
            <w:r w:rsidR="004B0907" w:rsidRPr="0001729F">
              <w:rPr>
                <w:rFonts w:asciiTheme="minorHAnsi" w:hAnsiTheme="minorHAnsi" w:cstheme="minorHAnsi"/>
                <w:sz w:val="20"/>
                <w:szCs w:val="20"/>
                <w:lang w:val="bs-Latn-BA"/>
              </w:rPr>
              <w:t>-</w:t>
            </w:r>
            <w:r w:rsidRPr="0001729F">
              <w:rPr>
                <w:rFonts w:asciiTheme="minorHAnsi" w:hAnsiTheme="minorHAnsi" w:cstheme="minorHAnsi"/>
                <w:sz w:val="20"/>
                <w:szCs w:val="20"/>
                <w:lang w:val="bs-Latn-BA"/>
              </w:rPr>
              <w:t>čišćenje goveda</w:t>
            </w:r>
          </w:p>
        </w:tc>
      </w:tr>
      <w:tr w:rsidR="009851D9" w:rsidRPr="00925618" w14:paraId="2942FE65"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58A44E4D" w14:textId="41DCE755"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15</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325CB2C5"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fizički, hemijski i biološki tretman otpadnih voda i upravljanje otpadom</w:t>
            </w:r>
          </w:p>
        </w:tc>
      </w:tr>
      <w:tr w:rsidR="009851D9" w:rsidRPr="00925618" w14:paraId="3FBB9CD3"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0A261F78" w14:textId="647DCF7B"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16</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7391E99A" w14:textId="77777777"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Investicije u instalacije za proizvodnju električne i toplotne energije iz obnovljivih izvora energije za korištenje na gazdinstvu: solarne energije, biomase, biogasa, geotermalne energije i drugih vidova obnovljivih izvora energije, uključujući povezivanje postrojenja na distributivnu mrežu</w:t>
            </w:r>
          </w:p>
        </w:tc>
      </w:tr>
      <w:tr w:rsidR="009851D9" w:rsidRPr="00925618" w14:paraId="2F678697"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1B7C2970" w14:textId="572CAE4B" w:rsidR="009851D9" w:rsidRPr="0001729F" w:rsidRDefault="006D3DDD"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17</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054E7EEA" w14:textId="68276210"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i uređaji za ventilaciju, klimatizaciju i grijanje, uključujući alarmni sistem sa agregatom</w:t>
            </w:r>
          </w:p>
        </w:tc>
      </w:tr>
      <w:tr w:rsidR="009851D9" w:rsidRPr="00925618" w14:paraId="2FAC2632"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516882BE" w14:textId="301E2C6C" w:rsidR="009851D9" w:rsidRPr="0001729F" w:rsidRDefault="006D3DDD" w:rsidP="005014D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9851D9" w:rsidRPr="0001729F">
              <w:rPr>
                <w:rFonts w:asciiTheme="minorHAnsi" w:hAnsiTheme="minorHAnsi" w:cstheme="minorHAnsi"/>
                <w:sz w:val="20"/>
                <w:szCs w:val="20"/>
                <w:lang w:val="bs-Latn-BA"/>
              </w:rPr>
              <w:t>.2.</w:t>
            </w:r>
            <w:r w:rsidR="006D6AD3" w:rsidRPr="0001729F">
              <w:rPr>
                <w:rFonts w:asciiTheme="minorHAnsi" w:hAnsiTheme="minorHAnsi" w:cstheme="minorHAnsi"/>
                <w:sz w:val="20"/>
                <w:szCs w:val="20"/>
                <w:lang w:val="bs-Latn-BA"/>
              </w:rPr>
              <w:t>1</w:t>
            </w:r>
            <w:r w:rsidR="009D25A0" w:rsidRPr="0001729F">
              <w:rPr>
                <w:rFonts w:asciiTheme="minorHAnsi" w:hAnsiTheme="minorHAnsi" w:cstheme="minorHAnsi"/>
                <w:sz w:val="20"/>
                <w:szCs w:val="20"/>
                <w:lang w:val="bs-Latn-BA"/>
              </w:rPr>
              <w:t>8</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316CA2BE" w14:textId="77777777" w:rsidR="009851D9" w:rsidRPr="0001729F" w:rsidRDefault="009851D9" w:rsidP="005014D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Samohodni i priključni kombinovani silokombajni</w:t>
            </w:r>
          </w:p>
        </w:tc>
      </w:tr>
      <w:tr w:rsidR="005014D3" w:rsidRPr="00925618" w14:paraId="41111C85"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113EC719" w14:textId="248C0DAF" w:rsidR="005014D3" w:rsidRPr="0001729F" w:rsidRDefault="009029D3" w:rsidP="005014D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w:t>
            </w:r>
            <w:r w:rsidR="009D25A0" w:rsidRPr="0001729F">
              <w:rPr>
                <w:rFonts w:asciiTheme="minorHAnsi" w:hAnsiTheme="minorHAnsi" w:cstheme="minorHAnsi"/>
                <w:sz w:val="20"/>
                <w:szCs w:val="20"/>
                <w:lang w:val="bs-Latn-BA"/>
              </w:rPr>
              <w:t>19</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3068D71C" w14:textId="2BF5A71A" w:rsidR="005014D3" w:rsidRPr="0001729F" w:rsidRDefault="009029D3" w:rsidP="005014D3">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Višenamjenski komb</w:t>
            </w:r>
            <w:r w:rsidR="009649FD" w:rsidRPr="0001729F">
              <w:rPr>
                <w:rFonts w:asciiTheme="minorHAnsi" w:hAnsiTheme="minorHAnsi" w:cstheme="minorHAnsi"/>
                <w:sz w:val="20"/>
                <w:szCs w:val="20"/>
                <w:lang w:val="bs-Latn-BA"/>
              </w:rPr>
              <w:t>a</w:t>
            </w:r>
            <w:r w:rsidRPr="0001729F">
              <w:rPr>
                <w:rFonts w:asciiTheme="minorHAnsi" w:hAnsiTheme="minorHAnsi" w:cstheme="minorHAnsi"/>
                <w:sz w:val="20"/>
                <w:szCs w:val="20"/>
                <w:lang w:val="bs-Latn-BA"/>
              </w:rPr>
              <w:t xml:space="preserve">jn za žetvu žitarica </w:t>
            </w:r>
            <w:r w:rsidR="00124F0E" w:rsidRPr="0001729F">
              <w:rPr>
                <w:rFonts w:asciiTheme="minorHAnsi" w:hAnsiTheme="minorHAnsi" w:cstheme="minorHAnsi"/>
                <w:sz w:val="20"/>
                <w:szCs w:val="20"/>
                <w:lang w:val="bs-Latn-BA"/>
              </w:rPr>
              <w:t>i uljarica</w:t>
            </w:r>
          </w:p>
        </w:tc>
      </w:tr>
      <w:tr w:rsidR="002E2CAE" w:rsidRPr="00925618" w14:paraId="6E9E746A"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08725EDB" w14:textId="61D8508C" w:rsidR="002E2CAE" w:rsidRPr="0001729F" w:rsidRDefault="009A49F3"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2E2CAE" w:rsidRPr="0001729F">
              <w:rPr>
                <w:rFonts w:asciiTheme="minorHAnsi" w:hAnsiTheme="minorHAnsi" w:cstheme="minorHAnsi"/>
                <w:sz w:val="20"/>
                <w:szCs w:val="20"/>
                <w:lang w:val="bs-Latn-BA"/>
              </w:rPr>
              <w:t>.2.</w:t>
            </w:r>
            <w:r w:rsidR="00F23AC2"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0</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26ADA4F8" w14:textId="3E5C4219" w:rsidR="002E2CAE" w:rsidRPr="0001729F" w:rsidRDefault="005C764A" w:rsidP="001F1946">
            <w:pPr>
              <w:widowControl w:val="0"/>
              <w:spacing w:after="0" w:line="240" w:lineRule="auto"/>
              <w:jc w:val="both"/>
              <w:rPr>
                <w:rFonts w:asciiTheme="minorHAnsi" w:hAnsiTheme="minorHAnsi" w:cstheme="minorHAnsi"/>
                <w:sz w:val="20"/>
                <w:szCs w:val="20"/>
                <w:lang w:val="bs-Latn-BA"/>
              </w:rPr>
            </w:pPr>
            <w:r w:rsidRPr="00A2029A">
              <w:rPr>
                <w:rFonts w:asciiTheme="minorHAnsi" w:hAnsiTheme="minorHAnsi" w:cstheme="minorHAnsi"/>
                <w:sz w:val="20"/>
                <w:szCs w:val="20"/>
                <w:lang w:val="bs-Latn-BA"/>
              </w:rPr>
              <w:t>Višenamjensko vozilo (</w:t>
            </w:r>
            <w:r w:rsidR="00E44D1E" w:rsidRPr="00A2029A">
              <w:rPr>
                <w:rFonts w:asciiTheme="minorHAnsi" w:hAnsiTheme="minorHAnsi" w:cstheme="minorHAnsi"/>
                <w:sz w:val="20"/>
                <w:szCs w:val="20"/>
                <w:lang w:val="bs-Latn-BA"/>
              </w:rPr>
              <w:t>tipa kodjak) z</w:t>
            </w:r>
            <w:r w:rsidR="002E2CAE" w:rsidRPr="00A2029A">
              <w:rPr>
                <w:rFonts w:asciiTheme="minorHAnsi" w:hAnsiTheme="minorHAnsi" w:cstheme="minorHAnsi"/>
                <w:sz w:val="20"/>
                <w:szCs w:val="20"/>
                <w:lang w:val="bs-Latn-BA"/>
              </w:rPr>
              <w:t>a poljoprivred</w:t>
            </w:r>
            <w:r w:rsidR="00353F21" w:rsidRPr="00A2029A">
              <w:rPr>
                <w:rFonts w:asciiTheme="minorHAnsi" w:hAnsiTheme="minorHAnsi" w:cstheme="minorHAnsi"/>
                <w:sz w:val="20"/>
                <w:szCs w:val="20"/>
                <w:lang w:val="bs-Latn-BA"/>
              </w:rPr>
              <w:t>n</w:t>
            </w:r>
            <w:r w:rsidR="002E2CAE" w:rsidRPr="00A2029A">
              <w:rPr>
                <w:rFonts w:asciiTheme="minorHAnsi" w:hAnsiTheme="minorHAnsi" w:cstheme="minorHAnsi"/>
                <w:sz w:val="20"/>
                <w:szCs w:val="20"/>
                <w:lang w:val="bs-Latn-BA"/>
              </w:rPr>
              <w:t>u namjenu uključujući priključ</w:t>
            </w:r>
            <w:r w:rsidR="00B57B5D" w:rsidRPr="00A2029A">
              <w:rPr>
                <w:rFonts w:asciiTheme="minorHAnsi" w:hAnsiTheme="minorHAnsi" w:cstheme="minorHAnsi"/>
                <w:sz w:val="20"/>
                <w:szCs w:val="20"/>
                <w:lang w:val="bs-Latn-BA"/>
              </w:rPr>
              <w:t>ke</w:t>
            </w:r>
            <w:r w:rsidR="002E2CAE" w:rsidRPr="00A2029A">
              <w:rPr>
                <w:rFonts w:asciiTheme="minorHAnsi" w:hAnsiTheme="minorHAnsi" w:cstheme="minorHAnsi"/>
                <w:sz w:val="20"/>
                <w:szCs w:val="20"/>
                <w:lang w:val="bs-Latn-BA"/>
              </w:rPr>
              <w:t xml:space="preserve"> za transport opreme, hrane za stoku i prevoz ljudi za prać</w:t>
            </w:r>
            <w:r w:rsidR="00353F21" w:rsidRPr="00A2029A">
              <w:rPr>
                <w:rFonts w:asciiTheme="minorHAnsi" w:hAnsiTheme="minorHAnsi" w:cstheme="minorHAnsi"/>
                <w:sz w:val="20"/>
                <w:szCs w:val="20"/>
                <w:lang w:val="bs-Latn-BA"/>
              </w:rPr>
              <w:t>e</w:t>
            </w:r>
            <w:r w:rsidR="002E2CAE" w:rsidRPr="00A2029A">
              <w:rPr>
                <w:rFonts w:asciiTheme="minorHAnsi" w:hAnsiTheme="minorHAnsi" w:cstheme="minorHAnsi"/>
                <w:sz w:val="20"/>
                <w:szCs w:val="20"/>
                <w:lang w:val="bs-Latn-BA"/>
              </w:rPr>
              <w:t>nje stok</w:t>
            </w:r>
            <w:r w:rsidR="00772983" w:rsidRPr="00A2029A">
              <w:rPr>
                <w:rFonts w:asciiTheme="minorHAnsi" w:hAnsiTheme="minorHAnsi" w:cstheme="minorHAnsi"/>
                <w:sz w:val="20"/>
                <w:szCs w:val="20"/>
                <w:lang w:val="bs-Latn-BA"/>
              </w:rPr>
              <w:t>e</w:t>
            </w:r>
            <w:r w:rsidR="002E2CAE" w:rsidRPr="00A2029A">
              <w:rPr>
                <w:rFonts w:asciiTheme="minorHAnsi" w:hAnsiTheme="minorHAnsi" w:cstheme="minorHAnsi"/>
                <w:sz w:val="20"/>
                <w:szCs w:val="20"/>
                <w:lang w:val="bs-Latn-BA"/>
              </w:rPr>
              <w:t xml:space="preserve"> u sistemima slobodnog držan</w:t>
            </w:r>
            <w:r w:rsidR="00866EA4" w:rsidRPr="00A2029A">
              <w:rPr>
                <w:rFonts w:asciiTheme="minorHAnsi" w:hAnsiTheme="minorHAnsi" w:cstheme="minorHAnsi"/>
                <w:sz w:val="20"/>
                <w:szCs w:val="20"/>
                <w:lang w:val="bs-Latn-BA"/>
              </w:rPr>
              <w:t>j</w:t>
            </w:r>
            <w:r w:rsidR="002E2CAE" w:rsidRPr="00A2029A">
              <w:rPr>
                <w:rFonts w:asciiTheme="minorHAnsi" w:hAnsiTheme="minorHAnsi" w:cstheme="minorHAnsi"/>
                <w:sz w:val="20"/>
                <w:szCs w:val="20"/>
                <w:lang w:val="bs-Latn-BA"/>
              </w:rPr>
              <w:t>a</w:t>
            </w:r>
            <w:r w:rsidR="00AB67F8" w:rsidRPr="00A2029A">
              <w:rPr>
                <w:rFonts w:asciiTheme="minorHAnsi" w:hAnsiTheme="minorHAnsi" w:cstheme="minorHAnsi"/>
                <w:sz w:val="20"/>
                <w:szCs w:val="20"/>
                <w:lang w:val="bs-Latn-BA"/>
              </w:rPr>
              <w:t xml:space="preserve"> </w:t>
            </w:r>
            <w:r w:rsidR="002E2CAE" w:rsidRPr="00A2029A">
              <w:rPr>
                <w:rFonts w:asciiTheme="minorHAnsi" w:hAnsiTheme="minorHAnsi" w:cstheme="minorHAnsi"/>
                <w:sz w:val="20"/>
                <w:szCs w:val="20"/>
                <w:lang w:val="bs-Latn-BA"/>
              </w:rPr>
              <w:t>životinja</w:t>
            </w:r>
            <w:r w:rsidR="00AB67F8" w:rsidRPr="00A2029A">
              <w:rPr>
                <w:rFonts w:asciiTheme="minorHAnsi" w:hAnsiTheme="minorHAnsi" w:cstheme="minorHAnsi"/>
                <w:sz w:val="20"/>
                <w:szCs w:val="20"/>
                <w:lang w:val="bs-Latn-BA"/>
              </w:rPr>
              <w:t xml:space="preserve"> uklju</w:t>
            </w:r>
            <w:r w:rsidR="00052D77" w:rsidRPr="00A2029A">
              <w:rPr>
                <w:rFonts w:asciiTheme="minorHAnsi" w:hAnsiTheme="minorHAnsi" w:cstheme="minorHAnsi"/>
                <w:sz w:val="20"/>
                <w:szCs w:val="20"/>
                <w:lang w:val="bs-Latn-BA"/>
              </w:rPr>
              <w:t>čujući sistem krava</w:t>
            </w:r>
            <w:r w:rsidR="005C37F4" w:rsidRPr="00A2029A">
              <w:rPr>
                <w:rFonts w:asciiTheme="minorHAnsi" w:hAnsiTheme="minorHAnsi" w:cstheme="minorHAnsi"/>
                <w:sz w:val="20"/>
                <w:szCs w:val="20"/>
                <w:lang w:val="bs-Latn-BA"/>
              </w:rPr>
              <w:t>-</w:t>
            </w:r>
            <w:r w:rsidR="00052D77" w:rsidRPr="00A2029A">
              <w:rPr>
                <w:rFonts w:asciiTheme="minorHAnsi" w:hAnsiTheme="minorHAnsi" w:cstheme="minorHAnsi"/>
                <w:sz w:val="20"/>
                <w:szCs w:val="20"/>
                <w:lang w:val="bs-Latn-BA"/>
              </w:rPr>
              <w:t>tele za proizvodnju mesa a</w:t>
            </w:r>
            <w:r w:rsidR="002E2CAE" w:rsidRPr="00A2029A">
              <w:rPr>
                <w:rFonts w:asciiTheme="minorHAnsi" w:hAnsiTheme="minorHAnsi" w:cstheme="minorHAnsi"/>
                <w:sz w:val="20"/>
                <w:szCs w:val="20"/>
                <w:lang w:val="bs-Latn-BA"/>
              </w:rPr>
              <w:t xml:space="preserve"> isključivo u teškim terenima i gustim šumama</w:t>
            </w:r>
          </w:p>
        </w:tc>
      </w:tr>
      <w:tr w:rsidR="002E2CAE" w:rsidRPr="00925618" w14:paraId="38A96B28" w14:textId="77777777" w:rsidTr="007E1509">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4FE4FACC" w14:textId="369BE17A" w:rsidR="002E2CAE" w:rsidRPr="0001729F" w:rsidRDefault="009A49F3"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2E2CAE" w:rsidRPr="0001729F">
              <w:rPr>
                <w:rFonts w:asciiTheme="minorHAnsi" w:hAnsiTheme="minorHAnsi" w:cstheme="minorHAnsi"/>
                <w:sz w:val="20"/>
                <w:szCs w:val="20"/>
                <w:lang w:val="bs-Latn-BA"/>
              </w:rPr>
              <w:t>.2.</w:t>
            </w:r>
            <w:r w:rsidR="00F23AC2"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1</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1E763A5B" w14:textId="60C03C3F" w:rsidR="002E2CAE" w:rsidRPr="0001729F" w:rsidRDefault="002E2CAE" w:rsidP="001F194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Namjenski šatori</w:t>
            </w:r>
            <w:r w:rsidR="00B2479F" w:rsidRPr="0001729F">
              <w:rPr>
                <w:rStyle w:val="FootnoteReference"/>
                <w:rFonts w:asciiTheme="minorHAnsi" w:hAnsiTheme="minorHAnsi" w:cstheme="minorHAnsi"/>
                <w:sz w:val="20"/>
                <w:szCs w:val="20"/>
                <w:lang w:val="bs-Latn-BA"/>
              </w:rPr>
              <w:footnoteReference w:id="21"/>
            </w:r>
            <w:r w:rsidRPr="0001729F">
              <w:rPr>
                <w:rFonts w:asciiTheme="minorHAnsi" w:hAnsiTheme="minorHAnsi" w:cstheme="minorHAnsi"/>
                <w:sz w:val="20"/>
                <w:szCs w:val="20"/>
                <w:lang w:val="bs-Latn-BA"/>
              </w:rPr>
              <w:t xml:space="preserve"> za skladištenje kabast</w:t>
            </w:r>
            <w:r w:rsidR="00C73583" w:rsidRPr="0001729F">
              <w:rPr>
                <w:rFonts w:asciiTheme="minorHAnsi" w:hAnsiTheme="minorHAnsi" w:cstheme="minorHAnsi"/>
                <w:sz w:val="20"/>
                <w:szCs w:val="20"/>
                <w:lang w:val="bs-Latn-BA"/>
              </w:rPr>
              <w:t>e</w:t>
            </w:r>
            <w:r w:rsidRPr="0001729F">
              <w:rPr>
                <w:rFonts w:asciiTheme="minorHAnsi" w:hAnsiTheme="minorHAnsi" w:cstheme="minorHAnsi"/>
                <w:sz w:val="20"/>
                <w:szCs w:val="20"/>
                <w:lang w:val="bs-Latn-BA"/>
              </w:rPr>
              <w:t xml:space="preserve"> stočn</w:t>
            </w:r>
            <w:r w:rsidR="00C73583" w:rsidRPr="0001729F">
              <w:rPr>
                <w:rFonts w:asciiTheme="minorHAnsi" w:hAnsiTheme="minorHAnsi" w:cstheme="minorHAnsi"/>
                <w:sz w:val="20"/>
                <w:szCs w:val="20"/>
                <w:lang w:val="bs-Latn-BA"/>
              </w:rPr>
              <w:t>e</w:t>
            </w:r>
            <w:r w:rsidRPr="0001729F">
              <w:rPr>
                <w:rFonts w:asciiTheme="minorHAnsi" w:hAnsiTheme="minorHAnsi" w:cstheme="minorHAnsi"/>
                <w:sz w:val="20"/>
                <w:szCs w:val="20"/>
                <w:lang w:val="bs-Latn-BA"/>
              </w:rPr>
              <w:t xml:space="preserve"> hran</w:t>
            </w:r>
            <w:r w:rsidR="00C73583" w:rsidRPr="0001729F">
              <w:rPr>
                <w:rFonts w:asciiTheme="minorHAnsi" w:hAnsiTheme="minorHAnsi" w:cstheme="minorHAnsi"/>
                <w:sz w:val="20"/>
                <w:szCs w:val="20"/>
                <w:lang w:val="bs-Latn-BA"/>
              </w:rPr>
              <w:t>e</w:t>
            </w:r>
            <w:r w:rsidRPr="0001729F">
              <w:rPr>
                <w:rFonts w:asciiTheme="minorHAnsi" w:hAnsiTheme="minorHAnsi" w:cstheme="minorHAnsi"/>
                <w:sz w:val="20"/>
                <w:szCs w:val="20"/>
                <w:lang w:val="bs-Latn-BA"/>
              </w:rPr>
              <w:t xml:space="preserve"> za goveda </w:t>
            </w:r>
            <w:r w:rsidR="0032728B" w:rsidRPr="0001729F">
              <w:rPr>
                <w:rFonts w:asciiTheme="minorHAnsi" w:hAnsiTheme="minorHAnsi" w:cstheme="minorHAnsi"/>
                <w:sz w:val="20"/>
                <w:szCs w:val="20"/>
                <w:lang w:val="bs-Latn-BA"/>
              </w:rPr>
              <w:t>u</w:t>
            </w:r>
            <w:r w:rsidRPr="0001729F">
              <w:rPr>
                <w:rFonts w:asciiTheme="minorHAnsi" w:hAnsiTheme="minorHAnsi" w:cstheme="minorHAnsi"/>
                <w:sz w:val="20"/>
                <w:szCs w:val="20"/>
                <w:lang w:val="bs-Latn-BA"/>
              </w:rPr>
              <w:t xml:space="preserve"> sistemu slobodnog </w:t>
            </w:r>
            <w:r w:rsidR="0032728B" w:rsidRPr="0001729F">
              <w:rPr>
                <w:rFonts w:asciiTheme="minorHAnsi" w:hAnsiTheme="minorHAnsi" w:cstheme="minorHAnsi"/>
                <w:sz w:val="20"/>
                <w:szCs w:val="20"/>
                <w:lang w:val="bs-Latn-BA"/>
              </w:rPr>
              <w:t>uzgoja</w:t>
            </w:r>
          </w:p>
        </w:tc>
      </w:tr>
      <w:tr w:rsidR="002E2CAE" w:rsidRPr="00925618" w14:paraId="2850D308" w14:textId="77777777" w:rsidTr="00B60ECF">
        <w:trPr>
          <w:trHeight w:val="179"/>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214F3776" w14:textId="3FB8112C" w:rsidR="002E2CAE" w:rsidRPr="0001729F" w:rsidRDefault="0041143F"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2E2CAE" w:rsidRPr="0001729F">
              <w:rPr>
                <w:rFonts w:asciiTheme="minorHAnsi" w:hAnsiTheme="minorHAnsi" w:cstheme="minorHAnsi"/>
                <w:sz w:val="20"/>
                <w:szCs w:val="20"/>
                <w:lang w:val="bs-Latn-BA"/>
              </w:rPr>
              <w:t>.2.</w:t>
            </w:r>
            <w:r w:rsidR="00F23AC2"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2</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770F7D8F" w14:textId="77777777" w:rsidR="002E2CAE" w:rsidRPr="0001729F" w:rsidRDefault="002E2CAE" w:rsidP="001F194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Samohodni i priključni kombinovani silokombajni</w:t>
            </w:r>
          </w:p>
        </w:tc>
      </w:tr>
      <w:tr w:rsidR="002E2CAE" w:rsidRPr="00D328BA" w14:paraId="3B97AC36" w14:textId="77777777" w:rsidTr="00B60ECF">
        <w:trPr>
          <w:trHeight w:val="206"/>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3FBCABF4" w14:textId="6F0676F8" w:rsidR="002E2CAE" w:rsidRPr="0001729F" w:rsidRDefault="0041143F"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w:t>
            </w:r>
            <w:r w:rsidR="002E2CAE" w:rsidRPr="0001729F">
              <w:rPr>
                <w:rFonts w:asciiTheme="minorHAnsi" w:hAnsiTheme="minorHAnsi" w:cstheme="minorHAnsi"/>
                <w:sz w:val="20"/>
                <w:szCs w:val="20"/>
                <w:lang w:val="bs-Latn-BA"/>
              </w:rPr>
              <w:t>.2.</w:t>
            </w:r>
            <w:r w:rsidR="00F23AC2"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3</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441D8582" w14:textId="6A5B6EB4" w:rsidR="002E2CAE" w:rsidRPr="0001729F" w:rsidRDefault="002E2CAE" w:rsidP="001F194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Višenamjenski kombajni za žetvu žitarica i uljarica</w:t>
            </w:r>
          </w:p>
        </w:tc>
      </w:tr>
      <w:tr w:rsidR="002E2CAE" w:rsidRPr="00D328BA" w14:paraId="3455728F" w14:textId="77777777" w:rsidTr="00B60ECF">
        <w:trPr>
          <w:trHeight w:val="215"/>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44B6613E" w14:textId="660EF616" w:rsidR="002E2CAE" w:rsidRPr="0001729F" w:rsidRDefault="0041143F"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w:t>
            </w:r>
            <w:r w:rsidR="00F23AC2"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4</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23BD6842" w14:textId="77777777" w:rsidR="002E2CAE" w:rsidRPr="0001729F" w:rsidRDefault="002E2CAE" w:rsidP="001F194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Sistemi pojenja stoka u pašnjacima u slobodnom držanju kao što rezervoare za vodu i termo-pojilice i slično</w:t>
            </w:r>
          </w:p>
        </w:tc>
      </w:tr>
      <w:tr w:rsidR="001D2C26" w:rsidRPr="00D328BA" w14:paraId="469EC028" w14:textId="77777777" w:rsidTr="002B1FB3">
        <w:trPr>
          <w:trHeight w:val="278"/>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300059D0" w14:textId="67039CB5" w:rsidR="0018489A" w:rsidRPr="0001729F" w:rsidRDefault="0018489A"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2.2.</w:t>
            </w:r>
            <w:r w:rsidR="003A310E" w:rsidRPr="0001729F">
              <w:rPr>
                <w:rFonts w:asciiTheme="minorHAnsi" w:hAnsiTheme="minorHAnsi" w:cstheme="minorHAnsi"/>
                <w:sz w:val="20"/>
                <w:szCs w:val="20"/>
                <w:lang w:val="bs-Latn-BA"/>
              </w:rPr>
              <w:t>2</w:t>
            </w:r>
            <w:r w:rsidR="009D25A0" w:rsidRPr="0001729F">
              <w:rPr>
                <w:rFonts w:asciiTheme="minorHAnsi" w:hAnsiTheme="minorHAnsi" w:cstheme="minorHAnsi"/>
                <w:sz w:val="20"/>
                <w:szCs w:val="20"/>
                <w:lang w:val="bs-Latn-BA"/>
              </w:rPr>
              <w:t>5</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18823E02" w14:textId="109FA91E" w:rsidR="0018489A" w:rsidRPr="0001729F" w:rsidRDefault="00B718B5" w:rsidP="001F1946">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Montažni silosi</w:t>
            </w:r>
            <w:r w:rsidR="006C4853" w:rsidRPr="0001729F">
              <w:rPr>
                <w:rFonts w:asciiTheme="minorHAnsi" w:hAnsiTheme="minorHAnsi" w:cstheme="minorHAnsi"/>
                <w:sz w:val="20"/>
                <w:szCs w:val="20"/>
                <w:lang w:val="bs-Latn-BA"/>
              </w:rPr>
              <w:t xml:space="preserve"> </w:t>
            </w:r>
            <w:r w:rsidR="00700AFE" w:rsidRPr="0001729F">
              <w:rPr>
                <w:rFonts w:asciiTheme="minorHAnsi" w:hAnsiTheme="minorHAnsi" w:cstheme="minorHAnsi"/>
                <w:sz w:val="20"/>
                <w:szCs w:val="20"/>
                <w:lang w:val="bs-Latn-BA"/>
              </w:rPr>
              <w:t>sa prateć</w:t>
            </w:r>
            <w:r w:rsidR="00B36062" w:rsidRPr="0001729F">
              <w:rPr>
                <w:rFonts w:asciiTheme="minorHAnsi" w:hAnsiTheme="minorHAnsi" w:cstheme="minorHAnsi"/>
                <w:sz w:val="20"/>
                <w:szCs w:val="20"/>
                <w:lang w:val="bs-Latn-BA"/>
              </w:rPr>
              <w:t>o</w:t>
            </w:r>
            <w:r w:rsidR="00700AFE" w:rsidRPr="0001729F">
              <w:rPr>
                <w:rFonts w:asciiTheme="minorHAnsi" w:hAnsiTheme="minorHAnsi" w:cstheme="minorHAnsi"/>
                <w:sz w:val="20"/>
                <w:szCs w:val="20"/>
                <w:lang w:val="bs-Latn-BA"/>
              </w:rPr>
              <w:t xml:space="preserve">m opremom </w:t>
            </w:r>
            <w:r w:rsidR="006C4853" w:rsidRPr="0001729F">
              <w:rPr>
                <w:rFonts w:asciiTheme="minorHAnsi" w:hAnsiTheme="minorHAnsi" w:cstheme="minorHAnsi"/>
                <w:sz w:val="20"/>
                <w:szCs w:val="20"/>
                <w:lang w:val="bs-Latn-BA"/>
              </w:rPr>
              <w:t>za skladištenje stočne hrane, žitarice i uljarice za vlastitu potrebu</w:t>
            </w:r>
          </w:p>
        </w:tc>
      </w:tr>
      <w:tr w:rsidR="00120FD4" w:rsidRPr="0001729F" w14:paraId="760E9B62" w14:textId="77777777" w:rsidTr="007E1509">
        <w:trPr>
          <w:trHeight w:val="323"/>
        </w:trPr>
        <w:tc>
          <w:tcPr>
            <w:tcW w:w="92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C58699F" w14:textId="096B63BC" w:rsidR="00120FD4" w:rsidRPr="0001729F" w:rsidRDefault="002B48C9" w:rsidP="001F1946">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2.3</w:t>
            </w:r>
          </w:p>
        </w:tc>
        <w:tc>
          <w:tcPr>
            <w:tcW w:w="8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6D8CBC7" w14:textId="77777777" w:rsidR="00120FD4" w:rsidRPr="0001729F" w:rsidRDefault="00120FD4" w:rsidP="0041143F">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Meso – tov brojlera</w:t>
            </w:r>
          </w:p>
        </w:tc>
      </w:tr>
      <w:tr w:rsidR="00120FD4" w:rsidRPr="00E263A4" w14:paraId="0770EF9C" w14:textId="77777777" w:rsidTr="007E1509">
        <w:trPr>
          <w:trHeight w:val="323"/>
        </w:trPr>
        <w:tc>
          <w:tcPr>
            <w:tcW w:w="92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96BF5D0" w14:textId="4CC07A9F" w:rsidR="00120FD4" w:rsidRPr="00E263A4" w:rsidRDefault="002B48C9" w:rsidP="001F1946">
            <w:pPr>
              <w:widowControl w:val="0"/>
              <w:spacing w:after="0" w:line="240" w:lineRule="auto"/>
              <w:rPr>
                <w:rFonts w:asciiTheme="minorHAnsi" w:hAnsiTheme="minorHAnsi" w:cstheme="minorHAnsi"/>
                <w:b/>
                <w:sz w:val="20"/>
                <w:szCs w:val="20"/>
                <w:lang w:val="bs-Latn-BA"/>
              </w:rPr>
            </w:pPr>
            <w:r w:rsidRPr="00E263A4">
              <w:rPr>
                <w:rFonts w:asciiTheme="minorHAnsi" w:hAnsiTheme="minorHAnsi" w:cstheme="minorHAnsi"/>
                <w:b/>
                <w:sz w:val="20"/>
                <w:szCs w:val="20"/>
                <w:lang w:val="bs-Latn-BA"/>
              </w:rPr>
              <w:t>2.3.1</w:t>
            </w:r>
          </w:p>
        </w:tc>
        <w:tc>
          <w:tcPr>
            <w:tcW w:w="881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DC2061A" w14:textId="77777777" w:rsidR="00120FD4" w:rsidRPr="00E263A4" w:rsidRDefault="00120FD4" w:rsidP="00120FD4">
            <w:pPr>
              <w:widowControl w:val="0"/>
              <w:spacing w:after="0" w:line="240" w:lineRule="auto"/>
              <w:jc w:val="both"/>
              <w:rPr>
                <w:rFonts w:asciiTheme="minorHAnsi" w:hAnsiTheme="minorHAnsi" w:cstheme="minorHAnsi"/>
                <w:b/>
                <w:sz w:val="20"/>
                <w:szCs w:val="20"/>
                <w:lang w:val="bs-Latn-BA"/>
              </w:rPr>
            </w:pPr>
            <w:r w:rsidRPr="00E263A4">
              <w:rPr>
                <w:rFonts w:asciiTheme="minorHAnsi" w:hAnsiTheme="minorHAnsi" w:cstheme="minorHAnsi"/>
                <w:b/>
                <w:sz w:val="20"/>
                <w:szCs w:val="20"/>
                <w:lang w:val="bs-Latn-BA"/>
              </w:rPr>
              <w:t xml:space="preserve">OPREMA </w:t>
            </w:r>
          </w:p>
        </w:tc>
      </w:tr>
      <w:tr w:rsidR="00120FD4" w:rsidRPr="00D328BA" w14:paraId="1A2B9C50" w14:textId="77777777" w:rsidTr="00B60ECF">
        <w:trPr>
          <w:trHeight w:val="179"/>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12A4F72F" w14:textId="45941051" w:rsidR="00120FD4" w:rsidRPr="0001729F" w:rsidRDefault="00EA37AF"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2.3.1.1.</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5DAB92CD" w14:textId="21DBDED4" w:rsidR="00120FD4" w:rsidRPr="0001729F" w:rsidRDefault="00120FD4" w:rsidP="00120FD4">
            <w:pPr>
              <w:widowControl w:val="0"/>
              <w:spacing w:after="0" w:line="240" w:lineRule="auto"/>
              <w:jc w:val="both"/>
              <w:rPr>
                <w:rFonts w:asciiTheme="minorHAnsi" w:hAnsiTheme="minorHAnsi" w:cstheme="minorHAnsi"/>
                <w:sz w:val="20"/>
                <w:szCs w:val="20"/>
                <w:lang w:val="bs-Latn-BA"/>
              </w:rPr>
            </w:pPr>
            <w:r w:rsidRPr="007925EF">
              <w:rPr>
                <w:rFonts w:asciiTheme="minorHAnsi" w:hAnsiTheme="minorHAnsi" w:cstheme="minorHAnsi"/>
                <w:sz w:val="20"/>
                <w:szCs w:val="20"/>
                <w:lang w:val="bs-Latn-BA"/>
              </w:rPr>
              <w:t>Oprema i prateći sof</w:t>
            </w:r>
            <w:r w:rsidR="005C22C5" w:rsidRPr="007925EF">
              <w:rPr>
                <w:rFonts w:asciiTheme="minorHAnsi" w:hAnsiTheme="minorHAnsi" w:cstheme="minorHAnsi"/>
                <w:sz w:val="20"/>
                <w:szCs w:val="20"/>
                <w:lang w:val="bs-Latn-BA"/>
              </w:rPr>
              <w:t>t</w:t>
            </w:r>
            <w:r w:rsidR="00A51417" w:rsidRPr="007925EF">
              <w:rPr>
                <w:rFonts w:asciiTheme="minorHAnsi" w:hAnsiTheme="minorHAnsi" w:cstheme="minorHAnsi"/>
                <w:sz w:val="20"/>
                <w:szCs w:val="20"/>
                <w:lang w:val="bs-Latn-BA"/>
              </w:rPr>
              <w:t>veri</w:t>
            </w:r>
            <w:r w:rsidRPr="007925EF">
              <w:rPr>
                <w:rFonts w:asciiTheme="minorHAnsi" w:hAnsiTheme="minorHAnsi" w:cstheme="minorHAnsi"/>
                <w:sz w:val="20"/>
                <w:szCs w:val="20"/>
                <w:lang w:val="bs-Latn-BA"/>
              </w:rPr>
              <w:t xml:space="preserve"> za prać</w:t>
            </w:r>
            <w:r w:rsidR="007925EF" w:rsidRPr="007925EF">
              <w:rPr>
                <w:rFonts w:asciiTheme="minorHAnsi" w:hAnsiTheme="minorHAnsi" w:cstheme="minorHAnsi"/>
                <w:sz w:val="20"/>
                <w:szCs w:val="20"/>
                <w:lang w:val="bs-Latn-BA"/>
              </w:rPr>
              <w:t>e</w:t>
            </w:r>
            <w:r w:rsidRPr="007925EF">
              <w:rPr>
                <w:rFonts w:asciiTheme="minorHAnsi" w:hAnsiTheme="minorHAnsi" w:cstheme="minorHAnsi"/>
                <w:sz w:val="20"/>
                <w:szCs w:val="20"/>
                <w:lang w:val="bs-Latn-BA"/>
              </w:rPr>
              <w:t>nje mikroklim</w:t>
            </w:r>
            <w:r w:rsidR="00A73DE3" w:rsidRPr="007925EF">
              <w:rPr>
                <w:rFonts w:asciiTheme="minorHAnsi" w:hAnsiTheme="minorHAnsi" w:cstheme="minorHAnsi"/>
                <w:sz w:val="20"/>
                <w:szCs w:val="20"/>
                <w:lang w:val="bs-Latn-BA"/>
              </w:rPr>
              <w:t>e</w:t>
            </w:r>
            <w:r w:rsidRPr="007925EF">
              <w:rPr>
                <w:rFonts w:asciiTheme="minorHAnsi" w:hAnsiTheme="minorHAnsi" w:cstheme="minorHAnsi"/>
                <w:sz w:val="20"/>
                <w:szCs w:val="20"/>
                <w:lang w:val="bs-Latn-BA"/>
              </w:rPr>
              <w:t xml:space="preserve"> unutar</w:t>
            </w:r>
            <w:r w:rsidRPr="0001729F">
              <w:rPr>
                <w:rFonts w:asciiTheme="minorHAnsi" w:hAnsiTheme="minorHAnsi" w:cstheme="minorHAnsi"/>
                <w:sz w:val="20"/>
                <w:szCs w:val="20"/>
                <w:lang w:val="bs-Latn-BA"/>
              </w:rPr>
              <w:t xml:space="preserve"> farm</w:t>
            </w:r>
            <w:r w:rsidR="00A73DE3" w:rsidRPr="0001729F">
              <w:rPr>
                <w:rFonts w:asciiTheme="minorHAnsi" w:hAnsiTheme="minorHAnsi" w:cstheme="minorHAnsi"/>
                <w:sz w:val="20"/>
                <w:szCs w:val="20"/>
                <w:lang w:val="bs-Latn-BA"/>
              </w:rPr>
              <w:t>e za</w:t>
            </w:r>
            <w:r w:rsidRPr="0001729F">
              <w:rPr>
                <w:rFonts w:asciiTheme="minorHAnsi" w:hAnsiTheme="minorHAnsi" w:cstheme="minorHAnsi"/>
                <w:sz w:val="20"/>
                <w:szCs w:val="20"/>
                <w:lang w:val="bs-Latn-BA"/>
              </w:rPr>
              <w:t xml:space="preserve"> tov brojlera</w:t>
            </w:r>
          </w:p>
        </w:tc>
      </w:tr>
      <w:tr w:rsidR="00120FD4" w:rsidRPr="00D328BA" w14:paraId="0115C92B" w14:textId="77777777" w:rsidTr="00B60ECF">
        <w:trPr>
          <w:trHeight w:val="278"/>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16187ABD" w14:textId="038A9FF9" w:rsidR="00120FD4" w:rsidRPr="0001729F" w:rsidRDefault="00EA37AF"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2.3.1.2.</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442957B0" w14:textId="13A59C95" w:rsidR="00120FD4" w:rsidRPr="0001729F" w:rsidRDefault="00120FD4" w:rsidP="00120FD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Sistem</w:t>
            </w:r>
            <w:r w:rsidR="00A73DE3" w:rsidRPr="0001729F">
              <w:rPr>
                <w:rFonts w:asciiTheme="minorHAnsi" w:hAnsiTheme="minorHAnsi" w:cstheme="minorHAnsi"/>
                <w:sz w:val="20"/>
                <w:szCs w:val="20"/>
                <w:lang w:val="bs-Latn-BA"/>
              </w:rPr>
              <w:t>i</w:t>
            </w:r>
            <w:r w:rsidRPr="0001729F">
              <w:rPr>
                <w:rFonts w:asciiTheme="minorHAnsi" w:hAnsiTheme="minorHAnsi" w:cstheme="minorHAnsi"/>
                <w:sz w:val="20"/>
                <w:szCs w:val="20"/>
                <w:lang w:val="bs-Latn-BA"/>
              </w:rPr>
              <w:t xml:space="preserve"> za hranjenje i pojenje brojlera uključujući silos</w:t>
            </w:r>
            <w:r w:rsidR="007855AE" w:rsidRPr="0001729F">
              <w:rPr>
                <w:rFonts w:asciiTheme="minorHAnsi" w:hAnsiTheme="minorHAnsi" w:cstheme="minorHAnsi"/>
                <w:sz w:val="20"/>
                <w:szCs w:val="20"/>
                <w:lang w:val="bs-Latn-BA"/>
              </w:rPr>
              <w:t>e</w:t>
            </w:r>
            <w:r w:rsidRPr="0001729F">
              <w:rPr>
                <w:rFonts w:asciiTheme="minorHAnsi" w:hAnsiTheme="minorHAnsi" w:cstheme="minorHAnsi"/>
                <w:sz w:val="20"/>
                <w:szCs w:val="20"/>
                <w:lang w:val="bs-Latn-BA"/>
              </w:rPr>
              <w:t xml:space="preserve"> za skladištenje hrane za brojlere</w:t>
            </w:r>
          </w:p>
        </w:tc>
      </w:tr>
      <w:tr w:rsidR="00120FD4" w:rsidRPr="00D328BA" w14:paraId="1EA65786" w14:textId="77777777" w:rsidTr="00B60ECF">
        <w:trPr>
          <w:trHeight w:val="269"/>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3BD31C03" w14:textId="1C1B508E" w:rsidR="00120FD4" w:rsidRPr="0001729F" w:rsidRDefault="00EA37AF"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2.3.1.3.</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2CE66B12" w14:textId="77777777" w:rsidR="00120FD4" w:rsidRPr="0001729F" w:rsidRDefault="00120FD4" w:rsidP="00120FD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Kontrolisana i štedna rasvjeta na farmama</w:t>
            </w:r>
          </w:p>
        </w:tc>
      </w:tr>
      <w:tr w:rsidR="00120FD4" w:rsidRPr="00D328BA" w14:paraId="164516C4" w14:textId="77777777" w:rsidTr="00B60ECF">
        <w:trPr>
          <w:trHeight w:val="260"/>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6E787C2E" w14:textId="7BFD57EA" w:rsidR="00120FD4" w:rsidRPr="0001729F" w:rsidRDefault="00EA37AF"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2.3.1.4.</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1F40DC03" w14:textId="19F4F11A" w:rsidR="00120FD4" w:rsidRPr="0001729F" w:rsidRDefault="00120FD4" w:rsidP="00120FD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Sistemi ventilacije farm</w:t>
            </w:r>
            <w:r w:rsidR="00026A3F" w:rsidRPr="0001729F">
              <w:rPr>
                <w:rFonts w:asciiTheme="minorHAnsi" w:hAnsiTheme="minorHAnsi" w:cstheme="minorHAnsi"/>
                <w:sz w:val="20"/>
                <w:szCs w:val="20"/>
                <w:lang w:val="bs-Latn-BA"/>
              </w:rPr>
              <w:t>i</w:t>
            </w:r>
            <w:r w:rsidRPr="0001729F">
              <w:rPr>
                <w:rFonts w:asciiTheme="minorHAnsi" w:hAnsiTheme="minorHAnsi" w:cstheme="minorHAnsi"/>
                <w:sz w:val="20"/>
                <w:szCs w:val="20"/>
                <w:lang w:val="bs-Latn-BA"/>
              </w:rPr>
              <w:t xml:space="preserve"> (hlađenje i grijanje) uključujući </w:t>
            </w:r>
            <w:r w:rsidR="00B27B2B" w:rsidRPr="0001729F">
              <w:rPr>
                <w:rFonts w:asciiTheme="minorHAnsi" w:hAnsiTheme="minorHAnsi" w:cstheme="minorHAnsi"/>
                <w:sz w:val="20"/>
                <w:szCs w:val="20"/>
                <w:lang w:val="bs-Latn-BA"/>
              </w:rPr>
              <w:t xml:space="preserve">kotlove </w:t>
            </w:r>
            <w:r w:rsidRPr="0001729F">
              <w:rPr>
                <w:rFonts w:asciiTheme="minorHAnsi" w:hAnsiTheme="minorHAnsi" w:cstheme="minorHAnsi"/>
                <w:sz w:val="20"/>
                <w:szCs w:val="20"/>
                <w:lang w:val="bs-Latn-BA"/>
              </w:rPr>
              <w:t>na biomas</w:t>
            </w:r>
            <w:r w:rsidR="00026A3F" w:rsidRPr="0001729F">
              <w:rPr>
                <w:rFonts w:asciiTheme="minorHAnsi" w:hAnsiTheme="minorHAnsi" w:cstheme="minorHAnsi"/>
                <w:sz w:val="20"/>
                <w:szCs w:val="20"/>
                <w:lang w:val="bs-Latn-BA"/>
              </w:rPr>
              <w:t>u</w:t>
            </w:r>
            <w:r w:rsidRPr="0001729F">
              <w:rPr>
                <w:rFonts w:asciiTheme="minorHAnsi" w:hAnsiTheme="minorHAnsi" w:cstheme="minorHAnsi"/>
                <w:sz w:val="20"/>
                <w:szCs w:val="20"/>
                <w:lang w:val="bs-Latn-BA"/>
              </w:rPr>
              <w:t xml:space="preserve"> ili plin</w:t>
            </w:r>
          </w:p>
        </w:tc>
      </w:tr>
      <w:tr w:rsidR="00120FD4" w:rsidRPr="0093188E" w14:paraId="0E3C6BDE" w14:textId="77777777" w:rsidTr="007E1509">
        <w:trPr>
          <w:trHeight w:val="323"/>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73870F1A" w14:textId="26FC077B" w:rsidR="00120FD4" w:rsidRPr="0001729F" w:rsidRDefault="000647A0"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w:t>
            </w:r>
            <w:r w:rsidR="00120FD4" w:rsidRPr="0001729F">
              <w:rPr>
                <w:rFonts w:asciiTheme="minorHAnsi" w:hAnsiTheme="minorHAnsi" w:cstheme="minorHAnsi"/>
                <w:sz w:val="20"/>
                <w:szCs w:val="20"/>
                <w:lang w:val="bs-Latn-BA"/>
              </w:rPr>
              <w:t>.5.</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1F5B579A" w14:textId="77777777" w:rsidR="00120FD4" w:rsidRPr="0001729F" w:rsidRDefault="00120FD4" w:rsidP="00120FD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Investicije u instalacije za proizvodnju električne i toplotne energije iz obnovljivih izvora energije za korištenje na gazdinstvu: solarne energije, biomase, biogasa, geotermalne energije i drugih vidova obnovljivih izvora</w:t>
            </w:r>
          </w:p>
        </w:tc>
      </w:tr>
      <w:tr w:rsidR="00120FD4" w:rsidRPr="0093188E" w14:paraId="18D30143" w14:textId="77777777" w:rsidTr="007E1509">
        <w:trPr>
          <w:trHeight w:val="323"/>
        </w:trPr>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3F02CA9D" w14:textId="3EAFD852" w:rsidR="00120FD4" w:rsidRPr="0001729F" w:rsidRDefault="000647A0"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2.3.1.</w:t>
            </w:r>
            <w:r w:rsidR="00120FD4" w:rsidRPr="0001729F">
              <w:rPr>
                <w:rFonts w:asciiTheme="minorHAnsi" w:hAnsiTheme="minorHAnsi" w:cstheme="minorHAnsi"/>
                <w:sz w:val="20"/>
                <w:szCs w:val="20"/>
                <w:lang w:val="bs-Latn-BA"/>
              </w:rPr>
              <w:t>6.</w:t>
            </w:r>
          </w:p>
        </w:tc>
        <w:tc>
          <w:tcPr>
            <w:tcW w:w="8813" w:type="dxa"/>
            <w:tcBorders>
              <w:top w:val="single" w:sz="4" w:space="0" w:color="000000"/>
              <w:left w:val="single" w:sz="4" w:space="0" w:color="000000"/>
              <w:bottom w:val="single" w:sz="4" w:space="0" w:color="000000"/>
              <w:right w:val="single" w:sz="4" w:space="0" w:color="000000"/>
            </w:tcBorders>
            <w:shd w:val="clear" w:color="auto" w:fill="auto"/>
          </w:tcPr>
          <w:p w14:paraId="6923ADE4" w14:textId="77777777" w:rsidR="00120FD4" w:rsidRPr="0001729F" w:rsidRDefault="00120FD4" w:rsidP="00120FD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Postrojenje za obradu i proizvodnje organskog đubriva iz obrađenog (fermentiranog ) pilećeg stajnjaka (bez amonijaka i drugih štetnih gasova)</w:t>
            </w:r>
          </w:p>
        </w:tc>
      </w:tr>
    </w:tbl>
    <w:p w14:paraId="7E86292E" w14:textId="77777777" w:rsidR="002E2CAE" w:rsidRPr="00121B82" w:rsidRDefault="002E2CAE" w:rsidP="00715824">
      <w:pPr>
        <w:spacing w:after="0" w:line="240" w:lineRule="auto"/>
        <w:rPr>
          <w:rFonts w:asciiTheme="minorHAnsi" w:hAnsiTheme="minorHAnsi" w:cstheme="minorHAnsi"/>
          <w:lang w:val="bs-Latn-BA"/>
        </w:rPr>
      </w:pPr>
    </w:p>
    <w:tbl>
      <w:tblPr>
        <w:tblW w:w="9739" w:type="dxa"/>
        <w:tblLook w:val="04A0" w:firstRow="1" w:lastRow="0" w:firstColumn="1" w:lastColumn="0" w:noHBand="0" w:noVBand="1"/>
      </w:tblPr>
      <w:tblGrid>
        <w:gridCol w:w="874"/>
        <w:gridCol w:w="8865"/>
      </w:tblGrid>
      <w:tr w:rsidR="009851D9" w:rsidRPr="0001729F" w14:paraId="5A5EDA14"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779AB2F8" w14:textId="3B624680" w:rsidR="009851D9" w:rsidRPr="0001729F" w:rsidRDefault="006D3DDD"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lastRenderedPageBreak/>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4D0D3ED"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ŽITARICE, ULJARICE</w:t>
            </w:r>
          </w:p>
        </w:tc>
      </w:tr>
      <w:tr w:rsidR="009851D9" w:rsidRPr="0001729F" w14:paraId="4930A04E"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E106D6" w14:textId="443778E3" w:rsidR="009851D9" w:rsidRPr="0001729F" w:rsidRDefault="00C56D44"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3</w:t>
            </w:r>
            <w:r w:rsidR="009851D9" w:rsidRPr="0001729F">
              <w:rPr>
                <w:rFonts w:asciiTheme="minorHAnsi" w:hAnsiTheme="minorHAnsi" w:cstheme="minorHAnsi"/>
                <w:b/>
                <w:sz w:val="20"/>
                <w:szCs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AD003DA"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IZGRADNJA</w:t>
            </w:r>
          </w:p>
        </w:tc>
      </w:tr>
      <w:tr w:rsidR="009851D9" w:rsidRPr="0093188E" w14:paraId="01702B56"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2AF91" w14:textId="1F2574E2"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.1.1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9648B5" w14:textId="77777777" w:rsidR="009851D9" w:rsidRPr="0001729F" w:rsidRDefault="009851D9" w:rsidP="001B49E4">
            <w:pPr>
              <w:widowControl w:val="0"/>
              <w:spacing w:after="0" w:line="240" w:lineRule="auto"/>
              <w:jc w:val="both"/>
              <w:rPr>
                <w:rFonts w:asciiTheme="minorHAnsi" w:hAnsiTheme="minorHAnsi" w:cstheme="minorHAnsi"/>
                <w:sz w:val="20"/>
                <w:szCs w:val="20"/>
                <w:lang w:val="bs-Latn-BA"/>
              </w:rPr>
            </w:pPr>
            <w:r w:rsidRPr="0001729F">
              <w:rPr>
                <w:rFonts w:asciiTheme="minorHAnsi" w:hAnsiTheme="minorHAnsi" w:cstheme="minorHAnsi"/>
                <w:sz w:val="20"/>
                <w:szCs w:val="20"/>
                <w:lang w:val="bs-Latn-BA"/>
              </w:rPr>
              <w:t>Izgradnja objekata za utovar, uzorkovanje, sušenje i skladištenje zrna na poljoprivrednom gazdinstvu, uključujući objekte za upravljanje sušarama, smještaj mašina i opreme</w:t>
            </w:r>
          </w:p>
        </w:tc>
      </w:tr>
      <w:tr w:rsidR="009851D9" w:rsidRPr="0001729F" w14:paraId="74A56964"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73B4514" w14:textId="7B01C276" w:rsidR="009851D9" w:rsidRPr="0001729F" w:rsidRDefault="00C56D44"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3</w:t>
            </w:r>
            <w:r w:rsidR="009851D9" w:rsidRPr="0001729F">
              <w:rPr>
                <w:rFonts w:asciiTheme="minorHAnsi" w:hAnsiTheme="minorHAnsi" w:cstheme="minorHAnsi"/>
                <w:b/>
                <w:sz w:val="20"/>
                <w:szCs w:val="20"/>
                <w:lang w:val="bs-Latn-BA"/>
              </w:rPr>
              <w:t>.2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7D5EB01" w14:textId="77777777" w:rsidR="009851D9" w:rsidRPr="0001729F" w:rsidRDefault="009851D9" w:rsidP="001B49E4">
            <w:pPr>
              <w:widowControl w:val="0"/>
              <w:spacing w:after="0" w:line="240" w:lineRule="auto"/>
              <w:rPr>
                <w:rFonts w:asciiTheme="minorHAnsi" w:hAnsiTheme="minorHAnsi" w:cstheme="minorHAnsi"/>
                <w:b/>
                <w:sz w:val="20"/>
                <w:szCs w:val="20"/>
                <w:lang w:val="bs-Latn-BA"/>
              </w:rPr>
            </w:pPr>
            <w:r w:rsidRPr="0001729F">
              <w:rPr>
                <w:rFonts w:asciiTheme="minorHAnsi" w:hAnsiTheme="minorHAnsi" w:cstheme="minorHAnsi"/>
                <w:b/>
                <w:sz w:val="20"/>
                <w:szCs w:val="20"/>
                <w:lang w:val="bs-Latn-BA"/>
              </w:rPr>
              <w:t>OPREMA I MEHANIZACIJA</w:t>
            </w:r>
          </w:p>
        </w:tc>
      </w:tr>
      <w:tr w:rsidR="009851D9" w:rsidRPr="0001729F" w14:paraId="783512EE"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C90DFA" w14:textId="0D8E2A32"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9F1FC"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Unutrašnja oprema za silose</w:t>
            </w:r>
          </w:p>
        </w:tc>
      </w:tr>
      <w:tr w:rsidR="009851D9" w:rsidRPr="0093188E" w14:paraId="43A237F0"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24321E" w14:textId="21F5876C"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A373E7"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utovar, uzorkovanje, skladištenje i sušenje zrna</w:t>
            </w:r>
          </w:p>
        </w:tc>
      </w:tr>
      <w:tr w:rsidR="009851D9" w:rsidRPr="0001729F" w14:paraId="0C127B24"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D0A81" w14:textId="3DB506E9"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w:t>
            </w:r>
            <w:r w:rsidR="00580BD5" w:rsidRPr="0001729F">
              <w:rPr>
                <w:rFonts w:asciiTheme="minorHAnsi" w:hAnsiTheme="minorHAnsi" w:cstheme="minorHAnsi"/>
                <w:sz w:val="20"/>
                <w:szCs w:val="20"/>
                <w:lang w:val="bs-Latn-BA"/>
              </w:rPr>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28BE1F"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Skladišni i izlazni transporteri</w:t>
            </w:r>
          </w:p>
        </w:tc>
      </w:tr>
      <w:tr w:rsidR="009851D9" w:rsidRPr="0093188E" w14:paraId="404E7A24"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AB951" w14:textId="26E1BC8C"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w:t>
            </w:r>
            <w:r w:rsidR="00580BD5" w:rsidRPr="0001729F">
              <w:rPr>
                <w:rFonts w:asciiTheme="minorHAnsi" w:hAnsiTheme="minorHAnsi" w:cstheme="minorHAnsi"/>
                <w:sz w:val="20"/>
                <w:szCs w:val="20"/>
                <w:lang w:val="bs-Latn-BA"/>
              </w:rPr>
              <w:t>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743CD5" w14:textId="77777777"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Oprema za analizu uslova skladištenja i kvaliteta zrna</w:t>
            </w:r>
          </w:p>
        </w:tc>
      </w:tr>
      <w:tr w:rsidR="009851D9" w:rsidRPr="0093188E" w14:paraId="55F3CB8A"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08ADA" w14:textId="6A85B7A7" w:rsidR="009851D9" w:rsidRPr="0001729F" w:rsidRDefault="00C56D44"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9851D9" w:rsidRPr="0001729F">
              <w:rPr>
                <w:rFonts w:asciiTheme="minorHAnsi" w:hAnsiTheme="minorHAnsi" w:cstheme="minorHAnsi"/>
                <w:sz w:val="20"/>
                <w:szCs w:val="20"/>
                <w:lang w:val="bs-Latn-BA"/>
              </w:rPr>
              <w:t>.2.</w:t>
            </w:r>
            <w:r w:rsidR="00580BD5" w:rsidRPr="0001729F">
              <w:rPr>
                <w:rFonts w:asciiTheme="minorHAnsi" w:hAnsiTheme="minorHAnsi" w:cstheme="minorHAnsi"/>
                <w:sz w:val="20"/>
                <w:szCs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B9A86" w14:textId="1A488681" w:rsidR="009851D9" w:rsidRPr="0001729F" w:rsidRDefault="009851D9" w:rsidP="001B49E4">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Stacionarne i mobilne sušare (sa svim elementima i montažom)</w:t>
            </w:r>
          </w:p>
        </w:tc>
      </w:tr>
      <w:tr w:rsidR="009851D9" w:rsidRPr="0093188E" w14:paraId="5900EC5C"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0860C8" w14:textId="7D064734" w:rsidR="009851D9" w:rsidRPr="0001729F" w:rsidRDefault="00C56D44"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w:t>
            </w:r>
            <w:r w:rsidR="00D03CA0" w:rsidRPr="0001729F">
              <w:rPr>
                <w:rFonts w:asciiTheme="minorHAnsi" w:hAnsiTheme="minorHAnsi" w:cstheme="minorHAnsi"/>
                <w:sz w:val="20"/>
                <w:szCs w:val="20"/>
                <w:lang w:val="bs-Latn-BA"/>
              </w:rPr>
              <w:t>.2.</w:t>
            </w:r>
            <w:r w:rsidR="00580BD5" w:rsidRPr="0001729F">
              <w:rPr>
                <w:rFonts w:asciiTheme="minorHAnsi" w:hAnsiTheme="minorHAnsi" w:cstheme="minorHAnsi"/>
                <w:sz w:val="20"/>
                <w:szCs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58877" w14:textId="57C9EAE7" w:rsidR="009851D9" w:rsidRPr="0001729F" w:rsidRDefault="00D03CA0"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Mehanizacija za obradu zemljišta (npr.</w:t>
            </w:r>
            <w:r w:rsidR="00540E86" w:rsidRPr="0001729F">
              <w:rPr>
                <w:rFonts w:asciiTheme="minorHAnsi" w:hAnsiTheme="minorHAnsi" w:cstheme="minorHAnsi"/>
                <w:sz w:val="20"/>
                <w:szCs w:val="20"/>
                <w:lang w:val="bs-Latn-BA"/>
              </w:rPr>
              <w:t xml:space="preserve"> </w:t>
            </w:r>
            <w:r w:rsidRPr="0001729F">
              <w:rPr>
                <w:rFonts w:asciiTheme="minorHAnsi" w:hAnsiTheme="minorHAnsi" w:cstheme="minorHAnsi"/>
                <w:sz w:val="20"/>
                <w:szCs w:val="20"/>
                <w:lang w:val="bs-Latn-BA"/>
              </w:rPr>
              <w:t>sijačice, prskalice, sjetvo</w:t>
            </w:r>
            <w:r w:rsidR="00245237" w:rsidRPr="0001729F">
              <w:rPr>
                <w:rFonts w:asciiTheme="minorHAnsi" w:hAnsiTheme="minorHAnsi" w:cstheme="minorHAnsi"/>
                <w:sz w:val="20"/>
                <w:szCs w:val="20"/>
                <w:lang w:val="bs-Latn-BA"/>
              </w:rPr>
              <w:t>s</w:t>
            </w:r>
            <w:r w:rsidRPr="0001729F">
              <w:rPr>
                <w:rFonts w:asciiTheme="minorHAnsi" w:hAnsiTheme="minorHAnsi" w:cstheme="minorHAnsi"/>
                <w:sz w:val="20"/>
                <w:szCs w:val="20"/>
                <w:lang w:val="bs-Latn-BA"/>
              </w:rPr>
              <w:t>premači i dr.)</w:t>
            </w:r>
          </w:p>
        </w:tc>
      </w:tr>
      <w:tr w:rsidR="00136C4F" w:rsidRPr="0093188E" w14:paraId="72F93198" w14:textId="77777777" w:rsidTr="7C759D2A">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934778" w14:textId="379A3F26" w:rsidR="00136C4F" w:rsidRPr="0001729F" w:rsidRDefault="0084730D"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3.2.</w:t>
            </w:r>
            <w:r w:rsidR="00580BD5" w:rsidRPr="0001729F">
              <w:rPr>
                <w:rFonts w:asciiTheme="minorHAnsi" w:hAnsiTheme="minorHAnsi" w:cstheme="minorHAnsi"/>
                <w:sz w:val="20"/>
                <w:szCs w:val="20"/>
                <w:lang w:val="bs-Latn-BA"/>
              </w:rPr>
              <w:t>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29B45C" w14:textId="4F94C21E" w:rsidR="00136C4F" w:rsidRPr="0001729F" w:rsidRDefault="00206030" w:rsidP="001F1946">
            <w:pPr>
              <w:widowControl w:val="0"/>
              <w:spacing w:after="0" w:line="240" w:lineRule="auto"/>
              <w:rPr>
                <w:rFonts w:asciiTheme="minorHAnsi" w:hAnsiTheme="minorHAnsi" w:cstheme="minorHAnsi"/>
                <w:sz w:val="20"/>
                <w:szCs w:val="20"/>
                <w:lang w:val="bs-Latn-BA"/>
              </w:rPr>
            </w:pPr>
            <w:r w:rsidRPr="0001729F">
              <w:rPr>
                <w:rFonts w:asciiTheme="minorHAnsi" w:hAnsiTheme="minorHAnsi" w:cstheme="minorHAnsi"/>
                <w:sz w:val="20"/>
                <w:szCs w:val="20"/>
                <w:lang w:val="bs-Latn-BA"/>
              </w:rPr>
              <w:t xml:space="preserve">Montažni silosi </w:t>
            </w:r>
            <w:r w:rsidR="00F05838" w:rsidRPr="0001729F">
              <w:rPr>
                <w:rFonts w:asciiTheme="minorHAnsi" w:hAnsiTheme="minorHAnsi" w:cstheme="minorHAnsi"/>
                <w:sz w:val="20"/>
                <w:szCs w:val="20"/>
                <w:lang w:val="bs-Latn-BA"/>
              </w:rPr>
              <w:t xml:space="preserve">sa pratećem opremom za skladištenje </w:t>
            </w:r>
          </w:p>
        </w:tc>
      </w:tr>
    </w:tbl>
    <w:p w14:paraId="4C409600" w14:textId="77777777" w:rsidR="009851D9" w:rsidRPr="00121B82" w:rsidRDefault="009851D9" w:rsidP="00D335BD">
      <w:pPr>
        <w:spacing w:after="0" w:line="240" w:lineRule="auto"/>
        <w:rPr>
          <w:rFonts w:asciiTheme="minorHAnsi" w:hAnsiTheme="minorHAnsi" w:cstheme="minorHAnsi"/>
          <w:lang w:val="bs-Latn-BA"/>
        </w:rPr>
      </w:pPr>
    </w:p>
    <w:tbl>
      <w:tblPr>
        <w:tblW w:w="9739" w:type="dxa"/>
        <w:tblLook w:val="04A0" w:firstRow="1" w:lastRow="0" w:firstColumn="1" w:lastColumn="0" w:noHBand="0" w:noVBand="1"/>
      </w:tblPr>
      <w:tblGrid>
        <w:gridCol w:w="885"/>
        <w:gridCol w:w="8854"/>
      </w:tblGrid>
      <w:tr w:rsidR="00BD7DF6" w:rsidRPr="0093188E" w14:paraId="5BE9F7B6"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127D312E" w14:textId="1C5ABC0A" w:rsidR="00BD7DF6" w:rsidRPr="00121B82" w:rsidRDefault="00C56D44" w:rsidP="001B49E4">
            <w:pPr>
              <w:widowControl w:val="0"/>
              <w:spacing w:after="0" w:line="240" w:lineRule="auto"/>
              <w:rPr>
                <w:rFonts w:asciiTheme="minorHAnsi" w:hAnsiTheme="minorHAnsi" w:cstheme="minorHAnsi"/>
                <w:b/>
                <w:sz w:val="20"/>
                <w:lang w:val="bs-Latn-BA"/>
              </w:rPr>
            </w:pPr>
            <w:r w:rsidRPr="00121B82">
              <w:rPr>
                <w:rFonts w:asciiTheme="minorHAnsi" w:hAnsiTheme="minorHAnsi" w:cstheme="minorHAnsi"/>
                <w:b/>
                <w:sz w:val="20"/>
                <w:lang w:val="bs-Latn-BA"/>
              </w:rPr>
              <w:t>4</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67D4706D" w14:textId="6A34AC75" w:rsidR="00BD7DF6" w:rsidRPr="00121B82" w:rsidRDefault="00BD7DF6" w:rsidP="007E1509">
            <w:pPr>
              <w:widowControl w:val="0"/>
              <w:spacing w:after="0" w:line="240" w:lineRule="auto"/>
              <w:jc w:val="center"/>
              <w:rPr>
                <w:rFonts w:asciiTheme="minorHAnsi" w:hAnsiTheme="minorHAnsi" w:cstheme="minorBidi"/>
                <w:lang w:val="bs-Latn-BA"/>
              </w:rPr>
            </w:pPr>
            <w:r w:rsidRPr="2D8AE073">
              <w:rPr>
                <w:rFonts w:asciiTheme="minorHAnsi" w:hAnsiTheme="minorHAnsi" w:cstheme="minorBidi"/>
                <w:b/>
                <w:bCs/>
                <w:sz w:val="20"/>
                <w:szCs w:val="20"/>
                <w:lang w:val="bs-Latn-BA"/>
              </w:rPr>
              <w:t>VOĆE, POVRĆE, GROŽĐE</w:t>
            </w:r>
            <w:r w:rsidR="0088300C" w:rsidRPr="2D8AE073">
              <w:rPr>
                <w:rFonts w:asciiTheme="minorHAnsi" w:hAnsiTheme="minorHAnsi" w:cstheme="minorBidi"/>
                <w:b/>
                <w:bCs/>
                <w:sz w:val="20"/>
                <w:szCs w:val="20"/>
                <w:lang w:val="bs-Latn-BA"/>
              </w:rPr>
              <w:t xml:space="preserve">, </w:t>
            </w:r>
            <w:r w:rsidRPr="2D8AE073">
              <w:rPr>
                <w:rFonts w:asciiTheme="minorHAnsi" w:hAnsiTheme="minorHAnsi" w:cstheme="minorBidi"/>
                <w:b/>
                <w:bCs/>
                <w:sz w:val="20"/>
                <w:szCs w:val="20"/>
                <w:lang w:val="bs-Latn-BA"/>
              </w:rPr>
              <w:t>MASLINE</w:t>
            </w:r>
            <w:r w:rsidR="0088300C" w:rsidRPr="2D8AE073">
              <w:rPr>
                <w:rFonts w:asciiTheme="minorHAnsi" w:hAnsiTheme="minorHAnsi" w:cstheme="minorBidi"/>
                <w:b/>
                <w:bCs/>
                <w:sz w:val="20"/>
                <w:szCs w:val="20"/>
                <w:lang w:val="bs-Latn-BA"/>
              </w:rPr>
              <w:t>, GLJIVE</w:t>
            </w:r>
            <w:r w:rsidR="00AA64E7" w:rsidRPr="2D8AE073">
              <w:rPr>
                <w:rFonts w:asciiTheme="minorHAnsi" w:hAnsiTheme="minorHAnsi" w:cstheme="minorBidi"/>
                <w:b/>
                <w:bCs/>
                <w:sz w:val="20"/>
                <w:szCs w:val="20"/>
                <w:lang w:val="bs-Latn-BA"/>
              </w:rPr>
              <w:t>, LJEKOVITO</w:t>
            </w:r>
            <w:r w:rsidR="0088300C" w:rsidRPr="2D8AE073">
              <w:rPr>
                <w:rFonts w:asciiTheme="minorHAnsi" w:hAnsiTheme="minorHAnsi" w:cstheme="minorBidi"/>
                <w:b/>
                <w:bCs/>
                <w:sz w:val="20"/>
                <w:szCs w:val="20"/>
                <w:lang w:val="bs-Latn-BA"/>
              </w:rPr>
              <w:t xml:space="preserve"> I ZAČINSKO BILJE</w:t>
            </w:r>
          </w:p>
        </w:tc>
      </w:tr>
      <w:tr w:rsidR="00BD7DF6" w:rsidRPr="00C47231" w14:paraId="6E339A7B"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D0F375" w14:textId="5FEC99A2"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018B063" w14:textId="77777777" w:rsidR="00BD7DF6" w:rsidRPr="00121B82" w:rsidRDefault="00BD7DF6" w:rsidP="001B49E4">
            <w:pPr>
              <w:widowControl w:val="0"/>
              <w:spacing w:after="0" w:line="240" w:lineRule="auto"/>
              <w:rPr>
                <w:rFonts w:asciiTheme="minorHAnsi" w:hAnsiTheme="minorHAnsi" w:cstheme="minorHAnsi"/>
                <w:b/>
                <w:sz w:val="20"/>
                <w:lang w:val="bs-Latn-BA"/>
              </w:rPr>
            </w:pPr>
            <w:r w:rsidRPr="00121B82">
              <w:rPr>
                <w:rFonts w:asciiTheme="minorHAnsi" w:hAnsiTheme="minorHAnsi" w:cstheme="minorHAnsi"/>
                <w:b/>
                <w:sz w:val="20"/>
                <w:lang w:val="bs-Latn-BA"/>
              </w:rPr>
              <w:t>IZGRADNJA</w:t>
            </w:r>
          </w:p>
        </w:tc>
      </w:tr>
      <w:tr w:rsidR="00BD7DF6" w:rsidRPr="0093188E" w14:paraId="46AAEC19"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5CB1" w14:textId="12CEB911" w:rsidR="00BD7DF6" w:rsidRPr="00FF6BEE" w:rsidRDefault="00C56D44" w:rsidP="001B49E4">
            <w:pPr>
              <w:widowControl w:val="0"/>
              <w:spacing w:after="0" w:line="240" w:lineRule="auto"/>
              <w:rPr>
                <w:rFonts w:asciiTheme="minorHAnsi" w:hAnsiTheme="minorHAnsi" w:cstheme="minorHAnsi"/>
                <w:sz w:val="20"/>
                <w:szCs w:val="20"/>
                <w:lang w:val="bs-Latn-BA"/>
              </w:rPr>
            </w:pPr>
            <w:r w:rsidRPr="00823BCF">
              <w:rPr>
                <w:rFonts w:asciiTheme="minorHAnsi" w:hAnsiTheme="minorHAnsi" w:cstheme="minorHAnsi"/>
                <w:sz w:val="20"/>
                <w:szCs w:val="20"/>
                <w:lang w:val="bs-Latn-BA"/>
              </w:rPr>
              <w:t>4</w:t>
            </w:r>
            <w:r w:rsidR="00BD7DF6" w:rsidRPr="00F01CB0">
              <w:rPr>
                <w:rFonts w:asciiTheme="minorHAnsi" w:hAnsiTheme="minorHAnsi" w:cstheme="minorHAnsi"/>
                <w:sz w:val="20"/>
                <w:szCs w:val="20"/>
                <w:lang w:val="bs-Latn-BA"/>
              </w:rPr>
              <w:t>.1.1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82BD75" w14:textId="5E63BCAE" w:rsidR="00BD7DF6" w:rsidRPr="00FF6BEE" w:rsidRDefault="00BD7DF6" w:rsidP="001B49E4">
            <w:pPr>
              <w:widowControl w:val="0"/>
              <w:spacing w:after="0" w:line="240" w:lineRule="auto"/>
              <w:jc w:val="both"/>
              <w:rPr>
                <w:rFonts w:asciiTheme="minorHAnsi" w:hAnsiTheme="minorHAnsi" w:cstheme="minorHAnsi"/>
                <w:sz w:val="20"/>
                <w:szCs w:val="20"/>
                <w:lang w:val="bs-Latn-BA"/>
              </w:rPr>
            </w:pPr>
            <w:r w:rsidRPr="00FF6BEE">
              <w:rPr>
                <w:rFonts w:asciiTheme="minorHAnsi" w:hAnsiTheme="minorHAnsi" w:cstheme="minorHAnsi"/>
                <w:sz w:val="20"/>
                <w:szCs w:val="20"/>
                <w:lang w:val="bs-Latn-BA"/>
              </w:rPr>
              <w:t>Izgradnja zaštićenog prostora (objekti prekriveni staklom i/ili plastikom – samo poli-etilenska folija minimum 200 mikrona) i drugih objekata za proizvodnju voća i povrća</w:t>
            </w:r>
            <w:r w:rsidR="002E4CD8" w:rsidRPr="00FF6BEE">
              <w:rPr>
                <w:rFonts w:asciiTheme="minorHAnsi" w:hAnsiTheme="minorHAnsi" w:cstheme="minorHAnsi"/>
                <w:sz w:val="20"/>
                <w:szCs w:val="20"/>
                <w:lang w:val="bs-Latn-BA"/>
              </w:rPr>
              <w:t xml:space="preserve"> i</w:t>
            </w:r>
            <w:r w:rsidR="002A1CAA">
              <w:rPr>
                <w:rFonts w:asciiTheme="minorHAnsi" w:hAnsiTheme="minorHAnsi" w:cstheme="minorHAnsi"/>
                <w:sz w:val="20"/>
                <w:szCs w:val="20"/>
                <w:lang w:val="bs-Latn-BA"/>
              </w:rPr>
              <w:t xml:space="preserve"> </w:t>
            </w:r>
            <w:r w:rsidR="00F769F7" w:rsidRPr="00FF6BEE">
              <w:rPr>
                <w:rFonts w:asciiTheme="minorHAnsi" w:hAnsiTheme="minorHAnsi" w:cstheme="minorHAnsi"/>
                <w:sz w:val="20"/>
                <w:szCs w:val="20"/>
                <w:lang w:val="bs-Latn-BA"/>
              </w:rPr>
              <w:t>začinskog bilja</w:t>
            </w:r>
            <w:r w:rsidRPr="00FF6BEE">
              <w:rPr>
                <w:rFonts w:asciiTheme="minorHAnsi" w:hAnsiTheme="minorHAnsi" w:cstheme="minorHAnsi"/>
                <w:sz w:val="20"/>
                <w:szCs w:val="20"/>
                <w:lang w:val="bs-Latn-BA"/>
              </w:rPr>
              <w:t>, uključujući objekat/prostor za instalaciju ventilacije, klimatizacije i grijanja; prateće energetske objekte, uključujući i izgradnju drenažnog sistema i sistema za snabdijevanje vodom (uključujući bunare), strujom (uključujući korištenje agregata) i kanalizacioni sistem</w:t>
            </w:r>
          </w:p>
        </w:tc>
      </w:tr>
      <w:tr w:rsidR="001D2C26" w:rsidRPr="0093188E" w14:paraId="5E7080DF" w14:textId="77777777" w:rsidTr="00F23AC2">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2CB23" w14:textId="7789CFEE" w:rsidR="002E4CD8" w:rsidRPr="00FF6BEE" w:rsidRDefault="005A3BFF" w:rsidP="001B49E4">
            <w:pPr>
              <w:widowControl w:val="0"/>
              <w:spacing w:after="0" w:line="240" w:lineRule="auto"/>
              <w:rPr>
                <w:rFonts w:asciiTheme="minorHAnsi" w:hAnsiTheme="minorHAnsi" w:cstheme="minorHAnsi"/>
                <w:sz w:val="20"/>
                <w:szCs w:val="20"/>
                <w:lang w:val="bs-Latn-BA"/>
              </w:rPr>
            </w:pPr>
            <w:r w:rsidRPr="00823BCF">
              <w:rPr>
                <w:rFonts w:asciiTheme="minorHAnsi" w:hAnsiTheme="minorHAnsi" w:cstheme="minorHAnsi"/>
                <w:sz w:val="20"/>
                <w:szCs w:val="20"/>
                <w:lang w:val="bs-Latn-BA"/>
              </w:rPr>
              <w:t>4.1</w:t>
            </w:r>
            <w:r w:rsidR="00740358" w:rsidRPr="00F01CB0">
              <w:rPr>
                <w:rFonts w:asciiTheme="minorHAnsi" w:hAnsiTheme="minorHAnsi" w:cstheme="minorHAnsi"/>
                <w:sz w:val="20"/>
                <w:szCs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7CF63" w14:textId="3ED84003" w:rsidR="002E4CD8" w:rsidRPr="00823BCF" w:rsidRDefault="00CE505E" w:rsidP="001B49E4">
            <w:pPr>
              <w:widowControl w:val="0"/>
              <w:spacing w:after="0" w:line="240" w:lineRule="auto"/>
              <w:jc w:val="both"/>
              <w:rPr>
                <w:rFonts w:asciiTheme="minorHAnsi" w:hAnsiTheme="minorHAnsi" w:cstheme="minorHAnsi"/>
                <w:sz w:val="20"/>
                <w:szCs w:val="20"/>
                <w:lang w:val="bs-Latn-BA"/>
              </w:rPr>
            </w:pPr>
            <w:r w:rsidRPr="007E1509">
              <w:rPr>
                <w:rFonts w:asciiTheme="minorHAnsi" w:hAnsiTheme="minorHAnsi" w:cstheme="minorHAnsi"/>
                <w:sz w:val="20"/>
                <w:szCs w:val="20"/>
                <w:lang w:val="bs-Latn-BA"/>
              </w:rPr>
              <w:t>Izgradnja i/ili rekonstrukcija objekata za proizvodnju gljiva</w:t>
            </w:r>
          </w:p>
        </w:tc>
      </w:tr>
      <w:tr w:rsidR="00BD7DF6" w:rsidRPr="0093188E" w14:paraId="729A8FC3"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305692" w14:textId="5346FA3D" w:rsidR="00BD7DF6" w:rsidRPr="00FF6BEE" w:rsidRDefault="00C56D44" w:rsidP="001B49E4">
            <w:pPr>
              <w:widowControl w:val="0"/>
              <w:spacing w:after="0" w:line="240" w:lineRule="auto"/>
              <w:rPr>
                <w:rFonts w:asciiTheme="minorHAnsi" w:hAnsiTheme="minorHAnsi" w:cstheme="minorHAnsi"/>
                <w:sz w:val="20"/>
                <w:szCs w:val="20"/>
                <w:lang w:val="bs-Latn-BA"/>
              </w:rPr>
            </w:pPr>
            <w:r w:rsidRPr="00823BCF">
              <w:rPr>
                <w:rFonts w:asciiTheme="minorHAnsi" w:hAnsiTheme="minorHAnsi" w:cstheme="minorHAnsi"/>
                <w:sz w:val="20"/>
                <w:szCs w:val="20"/>
                <w:lang w:val="bs-Latn-BA"/>
              </w:rPr>
              <w:t>4</w:t>
            </w:r>
            <w:r w:rsidR="00BD7DF6" w:rsidRPr="00F01CB0">
              <w:rPr>
                <w:rFonts w:asciiTheme="minorHAnsi" w:hAnsiTheme="minorHAnsi" w:cstheme="minorHAnsi"/>
                <w:sz w:val="20"/>
                <w:szCs w:val="20"/>
                <w:lang w:val="bs-Latn-BA"/>
              </w:rPr>
              <w:t>.1.</w:t>
            </w:r>
            <w:r w:rsidR="00740358" w:rsidRPr="00F01CB0">
              <w:rPr>
                <w:rFonts w:asciiTheme="minorHAnsi" w:hAnsiTheme="minorHAnsi" w:cstheme="minorHAnsi"/>
                <w:sz w:val="20"/>
                <w:szCs w:val="20"/>
                <w:lang w:val="bs-Latn-BA"/>
              </w:rPr>
              <w:t>3</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5F090" w14:textId="64FAD578" w:rsidR="00BD7DF6" w:rsidRPr="00FF6BEE" w:rsidRDefault="00BD7DF6" w:rsidP="001B49E4">
            <w:pPr>
              <w:widowControl w:val="0"/>
              <w:spacing w:after="0" w:line="240" w:lineRule="auto"/>
              <w:jc w:val="both"/>
              <w:rPr>
                <w:rFonts w:asciiTheme="minorHAnsi" w:hAnsiTheme="minorHAnsi" w:cstheme="minorHAnsi"/>
                <w:sz w:val="20"/>
                <w:szCs w:val="20"/>
                <w:lang w:val="bs-Latn-BA"/>
              </w:rPr>
            </w:pPr>
            <w:r w:rsidRPr="00FF6BEE">
              <w:rPr>
                <w:rFonts w:asciiTheme="minorHAnsi" w:hAnsiTheme="minorHAnsi" w:cstheme="minorHAnsi"/>
                <w:sz w:val="20"/>
                <w:szCs w:val="20"/>
                <w:lang w:val="bs-Latn-BA"/>
              </w:rPr>
              <w:t>Izgradnja objekata za skladištenje (uključujući</w:t>
            </w:r>
            <w:r w:rsidR="004B56B4" w:rsidRPr="00FF6BEE">
              <w:rPr>
                <w:rFonts w:asciiTheme="minorHAnsi" w:hAnsiTheme="minorHAnsi" w:cstheme="minorHAnsi"/>
                <w:sz w:val="20"/>
                <w:szCs w:val="20"/>
                <w:lang w:val="bs-Latn-BA"/>
              </w:rPr>
              <w:t xml:space="preserve">, </w:t>
            </w:r>
            <w:r w:rsidR="00E83A80" w:rsidRPr="00FF6BEE">
              <w:rPr>
                <w:rFonts w:asciiTheme="minorHAnsi" w:hAnsiTheme="minorHAnsi" w:cstheme="minorHAnsi"/>
                <w:sz w:val="20"/>
                <w:szCs w:val="20"/>
                <w:lang w:val="bs-Latn-BA"/>
              </w:rPr>
              <w:t xml:space="preserve">hladnjače za skladištenje i </w:t>
            </w:r>
            <w:r w:rsidR="000F05F6" w:rsidRPr="00FF6BEE">
              <w:rPr>
                <w:rFonts w:asciiTheme="minorHAnsi" w:hAnsiTheme="minorHAnsi" w:cstheme="minorHAnsi"/>
                <w:sz w:val="20"/>
                <w:szCs w:val="20"/>
                <w:lang w:val="bs-Latn-BA"/>
              </w:rPr>
              <w:t xml:space="preserve">hlađenje i čuvanje </w:t>
            </w:r>
            <w:r w:rsidR="007631A4" w:rsidRPr="00FF6BEE">
              <w:rPr>
                <w:rFonts w:asciiTheme="minorHAnsi" w:hAnsiTheme="minorHAnsi" w:cstheme="minorHAnsi"/>
                <w:sz w:val="20"/>
                <w:szCs w:val="20"/>
                <w:lang w:val="bs-Latn-BA"/>
              </w:rPr>
              <w:t>svježih proizvoda i</w:t>
            </w:r>
            <w:r w:rsidRPr="00FF6BEE">
              <w:rPr>
                <w:rFonts w:asciiTheme="minorHAnsi" w:hAnsiTheme="minorHAnsi" w:cstheme="minorHAnsi"/>
                <w:sz w:val="20"/>
                <w:szCs w:val="20"/>
                <w:lang w:val="bs-Latn-BA"/>
              </w:rPr>
              <w:t xml:space="preserve"> ULO</w:t>
            </w:r>
            <w:r w:rsidR="006D089E" w:rsidRPr="00FF6BEE">
              <w:rPr>
                <w:rFonts w:asciiTheme="minorHAnsi" w:hAnsiTheme="minorHAnsi" w:cstheme="minorHAnsi"/>
                <w:sz w:val="20"/>
                <w:szCs w:val="20"/>
                <w:lang w:val="bs-Latn-BA"/>
              </w:rPr>
              <w:t xml:space="preserve"> i ostali sistemi</w:t>
            </w:r>
            <w:r w:rsidRPr="00FF6BEE">
              <w:rPr>
                <w:rFonts w:asciiTheme="minorHAnsi" w:hAnsiTheme="minorHAnsi" w:cstheme="minorHAnsi"/>
                <w:sz w:val="20"/>
                <w:szCs w:val="20"/>
                <w:lang w:val="bs-Latn-BA"/>
              </w:rPr>
              <w:t xml:space="preserve"> hla</w:t>
            </w:r>
            <w:r w:rsidR="006D089E" w:rsidRPr="00FF6BEE">
              <w:rPr>
                <w:rFonts w:asciiTheme="minorHAnsi" w:hAnsiTheme="minorHAnsi" w:cstheme="minorHAnsi"/>
                <w:sz w:val="20"/>
                <w:szCs w:val="20"/>
                <w:lang w:val="bs-Latn-BA"/>
              </w:rPr>
              <w:t>đenja</w:t>
            </w:r>
            <w:r w:rsidRPr="00FF6BEE">
              <w:rPr>
                <w:rFonts w:asciiTheme="minorHAnsi" w:hAnsiTheme="minorHAnsi" w:cstheme="minorHAnsi"/>
                <w:sz w:val="20"/>
                <w:szCs w:val="20"/>
                <w:lang w:val="bs-Latn-BA"/>
              </w:rPr>
              <w:t>) voća i povrća, uključujući prostore/objekte za: sortiranje, pakovanje i obilježavanje, smještaj mašina i opreme; uključujući i izgradnju drenažnog sistema i sistema za snabd</w:t>
            </w:r>
            <w:r w:rsidR="00B1309E" w:rsidRPr="00FF6BEE">
              <w:rPr>
                <w:rFonts w:asciiTheme="minorHAnsi" w:hAnsiTheme="minorHAnsi" w:cstheme="minorHAnsi"/>
                <w:sz w:val="20"/>
                <w:szCs w:val="20"/>
                <w:lang w:val="bs-Latn-BA"/>
              </w:rPr>
              <w:t>i</w:t>
            </w:r>
            <w:r w:rsidRPr="00FF6BEE">
              <w:rPr>
                <w:rFonts w:asciiTheme="minorHAnsi" w:hAnsiTheme="minorHAnsi" w:cstheme="minorHAnsi"/>
                <w:sz w:val="20"/>
                <w:szCs w:val="20"/>
                <w:lang w:val="bs-Latn-BA"/>
              </w:rPr>
              <w:t xml:space="preserve">jevanje vodom (uključujući bunare), strujom (uključujući korištenje </w:t>
            </w:r>
            <w:r w:rsidR="004E2F80" w:rsidRPr="00FF6BEE">
              <w:rPr>
                <w:rFonts w:asciiTheme="minorHAnsi" w:hAnsiTheme="minorHAnsi" w:cstheme="minorHAnsi"/>
                <w:sz w:val="20"/>
                <w:szCs w:val="20"/>
                <w:lang w:val="bs-Latn-BA"/>
              </w:rPr>
              <w:t>agregata</w:t>
            </w:r>
            <w:r w:rsidRPr="00FF6BEE">
              <w:rPr>
                <w:rFonts w:asciiTheme="minorHAnsi" w:hAnsiTheme="minorHAnsi" w:cstheme="minorHAnsi"/>
                <w:sz w:val="20"/>
                <w:szCs w:val="20"/>
                <w:lang w:val="bs-Latn-BA"/>
              </w:rPr>
              <w:t>) i kanalizacioni sistem</w:t>
            </w:r>
          </w:p>
        </w:tc>
      </w:tr>
      <w:tr w:rsidR="00BD7DF6" w:rsidRPr="0093188E" w14:paraId="13AF632D"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A28AC" w14:textId="05DC383C"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.1.</w:t>
            </w:r>
            <w:r w:rsidR="00740358">
              <w:rPr>
                <w:rFonts w:asciiTheme="minorHAnsi" w:hAnsiTheme="minorHAnsi" w:cstheme="minorHAnsi"/>
                <w:sz w:val="20"/>
                <w:lang w:val="bs-Latn-BA"/>
              </w:rPr>
              <w:t>4</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719A4" w14:textId="7777777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sistema za navodnjavanje, uključujući i mikro-rezervoare, kopanje bunara, regulaciju vodozahvata koji koriste podzemne vode (crpljenje vode iz izvora, bunara) i površinske vode (iz rijeka, jezera i akumulacija)</w:t>
            </w:r>
          </w:p>
        </w:tc>
      </w:tr>
      <w:tr w:rsidR="00BD7DF6" w:rsidRPr="0093188E" w14:paraId="7960BB22"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C6A79" w14:textId="6C660EE4"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.1.</w:t>
            </w:r>
            <w:r w:rsidR="00740358">
              <w:rPr>
                <w:rFonts w:asciiTheme="minorHAnsi" w:hAnsiTheme="minorHAnsi" w:cstheme="minorHAnsi"/>
                <w:sz w:val="20"/>
                <w:lang w:val="bs-Latn-BA"/>
              </w:rPr>
              <w:t>5</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D757B" w14:textId="77777777" w:rsidR="00BD7DF6" w:rsidRPr="00121B82" w:rsidRDefault="00BD7DF6"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Izgradnja sistema protivgradne zaštite u voćnjacima: protivgradna mreža, nosači za protivgradnu mrežu, podizanje mreže, izgradnja objekta za računarsku opremu (kontrolna soba).</w:t>
            </w:r>
          </w:p>
        </w:tc>
      </w:tr>
      <w:tr w:rsidR="00BD7DF6" w:rsidRPr="00C47231" w14:paraId="3ABD7407"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F8042F" w14:textId="3D6FE8A9" w:rsidR="00BD7DF6" w:rsidRPr="00121B82" w:rsidRDefault="00C56D44" w:rsidP="001B49E4">
            <w:pPr>
              <w:widowControl w:val="0"/>
              <w:spacing w:after="0" w:line="240" w:lineRule="auto"/>
              <w:rPr>
                <w:rFonts w:asciiTheme="minorHAnsi" w:hAnsiTheme="minorHAnsi" w:cstheme="minorHAnsi"/>
                <w:b/>
                <w:sz w:val="20"/>
                <w:lang w:val="bs-Latn-BA"/>
              </w:rPr>
            </w:pPr>
            <w:r w:rsidRPr="00121B82">
              <w:rPr>
                <w:rFonts w:asciiTheme="minorHAnsi" w:hAnsiTheme="minorHAnsi" w:cstheme="minorHAnsi"/>
                <w:b/>
                <w:sz w:val="20"/>
                <w:lang w:val="bs-Latn-BA"/>
              </w:rPr>
              <w:t>4</w:t>
            </w:r>
            <w:r w:rsidR="00BD7DF6" w:rsidRPr="00121B82">
              <w:rPr>
                <w:rFonts w:asciiTheme="minorHAnsi" w:hAnsiTheme="minorHAnsi" w:cstheme="minorHAnsi"/>
                <w:b/>
                <w:sz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C54A3A" w14:textId="225F1A5A" w:rsidR="00BD7DF6" w:rsidRPr="00121B82" w:rsidRDefault="00BD7DF6" w:rsidP="001B49E4">
            <w:pPr>
              <w:widowControl w:val="0"/>
              <w:spacing w:after="0" w:line="240" w:lineRule="auto"/>
              <w:rPr>
                <w:rFonts w:asciiTheme="minorHAnsi" w:hAnsiTheme="minorHAnsi" w:cstheme="minorHAnsi"/>
                <w:b/>
                <w:sz w:val="20"/>
                <w:lang w:val="bs-Latn-BA"/>
              </w:rPr>
            </w:pPr>
            <w:r w:rsidRPr="00121B82">
              <w:rPr>
                <w:rFonts w:asciiTheme="minorHAnsi" w:hAnsiTheme="minorHAnsi" w:cstheme="minorHAnsi"/>
                <w:b/>
                <w:sz w:val="20"/>
                <w:lang w:val="bs-Latn-BA"/>
              </w:rPr>
              <w:t>OPREMA</w:t>
            </w:r>
            <w:r w:rsidR="00FB3334">
              <w:rPr>
                <w:rFonts w:asciiTheme="minorHAnsi" w:hAnsiTheme="minorHAnsi" w:cstheme="minorHAnsi"/>
                <w:b/>
                <w:sz w:val="20"/>
                <w:lang w:val="bs-Latn-BA"/>
              </w:rPr>
              <w:t xml:space="preserve"> I</w:t>
            </w:r>
            <w:r w:rsidRPr="00121B82">
              <w:rPr>
                <w:rFonts w:asciiTheme="minorHAnsi" w:hAnsiTheme="minorHAnsi" w:cstheme="minorHAnsi"/>
                <w:b/>
                <w:sz w:val="20"/>
                <w:lang w:val="bs-Latn-BA"/>
              </w:rPr>
              <w:t xml:space="preserve"> MEHANIZACIJA</w:t>
            </w:r>
          </w:p>
        </w:tc>
      </w:tr>
      <w:tr w:rsidR="00BD7DF6" w:rsidRPr="0093188E" w14:paraId="62532769"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190C09" w14:textId="093D5D8F"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F606F"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zaštićeni prostor i druge objekte/prostore za proizvodnju voća, povrća, matičnih zasada (samo voće i povrće) i rasada (samo voće i povrće)</w:t>
            </w:r>
          </w:p>
        </w:tc>
      </w:tr>
      <w:tr w:rsidR="00BD7DF6" w:rsidRPr="0093188E" w14:paraId="3E9049A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1BE3FA" w14:textId="7B7C2F88"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05B8D2"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navodnjavanje, uključujući pumpe, crijeva, raspršivače/kapaljke, sistem za filtriranje, sistem za fertilizaciju sa vodo-topovim đubrivima (đubrenje), pipete, uređaji za namotavanje crijeva i druga slična oprema.</w:t>
            </w:r>
          </w:p>
        </w:tc>
      </w:tr>
      <w:tr w:rsidR="00BD7DF6" w:rsidRPr="0093188E" w14:paraId="619ABB9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672F37" w14:textId="1CA25015"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3</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8B21C1" w14:textId="70BC13C8"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 xml:space="preserve">Oprema za dodatno osvjetljenje i </w:t>
            </w:r>
            <w:r w:rsidR="006D089E" w:rsidRPr="00121B82">
              <w:rPr>
                <w:rFonts w:asciiTheme="minorHAnsi" w:hAnsiTheme="minorHAnsi" w:cstheme="minorHAnsi"/>
                <w:sz w:val="20"/>
                <w:lang w:val="bs-Latn-BA"/>
              </w:rPr>
              <w:t>zasjenjivanije</w:t>
            </w:r>
          </w:p>
        </w:tc>
      </w:tr>
      <w:tr w:rsidR="00BD7DF6" w:rsidRPr="0093188E" w14:paraId="0266F680"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1C28FD" w14:textId="4CA30A4C"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4</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D392B"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pripremu zemljišta i supstrata, uključujući i opremu za miješanje i pakovanje supstrata</w:t>
            </w:r>
          </w:p>
        </w:tc>
      </w:tr>
      <w:tr w:rsidR="00BD7DF6" w:rsidRPr="0093188E" w14:paraId="0D28D9F1"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B31BD" w14:textId="0BCC770C"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5</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800412"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sjetvu, sadnju i malčiranje, uključujući i opremu za dodatni tretman sjemena i rasada</w:t>
            </w:r>
          </w:p>
        </w:tc>
      </w:tr>
      <w:tr w:rsidR="00BD7DF6" w:rsidRPr="0093188E" w14:paraId="604C4D79"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DBD40" w14:textId="195E7682"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6</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24420"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sisteme za hidroponsku proizvodnju</w:t>
            </w:r>
          </w:p>
        </w:tc>
      </w:tr>
      <w:tr w:rsidR="00BD7DF6" w:rsidRPr="0093188E" w14:paraId="1EF2D27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51098" w14:textId="70C3F23D" w:rsidR="00BD7DF6" w:rsidRPr="00121B82" w:rsidRDefault="00C56D44"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7</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A77CC" w14:textId="7777777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zaštitu bilja i sterilizaciju zemljišta i supstrata, uključujući i prskalice, prskalice sa vazdušnom podrškom, zamagljivači, orošivači; mašine za sterilizaciju zemljišta i druga slična oprema</w:t>
            </w:r>
          </w:p>
        </w:tc>
      </w:tr>
      <w:tr w:rsidR="00BD7DF6" w:rsidRPr="0093188E" w14:paraId="7DD35C26"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19ECF" w14:textId="7B3D8BE8"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8</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65B24"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obogaćivanje ugljen-dioksidom</w:t>
            </w:r>
          </w:p>
        </w:tc>
      </w:tr>
      <w:tr w:rsidR="00BD7DF6" w:rsidRPr="0093188E" w14:paraId="0F81DFB8"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32979" w14:textId="7BC1CF83"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BD7DF6"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9</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DAD09D" w14:textId="22562A6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 xml:space="preserve">Oprema i uređaji za održavanje posebnih mikroklimatskih uslova, ventilaciju, klimatizaciju i grijanje; alarmni sistemi uključujući i generator, sistemi za snabdijevanje vodom, gasom, električnom energijom i kanalizacioni sistem, kao i računarska oprema i softver za kontrolu grijanja, ventilacije, ubiranje, pranje, sortiranje, klasifikaciju, pakovanje i obilježavanje </w:t>
            </w:r>
          </w:p>
        </w:tc>
      </w:tr>
      <w:tr w:rsidR="00BD7DF6" w:rsidRPr="00482BA2" w14:paraId="3D42318B"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050AB" w14:textId="7CA01E63"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502AF1"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10</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D353C9" w14:textId="25BAA5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berbu, sortiranje, pakovanje i skladištenje</w:t>
            </w:r>
          </w:p>
        </w:tc>
      </w:tr>
      <w:tr w:rsidR="00BD7DF6" w:rsidRPr="00482BA2" w14:paraId="4E09AAC0"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736E13" w14:textId="081BB4C5"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502AF1" w:rsidRPr="00121B82">
              <w:rPr>
                <w:rFonts w:asciiTheme="minorHAnsi" w:hAnsiTheme="minorHAnsi" w:cstheme="minorHAnsi"/>
                <w:sz w:val="20"/>
                <w:lang w:val="bs-Latn-BA"/>
              </w:rPr>
              <w:t>.2.</w:t>
            </w:r>
            <w:r w:rsidR="00594B2B" w:rsidRPr="00121B82">
              <w:rPr>
                <w:rFonts w:asciiTheme="minorHAnsi" w:hAnsiTheme="minorHAnsi" w:cstheme="minorHAnsi"/>
                <w:sz w:val="20"/>
                <w:lang w:val="bs-Latn-BA"/>
              </w:rPr>
              <w:t>11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529ACD"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Sistemi za ventilaciju i oprema za prinudnu ventilaciju</w:t>
            </w:r>
          </w:p>
        </w:tc>
      </w:tr>
      <w:tr w:rsidR="00BD7DF6" w:rsidRPr="00482BA2" w14:paraId="3598092F"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E86063" w14:textId="59FE51FF"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2707E4" w:rsidRPr="00121B82">
              <w:rPr>
                <w:rFonts w:asciiTheme="minorHAnsi" w:hAnsiTheme="minorHAnsi" w:cstheme="minorHAnsi"/>
                <w:sz w:val="20"/>
                <w:lang w:val="bs-Latn-BA"/>
              </w:rPr>
              <w:t>.2.1</w:t>
            </w:r>
            <w:r w:rsidR="00594B2B" w:rsidRPr="00121B82">
              <w:rPr>
                <w:rFonts w:asciiTheme="minorHAnsi" w:hAnsiTheme="minorHAnsi" w:cstheme="minorHAnsi"/>
                <w:sz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6B198"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 skladišta (uključujući i ULO hladnjače)</w:t>
            </w:r>
          </w:p>
        </w:tc>
      </w:tr>
      <w:tr w:rsidR="00BD7DF6" w:rsidRPr="00482BA2" w14:paraId="2867034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5184F" w14:textId="6CB9E9A4"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2707E4" w:rsidRPr="00121B82">
              <w:rPr>
                <w:rFonts w:asciiTheme="minorHAnsi" w:hAnsiTheme="minorHAnsi" w:cstheme="minorHAnsi"/>
                <w:sz w:val="20"/>
                <w:lang w:val="bs-Latn-BA"/>
              </w:rPr>
              <w:t>.2.1</w:t>
            </w:r>
            <w:r w:rsidR="00E1320A" w:rsidRPr="00121B82">
              <w:rPr>
                <w:rFonts w:asciiTheme="minorHAnsi" w:hAnsiTheme="minorHAnsi" w:cstheme="minorHAnsi"/>
                <w:sz w:val="20"/>
                <w:lang w:val="bs-Latn-BA"/>
              </w:rPr>
              <w:t>3</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A24612" w14:textId="5EA588B5"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i uređaji za</w:t>
            </w:r>
            <w:r w:rsidR="00B97E80" w:rsidRPr="00121B82">
              <w:rPr>
                <w:rFonts w:asciiTheme="minorHAnsi" w:hAnsiTheme="minorHAnsi" w:cstheme="minorHAnsi"/>
                <w:sz w:val="20"/>
                <w:lang w:val="bs-Latn-BA"/>
              </w:rPr>
              <w:t xml:space="preserve"> čuvanje i </w:t>
            </w:r>
            <w:r w:rsidRPr="00121B82">
              <w:rPr>
                <w:rFonts w:asciiTheme="minorHAnsi" w:hAnsiTheme="minorHAnsi" w:cstheme="minorHAnsi"/>
                <w:sz w:val="20"/>
                <w:lang w:val="bs-Latn-BA"/>
              </w:rPr>
              <w:t>hlađenje</w:t>
            </w:r>
            <w:r w:rsidR="00763E71" w:rsidRPr="00121B82">
              <w:rPr>
                <w:rFonts w:asciiTheme="minorHAnsi" w:hAnsiTheme="minorHAnsi" w:cstheme="minorHAnsi"/>
                <w:sz w:val="20"/>
                <w:lang w:val="bs-Latn-BA"/>
              </w:rPr>
              <w:t xml:space="preserve"> svježeg voća i povrća </w:t>
            </w:r>
          </w:p>
        </w:tc>
      </w:tr>
      <w:tr w:rsidR="00BD7DF6" w:rsidRPr="00482BA2" w14:paraId="62C50367"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DAC" w14:textId="013E66CE"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2707E4" w:rsidRPr="00121B82">
              <w:rPr>
                <w:rFonts w:asciiTheme="minorHAnsi" w:hAnsiTheme="minorHAnsi" w:cstheme="minorHAnsi"/>
                <w:sz w:val="20"/>
                <w:lang w:val="bs-Latn-BA"/>
              </w:rPr>
              <w:t>.2.1</w:t>
            </w:r>
            <w:r w:rsidR="00E1320A" w:rsidRPr="00121B82">
              <w:rPr>
                <w:rFonts w:asciiTheme="minorHAnsi" w:hAnsiTheme="minorHAnsi" w:cstheme="minorHAnsi"/>
                <w:sz w:val="20"/>
                <w:lang w:val="bs-Latn-BA"/>
              </w:rPr>
              <w:t>4</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8B8C5" w14:textId="3149C74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 xml:space="preserve">Posebna oprema za branje voća i povrća uključujući i vadilice povrća, utovarivače povrća, trakaste transportere za berbu povrća, berače voća, tresače i pokretne platforme za berbu </w:t>
            </w:r>
            <w:r w:rsidR="0098416D" w:rsidRPr="00121B82">
              <w:rPr>
                <w:rFonts w:asciiTheme="minorHAnsi" w:hAnsiTheme="minorHAnsi" w:cstheme="minorHAnsi"/>
                <w:sz w:val="20"/>
                <w:lang w:val="bs-Latn-BA"/>
              </w:rPr>
              <w:t>voća</w:t>
            </w:r>
            <w:r w:rsidRPr="00121B82">
              <w:rPr>
                <w:rFonts w:asciiTheme="minorHAnsi" w:hAnsiTheme="minorHAnsi" w:cstheme="minorHAnsi"/>
                <w:sz w:val="20"/>
                <w:lang w:val="bs-Latn-BA"/>
              </w:rPr>
              <w:t xml:space="preserve"> i povrća</w:t>
            </w:r>
          </w:p>
        </w:tc>
      </w:tr>
      <w:tr w:rsidR="00BD7DF6" w:rsidRPr="00482BA2" w14:paraId="0CE3E615"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998886" w14:textId="508ED402"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6E256A"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1</w:t>
            </w:r>
            <w:r w:rsidR="002433D5">
              <w:rPr>
                <w:rFonts w:asciiTheme="minorHAnsi" w:hAnsiTheme="minorHAnsi" w:cstheme="minorHAnsi"/>
                <w:sz w:val="20"/>
                <w:lang w:val="bs-Latn-BA"/>
              </w:rPr>
              <w:t>5</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73F4A"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Linije i oprema za sortiranje i kalibriranje</w:t>
            </w:r>
          </w:p>
        </w:tc>
      </w:tr>
      <w:tr w:rsidR="00BD7DF6" w:rsidRPr="00482BA2" w14:paraId="698CA7E4"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FE7232" w14:textId="427D7F9B"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6E256A"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1</w:t>
            </w:r>
            <w:r w:rsidR="002433D5">
              <w:rPr>
                <w:rFonts w:asciiTheme="minorHAnsi" w:hAnsiTheme="minorHAnsi" w:cstheme="minorHAnsi"/>
                <w:sz w:val="20"/>
                <w:lang w:val="bs-Latn-BA"/>
              </w:rPr>
              <w:t>6</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FB557"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Linije i oprema za pakovanje i obilježavanje</w:t>
            </w:r>
          </w:p>
        </w:tc>
      </w:tr>
      <w:tr w:rsidR="00BD7DF6" w:rsidRPr="00482BA2" w14:paraId="4011EB27"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11B523" w14:textId="6CF60F8C"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lastRenderedPageBreak/>
              <w:t>4</w:t>
            </w:r>
            <w:r w:rsidR="006E256A"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1</w:t>
            </w:r>
            <w:r w:rsidR="002433D5">
              <w:rPr>
                <w:rFonts w:asciiTheme="minorHAnsi" w:hAnsiTheme="minorHAnsi" w:cstheme="minorHAnsi"/>
                <w:sz w:val="20"/>
                <w:lang w:val="bs-Latn-BA"/>
              </w:rPr>
              <w:t>7</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5EDB5A"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drobljenje, orezivanje, sječenje, sječenje na listove i rešetke za sječenje</w:t>
            </w:r>
          </w:p>
        </w:tc>
      </w:tr>
      <w:tr w:rsidR="00BD7DF6" w:rsidRPr="00482BA2" w14:paraId="25203E7C"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720BF" w14:textId="6425A4A6"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6E256A"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1</w:t>
            </w:r>
            <w:r w:rsidR="002433D5">
              <w:rPr>
                <w:rFonts w:asciiTheme="minorHAnsi" w:hAnsiTheme="minorHAnsi" w:cstheme="minorHAnsi"/>
                <w:sz w:val="20"/>
                <w:lang w:val="bs-Latn-BA"/>
              </w:rPr>
              <w:t>8</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2FF03E"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Oprema/mehanizacija za konturnu rezidbu vinograda</w:t>
            </w:r>
          </w:p>
        </w:tc>
      </w:tr>
      <w:tr w:rsidR="00BD7DF6" w:rsidRPr="00482BA2" w14:paraId="73530E35" w14:textId="77777777" w:rsidTr="003677BA">
        <w:trPr>
          <w:trHeight w:val="449"/>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09EB38" w14:textId="132A71E3"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6E256A" w:rsidRPr="00121B82">
              <w:rPr>
                <w:rFonts w:asciiTheme="minorHAnsi" w:hAnsiTheme="minorHAnsi" w:cstheme="minorHAnsi"/>
                <w:sz w:val="20"/>
                <w:lang w:val="bs-Latn-BA"/>
              </w:rPr>
              <w:t>.2.</w:t>
            </w:r>
            <w:r w:rsidR="002433D5">
              <w:rPr>
                <w:rFonts w:asciiTheme="minorHAnsi" w:hAnsiTheme="minorHAnsi" w:cstheme="minorHAnsi"/>
                <w:sz w:val="20"/>
                <w:lang w:val="bs-Latn-BA"/>
              </w:rPr>
              <w:t>19</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1AAD2" w14:textId="77777777"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sisteme protivgradne zaštite u voćnjacima: protivgradna mreža, nosači za protivgradnu mrežu i računarska oprema</w:t>
            </w:r>
          </w:p>
        </w:tc>
      </w:tr>
      <w:tr w:rsidR="00BD7DF6" w:rsidRPr="00482BA2" w14:paraId="1D2F8819"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4F1E0" w14:textId="1D8B86C6"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300398"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2</w:t>
            </w:r>
            <w:r w:rsidR="002433D5">
              <w:rPr>
                <w:rFonts w:asciiTheme="minorHAnsi" w:hAnsiTheme="minorHAnsi" w:cstheme="minorHAnsi"/>
                <w:sz w:val="20"/>
                <w:lang w:val="bs-Latn-BA"/>
              </w:rPr>
              <w:t>0</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D00A7F" w14:textId="23A73953" w:rsidR="00BD7DF6" w:rsidRPr="00121B82" w:rsidRDefault="00BD7DF6" w:rsidP="002B1FB3">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Oprema za sisteme za navodnjavanje: pumpe, crijeva,</w:t>
            </w:r>
            <w:r w:rsidR="002F3B1C">
              <w:rPr>
                <w:rFonts w:asciiTheme="minorHAnsi" w:hAnsiTheme="minorHAnsi" w:cstheme="minorHAnsi"/>
                <w:sz w:val="20"/>
                <w:lang w:val="bs-Latn-BA"/>
              </w:rPr>
              <w:t xml:space="preserve"> </w:t>
            </w:r>
            <w:r w:rsidRPr="00121B82">
              <w:rPr>
                <w:rFonts w:asciiTheme="minorHAnsi" w:hAnsiTheme="minorHAnsi" w:cstheme="minorHAnsi"/>
                <w:sz w:val="20"/>
                <w:lang w:val="bs-Latn-BA"/>
              </w:rPr>
              <w:t>raspršivači, sistem za filtriranje, sistem za fertilizaciju sa vodo-topivim đubrivima (đubrenje), pipete, uređaji za namotavanje crijeva i ostala oprema za navodnjavanje</w:t>
            </w:r>
          </w:p>
        </w:tc>
      </w:tr>
      <w:tr w:rsidR="00BD7DF6" w:rsidRPr="00482BA2" w14:paraId="3BA95AA3"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84F861" w14:textId="742048EA"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300398"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2</w:t>
            </w:r>
            <w:r w:rsidR="002433D5">
              <w:rPr>
                <w:rFonts w:asciiTheme="minorHAnsi" w:hAnsiTheme="minorHAnsi" w:cstheme="minorHAnsi"/>
                <w:sz w:val="20"/>
                <w:lang w:val="bs-Latn-BA"/>
              </w:rPr>
              <w:t>1</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397E26" w14:textId="77777777" w:rsidR="00BD7DF6" w:rsidRPr="00121B82" w:rsidRDefault="00BD7DF6"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 xml:space="preserve">Oprema/mehanizacija za zaštitu od mraza </w:t>
            </w:r>
          </w:p>
        </w:tc>
      </w:tr>
      <w:tr w:rsidR="00BD7DF6" w:rsidRPr="00482BA2" w14:paraId="5B09543A" w14:textId="77777777" w:rsidTr="007E1509">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6E918" w14:textId="5555C39C" w:rsidR="00BD7DF6" w:rsidRPr="00121B82" w:rsidRDefault="00666F1C"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4</w:t>
            </w:r>
            <w:r w:rsidR="00300398" w:rsidRPr="00121B82">
              <w:rPr>
                <w:rFonts w:asciiTheme="minorHAnsi" w:hAnsiTheme="minorHAnsi" w:cstheme="minorHAnsi"/>
                <w:sz w:val="20"/>
                <w:lang w:val="bs-Latn-BA"/>
              </w:rPr>
              <w:t>.2.</w:t>
            </w:r>
            <w:r w:rsidR="002433D5" w:rsidRPr="00121B82">
              <w:rPr>
                <w:rFonts w:asciiTheme="minorHAnsi" w:hAnsiTheme="minorHAnsi" w:cstheme="minorHAnsi"/>
                <w:sz w:val="20"/>
                <w:lang w:val="bs-Latn-BA"/>
              </w:rPr>
              <w:t>2</w:t>
            </w:r>
            <w:r w:rsidR="002433D5">
              <w:rPr>
                <w:rFonts w:asciiTheme="minorHAnsi" w:hAnsiTheme="minorHAnsi" w:cstheme="minorHAnsi"/>
                <w:sz w:val="20"/>
                <w:lang w:val="bs-Latn-BA"/>
              </w:rPr>
              <w:t>2</w:t>
            </w:r>
          </w:p>
        </w:tc>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91B4F" w14:textId="77777777" w:rsidR="00BD7DF6" w:rsidRPr="00121B82" w:rsidRDefault="00BD7DF6" w:rsidP="001B49E4">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Investicije u instalacije za proizvodnju električne i toplotne energije iz obnovljivih izvora energije za korištenje na gazdinstvu: solarne energije, biomase, biogasa, geotermalne energije i drugih vidova obnovljivih izvora energije</w:t>
            </w:r>
          </w:p>
        </w:tc>
      </w:tr>
    </w:tbl>
    <w:p w14:paraId="0FF12D90" w14:textId="6F5FA91F" w:rsidR="00BD7DF6" w:rsidRPr="00CD7634" w:rsidRDefault="00BD7DF6" w:rsidP="001B49E4">
      <w:pPr>
        <w:widowControl w:val="0"/>
        <w:spacing w:after="0" w:line="240" w:lineRule="auto"/>
        <w:jc w:val="both"/>
        <w:rPr>
          <w:rFonts w:asciiTheme="minorHAnsi" w:hAnsiTheme="minorHAnsi" w:cstheme="minorBidi"/>
          <w:sz w:val="20"/>
          <w:szCs w:val="20"/>
          <w:lang w:val="bs-Latn-BA"/>
        </w:rPr>
      </w:pPr>
    </w:p>
    <w:tbl>
      <w:tblPr>
        <w:tblW w:w="9739" w:type="dxa"/>
        <w:tblLook w:val="04A0" w:firstRow="1" w:lastRow="0" w:firstColumn="1" w:lastColumn="0" w:noHBand="0" w:noVBand="1"/>
      </w:tblPr>
      <w:tblGrid>
        <w:gridCol w:w="874"/>
        <w:gridCol w:w="8865"/>
      </w:tblGrid>
      <w:tr w:rsidR="00BD7DF6" w:rsidRPr="00C47231" w14:paraId="3398B4E7"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7D1AB0F9" w14:textId="0E88C7FB" w:rsidR="00BD7DF6" w:rsidRPr="008D6471" w:rsidRDefault="00273FEB" w:rsidP="001B49E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04044A08" w14:textId="49868A70" w:rsidR="00BD7DF6" w:rsidRPr="00121B82" w:rsidRDefault="00BD7DF6" w:rsidP="007E1509">
            <w:pPr>
              <w:widowControl w:val="0"/>
              <w:spacing w:after="0" w:line="240" w:lineRule="auto"/>
              <w:jc w:val="center"/>
              <w:rPr>
                <w:rFonts w:asciiTheme="minorHAnsi" w:hAnsiTheme="minorHAnsi" w:cstheme="minorBidi"/>
                <w:b/>
                <w:bCs/>
                <w:sz w:val="20"/>
                <w:szCs w:val="20"/>
                <w:lang w:val="bs-Latn-BA"/>
              </w:rPr>
            </w:pPr>
            <w:r w:rsidRPr="2D8AE073">
              <w:rPr>
                <w:rFonts w:asciiTheme="minorHAnsi" w:hAnsiTheme="minorHAnsi" w:cstheme="minorBidi"/>
                <w:b/>
                <w:bCs/>
                <w:sz w:val="20"/>
                <w:szCs w:val="20"/>
                <w:lang w:val="bs-Latn-BA"/>
              </w:rPr>
              <w:t>PROIZVODNJA JAJA</w:t>
            </w:r>
          </w:p>
        </w:tc>
      </w:tr>
      <w:tr w:rsidR="008D081C" w:rsidRPr="00C47231" w14:paraId="3C54A6F0" w14:textId="77777777" w:rsidTr="00FF4198">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96D5C5" w14:textId="50ED1BF4" w:rsidR="008D081C" w:rsidRPr="008D6471" w:rsidRDefault="00273FEB" w:rsidP="001B49E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5</w:t>
            </w:r>
            <w:r w:rsidR="008D081C" w:rsidRPr="008D6471">
              <w:rPr>
                <w:rFonts w:asciiTheme="minorHAnsi" w:hAnsiTheme="minorHAnsi" w:cstheme="minorHAnsi"/>
                <w:b/>
                <w:sz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193C0B5" w14:textId="6041B3D0" w:rsidR="008D081C" w:rsidRPr="008D6471" w:rsidRDefault="00FB3334" w:rsidP="001B49E4">
            <w:pPr>
              <w:widowControl w:val="0"/>
              <w:spacing w:after="0" w:line="240" w:lineRule="auto"/>
              <w:rPr>
                <w:rFonts w:asciiTheme="minorHAnsi" w:hAnsiTheme="minorHAnsi" w:cstheme="minorHAnsi"/>
                <w:b/>
                <w:sz w:val="20"/>
                <w:lang w:val="bs-Latn-BA"/>
              </w:rPr>
            </w:pPr>
            <w:r w:rsidRPr="00C47231">
              <w:rPr>
                <w:rFonts w:asciiTheme="minorHAnsi" w:hAnsiTheme="minorHAnsi" w:cstheme="minorHAnsi"/>
                <w:b/>
                <w:sz w:val="20"/>
                <w:lang w:val="bs-Latn-BA"/>
              </w:rPr>
              <w:t>IZGRADNJA</w:t>
            </w:r>
          </w:p>
        </w:tc>
      </w:tr>
      <w:tr w:rsidR="00BD7DF6" w:rsidRPr="00482BA2" w14:paraId="30D1D896" w14:textId="77777777" w:rsidTr="007A2885">
        <w:trPr>
          <w:trHeight w:val="80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72321D" w14:textId="11043189" w:rsidR="00BC5236"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BD7DF6" w:rsidRPr="00121B82">
              <w:rPr>
                <w:rFonts w:asciiTheme="minorHAnsi" w:hAnsiTheme="minorHAnsi" w:cstheme="minorHAnsi"/>
                <w:sz w:val="20"/>
                <w:lang w:val="bs-Latn-BA"/>
              </w:rPr>
              <w:t>.1</w:t>
            </w:r>
            <w:r w:rsidR="00C27243" w:rsidRPr="00121B82">
              <w:rPr>
                <w:rFonts w:asciiTheme="minorHAnsi" w:hAnsiTheme="minorHAnsi" w:cstheme="minorHAnsi"/>
                <w:sz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97387" w14:textId="3C6035D9" w:rsidR="00BD7DF6" w:rsidRPr="00121B82" w:rsidRDefault="00B57F5A" w:rsidP="003677BA">
            <w:pPr>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i/ili rekonstrukcija objekata za dr</w:t>
            </w:r>
            <w:r w:rsidR="00C071E1" w:rsidRPr="00121B82">
              <w:rPr>
                <w:rFonts w:asciiTheme="minorHAnsi" w:hAnsiTheme="minorHAnsi" w:cstheme="minorHAnsi"/>
                <w:sz w:val="20"/>
                <w:lang w:val="bs-Latn-BA"/>
              </w:rPr>
              <w:t>ž</w:t>
            </w:r>
            <w:r w:rsidRPr="00121B82">
              <w:rPr>
                <w:rFonts w:asciiTheme="minorHAnsi" w:hAnsiTheme="minorHAnsi" w:cstheme="minorHAnsi"/>
                <w:sz w:val="20"/>
                <w:lang w:val="bs-Latn-BA"/>
              </w:rPr>
              <w:t>anje kokoši nesilica i/ili uzgoj pilenki lake</w:t>
            </w:r>
            <w:r w:rsidR="00C071E1" w:rsidRPr="00121B82">
              <w:rPr>
                <w:rFonts w:asciiTheme="minorHAnsi" w:hAnsiTheme="minorHAnsi" w:cstheme="minorHAnsi"/>
                <w:sz w:val="20"/>
                <w:lang w:val="bs-Latn-BA"/>
              </w:rPr>
              <w:t xml:space="preserve"> </w:t>
            </w:r>
            <w:r w:rsidRPr="00121B82">
              <w:rPr>
                <w:rFonts w:asciiTheme="minorHAnsi" w:hAnsiTheme="minorHAnsi" w:cstheme="minorHAnsi"/>
                <w:sz w:val="20"/>
                <w:lang w:val="bs-Latn-BA"/>
              </w:rPr>
              <w:t>linije, neškodljivo uklanjanje lešina, prostora za instalaciju opreme za ventilaciju,</w:t>
            </w:r>
            <w:r w:rsidR="00C27243" w:rsidRPr="00121B82">
              <w:rPr>
                <w:rFonts w:asciiTheme="minorHAnsi" w:hAnsiTheme="minorHAnsi" w:cstheme="minorHAnsi"/>
                <w:sz w:val="20"/>
                <w:lang w:val="bs-Latn-BA"/>
              </w:rPr>
              <w:t xml:space="preserve"> </w:t>
            </w:r>
            <w:r w:rsidRPr="00121B82">
              <w:rPr>
                <w:rFonts w:asciiTheme="minorHAnsi" w:hAnsiTheme="minorHAnsi" w:cstheme="minorHAnsi"/>
                <w:sz w:val="20"/>
                <w:lang w:val="bs-Latn-BA"/>
              </w:rPr>
              <w:t>klimatizaciju, popratnih energetskih objekata, uključujući izgradnju i/ili rekonstrukciju</w:t>
            </w:r>
            <w:r w:rsidR="00C27243" w:rsidRPr="00121B82">
              <w:rPr>
                <w:rFonts w:asciiTheme="minorHAnsi" w:hAnsiTheme="minorHAnsi" w:cstheme="minorHAnsi"/>
                <w:sz w:val="20"/>
                <w:lang w:val="bs-Latn-BA"/>
              </w:rPr>
              <w:t xml:space="preserve"> </w:t>
            </w:r>
            <w:r w:rsidRPr="00121B82">
              <w:rPr>
                <w:rFonts w:asciiTheme="minorHAnsi" w:hAnsiTheme="minorHAnsi" w:cstheme="minorHAnsi"/>
                <w:sz w:val="20"/>
                <w:lang w:val="bs-Latn-BA"/>
              </w:rPr>
              <w:t>vodovodne, plinske, električne i kanalizacijske mre</w:t>
            </w:r>
            <w:r w:rsidR="00C27243" w:rsidRPr="00121B82">
              <w:rPr>
                <w:rFonts w:asciiTheme="minorHAnsi" w:hAnsiTheme="minorHAnsi" w:cstheme="minorHAnsi"/>
                <w:sz w:val="20"/>
                <w:lang w:val="bs-Latn-BA"/>
              </w:rPr>
              <w:t>ž</w:t>
            </w:r>
            <w:r w:rsidRPr="00121B82">
              <w:rPr>
                <w:rFonts w:asciiTheme="minorHAnsi" w:hAnsiTheme="minorHAnsi" w:cstheme="minorHAnsi"/>
                <w:sz w:val="20"/>
                <w:lang w:val="bs-Latn-BA"/>
              </w:rPr>
              <w:t>e.</w:t>
            </w:r>
          </w:p>
        </w:tc>
      </w:tr>
      <w:tr w:rsidR="00BD7DF6" w:rsidRPr="00482BA2" w14:paraId="7F6D673D" w14:textId="77777777" w:rsidTr="007A2885">
        <w:trPr>
          <w:trHeight w:val="26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74E2C" w14:textId="5BC2C254" w:rsidR="00BD7DF6"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E83B90" w:rsidRPr="00121B82">
              <w:rPr>
                <w:rFonts w:asciiTheme="minorHAnsi" w:hAnsiTheme="minorHAnsi" w:cstheme="minorHAnsi"/>
                <w:sz w:val="20"/>
                <w:lang w:val="bs-Latn-BA"/>
              </w:rPr>
              <w:t>.1.</w:t>
            </w:r>
            <w:r w:rsidR="00540447" w:rsidRPr="00121B82">
              <w:rPr>
                <w:rFonts w:asciiTheme="minorHAnsi" w:hAnsiTheme="minorHAnsi" w:cstheme="minorHAnsi"/>
                <w:sz w:val="20"/>
                <w:lang w:val="bs-Latn-BA"/>
              </w:rPr>
              <w:t>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E9BD7" w14:textId="5963C09E" w:rsidR="0084254C" w:rsidRPr="00121B82" w:rsidRDefault="00C609CD" w:rsidP="003677BA">
            <w:pPr>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pratećih objekata vezanih za proizvodnju jaja (poput postrojenja za hlađenje ili pakiranje</w:t>
            </w:r>
            <w:r w:rsidR="000B7615">
              <w:rPr>
                <w:rFonts w:asciiTheme="minorHAnsi" w:hAnsiTheme="minorHAnsi" w:cstheme="minorHAnsi"/>
                <w:sz w:val="20"/>
                <w:lang w:val="bs-Latn-BA"/>
              </w:rPr>
              <w:t>)</w:t>
            </w:r>
          </w:p>
        </w:tc>
      </w:tr>
      <w:tr w:rsidR="00BD7DF6" w:rsidRPr="00482BA2" w14:paraId="40148870" w14:textId="77777777" w:rsidTr="007A2885">
        <w:trPr>
          <w:trHeight w:val="368"/>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2AC1B" w14:textId="5435F532" w:rsidR="00E10EC8"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E83B90" w:rsidRPr="00121B82">
              <w:rPr>
                <w:rFonts w:asciiTheme="minorHAnsi" w:hAnsiTheme="minorHAnsi" w:cstheme="minorHAnsi"/>
                <w:sz w:val="20"/>
                <w:lang w:val="bs-Latn-BA"/>
              </w:rPr>
              <w:t>.1.</w:t>
            </w:r>
            <w:r w:rsidR="00BF5A43" w:rsidRPr="00121B82">
              <w:rPr>
                <w:rFonts w:asciiTheme="minorHAnsi" w:hAnsiTheme="minorHAnsi" w:cstheme="minorHAnsi"/>
                <w:sz w:val="20"/>
                <w:lang w:val="bs-Latn-BA"/>
              </w:rPr>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177F9" w14:textId="79B07588" w:rsidR="001A16AF" w:rsidRPr="00121B82" w:rsidRDefault="001A16AF" w:rsidP="003677BA">
            <w:pPr>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i/ili rekonstrukcija objekata na farmi za skladištenje hrane za nesilice s odgovarajućom opremom</w:t>
            </w:r>
          </w:p>
        </w:tc>
      </w:tr>
      <w:tr w:rsidR="00E83B90" w:rsidRPr="00482BA2" w14:paraId="2F3A84CF"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40D27D" w14:textId="3C27EDFD" w:rsidR="00E83B90"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3148FD" w:rsidRPr="00121B82">
              <w:rPr>
                <w:rFonts w:asciiTheme="minorHAnsi" w:hAnsiTheme="minorHAnsi" w:cstheme="minorHAnsi"/>
                <w:sz w:val="20"/>
                <w:lang w:val="bs-Latn-BA"/>
              </w:rPr>
              <w:t>.</w:t>
            </w:r>
            <w:r w:rsidR="00A47ACE" w:rsidRPr="00121B82">
              <w:rPr>
                <w:rFonts w:asciiTheme="minorHAnsi" w:hAnsiTheme="minorHAnsi" w:cstheme="minorHAnsi"/>
                <w:sz w:val="20"/>
                <w:lang w:val="bs-Latn-BA"/>
              </w:rPr>
              <w:t>1.</w:t>
            </w:r>
            <w:r w:rsidR="006E256A" w:rsidRPr="00121B82">
              <w:rPr>
                <w:rFonts w:asciiTheme="minorHAnsi" w:hAnsiTheme="minorHAnsi" w:cstheme="minorHAnsi"/>
                <w:sz w:val="20"/>
                <w:lang w:val="bs-Latn-BA"/>
              </w:rPr>
              <w:t>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D7E360" w14:textId="109106BE" w:rsidR="00E83B90" w:rsidRPr="00121B82" w:rsidRDefault="00EE2768" w:rsidP="003677BA">
            <w:pPr>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i/ili rekonstrukcija skladišnih kapaciteta za sakupljanje i odlaganj</w:t>
            </w:r>
            <w:r w:rsidR="007E7071" w:rsidRPr="00121B82">
              <w:rPr>
                <w:rFonts w:asciiTheme="minorHAnsi" w:hAnsiTheme="minorHAnsi" w:cstheme="minorHAnsi"/>
                <w:sz w:val="20"/>
                <w:lang w:val="bs-Latn-BA"/>
              </w:rPr>
              <w:t>e pilećeg stanjaka</w:t>
            </w:r>
            <w:r w:rsidRPr="00121B82">
              <w:rPr>
                <w:rFonts w:asciiTheme="minorHAnsi" w:hAnsiTheme="minorHAnsi" w:cstheme="minorHAnsi"/>
                <w:sz w:val="20"/>
                <w:lang w:val="bs-Latn-BA"/>
              </w:rPr>
              <w:t xml:space="preserve"> uključujući ugradnju opreme</w:t>
            </w:r>
          </w:p>
        </w:tc>
      </w:tr>
      <w:tr w:rsidR="00E83B90" w:rsidRPr="00482BA2" w14:paraId="13FF7DD5"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A51091" w14:textId="71A24E35" w:rsidR="00E83B90"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7548A7" w:rsidRPr="00121B82">
              <w:rPr>
                <w:rFonts w:asciiTheme="minorHAnsi" w:hAnsiTheme="minorHAnsi" w:cstheme="minorHAnsi"/>
                <w:sz w:val="20"/>
                <w:lang w:val="bs-Latn-BA"/>
              </w:rPr>
              <w:t>.</w:t>
            </w:r>
            <w:r w:rsidR="008B3DA4" w:rsidRPr="00121B82">
              <w:rPr>
                <w:rFonts w:asciiTheme="minorHAnsi" w:hAnsiTheme="minorHAnsi" w:cstheme="minorHAnsi"/>
                <w:sz w:val="20"/>
                <w:lang w:val="bs-Latn-BA"/>
              </w:rPr>
              <w:t>1.</w:t>
            </w:r>
            <w:r w:rsidR="006E256A" w:rsidRPr="00121B82">
              <w:rPr>
                <w:rFonts w:asciiTheme="minorHAnsi" w:hAnsiTheme="minorHAnsi" w:cstheme="minorHAnsi"/>
                <w:sz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992BF" w14:textId="76C25740" w:rsidR="00E83B90" w:rsidRPr="00121B82" w:rsidRDefault="008B3DA4" w:rsidP="003677BA">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 xml:space="preserve">Izgradnja fiksnih ograda oko farme i </w:t>
            </w:r>
            <w:r w:rsidRPr="003677BA">
              <w:rPr>
                <w:rFonts w:asciiTheme="minorHAnsi" w:hAnsiTheme="minorHAnsi" w:cstheme="minorHAnsi"/>
                <w:sz w:val="20"/>
                <w:lang w:val="bs-Latn-BA"/>
              </w:rPr>
              <w:t>dezinfekcionih barijera</w:t>
            </w:r>
            <w:r w:rsidRPr="00121B82">
              <w:rPr>
                <w:rFonts w:asciiTheme="minorHAnsi" w:hAnsiTheme="minorHAnsi" w:cstheme="minorHAnsi"/>
                <w:sz w:val="20"/>
                <w:lang w:val="bs-Latn-BA"/>
              </w:rPr>
              <w:t>, drenažnih sistema i sistema za snabdijevanje vodom (bunari), grijanja i električnih sistema na gazdinstvu (korištenje agregata)</w:t>
            </w:r>
          </w:p>
        </w:tc>
      </w:tr>
      <w:tr w:rsidR="00052B81" w:rsidRPr="00482BA2" w14:paraId="13F03870"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78D22" w14:textId="7D2FA479" w:rsidR="00052B81"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052B81" w:rsidRPr="00121B82">
              <w:rPr>
                <w:rFonts w:asciiTheme="minorHAnsi" w:hAnsiTheme="minorHAnsi" w:cstheme="minorHAnsi"/>
                <w:sz w:val="20"/>
                <w:lang w:val="bs-Latn-BA"/>
              </w:rPr>
              <w:t>.1.</w:t>
            </w:r>
            <w:r w:rsidR="006E256A" w:rsidRPr="00121B82">
              <w:rPr>
                <w:rFonts w:asciiTheme="minorHAnsi" w:hAnsiTheme="minorHAnsi" w:cstheme="minorHAnsi"/>
                <w:sz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BE347B" w14:textId="75D02AA9" w:rsidR="00052B81" w:rsidRPr="00121B82" w:rsidRDefault="00052B81" w:rsidP="003677BA">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objekata za prečišćavanje otpadnih voda i upravljanje otpadom</w:t>
            </w:r>
          </w:p>
        </w:tc>
      </w:tr>
      <w:tr w:rsidR="00052B81" w:rsidRPr="00482BA2" w14:paraId="77719B7A"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7E9A75" w14:textId="11FBBE3B" w:rsidR="00052B81"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B718E4" w:rsidRPr="00121B82">
              <w:rPr>
                <w:rFonts w:asciiTheme="minorHAnsi" w:hAnsiTheme="minorHAnsi" w:cstheme="minorHAnsi"/>
                <w:sz w:val="20"/>
                <w:lang w:val="bs-Latn-BA"/>
              </w:rPr>
              <w:t>.1.</w:t>
            </w:r>
            <w:r w:rsidR="006E256A" w:rsidRPr="00121B82">
              <w:rPr>
                <w:rFonts w:asciiTheme="minorHAnsi" w:hAnsiTheme="minorHAnsi" w:cstheme="minorHAnsi"/>
                <w:sz w:val="20"/>
                <w:lang w:val="bs-Latn-BA"/>
              </w:rPr>
              <w:t>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86CC6" w14:textId="2D55E1EE" w:rsidR="00052B81" w:rsidRPr="00121B82" w:rsidRDefault="00B718E4" w:rsidP="003677BA">
            <w:pPr>
              <w:widowControl w:val="0"/>
              <w:spacing w:after="0" w:line="240" w:lineRule="auto"/>
              <w:jc w:val="both"/>
              <w:rPr>
                <w:rFonts w:asciiTheme="minorHAnsi" w:hAnsiTheme="minorHAnsi" w:cstheme="minorHAnsi"/>
                <w:sz w:val="20"/>
                <w:lang w:val="bs-Latn-BA"/>
              </w:rPr>
            </w:pPr>
            <w:r w:rsidRPr="00121B82">
              <w:rPr>
                <w:rFonts w:asciiTheme="minorHAnsi" w:hAnsiTheme="minorHAnsi" w:cstheme="minorHAnsi"/>
                <w:sz w:val="20"/>
                <w:lang w:val="bs-Latn-BA"/>
              </w:rPr>
              <w:t>Izgradnja postrojenja za proizvodnju električne i toplotne energije iz obnovljivih izvora za korištenje na gazdinstvu: solarne energije, biomase, biogasa, geotermalne energije i drugih vidova obnovljivih izvora energije)</w:t>
            </w:r>
          </w:p>
        </w:tc>
      </w:tr>
      <w:tr w:rsidR="00B718E4" w:rsidRPr="00C47231" w14:paraId="3FED10F0" w14:textId="77777777" w:rsidTr="007A2885">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631F7424" w14:textId="5EE05E29" w:rsidR="00B718E4" w:rsidRPr="008D6471" w:rsidRDefault="00273FEB" w:rsidP="001B49E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5</w:t>
            </w:r>
            <w:r w:rsidR="00223476" w:rsidRPr="008D6471">
              <w:rPr>
                <w:rFonts w:asciiTheme="minorHAnsi" w:hAnsiTheme="minorHAnsi" w:cstheme="minorHAnsi"/>
                <w:b/>
                <w:sz w:val="20"/>
                <w:lang w:val="bs-Latn-BA"/>
              </w:rPr>
              <w:t>.2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48B76D68" w14:textId="2000655B" w:rsidR="00B718E4" w:rsidRPr="008D6471" w:rsidRDefault="00FB3334" w:rsidP="001B49E4">
            <w:pPr>
              <w:widowControl w:val="0"/>
              <w:spacing w:after="0" w:line="240" w:lineRule="auto"/>
              <w:rPr>
                <w:rFonts w:asciiTheme="minorHAnsi" w:hAnsiTheme="minorHAnsi" w:cstheme="minorHAnsi"/>
                <w:b/>
                <w:sz w:val="20"/>
                <w:lang w:val="bs-Latn-BA"/>
              </w:rPr>
            </w:pPr>
            <w:r w:rsidRPr="00C47231">
              <w:rPr>
                <w:rFonts w:asciiTheme="minorHAnsi" w:hAnsiTheme="minorHAnsi" w:cstheme="minorHAnsi"/>
                <w:b/>
                <w:sz w:val="20"/>
                <w:lang w:val="bs-Latn-BA"/>
              </w:rPr>
              <w:t>OPREMA</w:t>
            </w:r>
            <w:r>
              <w:rPr>
                <w:rFonts w:asciiTheme="minorHAnsi" w:hAnsiTheme="minorHAnsi" w:cstheme="minorHAnsi"/>
                <w:b/>
                <w:sz w:val="20"/>
                <w:lang w:val="bs-Latn-BA"/>
              </w:rPr>
              <w:t xml:space="preserve"> I</w:t>
            </w:r>
            <w:r w:rsidRPr="00C47231">
              <w:rPr>
                <w:rFonts w:asciiTheme="minorHAnsi" w:hAnsiTheme="minorHAnsi" w:cstheme="minorHAnsi"/>
                <w:b/>
                <w:sz w:val="20"/>
                <w:lang w:val="bs-Latn-BA"/>
              </w:rPr>
              <w:t xml:space="preserve"> MEHANIZACIJA</w:t>
            </w:r>
          </w:p>
        </w:tc>
      </w:tr>
      <w:tr w:rsidR="004E7752" w:rsidRPr="00482BA2" w14:paraId="24296478" w14:textId="77777777" w:rsidTr="007A2885">
        <w:trPr>
          <w:trHeight w:val="413"/>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038950" w14:textId="0CFEF32D" w:rsidR="004E7752"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4E7752" w:rsidRPr="00121B82">
              <w:rPr>
                <w:rFonts w:asciiTheme="minorHAnsi" w:hAnsiTheme="minorHAnsi" w:cstheme="minorHAnsi"/>
                <w:sz w:val="20"/>
                <w:lang w:val="bs-Latn-BA"/>
              </w:rPr>
              <w:t>.</w:t>
            </w:r>
            <w:r w:rsidR="00DD36AC" w:rsidRPr="00121B82">
              <w:rPr>
                <w:rFonts w:asciiTheme="minorHAnsi" w:hAnsiTheme="minorHAnsi" w:cstheme="minorHAnsi"/>
                <w:sz w:val="20"/>
                <w:lang w:val="bs-Latn-BA"/>
              </w:rPr>
              <w:t>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B7AB09" w14:textId="1BCAAE21" w:rsidR="004E7752" w:rsidRPr="00121B82" w:rsidRDefault="00CB3597"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Oprema za napajanje i hranjenje peradi - pojilice i hranilice (uključujući soft</w:t>
            </w:r>
            <w:r w:rsidR="005B2067">
              <w:rPr>
                <w:rFonts w:asciiTheme="minorHAnsi" w:hAnsiTheme="minorHAnsi" w:cstheme="minorHAnsi"/>
                <w:sz w:val="20"/>
                <w:lang w:val="bs-Latn-BA"/>
              </w:rPr>
              <w:t>ve</w:t>
            </w:r>
            <w:r w:rsidR="00691699" w:rsidRPr="00121B82">
              <w:rPr>
                <w:rFonts w:asciiTheme="minorHAnsi" w:hAnsiTheme="minorHAnsi" w:cstheme="minorHAnsi"/>
                <w:sz w:val="20"/>
                <w:lang w:val="bs-Latn-BA"/>
              </w:rPr>
              <w:t>re</w:t>
            </w:r>
            <w:r w:rsidRPr="00121B82">
              <w:rPr>
                <w:rFonts w:asciiTheme="minorHAnsi" w:hAnsiTheme="minorHAnsi" w:cstheme="minorHAnsi"/>
                <w:sz w:val="20"/>
                <w:lang w:val="bs-Latn-BA"/>
              </w:rPr>
              <w:t>)</w:t>
            </w:r>
            <w:r w:rsidR="00547206" w:rsidRPr="00121B82">
              <w:rPr>
                <w:rFonts w:asciiTheme="minorHAnsi" w:hAnsiTheme="minorHAnsi" w:cstheme="minorHAnsi"/>
                <w:sz w:val="20"/>
                <w:lang w:val="bs-Latn-BA"/>
              </w:rPr>
              <w:t xml:space="preserve"> uključujući opremu za pripremu hranidbenih smjesa</w:t>
            </w:r>
          </w:p>
        </w:tc>
      </w:tr>
      <w:tr w:rsidR="007A2885" w:rsidRPr="00482BA2" w14:paraId="2CA38FDE" w14:textId="77777777" w:rsidTr="007A2885">
        <w:trPr>
          <w:trHeight w:val="413"/>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F527B4" w14:textId="3BED9401" w:rsidR="007A2885" w:rsidRPr="00121B82" w:rsidRDefault="00A12A4B" w:rsidP="001B49E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5.2.2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0122DF" w14:textId="1D792A2B" w:rsidR="007A2885" w:rsidRPr="00121B82" w:rsidRDefault="007A2885"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Mašine i oprema za pripremu, transport i skladištenje stočne hrane</w:t>
            </w:r>
            <w:r w:rsidR="00427150">
              <w:rPr>
                <w:rFonts w:asciiTheme="minorHAnsi" w:hAnsiTheme="minorHAnsi" w:cstheme="minorHAnsi"/>
                <w:sz w:val="20"/>
                <w:lang w:val="bs-Latn-BA"/>
              </w:rPr>
              <w:t xml:space="preserve"> </w:t>
            </w:r>
            <w:r w:rsidRPr="00121B82">
              <w:rPr>
                <w:rFonts w:asciiTheme="minorHAnsi" w:hAnsiTheme="minorHAnsi" w:cstheme="minorHAnsi"/>
                <w:sz w:val="20"/>
                <w:lang w:val="bs-Latn-BA"/>
              </w:rPr>
              <w:t>(</w:t>
            </w:r>
            <w:r>
              <w:rPr>
                <w:rFonts w:asciiTheme="minorHAnsi" w:hAnsiTheme="minorHAnsi" w:cstheme="minorHAnsi"/>
                <w:sz w:val="20"/>
                <w:lang w:val="bs-Latn-BA"/>
              </w:rPr>
              <w:t>plugovi, drljače, freze, sijačice za strna žita, pneumatske sijačice, prskalice</w:t>
            </w:r>
            <w:r w:rsidRPr="00121B82">
              <w:rPr>
                <w:rFonts w:asciiTheme="minorHAnsi" w:hAnsiTheme="minorHAnsi" w:cstheme="minorHAnsi"/>
                <w:sz w:val="20"/>
                <w:lang w:val="bs-Latn-BA"/>
              </w:rPr>
              <w:t xml:space="preserve">; mlinovi i blenderi/mješaone za pripremu stočne hrane; oprema i dozatori za koncentrovanu stočnu hranu; ekstraktori/ekstruder; transporteri; </w:t>
            </w:r>
          </w:p>
        </w:tc>
      </w:tr>
      <w:tr w:rsidR="009D049C" w:rsidRPr="00482BA2" w14:paraId="5A39B106" w14:textId="77777777" w:rsidTr="007A2885">
        <w:trPr>
          <w:trHeight w:val="305"/>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6E5F3F" w14:textId="74A17688" w:rsidR="009D049C"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036A87" w:rsidRPr="00121B82">
              <w:rPr>
                <w:rFonts w:asciiTheme="minorHAnsi" w:hAnsiTheme="minorHAnsi" w:cstheme="minorHAnsi"/>
                <w:sz w:val="20"/>
                <w:lang w:val="bs-Latn-BA"/>
              </w:rPr>
              <w:t>.2.</w:t>
            </w:r>
            <w:r w:rsidR="00A12A4B">
              <w:rPr>
                <w:rFonts w:asciiTheme="minorHAnsi" w:hAnsiTheme="minorHAnsi" w:cstheme="minorHAnsi"/>
                <w:sz w:val="20"/>
                <w:lang w:val="bs-Latn-BA"/>
              </w:rPr>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48DC56" w14:textId="5DD06373" w:rsidR="009D049C" w:rsidRPr="00121B82" w:rsidRDefault="00366F85"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Oprema za sakupljanje, pranje, sortiranje i prijevoz jaja do postrojenja za pakiranje</w:t>
            </w:r>
          </w:p>
        </w:tc>
      </w:tr>
      <w:tr w:rsidR="009D049C" w:rsidRPr="00482BA2" w14:paraId="66CFE74A" w14:textId="77777777" w:rsidTr="007A2885">
        <w:trPr>
          <w:trHeight w:val="413"/>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4E2694" w14:textId="714D30EC" w:rsidR="009D049C" w:rsidRPr="00121B82" w:rsidRDefault="00273FEB"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036A87" w:rsidRPr="00121B82">
              <w:rPr>
                <w:rFonts w:asciiTheme="minorHAnsi" w:hAnsiTheme="minorHAnsi" w:cstheme="minorHAnsi"/>
                <w:sz w:val="20"/>
                <w:lang w:val="bs-Latn-BA"/>
              </w:rPr>
              <w:t>.2.</w:t>
            </w:r>
            <w:r w:rsidR="00A12A4B">
              <w:rPr>
                <w:rFonts w:asciiTheme="minorHAnsi" w:hAnsiTheme="minorHAnsi" w:cstheme="minorHAnsi"/>
                <w:sz w:val="20"/>
                <w:lang w:val="bs-Latn-BA"/>
              </w:rPr>
              <w:t>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2AD8E6" w14:textId="6A5F1028" w:rsidR="009D049C" w:rsidRPr="00121B82" w:rsidRDefault="00ED723D"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 xml:space="preserve">Specijalizirana oprema </w:t>
            </w:r>
            <w:r w:rsidR="006870CC" w:rsidRPr="00121B82">
              <w:rPr>
                <w:rFonts w:asciiTheme="minorHAnsi" w:hAnsiTheme="minorHAnsi" w:cstheme="minorHAnsi"/>
                <w:sz w:val="20"/>
                <w:lang w:val="bs-Latn-BA"/>
              </w:rPr>
              <w:t xml:space="preserve">za neškodljivo uklanjanje lešina i </w:t>
            </w:r>
            <w:r w:rsidR="00C056A9" w:rsidRPr="00121B82">
              <w:rPr>
                <w:rFonts w:asciiTheme="minorHAnsi" w:hAnsiTheme="minorHAnsi" w:cstheme="minorHAnsi"/>
                <w:sz w:val="20"/>
                <w:lang w:val="bs-Latn-BA"/>
              </w:rPr>
              <w:t xml:space="preserve">za </w:t>
            </w:r>
            <w:r w:rsidR="00561BA7" w:rsidRPr="00121B82">
              <w:rPr>
                <w:rFonts w:asciiTheme="minorHAnsi" w:hAnsiTheme="minorHAnsi" w:cstheme="minorHAnsi"/>
                <w:sz w:val="20"/>
                <w:lang w:val="bs-Latn-BA"/>
              </w:rPr>
              <w:t>sprečavanje</w:t>
            </w:r>
            <w:r w:rsidR="00C056A9" w:rsidRPr="00121B82">
              <w:rPr>
                <w:rFonts w:asciiTheme="minorHAnsi" w:hAnsiTheme="minorHAnsi" w:cstheme="minorHAnsi"/>
                <w:sz w:val="20"/>
                <w:lang w:val="bs-Latn-BA"/>
              </w:rPr>
              <w:t xml:space="preserve"> širenja i suzbijanje bolesti peradi</w:t>
            </w:r>
          </w:p>
        </w:tc>
      </w:tr>
      <w:tr w:rsidR="00036A87" w:rsidRPr="00482BA2" w14:paraId="67BF9E7D" w14:textId="77777777" w:rsidTr="007A2885">
        <w:trPr>
          <w:trHeight w:val="287"/>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573A2A" w14:textId="5BFBCE35" w:rsidR="00036A87"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7350FD" w:rsidRPr="00121B82">
              <w:rPr>
                <w:rFonts w:asciiTheme="minorHAnsi" w:hAnsiTheme="minorHAnsi" w:cstheme="minorHAnsi"/>
                <w:sz w:val="20"/>
                <w:lang w:val="bs-Latn-BA"/>
              </w:rPr>
              <w:t>.2.</w:t>
            </w:r>
            <w:r w:rsidR="00A12A4B">
              <w:rPr>
                <w:rFonts w:asciiTheme="minorHAnsi" w:hAnsiTheme="minorHAnsi" w:cstheme="minorHAnsi"/>
                <w:sz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5F5152" w14:textId="59DACC32" w:rsidR="00036A87" w:rsidRPr="00121B82" w:rsidRDefault="00F565B1"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Oprema za dr</w:t>
            </w:r>
            <w:r w:rsidR="007350FD" w:rsidRPr="00121B82">
              <w:rPr>
                <w:rFonts w:asciiTheme="minorHAnsi" w:hAnsiTheme="minorHAnsi" w:cstheme="minorHAnsi"/>
                <w:sz w:val="20"/>
                <w:lang w:val="bs-Latn-BA"/>
              </w:rPr>
              <w:t>ž</w:t>
            </w:r>
            <w:r w:rsidRPr="00121B82">
              <w:rPr>
                <w:rFonts w:asciiTheme="minorHAnsi" w:hAnsiTheme="minorHAnsi" w:cstheme="minorHAnsi"/>
                <w:sz w:val="20"/>
                <w:lang w:val="bs-Latn-BA"/>
              </w:rPr>
              <w:t>anje kokoši nesilica (obogaćeni kavezi, alternativni sustavi dr</w:t>
            </w:r>
            <w:r w:rsidR="007350FD" w:rsidRPr="00121B82">
              <w:rPr>
                <w:rFonts w:asciiTheme="minorHAnsi" w:hAnsiTheme="minorHAnsi" w:cstheme="minorHAnsi"/>
                <w:sz w:val="20"/>
                <w:lang w:val="bs-Latn-BA"/>
              </w:rPr>
              <w:t>ž</w:t>
            </w:r>
            <w:r w:rsidRPr="00121B82">
              <w:rPr>
                <w:rFonts w:asciiTheme="minorHAnsi" w:hAnsiTheme="minorHAnsi" w:cstheme="minorHAnsi"/>
                <w:sz w:val="20"/>
                <w:lang w:val="bs-Latn-BA"/>
              </w:rPr>
              <w:t>anja</w:t>
            </w:r>
            <w:r w:rsidR="00D17FF9" w:rsidRPr="00121B82">
              <w:rPr>
                <w:rFonts w:asciiTheme="minorHAnsi" w:hAnsiTheme="minorHAnsi" w:cstheme="minorHAnsi"/>
                <w:sz w:val="20"/>
                <w:lang w:val="bs-Latn-BA"/>
              </w:rPr>
              <w:t>)</w:t>
            </w:r>
          </w:p>
        </w:tc>
      </w:tr>
      <w:tr w:rsidR="007350FD" w:rsidRPr="00482BA2" w14:paraId="5318DAE4" w14:textId="77777777" w:rsidTr="007A2885">
        <w:trPr>
          <w:trHeight w:val="305"/>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C6343C" w14:textId="6622B4DF" w:rsidR="007350FD"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D61BFC" w:rsidRPr="00121B82">
              <w:rPr>
                <w:rFonts w:asciiTheme="minorHAnsi" w:hAnsiTheme="minorHAnsi" w:cstheme="minorHAnsi"/>
                <w:sz w:val="20"/>
                <w:lang w:val="bs-Latn-BA"/>
              </w:rPr>
              <w:t>.2.</w:t>
            </w:r>
            <w:r w:rsidR="00A12A4B">
              <w:rPr>
                <w:rFonts w:asciiTheme="minorHAnsi" w:hAnsiTheme="minorHAnsi" w:cstheme="minorHAnsi"/>
                <w:sz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CEA190" w14:textId="33DC31D1" w:rsidR="007350FD" w:rsidRPr="00121B82" w:rsidRDefault="00036014"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 xml:space="preserve">Oprema za sušenje i pakiranje </w:t>
            </w:r>
            <w:r w:rsidR="000678DE" w:rsidRPr="00121B82">
              <w:rPr>
                <w:rFonts w:asciiTheme="minorHAnsi" w:hAnsiTheme="minorHAnsi" w:cstheme="minorHAnsi"/>
                <w:sz w:val="20"/>
                <w:lang w:val="bs-Latn-BA"/>
              </w:rPr>
              <w:t>pile</w:t>
            </w:r>
            <w:r w:rsidR="003D5F14" w:rsidRPr="00121B82">
              <w:rPr>
                <w:rFonts w:asciiTheme="minorHAnsi" w:hAnsiTheme="minorHAnsi" w:cstheme="minorHAnsi"/>
                <w:sz w:val="20"/>
                <w:lang w:val="bs-Latn-BA"/>
              </w:rPr>
              <w:t>ćeg stajnjaka</w:t>
            </w:r>
          </w:p>
        </w:tc>
      </w:tr>
      <w:tr w:rsidR="00036014" w:rsidRPr="00482BA2" w14:paraId="06A855D9" w14:textId="77777777" w:rsidTr="007A2885">
        <w:trPr>
          <w:trHeight w:val="296"/>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7FC9F9" w14:textId="5C81C53F" w:rsidR="00DE6C23"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D61BFC" w:rsidRPr="00121B82">
              <w:rPr>
                <w:rFonts w:asciiTheme="minorHAnsi" w:hAnsiTheme="minorHAnsi" w:cstheme="minorHAnsi"/>
                <w:sz w:val="20"/>
                <w:lang w:val="bs-Latn-BA"/>
              </w:rPr>
              <w:t>.2.</w:t>
            </w:r>
            <w:r w:rsidR="00B4475C">
              <w:rPr>
                <w:rFonts w:asciiTheme="minorHAnsi" w:hAnsiTheme="minorHAnsi" w:cstheme="minorHAnsi"/>
                <w:sz w:val="20"/>
                <w:lang w:val="bs-Latn-BA"/>
              </w:rPr>
              <w:t>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744C85" w14:textId="364894B5" w:rsidR="00036014" w:rsidRPr="00121B82" w:rsidRDefault="000678DE" w:rsidP="00D335BD">
            <w:pPr>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 xml:space="preserve">Oprema za </w:t>
            </w:r>
            <w:r w:rsidR="00DA1FDC" w:rsidRPr="00121B82">
              <w:rPr>
                <w:rFonts w:asciiTheme="minorHAnsi" w:hAnsiTheme="minorHAnsi" w:cstheme="minorHAnsi"/>
                <w:sz w:val="20"/>
                <w:lang w:val="bs-Latn-BA"/>
              </w:rPr>
              <w:t>fizi</w:t>
            </w:r>
            <w:r w:rsidR="00DA1FDC">
              <w:rPr>
                <w:rFonts w:asciiTheme="minorHAnsi" w:hAnsiTheme="minorHAnsi" w:cstheme="minorHAnsi"/>
                <w:sz w:val="20"/>
                <w:lang w:val="bs-Latn-BA"/>
              </w:rPr>
              <w:t>čku</w:t>
            </w:r>
            <w:r w:rsidRPr="00121B82">
              <w:rPr>
                <w:rFonts w:asciiTheme="minorHAnsi" w:hAnsiTheme="minorHAnsi" w:cstheme="minorHAnsi"/>
                <w:sz w:val="20"/>
                <w:lang w:val="bs-Latn-BA"/>
              </w:rPr>
              <w:t xml:space="preserve">, </w:t>
            </w:r>
            <w:r w:rsidR="00DA1FDC">
              <w:rPr>
                <w:rFonts w:asciiTheme="minorHAnsi" w:hAnsiTheme="minorHAnsi" w:cstheme="minorHAnsi"/>
                <w:sz w:val="20"/>
                <w:lang w:val="bs-Latn-BA"/>
              </w:rPr>
              <w:t>h</w:t>
            </w:r>
            <w:r w:rsidR="00DA1FDC" w:rsidRPr="00121B82">
              <w:rPr>
                <w:rFonts w:asciiTheme="minorHAnsi" w:hAnsiTheme="minorHAnsi" w:cstheme="minorHAnsi"/>
                <w:sz w:val="20"/>
                <w:lang w:val="bs-Latn-BA"/>
              </w:rPr>
              <w:t xml:space="preserve">emijsku </w:t>
            </w:r>
            <w:r w:rsidRPr="00121B82">
              <w:rPr>
                <w:rFonts w:asciiTheme="minorHAnsi" w:hAnsiTheme="minorHAnsi" w:cstheme="minorHAnsi"/>
                <w:sz w:val="20"/>
                <w:lang w:val="bs-Latn-BA"/>
              </w:rPr>
              <w:t>i biološku obradu otpadnih voda, oprema za</w:t>
            </w:r>
            <w:r w:rsidR="0086047D" w:rsidRPr="00121B82">
              <w:rPr>
                <w:rFonts w:asciiTheme="minorHAnsi" w:hAnsiTheme="minorHAnsi" w:cstheme="minorHAnsi"/>
                <w:sz w:val="20"/>
                <w:lang w:val="bs-Latn-BA"/>
              </w:rPr>
              <w:t xml:space="preserve"> sprečavanje onečišćenja zraka </w:t>
            </w:r>
          </w:p>
        </w:tc>
      </w:tr>
      <w:tr w:rsidR="001A021A" w:rsidRPr="00C47231" w14:paraId="1B3A1C16" w14:textId="77777777" w:rsidTr="007A2885">
        <w:trPr>
          <w:trHeight w:val="26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75844F" w14:textId="7CDD0BA4" w:rsidR="001A021A"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D61BFC" w:rsidRPr="00121B82">
              <w:rPr>
                <w:rFonts w:asciiTheme="minorHAnsi" w:hAnsiTheme="minorHAnsi" w:cstheme="minorHAnsi"/>
                <w:sz w:val="20"/>
                <w:lang w:val="bs-Latn-BA"/>
              </w:rPr>
              <w:t>.2.7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19FBE" w14:textId="7C63C7FC" w:rsidR="001A021A" w:rsidRPr="00121B82" w:rsidRDefault="001A021A" w:rsidP="00D335BD">
            <w:pPr>
              <w:spacing w:after="0" w:line="240" w:lineRule="auto"/>
              <w:rPr>
                <w:rFonts w:asciiTheme="minorHAnsi" w:eastAsiaTheme="minorHAnsi" w:hAnsiTheme="minorHAnsi" w:cstheme="minorHAnsi"/>
                <w:sz w:val="20"/>
                <w:szCs w:val="20"/>
                <w:lang w:val="bs-Latn-BA"/>
              </w:rPr>
            </w:pPr>
            <w:r w:rsidRPr="00121B82">
              <w:rPr>
                <w:rFonts w:asciiTheme="minorHAnsi" w:eastAsiaTheme="minorHAnsi" w:hAnsiTheme="minorHAnsi" w:cstheme="minorHAnsi"/>
                <w:sz w:val="20"/>
                <w:szCs w:val="20"/>
                <w:lang w:val="bs-Latn-BA"/>
              </w:rPr>
              <w:t>Oprema i ure</w:t>
            </w:r>
            <w:r w:rsidR="00CC4DDE" w:rsidRPr="00121B82">
              <w:rPr>
                <w:rFonts w:asciiTheme="minorHAnsi" w:eastAsiaTheme="minorHAnsi" w:hAnsiTheme="minorHAnsi" w:cstheme="minorHAnsi"/>
                <w:sz w:val="20"/>
                <w:szCs w:val="20"/>
                <w:lang w:val="bs-Latn-BA"/>
              </w:rPr>
              <w:t>đ</w:t>
            </w:r>
            <w:r w:rsidRPr="00121B82">
              <w:rPr>
                <w:rFonts w:asciiTheme="minorHAnsi" w:eastAsiaTheme="minorHAnsi" w:hAnsiTheme="minorHAnsi" w:cstheme="minorHAnsi"/>
                <w:sz w:val="20"/>
                <w:szCs w:val="20"/>
                <w:lang w:val="bs-Latn-BA"/>
              </w:rPr>
              <w:t>aj</w:t>
            </w:r>
            <w:r w:rsidR="00CC4DDE" w:rsidRPr="00121B82">
              <w:rPr>
                <w:rFonts w:asciiTheme="minorHAnsi" w:eastAsiaTheme="minorHAnsi" w:hAnsiTheme="minorHAnsi" w:cstheme="minorHAnsi"/>
                <w:sz w:val="20"/>
                <w:szCs w:val="20"/>
                <w:lang w:val="bs-Latn-BA"/>
              </w:rPr>
              <w:t>e</w:t>
            </w:r>
            <w:r w:rsidRPr="00121B82">
              <w:rPr>
                <w:rFonts w:asciiTheme="minorHAnsi" w:eastAsiaTheme="minorHAnsi" w:hAnsiTheme="minorHAnsi" w:cstheme="minorHAnsi"/>
                <w:sz w:val="20"/>
                <w:szCs w:val="20"/>
                <w:lang w:val="bs-Latn-BA"/>
              </w:rPr>
              <w:t xml:space="preserve"> za ventilaciju i klimatizaciju uključujući alarmni sistem s</w:t>
            </w:r>
            <w:r w:rsidR="00905E0D" w:rsidRPr="00121B82">
              <w:rPr>
                <w:rFonts w:asciiTheme="minorHAnsi" w:eastAsiaTheme="minorHAnsi" w:hAnsiTheme="minorHAnsi" w:cstheme="minorHAnsi"/>
                <w:sz w:val="20"/>
                <w:szCs w:val="20"/>
                <w:lang w:val="bs-Latn-BA"/>
              </w:rPr>
              <w:t xml:space="preserve"> agregatom</w:t>
            </w:r>
          </w:p>
        </w:tc>
      </w:tr>
      <w:tr w:rsidR="001A021A" w:rsidRPr="00C47231" w14:paraId="1B18938D" w14:textId="77777777" w:rsidTr="007A2885">
        <w:trPr>
          <w:trHeight w:val="26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7E0CAA" w14:textId="51FCD703" w:rsidR="001A021A" w:rsidRPr="00121B82" w:rsidRDefault="004C4785" w:rsidP="001B49E4">
            <w:pPr>
              <w:widowControl w:val="0"/>
              <w:spacing w:after="0" w:line="240" w:lineRule="auto"/>
              <w:rPr>
                <w:rFonts w:asciiTheme="minorHAnsi" w:hAnsiTheme="minorHAnsi" w:cstheme="minorHAnsi"/>
                <w:sz w:val="20"/>
                <w:lang w:val="bs-Latn-BA"/>
              </w:rPr>
            </w:pPr>
            <w:r w:rsidRPr="00121B82">
              <w:rPr>
                <w:rFonts w:asciiTheme="minorHAnsi" w:hAnsiTheme="minorHAnsi" w:cstheme="minorHAnsi"/>
                <w:sz w:val="20"/>
                <w:lang w:val="bs-Latn-BA"/>
              </w:rPr>
              <w:t>5</w:t>
            </w:r>
            <w:r w:rsidR="00D61BFC" w:rsidRPr="00121B82">
              <w:rPr>
                <w:rFonts w:asciiTheme="minorHAnsi" w:hAnsiTheme="minorHAnsi" w:cstheme="minorHAnsi"/>
                <w:sz w:val="20"/>
                <w:lang w:val="bs-Latn-BA"/>
              </w:rPr>
              <w:t>.2.</w:t>
            </w:r>
            <w:r w:rsidR="00603C60" w:rsidRPr="00121B82">
              <w:rPr>
                <w:rFonts w:asciiTheme="minorHAnsi" w:hAnsiTheme="minorHAnsi" w:cstheme="minorHAnsi"/>
                <w:sz w:val="20"/>
                <w:lang w:val="bs-Latn-BA"/>
              </w:rPr>
              <w:t>8</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B8AED8" w14:textId="7034AA56" w:rsidR="001A021A" w:rsidRPr="00121B82" w:rsidRDefault="00155BD7" w:rsidP="00D335BD">
            <w:pPr>
              <w:spacing w:after="0" w:line="240" w:lineRule="auto"/>
              <w:rPr>
                <w:rFonts w:asciiTheme="minorHAnsi" w:eastAsiaTheme="minorHAnsi" w:hAnsiTheme="minorHAnsi" w:cstheme="minorHAnsi"/>
                <w:sz w:val="20"/>
                <w:szCs w:val="20"/>
                <w:lang w:val="bs-Latn-BA"/>
              </w:rPr>
            </w:pPr>
            <w:r w:rsidRPr="00121B82">
              <w:rPr>
                <w:rFonts w:asciiTheme="minorHAnsi" w:hAnsiTheme="minorHAnsi" w:cstheme="minorHAnsi"/>
                <w:sz w:val="20"/>
                <w:szCs w:val="20"/>
                <w:lang w:val="bs-Latn-BA"/>
              </w:rPr>
              <w:t>Oprema za bioplinska postrojenja</w:t>
            </w:r>
          </w:p>
        </w:tc>
      </w:tr>
      <w:tr w:rsidR="00DA05D2" w:rsidRPr="00482BA2" w14:paraId="33C4D0B9" w14:textId="77777777" w:rsidTr="007A2885">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428943" w14:textId="0192FF53" w:rsidR="00DA05D2" w:rsidRPr="00121B82" w:rsidRDefault="00DA05D2" w:rsidP="00DA05D2">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5.2.</w:t>
            </w:r>
            <w:r w:rsidR="00B8194D">
              <w:rPr>
                <w:rFonts w:asciiTheme="minorHAnsi" w:hAnsiTheme="minorHAnsi" w:cstheme="minorHAnsi"/>
                <w:sz w:val="20"/>
                <w:lang w:val="bs-Latn-BA"/>
              </w:rPr>
              <w:t>9</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989CD2" w14:textId="0011A40B" w:rsidR="00DA05D2" w:rsidRPr="00121B82" w:rsidRDefault="00DA05D2" w:rsidP="00DA05D2">
            <w:pPr>
              <w:spacing w:after="0" w:line="240" w:lineRule="auto"/>
              <w:rPr>
                <w:rFonts w:asciiTheme="minorHAnsi" w:hAnsiTheme="minorHAnsi" w:cstheme="minorHAnsi"/>
                <w:sz w:val="20"/>
                <w:lang w:val="bs-Latn-BA"/>
              </w:rPr>
            </w:pPr>
            <w:r>
              <w:rPr>
                <w:rFonts w:asciiTheme="minorHAnsi" w:hAnsiTheme="minorHAnsi" w:cstheme="minorHAnsi"/>
                <w:sz w:val="20"/>
                <w:lang w:val="bs-Latn-BA"/>
              </w:rPr>
              <w:t>Montažni silosi sa pratećem opremom za skladištenje stočne hrane, žitarice i uljarice za vlastitu potrebu</w:t>
            </w:r>
          </w:p>
        </w:tc>
      </w:tr>
    </w:tbl>
    <w:p w14:paraId="76C69DA1" w14:textId="1FCE60B3" w:rsidR="00BD7DF6" w:rsidRDefault="00BD7DF6" w:rsidP="001B49E4">
      <w:pPr>
        <w:widowControl w:val="0"/>
        <w:spacing w:after="0" w:line="240" w:lineRule="auto"/>
        <w:rPr>
          <w:rFonts w:asciiTheme="minorHAnsi" w:eastAsia="Times New Roman" w:hAnsiTheme="minorHAnsi" w:cstheme="minorHAnsi"/>
          <w:lang w:val="bs-Latn-BA" w:eastAsia="en-GB"/>
        </w:rPr>
      </w:pPr>
    </w:p>
    <w:tbl>
      <w:tblPr>
        <w:tblW w:w="9739" w:type="dxa"/>
        <w:tblLook w:val="04A0" w:firstRow="1" w:lastRow="0" w:firstColumn="1" w:lastColumn="0" w:noHBand="0" w:noVBand="1"/>
      </w:tblPr>
      <w:tblGrid>
        <w:gridCol w:w="874"/>
        <w:gridCol w:w="8865"/>
      </w:tblGrid>
      <w:tr w:rsidR="00BA52C8" w:rsidRPr="00C47231" w14:paraId="7AF9F2E5" w14:textId="77777777" w:rsidTr="007E150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16649DB9" w14:textId="77777777" w:rsidR="00BA52C8" w:rsidRPr="008D6471" w:rsidRDefault="00BA52C8" w:rsidP="00460E0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2D03845F" w14:textId="7316CE10" w:rsidR="00BA52C8" w:rsidRPr="008D6471" w:rsidRDefault="00E70ECB" w:rsidP="00460E04">
            <w:pPr>
              <w:spacing w:after="0" w:line="240" w:lineRule="auto"/>
              <w:jc w:val="center"/>
              <w:rPr>
                <w:rFonts w:asciiTheme="minorHAnsi" w:hAnsiTheme="minorHAnsi" w:cstheme="minorHAnsi"/>
                <w:b/>
                <w:sz w:val="20"/>
                <w:lang w:val="bs-Latn-BA"/>
              </w:rPr>
            </w:pPr>
            <w:r>
              <w:rPr>
                <w:rFonts w:asciiTheme="minorHAnsi" w:hAnsiTheme="minorHAnsi" w:cstheme="minorHAnsi"/>
                <w:b/>
                <w:sz w:val="20"/>
                <w:lang w:val="bs-Latn-BA"/>
              </w:rPr>
              <w:t>UZGOJ RIBE</w:t>
            </w:r>
          </w:p>
        </w:tc>
      </w:tr>
      <w:tr w:rsidR="00BA52C8" w:rsidRPr="00C47231" w14:paraId="4D088FC3" w14:textId="77777777" w:rsidTr="007E150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E838D8" w14:textId="77777777" w:rsidR="00BA52C8" w:rsidRPr="008D6471" w:rsidRDefault="00BA52C8" w:rsidP="00460E0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6.1.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D9A7D6" w14:textId="5E3CE013" w:rsidR="00BA52C8" w:rsidRPr="008D6471" w:rsidRDefault="00BA52C8" w:rsidP="00460E04">
            <w:pPr>
              <w:spacing w:after="0" w:line="240" w:lineRule="auto"/>
              <w:rPr>
                <w:rFonts w:asciiTheme="minorHAnsi" w:hAnsiTheme="minorHAnsi" w:cstheme="minorHAnsi"/>
                <w:b/>
                <w:sz w:val="20"/>
                <w:szCs w:val="20"/>
                <w:lang w:val="bs-Latn-BA"/>
              </w:rPr>
            </w:pPr>
            <w:r w:rsidRPr="00C47231">
              <w:rPr>
                <w:rFonts w:asciiTheme="minorHAnsi" w:hAnsiTheme="minorHAnsi" w:cstheme="minorHAnsi"/>
                <w:b/>
                <w:bCs/>
                <w:sz w:val="20"/>
                <w:szCs w:val="20"/>
                <w:lang w:val="bs-Latn-BA"/>
              </w:rPr>
              <w:t>I</w:t>
            </w:r>
            <w:r w:rsidR="00FB3334">
              <w:rPr>
                <w:rFonts w:asciiTheme="minorHAnsi" w:hAnsiTheme="minorHAnsi" w:cstheme="minorHAnsi"/>
                <w:b/>
                <w:bCs/>
                <w:sz w:val="20"/>
                <w:szCs w:val="20"/>
                <w:lang w:val="bs-Latn-BA"/>
              </w:rPr>
              <w:t>ZGRADNJA</w:t>
            </w:r>
          </w:p>
        </w:tc>
      </w:tr>
      <w:tr w:rsidR="00BA52C8" w:rsidRPr="00482BA2" w14:paraId="79AB120E"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800F91"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6.1.2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E224D0" w14:textId="48DF9B46" w:rsidR="00BA52C8" w:rsidRPr="00B40CCD" w:rsidRDefault="00BA52C8" w:rsidP="00460E04">
            <w:pPr>
              <w:spacing w:after="0" w:line="240" w:lineRule="auto"/>
              <w:rPr>
                <w:rFonts w:asciiTheme="minorHAnsi" w:hAnsiTheme="minorHAnsi" w:cstheme="minorHAnsi"/>
                <w:sz w:val="20"/>
                <w:szCs w:val="20"/>
                <w:lang w:val="bs-Latn-BA"/>
              </w:rPr>
            </w:pPr>
            <w:r w:rsidRPr="00756909">
              <w:rPr>
                <w:rFonts w:asciiTheme="minorHAnsi" w:hAnsiTheme="minorHAnsi" w:cstheme="minorHAnsi"/>
                <w:sz w:val="20"/>
                <w:szCs w:val="20"/>
                <w:lang w:val="bs-Latn-BA"/>
              </w:rPr>
              <w:t>I</w:t>
            </w:r>
            <w:r w:rsidRPr="00B40CCD">
              <w:rPr>
                <w:rFonts w:asciiTheme="minorHAnsi" w:hAnsiTheme="minorHAnsi" w:cstheme="minorHAnsi"/>
                <w:sz w:val="20"/>
                <w:szCs w:val="20"/>
                <w:lang w:val="bs-Latn-BA"/>
              </w:rPr>
              <w:t>zgradnja mrjestilišta i ribogojilišta u otvorenom i zatvorenom sistemu.</w:t>
            </w:r>
          </w:p>
        </w:tc>
      </w:tr>
      <w:tr w:rsidR="00BA52C8" w:rsidRPr="00482BA2" w14:paraId="630B7EBD"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E0A2C4"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6.1.3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D10075" w14:textId="529011E6" w:rsidR="00BA52C8" w:rsidRPr="00756909" w:rsidRDefault="00BA52C8" w:rsidP="00460E04">
            <w:pPr>
              <w:spacing w:after="0" w:line="240" w:lineRule="auto"/>
              <w:rPr>
                <w:rFonts w:asciiTheme="minorHAnsi" w:hAnsiTheme="minorHAnsi" w:cstheme="minorHAnsi"/>
                <w:sz w:val="20"/>
                <w:szCs w:val="20"/>
                <w:lang w:val="bs-Latn-BA"/>
              </w:rPr>
            </w:pPr>
            <w:r w:rsidRPr="007E1509">
              <w:rPr>
                <w:rFonts w:asciiTheme="minorHAnsi" w:hAnsiTheme="minorHAnsi" w:cstheme="minorHAnsi"/>
                <w:sz w:val="20"/>
                <w:szCs w:val="20"/>
                <w:lang w:val="bs-Latn-BA"/>
              </w:rPr>
              <w:t>Izgradnja i/ili rekonstrukcija brana, hidro-objekata i objekata za pro</w:t>
            </w:r>
            <w:r w:rsidR="00F01CB0" w:rsidRPr="00607A7B">
              <w:rPr>
                <w:rFonts w:asciiTheme="minorHAnsi" w:hAnsiTheme="minorHAnsi" w:cstheme="minorHAnsi"/>
                <w:sz w:val="20"/>
                <w:szCs w:val="20"/>
                <w:lang w:val="bs-Latn-BA"/>
              </w:rPr>
              <w:t>č</w:t>
            </w:r>
            <w:r w:rsidRPr="007E1509">
              <w:rPr>
                <w:rFonts w:asciiTheme="minorHAnsi" w:hAnsiTheme="minorHAnsi" w:cstheme="minorHAnsi"/>
                <w:sz w:val="20"/>
                <w:szCs w:val="20"/>
                <w:lang w:val="bs-Latn-BA"/>
              </w:rPr>
              <w:t>išćavanje voda</w:t>
            </w:r>
          </w:p>
        </w:tc>
      </w:tr>
      <w:tr w:rsidR="00BA52C8" w:rsidRPr="00482BA2" w14:paraId="174A77F4"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0A0AC7"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6.1.4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4C4045" w14:textId="77777777" w:rsidR="00BA52C8" w:rsidRPr="00756909" w:rsidRDefault="00BA52C8" w:rsidP="00460E04">
            <w:pPr>
              <w:spacing w:after="0" w:line="240" w:lineRule="auto"/>
              <w:rPr>
                <w:rFonts w:asciiTheme="minorHAnsi" w:hAnsiTheme="minorHAnsi" w:cstheme="minorHAnsi"/>
                <w:sz w:val="20"/>
                <w:szCs w:val="20"/>
                <w:lang w:val="bs-Latn-BA"/>
              </w:rPr>
            </w:pPr>
            <w:r w:rsidRPr="007E1509">
              <w:rPr>
                <w:rFonts w:asciiTheme="minorHAnsi" w:hAnsiTheme="minorHAnsi" w:cstheme="minorHAnsi"/>
                <w:sz w:val="20"/>
                <w:szCs w:val="20"/>
                <w:lang w:val="bs-Latn-BA"/>
              </w:rPr>
              <w:t>Izgradnja i/ili rekonstrukcija objekata za obradu otpadnih voda</w:t>
            </w:r>
          </w:p>
        </w:tc>
      </w:tr>
      <w:tr w:rsidR="00BA52C8" w:rsidRPr="00482BA2" w14:paraId="18142332"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E879CC"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6.1.5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955CC0" w14:textId="77777777" w:rsidR="00BA52C8" w:rsidRPr="00756909" w:rsidRDefault="00BA52C8" w:rsidP="00460E04">
            <w:pPr>
              <w:spacing w:after="0" w:line="240" w:lineRule="auto"/>
              <w:rPr>
                <w:rFonts w:asciiTheme="minorHAnsi" w:hAnsiTheme="minorHAnsi" w:cstheme="minorHAnsi"/>
                <w:sz w:val="20"/>
                <w:szCs w:val="20"/>
                <w:lang w:val="bs-Latn-BA"/>
              </w:rPr>
            </w:pPr>
            <w:r w:rsidRPr="007E1509">
              <w:rPr>
                <w:rFonts w:asciiTheme="minorHAnsi" w:hAnsiTheme="minorHAnsi" w:cstheme="minorHAnsi"/>
                <w:sz w:val="20"/>
                <w:szCs w:val="20"/>
                <w:lang w:val="bs-Latn-BA"/>
              </w:rPr>
              <w:t>Izgradnja i/ili rekonstrukcija objekata za skladištenje ribljih proizvoda i hrane za ribe</w:t>
            </w:r>
          </w:p>
        </w:tc>
      </w:tr>
      <w:tr w:rsidR="00BA52C8" w:rsidRPr="00C47231" w14:paraId="27FB1D6C" w14:textId="77777777" w:rsidTr="00FF4198">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96E8CA" w14:textId="77777777" w:rsidR="00BA52C8" w:rsidRPr="008D6471" w:rsidRDefault="00BA52C8" w:rsidP="00460E0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6.2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36D6CFE" w14:textId="0D1A82A2" w:rsidR="00BA52C8" w:rsidRPr="008D6471" w:rsidRDefault="00FB3334" w:rsidP="00460E04">
            <w:pPr>
              <w:spacing w:after="0" w:line="240" w:lineRule="auto"/>
              <w:rPr>
                <w:rFonts w:asciiTheme="minorHAnsi" w:hAnsiTheme="minorHAnsi" w:cstheme="minorHAnsi"/>
                <w:b/>
                <w:sz w:val="20"/>
                <w:szCs w:val="20"/>
                <w:lang w:val="bs-Latn-BA"/>
              </w:rPr>
            </w:pPr>
            <w:r>
              <w:rPr>
                <w:rFonts w:asciiTheme="minorHAnsi" w:hAnsiTheme="minorHAnsi" w:cstheme="minorHAnsi"/>
                <w:b/>
                <w:bCs/>
                <w:sz w:val="20"/>
                <w:szCs w:val="20"/>
                <w:lang w:val="bs-Latn-BA"/>
              </w:rPr>
              <w:t>OPREMA</w:t>
            </w:r>
          </w:p>
        </w:tc>
      </w:tr>
      <w:tr w:rsidR="00BA52C8" w:rsidRPr="00482BA2" w14:paraId="1B2E4AA6"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A48735"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E3E754" w14:textId="7C1B2088" w:rsidR="00BA52C8" w:rsidRPr="00756909" w:rsidRDefault="00BA52C8" w:rsidP="00460E04">
            <w:pPr>
              <w:spacing w:after="0" w:line="240" w:lineRule="auto"/>
              <w:rPr>
                <w:rFonts w:asciiTheme="minorHAnsi" w:hAnsiTheme="minorHAnsi" w:cstheme="minorHAnsi"/>
                <w:sz w:val="20"/>
                <w:szCs w:val="20"/>
                <w:lang w:val="bs-Latn-BA"/>
              </w:rPr>
            </w:pPr>
            <w:r w:rsidRPr="007E1509">
              <w:rPr>
                <w:rFonts w:asciiTheme="minorHAnsi" w:hAnsiTheme="minorHAnsi" w:cstheme="minorHAnsi"/>
                <w:sz w:val="20"/>
                <w:szCs w:val="20"/>
                <w:lang w:val="bs-Latn-BA"/>
              </w:rPr>
              <w:t>Oprema za mrjestilišta, proizvodnju, hranjenje, uklju</w:t>
            </w:r>
            <w:r w:rsidR="00FA1449" w:rsidRPr="00607A7B">
              <w:rPr>
                <w:rFonts w:asciiTheme="minorHAnsi" w:hAnsiTheme="minorHAnsi" w:cstheme="minorHAnsi"/>
                <w:sz w:val="20"/>
                <w:szCs w:val="20"/>
                <w:lang w:val="bs-Latn-BA"/>
              </w:rPr>
              <w:t>č</w:t>
            </w:r>
            <w:r w:rsidRPr="007E1509">
              <w:rPr>
                <w:rFonts w:asciiTheme="minorHAnsi" w:hAnsiTheme="minorHAnsi" w:cstheme="minorHAnsi"/>
                <w:sz w:val="20"/>
                <w:szCs w:val="20"/>
                <w:lang w:val="bs-Latn-BA"/>
              </w:rPr>
              <w:t xml:space="preserve">ujući snabdjevanje vodom </w:t>
            </w:r>
          </w:p>
        </w:tc>
      </w:tr>
      <w:tr w:rsidR="00BA52C8" w:rsidRPr="00482BA2" w14:paraId="45FB3F29"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F28092" w14:textId="77777777" w:rsidR="00BA52C8" w:rsidRDefault="00BA52C8"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3B38B4" w14:textId="191324BA" w:rsidR="00BA52C8" w:rsidRDefault="008C1B33" w:rsidP="00460E04">
            <w:pPr>
              <w:spacing w:after="0" w:line="240" w:lineRule="auto"/>
              <w:rPr>
                <w:rFonts w:asciiTheme="minorHAnsi" w:hAnsiTheme="minorHAnsi" w:cstheme="minorHAnsi"/>
                <w:sz w:val="20"/>
                <w:lang w:val="bs-Latn-BA"/>
              </w:rPr>
            </w:pPr>
            <w:r w:rsidRPr="00381AC6">
              <w:rPr>
                <w:rFonts w:asciiTheme="minorHAnsi" w:hAnsiTheme="minorHAnsi" w:cstheme="minorHAnsi"/>
                <w:sz w:val="20"/>
                <w:szCs w:val="20"/>
                <w:lang w:val="bs-Latn-BA"/>
              </w:rPr>
              <w:t xml:space="preserve">Mašine i oprema za preradu hrane za ribe (akvakultura) – </w:t>
            </w:r>
            <w:r w:rsidRPr="00C47231">
              <w:rPr>
                <w:rFonts w:asciiTheme="minorHAnsi" w:hAnsiTheme="minorHAnsi" w:cstheme="minorHAnsi"/>
                <w:sz w:val="20"/>
                <w:szCs w:val="20"/>
                <w:lang w:val="bs-Latn-BA"/>
              </w:rPr>
              <w:t>uklju</w:t>
            </w:r>
            <w:r w:rsidR="002B1FB3">
              <w:rPr>
                <w:rFonts w:asciiTheme="minorHAnsi" w:hAnsiTheme="minorHAnsi" w:cstheme="minorHAnsi"/>
                <w:sz w:val="20"/>
                <w:szCs w:val="20"/>
                <w:lang w:val="bs-Latn-BA"/>
              </w:rPr>
              <w:t>č</w:t>
            </w:r>
            <w:r w:rsidRPr="00C47231">
              <w:rPr>
                <w:rFonts w:asciiTheme="minorHAnsi" w:hAnsiTheme="minorHAnsi" w:cstheme="minorHAnsi"/>
                <w:sz w:val="20"/>
                <w:szCs w:val="20"/>
                <w:lang w:val="bs-Latn-BA"/>
              </w:rPr>
              <w:t>ujući</w:t>
            </w:r>
            <w:r w:rsidRPr="00381AC6">
              <w:rPr>
                <w:rFonts w:asciiTheme="minorHAnsi" w:hAnsiTheme="minorHAnsi" w:cstheme="minorHAnsi"/>
                <w:sz w:val="20"/>
                <w:szCs w:val="20"/>
                <w:lang w:val="bs-Latn-BA"/>
              </w:rPr>
              <w:t xml:space="preserve"> instalacija istih</w:t>
            </w:r>
          </w:p>
        </w:tc>
      </w:tr>
      <w:tr w:rsidR="00590A27" w:rsidRPr="00482BA2" w14:paraId="7945B723"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EA321B" w14:textId="15113849" w:rsidR="00590A27" w:rsidRDefault="00590A27" w:rsidP="00590A27">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9117AB" w14:textId="7C0B90BF" w:rsidR="00590A27" w:rsidRPr="00381AC6" w:rsidRDefault="00590A27" w:rsidP="00590A27">
            <w:pPr>
              <w:spacing w:after="0" w:line="240" w:lineRule="auto"/>
              <w:rPr>
                <w:rFonts w:asciiTheme="minorHAnsi" w:hAnsiTheme="minorHAnsi" w:cstheme="minorHAnsi"/>
                <w:sz w:val="20"/>
                <w:szCs w:val="20"/>
                <w:lang w:val="bs-Latn-BA"/>
              </w:rPr>
            </w:pPr>
            <w:r w:rsidRPr="00381AC6">
              <w:rPr>
                <w:rFonts w:asciiTheme="minorHAnsi" w:hAnsiTheme="minorHAnsi" w:cstheme="minorHAnsi"/>
                <w:sz w:val="20"/>
                <w:szCs w:val="20"/>
                <w:lang w:val="bs-Latn-BA"/>
              </w:rPr>
              <w:t>Oprema za pro</w:t>
            </w:r>
            <w:r w:rsidR="00F01CB0" w:rsidRPr="00381AC6">
              <w:rPr>
                <w:rFonts w:asciiTheme="minorHAnsi" w:hAnsiTheme="minorHAnsi" w:cstheme="minorHAnsi"/>
                <w:sz w:val="20"/>
                <w:szCs w:val="20"/>
                <w:lang w:val="bs-Latn-BA"/>
              </w:rPr>
              <w:t>č</w:t>
            </w:r>
            <w:r w:rsidRPr="00381AC6">
              <w:rPr>
                <w:rFonts w:asciiTheme="minorHAnsi" w:hAnsiTheme="minorHAnsi" w:cstheme="minorHAnsi"/>
                <w:sz w:val="20"/>
                <w:szCs w:val="20"/>
                <w:lang w:val="bs-Latn-BA"/>
              </w:rPr>
              <w:t xml:space="preserve">išćavanje vode koju ispuštaju proizvodni objekti </w:t>
            </w:r>
          </w:p>
        </w:tc>
      </w:tr>
      <w:tr w:rsidR="00590A27" w:rsidRPr="00482BA2" w14:paraId="5B6E53BB"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E87153" w14:textId="5CE90F6B" w:rsidR="00590A27" w:rsidRDefault="00590A27" w:rsidP="00590A27">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lastRenderedPageBreak/>
              <w:t>6.2.4</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504B88" w14:textId="7E5BEC45" w:rsidR="00590A27" w:rsidRPr="00381AC6" w:rsidRDefault="00653413" w:rsidP="00590A27">
            <w:pPr>
              <w:spacing w:after="0" w:line="240" w:lineRule="auto"/>
              <w:rPr>
                <w:rFonts w:asciiTheme="minorHAnsi" w:hAnsiTheme="minorHAnsi" w:cstheme="minorHAnsi"/>
                <w:sz w:val="20"/>
                <w:szCs w:val="20"/>
                <w:lang w:val="bs-Latn-BA"/>
              </w:rPr>
            </w:pPr>
            <w:r w:rsidRPr="00381AC6">
              <w:rPr>
                <w:rFonts w:asciiTheme="minorHAnsi" w:hAnsiTheme="minorHAnsi" w:cstheme="minorHAnsi"/>
                <w:sz w:val="20"/>
                <w:szCs w:val="20"/>
                <w:lang w:val="bs-Latn-BA"/>
              </w:rPr>
              <w:t>Oprema za praćenje kvalitete vode i zdravlja riba, te kvalitete ribljih proizvoda</w:t>
            </w:r>
          </w:p>
        </w:tc>
      </w:tr>
      <w:tr w:rsidR="000A1885" w:rsidRPr="00C47231" w14:paraId="1D3152C4"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9A3818" w14:textId="55D91B18" w:rsidR="000A1885" w:rsidRDefault="000A1885" w:rsidP="000A1885">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w:t>
            </w:r>
            <w:r w:rsidR="00925618">
              <w:rPr>
                <w:rFonts w:asciiTheme="minorHAnsi" w:hAnsiTheme="minorHAnsi" w:cstheme="minorHAnsi"/>
                <w:sz w:val="20"/>
                <w:lang w:val="bs-Latn-BA"/>
              </w:rPr>
              <w:t>5</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66AE16" w14:textId="5401CA0A" w:rsidR="000A1885" w:rsidRPr="00381AC6" w:rsidRDefault="00182C66" w:rsidP="000A1885">
            <w:pPr>
              <w:spacing w:after="0" w:line="240" w:lineRule="auto"/>
              <w:rPr>
                <w:rFonts w:asciiTheme="minorHAnsi" w:hAnsiTheme="minorHAnsi" w:cstheme="minorHAnsi"/>
                <w:sz w:val="20"/>
                <w:szCs w:val="20"/>
                <w:lang w:val="bs-Latn-BA"/>
              </w:rPr>
            </w:pPr>
            <w:r w:rsidRPr="00381AC6">
              <w:rPr>
                <w:rFonts w:asciiTheme="minorHAnsi" w:hAnsiTheme="minorHAnsi" w:cstheme="minorHAnsi"/>
                <w:sz w:val="20"/>
                <w:szCs w:val="20"/>
                <w:lang w:val="bs-Latn-BA"/>
              </w:rPr>
              <w:t>Oprema za proizv</w:t>
            </w:r>
            <w:r w:rsidR="00FF6BEE" w:rsidRPr="00381AC6">
              <w:rPr>
                <w:rFonts w:asciiTheme="minorHAnsi" w:hAnsiTheme="minorHAnsi" w:cstheme="minorHAnsi"/>
                <w:sz w:val="20"/>
                <w:szCs w:val="20"/>
                <w:lang w:val="bs-Latn-BA"/>
              </w:rPr>
              <w:t>o</w:t>
            </w:r>
            <w:r w:rsidRPr="00381AC6">
              <w:rPr>
                <w:rFonts w:asciiTheme="minorHAnsi" w:hAnsiTheme="minorHAnsi" w:cstheme="minorHAnsi"/>
                <w:sz w:val="20"/>
                <w:szCs w:val="20"/>
                <w:lang w:val="bs-Latn-BA"/>
              </w:rPr>
              <w:t>dnju leda</w:t>
            </w:r>
          </w:p>
        </w:tc>
      </w:tr>
      <w:tr w:rsidR="003F4730" w:rsidRPr="00925618" w14:paraId="749167F5" w14:textId="77777777" w:rsidTr="00FA1449">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072807" w14:textId="04F1520C" w:rsidR="003F4730" w:rsidRDefault="003F4730" w:rsidP="003F4730">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6.2.</w:t>
            </w:r>
            <w:r w:rsidR="00925618">
              <w:rPr>
                <w:rFonts w:asciiTheme="minorHAnsi" w:hAnsiTheme="minorHAnsi" w:cstheme="minorHAnsi"/>
                <w:sz w:val="20"/>
                <w:lang w:val="bs-Latn-BA"/>
              </w:rPr>
              <w:t>6</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9789E1" w14:textId="539A21BD" w:rsidR="003F4730" w:rsidRPr="00381AC6" w:rsidRDefault="00182C66" w:rsidP="003F4730">
            <w:pPr>
              <w:spacing w:after="0" w:line="240" w:lineRule="auto"/>
              <w:rPr>
                <w:rFonts w:asciiTheme="minorHAnsi" w:hAnsiTheme="minorHAnsi" w:cstheme="minorHAnsi"/>
                <w:sz w:val="20"/>
                <w:szCs w:val="20"/>
                <w:lang w:val="bs-Latn-BA"/>
              </w:rPr>
            </w:pPr>
            <w:r w:rsidRPr="00381AC6">
              <w:rPr>
                <w:rFonts w:asciiTheme="minorHAnsi" w:hAnsiTheme="minorHAnsi" w:cstheme="minorHAnsi"/>
                <w:sz w:val="20"/>
                <w:szCs w:val="20"/>
                <w:lang w:val="bs-Latn-BA"/>
              </w:rPr>
              <w:t>Oprema za čišćenje</w:t>
            </w:r>
            <w:r w:rsidR="00F77B1D" w:rsidRPr="00381AC6">
              <w:rPr>
                <w:rFonts w:asciiTheme="minorHAnsi" w:hAnsiTheme="minorHAnsi" w:cstheme="minorHAnsi"/>
                <w:sz w:val="20"/>
                <w:szCs w:val="20"/>
                <w:lang w:val="bs-Latn-BA"/>
              </w:rPr>
              <w:t>, transport i pakovanje svježe</w:t>
            </w:r>
            <w:r w:rsidR="009D3A3B" w:rsidRPr="00381AC6">
              <w:rPr>
                <w:rFonts w:asciiTheme="minorHAnsi" w:hAnsiTheme="minorHAnsi" w:cstheme="minorHAnsi"/>
                <w:sz w:val="20"/>
                <w:szCs w:val="20"/>
                <w:lang w:val="bs-Latn-BA"/>
              </w:rPr>
              <w:t xml:space="preserve"> ribe</w:t>
            </w:r>
          </w:p>
        </w:tc>
      </w:tr>
    </w:tbl>
    <w:p w14:paraId="1DAC9D0A" w14:textId="77777777" w:rsidR="00BA52C8" w:rsidRDefault="00BA52C8" w:rsidP="001B49E4">
      <w:pPr>
        <w:widowControl w:val="0"/>
        <w:spacing w:after="0" w:line="240" w:lineRule="auto"/>
        <w:rPr>
          <w:rFonts w:asciiTheme="minorHAnsi" w:eastAsia="Times New Roman" w:hAnsiTheme="minorHAnsi" w:cstheme="minorHAnsi"/>
          <w:lang w:val="bs-Latn-BA" w:eastAsia="en-GB"/>
        </w:rPr>
      </w:pPr>
    </w:p>
    <w:tbl>
      <w:tblPr>
        <w:tblW w:w="9739" w:type="dxa"/>
        <w:tblLook w:val="04A0" w:firstRow="1" w:lastRow="0" w:firstColumn="1" w:lastColumn="0" w:noHBand="0" w:noVBand="1"/>
      </w:tblPr>
      <w:tblGrid>
        <w:gridCol w:w="874"/>
        <w:gridCol w:w="8865"/>
      </w:tblGrid>
      <w:tr w:rsidR="00905681" w:rsidRPr="00C47231" w14:paraId="5DE0FBD2"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6CAD7A47" w14:textId="5D89E549" w:rsidR="00905681" w:rsidRPr="008D6471" w:rsidRDefault="00905681" w:rsidP="00460E04">
            <w:pPr>
              <w:widowControl w:val="0"/>
              <w:spacing w:after="0" w:line="240" w:lineRule="auto"/>
              <w:rPr>
                <w:rFonts w:asciiTheme="minorHAnsi" w:hAnsiTheme="minorHAnsi" w:cstheme="minorHAnsi"/>
                <w:b/>
                <w:sz w:val="20"/>
                <w:lang w:val="bs-Latn-BA"/>
              </w:rPr>
            </w:pPr>
            <w:bookmarkStart w:id="31" w:name="_Hlk88664143"/>
            <w:r w:rsidRPr="008D6471">
              <w:rPr>
                <w:rFonts w:asciiTheme="minorHAnsi" w:hAnsiTheme="minorHAnsi" w:cstheme="minorHAnsi"/>
                <w:b/>
                <w:sz w:val="20"/>
                <w:lang w:val="bs-Latn-BA"/>
              </w:rPr>
              <w:t>7</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5638D8C6" w14:textId="59635EC0" w:rsidR="00905681" w:rsidRPr="008D6471" w:rsidRDefault="00905681" w:rsidP="00460E04">
            <w:pPr>
              <w:spacing w:after="0" w:line="240" w:lineRule="auto"/>
              <w:jc w:val="center"/>
              <w:rPr>
                <w:rFonts w:asciiTheme="minorHAnsi" w:hAnsiTheme="minorHAnsi" w:cstheme="minorHAnsi"/>
                <w:b/>
                <w:sz w:val="20"/>
                <w:lang w:val="bs-Latn-BA"/>
              </w:rPr>
            </w:pPr>
            <w:r w:rsidRPr="008D6471">
              <w:rPr>
                <w:rFonts w:asciiTheme="minorHAnsi" w:hAnsiTheme="minorHAnsi" w:cstheme="minorHAnsi"/>
                <w:b/>
                <w:sz w:val="20"/>
                <w:lang w:val="bs-Latn-BA"/>
              </w:rPr>
              <w:t>MED</w:t>
            </w:r>
          </w:p>
        </w:tc>
      </w:tr>
      <w:tr w:rsidR="00905681" w:rsidRPr="00C47231" w14:paraId="0172F32E"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B29839A" w14:textId="10C977D6" w:rsidR="00905681" w:rsidRPr="008D6471" w:rsidRDefault="00AF2EC9" w:rsidP="00460E04">
            <w:pPr>
              <w:widowControl w:val="0"/>
              <w:spacing w:after="0" w:line="240" w:lineRule="auto"/>
              <w:rPr>
                <w:rFonts w:asciiTheme="minorHAnsi" w:hAnsiTheme="minorHAnsi" w:cstheme="minorHAnsi"/>
                <w:b/>
                <w:sz w:val="20"/>
                <w:lang w:val="bs-Latn-BA"/>
              </w:rPr>
            </w:pPr>
            <w:r w:rsidRPr="008D6471">
              <w:rPr>
                <w:rFonts w:asciiTheme="minorHAnsi" w:hAnsiTheme="minorHAnsi" w:cstheme="minorHAnsi"/>
                <w:b/>
                <w:sz w:val="20"/>
                <w:lang w:val="bs-Latn-BA"/>
              </w:rPr>
              <w:t>7</w:t>
            </w:r>
            <w:r w:rsidR="00905681" w:rsidRPr="008D6471">
              <w:rPr>
                <w:rFonts w:asciiTheme="minorHAnsi" w:hAnsiTheme="minorHAnsi" w:cstheme="minorHAnsi"/>
                <w:b/>
                <w:sz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AA7C65" w14:textId="09133582" w:rsidR="00905681" w:rsidRPr="008D6471" w:rsidRDefault="00D544AC" w:rsidP="00460E04">
            <w:pPr>
              <w:spacing w:after="0" w:line="240" w:lineRule="auto"/>
              <w:rPr>
                <w:rFonts w:asciiTheme="minorHAnsi" w:hAnsiTheme="minorHAnsi" w:cstheme="minorHAnsi"/>
                <w:b/>
                <w:sz w:val="20"/>
                <w:szCs w:val="20"/>
                <w:lang w:val="bs-Latn-BA"/>
              </w:rPr>
            </w:pPr>
            <w:r w:rsidRPr="00C47231">
              <w:rPr>
                <w:rFonts w:asciiTheme="minorHAnsi" w:hAnsiTheme="minorHAnsi" w:cstheme="minorHAnsi"/>
                <w:b/>
                <w:bCs/>
                <w:sz w:val="20"/>
                <w:szCs w:val="20"/>
                <w:lang w:val="bs-Latn-BA"/>
              </w:rPr>
              <w:t>I</w:t>
            </w:r>
            <w:r w:rsidR="00FB3334">
              <w:rPr>
                <w:rFonts w:asciiTheme="minorHAnsi" w:hAnsiTheme="minorHAnsi" w:cstheme="minorHAnsi"/>
                <w:b/>
                <w:bCs/>
                <w:sz w:val="20"/>
                <w:szCs w:val="20"/>
                <w:lang w:val="bs-Latn-BA"/>
              </w:rPr>
              <w:t>ZGRADNJA</w:t>
            </w:r>
          </w:p>
        </w:tc>
      </w:tr>
      <w:tr w:rsidR="00905681" w:rsidRPr="00482BA2" w14:paraId="783967F7"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E7DFF0" w14:textId="051965C6" w:rsidR="00905681" w:rsidRDefault="00D47139"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7</w:t>
            </w:r>
            <w:r w:rsidR="00905681">
              <w:rPr>
                <w:rFonts w:asciiTheme="minorHAnsi" w:hAnsiTheme="minorHAnsi" w:cstheme="minorHAnsi"/>
                <w:sz w:val="20"/>
                <w:lang w:val="bs-Latn-BA"/>
              </w:rPr>
              <w:t>.1.</w:t>
            </w:r>
            <w:r w:rsidR="0042240D">
              <w:rPr>
                <w:rFonts w:asciiTheme="minorHAnsi" w:hAnsiTheme="minorHAnsi" w:cstheme="minorHAnsi"/>
                <w:sz w:val="20"/>
                <w:lang w:val="bs-Latn-BA"/>
              </w:rPr>
              <w:t>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86C4D2" w14:textId="5A606DFC" w:rsidR="00905681" w:rsidRPr="00B40CCD" w:rsidRDefault="0042240D" w:rsidP="00460E04">
            <w:pPr>
              <w:spacing w:after="0" w:line="240" w:lineRule="auto"/>
              <w:rPr>
                <w:rFonts w:asciiTheme="minorHAnsi" w:hAnsiTheme="minorHAnsi" w:cstheme="minorHAnsi"/>
                <w:sz w:val="20"/>
                <w:szCs w:val="20"/>
                <w:lang w:val="bs-Latn-BA"/>
              </w:rPr>
            </w:pPr>
            <w:r w:rsidRPr="00C47231">
              <w:rPr>
                <w:rFonts w:asciiTheme="minorHAnsi" w:hAnsiTheme="minorHAnsi" w:cstheme="minorHAnsi"/>
                <w:sz w:val="20"/>
                <w:szCs w:val="20"/>
                <w:lang w:val="bs-Latn-BA"/>
              </w:rPr>
              <w:t>Izgradnja i/ili rekonstrukcija objekata za vrcanje, skladištenje, punjenje i/ili pakovanje meda</w:t>
            </w:r>
            <w:r w:rsidR="00361B1D" w:rsidRPr="00C47231">
              <w:rPr>
                <w:rFonts w:asciiTheme="minorHAnsi" w:hAnsiTheme="minorHAnsi" w:cstheme="minorHAnsi"/>
                <w:sz w:val="20"/>
                <w:szCs w:val="20"/>
                <w:lang w:val="bs-Latn-BA"/>
              </w:rPr>
              <w:t>.</w:t>
            </w:r>
          </w:p>
        </w:tc>
      </w:tr>
      <w:tr w:rsidR="00905681" w:rsidRPr="00C47231" w14:paraId="346134C3" w14:textId="77777777" w:rsidTr="006702E1">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17A34C" w14:textId="5CA65CE5" w:rsidR="00905681" w:rsidRPr="00940D17" w:rsidRDefault="008D6471" w:rsidP="00460E04">
            <w:pPr>
              <w:widowControl w:val="0"/>
              <w:spacing w:after="0" w:line="240" w:lineRule="auto"/>
              <w:rPr>
                <w:rFonts w:asciiTheme="minorHAnsi" w:hAnsiTheme="minorHAnsi" w:cstheme="minorHAnsi"/>
                <w:b/>
                <w:sz w:val="20"/>
                <w:lang w:val="bs-Latn-BA"/>
              </w:rPr>
            </w:pPr>
            <w:r w:rsidRPr="00940D17">
              <w:rPr>
                <w:rFonts w:asciiTheme="minorHAnsi" w:hAnsiTheme="minorHAnsi" w:cstheme="minorHAnsi"/>
                <w:b/>
                <w:sz w:val="20"/>
                <w:lang w:val="bs-Latn-BA"/>
              </w:rPr>
              <w:t>7</w:t>
            </w:r>
            <w:r w:rsidR="00905681" w:rsidRPr="00940D17">
              <w:rPr>
                <w:rFonts w:asciiTheme="minorHAnsi" w:hAnsiTheme="minorHAnsi" w:cstheme="minorHAnsi"/>
                <w:b/>
                <w:sz w:val="20"/>
                <w:lang w:val="bs-Latn-BA"/>
              </w:rPr>
              <w:t>.2</w:t>
            </w:r>
            <w:r w:rsidRPr="00940D17">
              <w:rPr>
                <w:rFonts w:asciiTheme="minorHAnsi" w:hAnsiTheme="minorHAnsi" w:cstheme="minorHAnsi"/>
                <w:b/>
                <w:sz w:val="20"/>
                <w:lang w:val="bs-Latn-BA"/>
              </w:rPr>
              <w:t>.</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E08529" w14:textId="3D1EC407" w:rsidR="00905681" w:rsidRPr="0067764D" w:rsidRDefault="00D544AC" w:rsidP="00460E04">
            <w:pPr>
              <w:spacing w:after="0" w:line="240" w:lineRule="auto"/>
              <w:rPr>
                <w:rFonts w:asciiTheme="minorHAnsi" w:hAnsiTheme="minorHAnsi" w:cstheme="minorHAnsi"/>
                <w:b/>
                <w:sz w:val="20"/>
                <w:szCs w:val="20"/>
              </w:rPr>
            </w:pPr>
            <w:r w:rsidRPr="00C47231">
              <w:rPr>
                <w:rFonts w:asciiTheme="minorHAnsi" w:hAnsiTheme="minorHAnsi" w:cstheme="minorHAnsi"/>
                <w:b/>
                <w:bCs/>
                <w:sz w:val="20"/>
                <w:szCs w:val="20"/>
                <w:lang w:val="bs-Latn-BA"/>
              </w:rPr>
              <w:t>O</w:t>
            </w:r>
            <w:r w:rsidR="00FB3334">
              <w:rPr>
                <w:rFonts w:asciiTheme="minorHAnsi" w:hAnsiTheme="minorHAnsi" w:cstheme="minorHAnsi"/>
                <w:b/>
                <w:bCs/>
                <w:sz w:val="20"/>
                <w:szCs w:val="20"/>
                <w:lang w:val="bs-Latn-BA"/>
              </w:rPr>
              <w:t>PREMA</w:t>
            </w:r>
          </w:p>
        </w:tc>
      </w:tr>
      <w:tr w:rsidR="00E87140" w:rsidRPr="00482BA2" w14:paraId="0B0D40C8" w14:textId="77777777" w:rsidTr="00940D17">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2652F" w14:textId="348F2C5E" w:rsidR="0074695B" w:rsidRDefault="008D6471" w:rsidP="003F4BB4">
            <w:pPr>
              <w:widowControl w:val="0"/>
              <w:spacing w:after="0" w:line="240" w:lineRule="auto"/>
              <w:rPr>
                <w:rFonts w:asciiTheme="minorHAnsi" w:hAnsiTheme="minorHAnsi" w:cstheme="minorHAnsi"/>
                <w:sz w:val="20"/>
                <w:lang w:val="bs-Latn-BA"/>
              </w:rPr>
            </w:pPr>
            <w:r w:rsidRPr="008D6471">
              <w:rPr>
                <w:rFonts w:asciiTheme="minorHAnsi" w:hAnsiTheme="minorHAnsi" w:cstheme="minorHAnsi"/>
                <w:sz w:val="20"/>
                <w:lang w:val="bs-Latn-BA"/>
              </w:rPr>
              <w:t>7</w:t>
            </w:r>
            <w:r w:rsidR="006E5656">
              <w:rPr>
                <w:rFonts w:asciiTheme="minorHAnsi" w:hAnsiTheme="minorHAnsi" w:cstheme="minorHAnsi"/>
                <w:sz w:val="20"/>
                <w:lang w:val="bs-Latn-BA"/>
              </w:rPr>
              <w:t>.2.1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50850D" w14:textId="3352DF64" w:rsidR="0074695B" w:rsidRPr="00B40CCD" w:rsidRDefault="00D544AC" w:rsidP="003F4BB4">
            <w:pPr>
              <w:spacing w:after="0" w:line="240" w:lineRule="auto"/>
              <w:rPr>
                <w:rFonts w:asciiTheme="minorHAnsi" w:hAnsiTheme="minorHAnsi" w:cstheme="minorHAnsi"/>
                <w:sz w:val="20"/>
                <w:szCs w:val="20"/>
                <w:lang w:val="bs-Latn-BA"/>
              </w:rPr>
            </w:pPr>
            <w:r>
              <w:rPr>
                <w:rFonts w:asciiTheme="minorHAnsi" w:hAnsiTheme="minorHAnsi" w:cstheme="minorHAnsi"/>
                <w:sz w:val="20"/>
                <w:szCs w:val="20"/>
                <w:lang w:val="bs-Latn-BA"/>
              </w:rPr>
              <w:t>Oprema za proizvodnju meda kao što je oprema i pribor za odvajanje saća, vrcaljke, kade za odlaganje ramova, topionici voska, posude za med i ostala oprema za čuvanje meda</w:t>
            </w:r>
          </w:p>
        </w:tc>
      </w:tr>
      <w:tr w:rsidR="00905681" w:rsidRPr="00482BA2" w14:paraId="4701E147"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31DF87" w14:textId="3C363ECB" w:rsidR="00905681" w:rsidRDefault="008D6471"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7</w:t>
            </w:r>
            <w:r w:rsidR="00905681">
              <w:rPr>
                <w:rFonts w:asciiTheme="minorHAnsi" w:hAnsiTheme="minorHAnsi" w:cstheme="minorHAnsi"/>
                <w:sz w:val="20"/>
                <w:lang w:val="bs-Latn-BA"/>
              </w:rPr>
              <w:t>.2.</w:t>
            </w:r>
            <w:r w:rsidR="006E5656">
              <w:rPr>
                <w:rFonts w:asciiTheme="minorHAnsi" w:hAnsiTheme="minorHAnsi" w:cstheme="minorHAnsi"/>
                <w:sz w:val="20"/>
                <w:lang w:val="bs-Latn-BA"/>
              </w:rPr>
              <w:t>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590AD8" w14:textId="07F5377C" w:rsidR="00905681" w:rsidRPr="00756909" w:rsidRDefault="00D544AC" w:rsidP="00460E04">
            <w:pPr>
              <w:spacing w:after="0" w:line="240" w:lineRule="auto"/>
              <w:rPr>
                <w:rFonts w:asciiTheme="minorHAnsi" w:hAnsiTheme="minorHAnsi" w:cstheme="minorHAnsi"/>
                <w:sz w:val="20"/>
                <w:szCs w:val="20"/>
                <w:lang w:val="bs-Latn-BA"/>
              </w:rPr>
            </w:pPr>
            <w:r>
              <w:rPr>
                <w:rFonts w:asciiTheme="minorHAnsi" w:hAnsiTheme="minorHAnsi" w:cstheme="minorHAnsi"/>
                <w:sz w:val="20"/>
                <w:szCs w:val="20"/>
                <w:lang w:val="bs-Latn-BA"/>
              </w:rPr>
              <w:t>Košnice i razna pčelarska oprema</w:t>
            </w:r>
          </w:p>
        </w:tc>
      </w:tr>
      <w:tr w:rsidR="00905681" w:rsidRPr="00482BA2" w14:paraId="019A5A01" w14:textId="77777777" w:rsidTr="00460E04">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2C2E58" w14:textId="7ADD8681" w:rsidR="00905681" w:rsidRDefault="008D6471" w:rsidP="00460E04">
            <w:pPr>
              <w:widowControl w:val="0"/>
              <w:spacing w:after="0" w:line="240" w:lineRule="auto"/>
              <w:rPr>
                <w:rFonts w:asciiTheme="minorHAnsi" w:hAnsiTheme="minorHAnsi" w:cstheme="minorHAnsi"/>
                <w:sz w:val="20"/>
                <w:lang w:val="bs-Latn-BA"/>
              </w:rPr>
            </w:pPr>
            <w:r>
              <w:rPr>
                <w:rFonts w:asciiTheme="minorHAnsi" w:hAnsiTheme="minorHAnsi" w:cstheme="minorHAnsi"/>
                <w:sz w:val="20"/>
                <w:lang w:val="bs-Latn-BA"/>
              </w:rPr>
              <w:t>7</w:t>
            </w:r>
            <w:r w:rsidR="00905681">
              <w:rPr>
                <w:rFonts w:asciiTheme="minorHAnsi" w:hAnsiTheme="minorHAnsi" w:cstheme="minorHAnsi"/>
                <w:sz w:val="20"/>
                <w:lang w:val="bs-Latn-BA"/>
              </w:rPr>
              <w:t>.2.</w:t>
            </w:r>
            <w:r w:rsidR="006E5656">
              <w:rPr>
                <w:rFonts w:asciiTheme="minorHAnsi" w:hAnsiTheme="minorHAnsi" w:cstheme="minorHAnsi"/>
                <w:sz w:val="20"/>
                <w:lang w:val="bs-Latn-BA"/>
              </w:rPr>
              <w:t>3</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FABFBB" w14:textId="6FCDCDA1" w:rsidR="00905681" w:rsidRDefault="00D544AC" w:rsidP="00460E04">
            <w:pPr>
              <w:spacing w:after="0" w:line="240" w:lineRule="auto"/>
              <w:rPr>
                <w:rFonts w:asciiTheme="minorHAnsi" w:hAnsiTheme="minorHAnsi" w:cstheme="minorHAnsi"/>
                <w:sz w:val="20"/>
                <w:lang w:val="bs-Latn-BA"/>
              </w:rPr>
            </w:pPr>
            <w:r w:rsidRPr="00E01C3E">
              <w:rPr>
                <w:rFonts w:asciiTheme="minorHAnsi" w:hAnsiTheme="minorHAnsi" w:cstheme="minorHAnsi"/>
                <w:sz w:val="20"/>
                <w:szCs w:val="20"/>
                <w:lang w:val="bs-Latn-BA"/>
              </w:rPr>
              <w:t>Vage, etik</w:t>
            </w:r>
            <w:r>
              <w:rPr>
                <w:rFonts w:asciiTheme="minorHAnsi" w:hAnsiTheme="minorHAnsi" w:cstheme="minorHAnsi"/>
                <w:sz w:val="20"/>
                <w:szCs w:val="20"/>
                <w:lang w:val="bs-Latn-BA"/>
              </w:rPr>
              <w:t>e</w:t>
            </w:r>
            <w:r w:rsidRPr="00E01C3E">
              <w:rPr>
                <w:rFonts w:asciiTheme="minorHAnsi" w:hAnsiTheme="minorHAnsi" w:cstheme="minorHAnsi"/>
                <w:sz w:val="20"/>
                <w:szCs w:val="20"/>
                <w:lang w:val="bs-Latn-BA"/>
              </w:rPr>
              <w:t>t</w:t>
            </w:r>
            <w:r>
              <w:rPr>
                <w:rFonts w:asciiTheme="minorHAnsi" w:hAnsiTheme="minorHAnsi" w:cstheme="minorHAnsi"/>
                <w:sz w:val="20"/>
                <w:szCs w:val="20"/>
                <w:lang w:val="bs-Latn-BA"/>
              </w:rPr>
              <w:t>i</w:t>
            </w:r>
            <w:r w:rsidRPr="00E01C3E">
              <w:rPr>
                <w:rFonts w:asciiTheme="minorHAnsi" w:hAnsiTheme="minorHAnsi" w:cstheme="minorHAnsi"/>
                <w:sz w:val="20"/>
                <w:szCs w:val="20"/>
                <w:lang w:val="bs-Latn-BA"/>
              </w:rPr>
              <w:t xml:space="preserve">rke </w:t>
            </w:r>
            <w:r w:rsidR="004A148E">
              <w:rPr>
                <w:rFonts w:asciiTheme="minorHAnsi" w:hAnsiTheme="minorHAnsi" w:cstheme="minorHAnsi"/>
                <w:sz w:val="20"/>
                <w:szCs w:val="20"/>
                <w:lang w:val="bs-Latn-BA"/>
              </w:rPr>
              <w:t>i</w:t>
            </w:r>
            <w:r w:rsidRPr="00E01C3E">
              <w:rPr>
                <w:rFonts w:asciiTheme="minorHAnsi" w:hAnsiTheme="minorHAnsi" w:cstheme="minorHAnsi"/>
                <w:sz w:val="20"/>
                <w:szCs w:val="20"/>
                <w:lang w:val="bs-Latn-BA"/>
              </w:rPr>
              <w:t xml:space="preserve"> ostala neophodna oprema za pro</w:t>
            </w:r>
            <w:r>
              <w:rPr>
                <w:rFonts w:asciiTheme="minorHAnsi" w:hAnsiTheme="minorHAnsi" w:cstheme="minorHAnsi"/>
                <w:sz w:val="20"/>
                <w:szCs w:val="20"/>
                <w:lang w:val="bs-Latn-BA"/>
              </w:rPr>
              <w:t>i</w:t>
            </w:r>
            <w:r w:rsidRPr="00E01C3E">
              <w:rPr>
                <w:rFonts w:asciiTheme="minorHAnsi" w:hAnsiTheme="minorHAnsi" w:cstheme="minorHAnsi"/>
                <w:sz w:val="20"/>
                <w:szCs w:val="20"/>
                <w:lang w:val="bs-Latn-BA"/>
              </w:rPr>
              <w:t>zvodnju i pakovanje meda</w:t>
            </w:r>
            <w:r>
              <w:rPr>
                <w:rFonts w:asciiTheme="minorHAnsi" w:hAnsiTheme="minorHAnsi" w:cstheme="minorHAnsi"/>
                <w:sz w:val="20"/>
                <w:szCs w:val="20"/>
                <w:lang w:val="bs-Latn-BA"/>
              </w:rPr>
              <w:t xml:space="preserve"> </w:t>
            </w:r>
          </w:p>
        </w:tc>
      </w:tr>
      <w:bookmarkEnd w:id="31"/>
    </w:tbl>
    <w:p w14:paraId="6A47DD9F" w14:textId="77777777" w:rsidR="00BA52C8" w:rsidRDefault="00BA52C8" w:rsidP="001B49E4">
      <w:pPr>
        <w:widowControl w:val="0"/>
        <w:spacing w:after="0" w:line="240" w:lineRule="auto"/>
        <w:rPr>
          <w:rFonts w:asciiTheme="minorHAnsi" w:eastAsia="Times New Roman" w:hAnsiTheme="minorHAnsi" w:cstheme="minorHAnsi"/>
          <w:lang w:val="bs-Latn-BA" w:eastAsia="en-GB"/>
        </w:rPr>
      </w:pPr>
    </w:p>
    <w:tbl>
      <w:tblPr>
        <w:tblW w:w="5000"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0"/>
        <w:gridCol w:w="9016"/>
      </w:tblGrid>
      <w:tr w:rsidR="00631D37" w:rsidRPr="00482BA2" w14:paraId="335E2A65"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28225" w14:textId="6452E761" w:rsidR="002B1FB3" w:rsidRDefault="002B1FB3" w:rsidP="002B1FB3">
            <w:pPr>
              <w:widowControl w:val="0"/>
              <w:spacing w:after="0" w:line="240" w:lineRule="auto"/>
              <w:rPr>
                <w:rFonts w:asciiTheme="minorHAnsi" w:hAnsiTheme="minorHAnsi" w:cstheme="minorHAnsi"/>
                <w:b/>
                <w:bCs/>
                <w:sz w:val="20"/>
                <w:lang w:val="bs-Latn-BA"/>
              </w:rPr>
            </w:pPr>
            <w:r>
              <w:rPr>
                <w:rFonts w:asciiTheme="minorHAnsi" w:hAnsiTheme="minorHAnsi" w:cstheme="minorHAnsi"/>
                <w:b/>
                <w:bCs/>
                <w:sz w:val="20"/>
                <w:lang w:val="bs-Latn-BA"/>
              </w:rPr>
              <w:t>8</w:t>
            </w:r>
          </w:p>
        </w:tc>
        <w:tc>
          <w:tcPr>
            <w:tcW w:w="46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23D16F" w14:textId="214FC3B8" w:rsidR="00E70ECB" w:rsidRDefault="0088300C" w:rsidP="00E70ECB">
            <w:pPr>
              <w:widowControl w:val="0"/>
              <w:spacing w:after="0" w:line="240" w:lineRule="auto"/>
              <w:jc w:val="center"/>
              <w:rPr>
                <w:rFonts w:asciiTheme="minorHAnsi" w:hAnsiTheme="minorHAnsi" w:cstheme="minorHAnsi"/>
                <w:b/>
                <w:bCs/>
                <w:sz w:val="20"/>
                <w:lang w:val="bs-Latn-BA"/>
              </w:rPr>
            </w:pPr>
            <w:r w:rsidRPr="0001729F">
              <w:rPr>
                <w:rFonts w:asciiTheme="minorHAnsi" w:hAnsiTheme="minorHAnsi" w:cstheme="minorHAnsi"/>
                <w:b/>
                <w:sz w:val="20"/>
                <w:lang w:val="bs-Latn-BA"/>
              </w:rPr>
              <w:t>UNAPREĐENJE ZAŠTITE I SIGURNOSTI NA RADU (UKLJUČUJUĆI I COVID-19)</w:t>
            </w:r>
          </w:p>
          <w:p w14:paraId="4C5D53A1" w14:textId="1903A6D4" w:rsidR="0088300C" w:rsidRPr="0001729F" w:rsidRDefault="0088300C" w:rsidP="00E70ECB">
            <w:pPr>
              <w:widowControl w:val="0"/>
              <w:spacing w:after="0" w:line="240" w:lineRule="auto"/>
              <w:jc w:val="center"/>
              <w:rPr>
                <w:rFonts w:asciiTheme="minorHAnsi" w:hAnsiTheme="minorHAnsi" w:cstheme="minorHAnsi"/>
                <w:b/>
                <w:sz w:val="20"/>
                <w:lang w:val="bs-Latn-BA"/>
              </w:rPr>
            </w:pPr>
            <w:r w:rsidRPr="0001729F">
              <w:rPr>
                <w:rFonts w:asciiTheme="minorHAnsi" w:hAnsiTheme="minorHAnsi" w:cstheme="minorHAnsi"/>
                <w:b/>
                <w:sz w:val="20"/>
                <w:lang w:val="bs-Latn-BA"/>
              </w:rPr>
              <w:t>(odnosi se na sve gore navedene sektore)</w:t>
            </w:r>
          </w:p>
        </w:tc>
      </w:tr>
      <w:tr w:rsidR="00254383" w:rsidRPr="0001729F" w14:paraId="4A4BC899"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6C77A3" w14:textId="6281DB22" w:rsidR="002B1FB3" w:rsidRDefault="002B1FB3" w:rsidP="0001729F">
            <w:pPr>
              <w:widowControl w:val="0"/>
              <w:spacing w:after="0" w:line="240" w:lineRule="auto"/>
              <w:rPr>
                <w:rFonts w:asciiTheme="minorHAnsi" w:hAnsiTheme="minorHAnsi" w:cstheme="minorHAnsi"/>
                <w:b/>
                <w:bCs/>
                <w:sz w:val="20"/>
                <w:lang w:val="bs-Latn-BA"/>
              </w:rPr>
            </w:pPr>
            <w:r>
              <w:rPr>
                <w:rFonts w:asciiTheme="minorHAnsi" w:hAnsiTheme="minorHAnsi" w:cstheme="minorHAnsi"/>
                <w:b/>
                <w:bCs/>
                <w:sz w:val="20"/>
                <w:lang w:val="bs-Latn-BA"/>
              </w:rPr>
              <w:t>8.1</w:t>
            </w:r>
            <w:r w:rsidR="007164E3">
              <w:rPr>
                <w:rFonts w:asciiTheme="minorHAnsi" w:hAnsiTheme="minorHAnsi" w:cstheme="minorHAnsi"/>
                <w:b/>
                <w:bCs/>
                <w:sz w:val="20"/>
                <w:lang w:val="bs-Latn-BA"/>
              </w:rPr>
              <w:t>.</w:t>
            </w:r>
          </w:p>
        </w:tc>
        <w:tc>
          <w:tcPr>
            <w:tcW w:w="463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8D358A" w14:textId="11F6B8AB" w:rsidR="0088300C" w:rsidRPr="0001729F" w:rsidRDefault="00FF4198" w:rsidP="0001729F">
            <w:pPr>
              <w:widowControl w:val="0"/>
              <w:spacing w:after="0" w:line="240" w:lineRule="auto"/>
              <w:rPr>
                <w:rFonts w:asciiTheme="minorHAnsi" w:hAnsiTheme="minorHAnsi" w:cstheme="minorHAnsi"/>
                <w:b/>
                <w:sz w:val="20"/>
                <w:lang w:val="bs-Latn-BA"/>
              </w:rPr>
            </w:pPr>
            <w:r>
              <w:rPr>
                <w:rFonts w:asciiTheme="minorHAnsi" w:hAnsiTheme="minorHAnsi" w:cstheme="minorHAnsi"/>
                <w:b/>
                <w:bCs/>
                <w:sz w:val="20"/>
                <w:lang w:val="bs-Latn-BA"/>
              </w:rPr>
              <w:t>IZGRADNJA</w:t>
            </w:r>
          </w:p>
        </w:tc>
      </w:tr>
      <w:tr w:rsidR="00A828C8" w:rsidRPr="00482BA2" w14:paraId="461C1BED"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515B405B" w14:textId="52696652" w:rsidR="002B1FB3" w:rsidRDefault="002B1FB3"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8.1.1</w:t>
            </w:r>
          </w:p>
        </w:tc>
        <w:tc>
          <w:tcPr>
            <w:tcW w:w="4630" w:type="pct"/>
            <w:tcBorders>
              <w:top w:val="single" w:sz="4" w:space="0" w:color="auto"/>
              <w:left w:val="single" w:sz="4" w:space="0" w:color="auto"/>
              <w:bottom w:val="single" w:sz="4" w:space="0" w:color="auto"/>
              <w:right w:val="single" w:sz="4" w:space="0" w:color="auto"/>
            </w:tcBorders>
          </w:tcPr>
          <w:p w14:paraId="585B6AC6" w14:textId="6EC12F11" w:rsidR="0088300C" w:rsidRPr="00607A7B" w:rsidRDefault="0088300C" w:rsidP="002B1FB3">
            <w:pPr>
              <w:spacing w:after="0" w:line="240" w:lineRule="auto"/>
              <w:jc w:val="both"/>
              <w:rPr>
                <w:rFonts w:asciiTheme="minorHAnsi" w:hAnsiTheme="minorHAnsi" w:cstheme="minorHAnsi"/>
                <w:sz w:val="20"/>
                <w:szCs w:val="20"/>
                <w:lang w:val="bs-Latn-BA"/>
              </w:rPr>
            </w:pPr>
            <w:r w:rsidRPr="00607A7B">
              <w:rPr>
                <w:rFonts w:asciiTheme="minorHAnsi" w:eastAsia="Times New Roman" w:hAnsiTheme="minorHAnsi" w:cstheme="minorHAnsi"/>
                <w:color w:val="000000"/>
                <w:sz w:val="20"/>
                <w:szCs w:val="20"/>
                <w:lang w:val="bs-Latn-BA"/>
              </w:rPr>
              <w:t xml:space="preserve">Izgradnja, sanacija i/ili rekonstrukcija infrastrukture i opremanje objekata u cilju unapređenja zaštite i sigurnosti na radu (uključujući i COVID-19): izgradnja </w:t>
            </w:r>
            <w:r w:rsidR="004535F0" w:rsidRPr="00607A7B">
              <w:rPr>
                <w:rFonts w:asciiTheme="minorHAnsi" w:eastAsia="Times New Roman" w:hAnsiTheme="minorHAnsi" w:cstheme="minorHAnsi"/>
                <w:color w:val="000000"/>
                <w:sz w:val="20"/>
                <w:szCs w:val="20"/>
                <w:lang w:val="bs-Latn-BA"/>
              </w:rPr>
              <w:t xml:space="preserve">protivpožarnih rezervoara i </w:t>
            </w:r>
            <w:r w:rsidRPr="00607A7B">
              <w:rPr>
                <w:rFonts w:asciiTheme="minorHAnsi" w:eastAsia="Times New Roman" w:hAnsiTheme="minorHAnsi" w:cstheme="minorHAnsi"/>
                <w:color w:val="000000"/>
                <w:sz w:val="20"/>
                <w:szCs w:val="20"/>
                <w:lang w:val="bs-Latn-BA"/>
              </w:rPr>
              <w:t>hidrantske mreže; izgradnja elektro instalacija i gromobranskih instalacija za objekte/prostorije koji će biti izgrađeni u sklopu predloženog projekta; izgradnja elektrostatičkih podova ili premazivanje podova elektrostatično disipativnim (ESD) podnim premazom za objekte/prostorije koji će biti izgrađeni u sklopu predloženog projekta; ugradnja uređaja za provođenje evakuacije i spašavanja radnika u slučaju opasnosti od požara i drugih nepogoda; izgradnja/dogradnja prostorija sa dezinfekcijskim barijerama; i slični radovi koji imaju za cilj unapređenje zaštite i sigurnosti na radu.</w:t>
            </w:r>
          </w:p>
        </w:tc>
      </w:tr>
      <w:tr w:rsidR="00254383" w:rsidRPr="00E70ECB" w14:paraId="188B5C24"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ADAD26" w14:textId="15153896" w:rsidR="002B1FB3" w:rsidRDefault="002B1FB3" w:rsidP="00E70ECB">
            <w:pPr>
              <w:pStyle w:val="Default"/>
              <w:rPr>
                <w:rFonts w:asciiTheme="minorHAnsi" w:hAnsiTheme="minorHAnsi" w:cstheme="minorHAnsi"/>
                <w:b/>
                <w:bCs/>
                <w:color w:val="auto"/>
                <w:sz w:val="20"/>
                <w:szCs w:val="20"/>
                <w:lang w:val="bs-Latn-BA"/>
              </w:rPr>
            </w:pPr>
            <w:r>
              <w:rPr>
                <w:rFonts w:asciiTheme="minorHAnsi" w:hAnsiTheme="minorHAnsi" w:cstheme="minorHAnsi"/>
                <w:b/>
                <w:bCs/>
                <w:color w:val="auto"/>
                <w:sz w:val="20"/>
                <w:szCs w:val="20"/>
                <w:lang w:val="bs-Latn-BA"/>
              </w:rPr>
              <w:t>8.2</w:t>
            </w:r>
            <w:r w:rsidR="006702E1">
              <w:rPr>
                <w:rFonts w:asciiTheme="minorHAnsi" w:hAnsiTheme="minorHAnsi" w:cstheme="minorHAnsi"/>
                <w:b/>
                <w:bCs/>
                <w:color w:val="auto"/>
                <w:sz w:val="20"/>
                <w:szCs w:val="20"/>
                <w:lang w:val="bs-Latn-BA"/>
              </w:rPr>
              <w:t>.</w:t>
            </w:r>
          </w:p>
        </w:tc>
        <w:tc>
          <w:tcPr>
            <w:tcW w:w="463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681F73" w14:textId="3EF3E27F" w:rsidR="0088300C" w:rsidRPr="00E70ECB" w:rsidRDefault="002B1FB3" w:rsidP="00E70ECB">
            <w:pPr>
              <w:pStyle w:val="Default"/>
              <w:rPr>
                <w:rFonts w:asciiTheme="minorHAnsi" w:hAnsiTheme="minorHAnsi" w:cstheme="minorHAnsi"/>
                <w:b/>
                <w:color w:val="auto"/>
                <w:sz w:val="20"/>
                <w:szCs w:val="20"/>
                <w:lang w:val="bs-Latn-BA"/>
              </w:rPr>
            </w:pPr>
            <w:r w:rsidRPr="00E70ECB">
              <w:rPr>
                <w:rFonts w:asciiTheme="minorHAnsi" w:hAnsiTheme="minorHAnsi" w:cstheme="minorHAnsi"/>
                <w:b/>
                <w:bCs/>
                <w:color w:val="auto"/>
                <w:sz w:val="20"/>
                <w:szCs w:val="20"/>
                <w:lang w:val="bs-Latn-BA"/>
              </w:rPr>
              <w:t>O</w:t>
            </w:r>
            <w:r w:rsidR="006702E1">
              <w:rPr>
                <w:rFonts w:asciiTheme="minorHAnsi" w:hAnsiTheme="minorHAnsi" w:cstheme="minorHAnsi"/>
                <w:b/>
                <w:bCs/>
                <w:color w:val="auto"/>
                <w:sz w:val="20"/>
                <w:szCs w:val="20"/>
                <w:lang w:val="bs-Latn-BA"/>
              </w:rPr>
              <w:t>PREMA</w:t>
            </w:r>
          </w:p>
        </w:tc>
      </w:tr>
      <w:tr w:rsidR="00A828C8" w:rsidRPr="00482BA2" w14:paraId="6E7937CA"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35F02AE7" w14:textId="77777777" w:rsidR="002B1FB3" w:rsidRDefault="006702E1"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8.2.1</w:t>
            </w:r>
          </w:p>
          <w:p w14:paraId="3C05C0BD" w14:textId="77777777" w:rsidR="002B1FB3" w:rsidRDefault="002B1FB3" w:rsidP="00715824">
            <w:pPr>
              <w:spacing w:after="0" w:line="240" w:lineRule="auto"/>
              <w:ind w:left="454" w:hanging="454"/>
              <w:jc w:val="both"/>
              <w:rPr>
                <w:rFonts w:asciiTheme="minorHAnsi" w:eastAsia="Times New Roman" w:hAnsiTheme="minorHAnsi" w:cstheme="minorHAnsi"/>
                <w:color w:val="000000"/>
                <w:sz w:val="20"/>
                <w:szCs w:val="20"/>
                <w:lang w:val="bs-Latn-BA"/>
              </w:rPr>
            </w:pPr>
          </w:p>
        </w:tc>
        <w:tc>
          <w:tcPr>
            <w:tcW w:w="4630" w:type="pct"/>
            <w:tcBorders>
              <w:top w:val="single" w:sz="4" w:space="0" w:color="auto"/>
              <w:left w:val="single" w:sz="4" w:space="0" w:color="auto"/>
              <w:bottom w:val="single" w:sz="4" w:space="0" w:color="auto"/>
              <w:right w:val="single" w:sz="4" w:space="0" w:color="auto"/>
            </w:tcBorders>
          </w:tcPr>
          <w:p w14:paraId="355A90FE" w14:textId="525DD3AE" w:rsidR="0088300C" w:rsidRPr="00607A7B" w:rsidRDefault="0088300C" w:rsidP="006702E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Oprema,</w:t>
            </w:r>
            <w:r w:rsidR="00AE215F" w:rsidRPr="00607A7B">
              <w:rPr>
                <w:rFonts w:asciiTheme="minorHAnsi" w:eastAsia="Times New Roman" w:hAnsiTheme="minorHAnsi" w:cstheme="minorHAnsi"/>
                <w:color w:val="000000"/>
                <w:sz w:val="20"/>
                <w:szCs w:val="20"/>
                <w:lang w:val="bs-Latn-BA"/>
              </w:rPr>
              <w:t xml:space="preserve"> linije</w:t>
            </w:r>
            <w:r w:rsidRPr="00607A7B">
              <w:rPr>
                <w:rFonts w:asciiTheme="minorHAnsi" w:eastAsia="Times New Roman" w:hAnsiTheme="minorHAnsi" w:cstheme="minorHAnsi"/>
                <w:color w:val="000000"/>
                <w:sz w:val="20"/>
                <w:szCs w:val="20"/>
                <w:lang w:val="bs-Latn-BA"/>
              </w:rPr>
              <w:t>, mašine i sredstva za čišćenje, pranje i dezinfekciju (sterilizaciju) objekata, poslovnih prostorija, proizvodnih pogona, ambalaže, proizvoda, opreme, alata, aparata i mašina, prostorija za presvlačenje odjeće i sanitarnih objekata (uključujući i Covid-19).</w:t>
            </w:r>
          </w:p>
        </w:tc>
      </w:tr>
      <w:tr w:rsidR="00A828C8" w:rsidRPr="00482BA2" w14:paraId="2506C41C"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7E8C594E" w14:textId="7E87E267" w:rsidR="002B1FB3" w:rsidRDefault="006702E1"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8.2.2</w:t>
            </w:r>
          </w:p>
        </w:tc>
        <w:tc>
          <w:tcPr>
            <w:tcW w:w="4630" w:type="pct"/>
            <w:tcBorders>
              <w:top w:val="single" w:sz="4" w:space="0" w:color="auto"/>
              <w:left w:val="single" w:sz="4" w:space="0" w:color="auto"/>
              <w:bottom w:val="single" w:sz="4" w:space="0" w:color="auto"/>
              <w:right w:val="single" w:sz="4" w:space="0" w:color="auto"/>
            </w:tcBorders>
          </w:tcPr>
          <w:p w14:paraId="3B5E2037" w14:textId="47D1D8F0" w:rsidR="0088300C" w:rsidRPr="00607A7B" w:rsidRDefault="0088300C" w:rsidP="006702E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Lična zaštitna oprema na radnom mjestu (uključujući i COVID-19) (odijela, maske, rukavice, sredstva za dezinfekciju, itd.).</w:t>
            </w:r>
          </w:p>
        </w:tc>
      </w:tr>
      <w:tr w:rsidR="00A828C8" w:rsidRPr="00482BA2" w14:paraId="429AC0D3"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51D47762" w14:textId="08598595" w:rsidR="002B1FB3" w:rsidRDefault="006702E1"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8.2.3</w:t>
            </w:r>
          </w:p>
        </w:tc>
        <w:tc>
          <w:tcPr>
            <w:tcW w:w="4630" w:type="pct"/>
            <w:tcBorders>
              <w:top w:val="single" w:sz="4" w:space="0" w:color="auto"/>
              <w:left w:val="single" w:sz="4" w:space="0" w:color="auto"/>
              <w:bottom w:val="single" w:sz="4" w:space="0" w:color="auto"/>
              <w:right w:val="single" w:sz="4" w:space="0" w:color="auto"/>
            </w:tcBorders>
          </w:tcPr>
          <w:p w14:paraId="0F9E2FC1" w14:textId="69E9402C" w:rsidR="0088300C" w:rsidRPr="00607A7B" w:rsidRDefault="0088300C" w:rsidP="006702E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Oprema za pranje, higijensko sušenje ruku u operativnim objektima i sanitarnim prostorijama (uključujući tuševe), oprema za prostorije za smještaj garderobe, oprema za čišćenje i dezinfekciju odjeće i obuće.</w:t>
            </w:r>
          </w:p>
        </w:tc>
      </w:tr>
      <w:tr w:rsidR="00A828C8" w:rsidRPr="00482BA2" w14:paraId="610FD7A8"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034D3077" w14:textId="47859989" w:rsidR="002B1FB3" w:rsidRDefault="006702E1"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8.2.4</w:t>
            </w:r>
          </w:p>
        </w:tc>
        <w:tc>
          <w:tcPr>
            <w:tcW w:w="4630" w:type="pct"/>
            <w:tcBorders>
              <w:top w:val="single" w:sz="4" w:space="0" w:color="auto"/>
              <w:left w:val="single" w:sz="4" w:space="0" w:color="auto"/>
              <w:bottom w:val="single" w:sz="4" w:space="0" w:color="auto"/>
              <w:right w:val="single" w:sz="4" w:space="0" w:color="auto"/>
            </w:tcBorders>
          </w:tcPr>
          <w:p w14:paraId="45E443F5" w14:textId="5EDD4EF5" w:rsidR="0088300C" w:rsidRPr="00607A7B" w:rsidRDefault="0088300C" w:rsidP="006702E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Oprema za sigurnost na radnom mjestu (uključujući i COVID-19) (kompleti za prvu pomoć, zaštitne cerade, upijači za ulja, termovizijske kamera za termičko mjerenje tjelesne temperature, itd.) </w:t>
            </w:r>
          </w:p>
        </w:tc>
      </w:tr>
      <w:tr w:rsidR="00A828C8" w:rsidRPr="00482BA2" w14:paraId="703AB515"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5AEE3295" w14:textId="77019600" w:rsidR="002B1FB3" w:rsidRDefault="006702E1"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8.2.5</w:t>
            </w:r>
          </w:p>
        </w:tc>
        <w:tc>
          <w:tcPr>
            <w:tcW w:w="4630" w:type="pct"/>
            <w:tcBorders>
              <w:top w:val="single" w:sz="4" w:space="0" w:color="auto"/>
              <w:left w:val="single" w:sz="4" w:space="0" w:color="auto"/>
              <w:bottom w:val="single" w:sz="4" w:space="0" w:color="auto"/>
              <w:right w:val="single" w:sz="4" w:space="0" w:color="auto"/>
            </w:tcBorders>
          </w:tcPr>
          <w:p w14:paraId="37D13713" w14:textId="13F99D37" w:rsidR="0088300C" w:rsidRPr="007E1509" w:rsidRDefault="0088300C" w:rsidP="006702E1">
            <w:pPr>
              <w:spacing w:after="0" w:line="240" w:lineRule="auto"/>
              <w:jc w:val="both"/>
              <w:rPr>
                <w:rFonts w:asciiTheme="minorHAnsi" w:eastAsia="Times New Roman" w:hAnsiTheme="minorHAnsi" w:cstheme="minorHAnsi"/>
                <w:color w:val="000000"/>
                <w:spacing w:val="-4"/>
                <w:sz w:val="20"/>
                <w:szCs w:val="20"/>
                <w:lang w:val="bs-Latn-BA"/>
              </w:rPr>
            </w:pPr>
            <w:r w:rsidRPr="00607A7B">
              <w:rPr>
                <w:rFonts w:asciiTheme="minorHAnsi" w:eastAsia="Times New Roman" w:hAnsiTheme="minorHAnsi" w:cstheme="minorHAnsi"/>
                <w:color w:val="000000"/>
                <w:spacing w:val="-4"/>
                <w:sz w:val="20"/>
                <w:szCs w:val="20"/>
                <w:lang w:val="bs-Latn-BA"/>
              </w:rPr>
              <w:t>Oprema za protivpožarnu zaštitu (hidrantski ormari i oprema, protivpožarni aparati, mlaznice, panik lampe, protivpožarni alarmi, sprinkler sistemi, detektori dima, sistemi za detekciju opasnih i eksplozivnih para i gasova, itd.)</w:t>
            </w:r>
            <w:r w:rsidRPr="00607A7B">
              <w:rPr>
                <w:rFonts w:asciiTheme="minorHAnsi" w:eastAsia="Times New Roman" w:hAnsiTheme="minorHAnsi" w:cstheme="minorHAnsi"/>
                <w:color w:val="000000"/>
                <w:sz w:val="20"/>
                <w:szCs w:val="20"/>
                <w:lang w:val="bs-Latn-BA"/>
              </w:rPr>
              <w:t xml:space="preserve"> </w:t>
            </w:r>
          </w:p>
        </w:tc>
      </w:tr>
      <w:tr w:rsidR="00254383" w:rsidRPr="00E70ECB" w14:paraId="53E2C656"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2CD24E" w14:textId="2AC08769" w:rsidR="002B1FB3" w:rsidRPr="00E70ECB" w:rsidRDefault="006702E1" w:rsidP="00E70ECB">
            <w:pPr>
              <w:pStyle w:val="Default"/>
              <w:rPr>
                <w:rFonts w:asciiTheme="minorHAnsi" w:hAnsiTheme="minorHAnsi" w:cstheme="minorHAnsi"/>
                <w:b/>
                <w:bCs/>
                <w:color w:val="auto"/>
                <w:sz w:val="20"/>
                <w:szCs w:val="20"/>
                <w:lang w:val="bs-Latn-BA"/>
              </w:rPr>
            </w:pPr>
            <w:r>
              <w:rPr>
                <w:rFonts w:asciiTheme="minorHAnsi" w:hAnsiTheme="minorHAnsi" w:cstheme="minorHAnsi"/>
                <w:b/>
                <w:bCs/>
                <w:color w:val="auto"/>
                <w:sz w:val="20"/>
                <w:szCs w:val="20"/>
                <w:lang w:val="bs-Latn-BA"/>
              </w:rPr>
              <w:t>8.</w:t>
            </w:r>
            <w:r w:rsidR="007164E3">
              <w:rPr>
                <w:rFonts w:asciiTheme="minorHAnsi" w:hAnsiTheme="minorHAnsi" w:cstheme="minorHAnsi"/>
                <w:b/>
                <w:bCs/>
                <w:color w:val="auto"/>
                <w:sz w:val="20"/>
                <w:szCs w:val="20"/>
                <w:lang w:val="bs-Latn-BA"/>
              </w:rPr>
              <w:t>3.</w:t>
            </w:r>
          </w:p>
        </w:tc>
        <w:tc>
          <w:tcPr>
            <w:tcW w:w="463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41D706" w14:textId="7A8A90E2" w:rsidR="0088300C" w:rsidRPr="00E70ECB" w:rsidRDefault="007164E3" w:rsidP="00E70ECB">
            <w:pPr>
              <w:pStyle w:val="Default"/>
              <w:rPr>
                <w:rFonts w:asciiTheme="minorHAnsi" w:hAnsiTheme="minorHAnsi" w:cstheme="minorHAnsi"/>
                <w:b/>
                <w:color w:val="auto"/>
                <w:sz w:val="20"/>
                <w:szCs w:val="20"/>
                <w:lang w:val="bs-Latn-BA"/>
              </w:rPr>
            </w:pPr>
            <w:r>
              <w:rPr>
                <w:rFonts w:asciiTheme="minorHAnsi" w:hAnsiTheme="minorHAnsi" w:cstheme="minorHAnsi"/>
                <w:b/>
                <w:bCs/>
                <w:color w:val="auto"/>
                <w:sz w:val="20"/>
                <w:szCs w:val="20"/>
                <w:lang w:val="bs-Latn-BA"/>
              </w:rPr>
              <w:t>USLUGE</w:t>
            </w:r>
          </w:p>
        </w:tc>
      </w:tr>
      <w:tr w:rsidR="00A828C8" w:rsidRPr="00482BA2" w14:paraId="4C760AFA"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13FB52EA" w14:textId="53C55034" w:rsidR="002B1FB3" w:rsidRDefault="007164E3"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8.3.1</w:t>
            </w:r>
          </w:p>
        </w:tc>
        <w:tc>
          <w:tcPr>
            <w:tcW w:w="4630" w:type="pct"/>
            <w:tcBorders>
              <w:top w:val="single" w:sz="4" w:space="0" w:color="auto"/>
              <w:left w:val="single" w:sz="4" w:space="0" w:color="auto"/>
              <w:bottom w:val="single" w:sz="4" w:space="0" w:color="auto"/>
              <w:right w:val="single" w:sz="4" w:space="0" w:color="auto"/>
            </w:tcBorders>
          </w:tcPr>
          <w:p w14:paraId="3DDFC42F" w14:textId="306E2EE0" w:rsidR="0088300C" w:rsidRPr="00607A7B" w:rsidRDefault="0088300C" w:rsidP="007164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Pregled ispitivanja uslova radne sredine u zimskom i ljetnom periodu (ispitivanje fizičkih, hemijskih i bioloških štetnosti i mikroklime u radnim i pomoćnim prostorijama) za objekte/prostorije koji će biti izgrađeni u sklopu projekta.</w:t>
            </w:r>
          </w:p>
        </w:tc>
      </w:tr>
      <w:tr w:rsidR="00A828C8" w:rsidRPr="003B3FA2" w14:paraId="185FEEF1"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19390B08" w14:textId="3E70151E" w:rsidR="002B1FB3" w:rsidRDefault="007164E3"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8.3.2</w:t>
            </w:r>
          </w:p>
        </w:tc>
        <w:tc>
          <w:tcPr>
            <w:tcW w:w="4630" w:type="pct"/>
            <w:tcBorders>
              <w:top w:val="single" w:sz="4" w:space="0" w:color="auto"/>
              <w:left w:val="single" w:sz="4" w:space="0" w:color="auto"/>
              <w:bottom w:val="single" w:sz="4" w:space="0" w:color="auto"/>
              <w:right w:val="single" w:sz="4" w:space="0" w:color="auto"/>
            </w:tcBorders>
          </w:tcPr>
          <w:p w14:paraId="678FF2BB" w14:textId="2609A727" w:rsidR="0088300C" w:rsidRPr="00607A7B" w:rsidRDefault="0088300C" w:rsidP="007164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Pregled i ispitivanja elektro instalacija i gromobranskih instalacija za objekte/prostorije koji će biti izgrađeni u sklopu projekta.</w:t>
            </w:r>
          </w:p>
        </w:tc>
      </w:tr>
      <w:tr w:rsidR="00A828C8" w:rsidRPr="003B3FA2" w14:paraId="4228511B"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626AFA62" w14:textId="18EF49E5" w:rsidR="002B1FB3" w:rsidRDefault="007164E3"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8.3.3</w:t>
            </w:r>
          </w:p>
        </w:tc>
        <w:tc>
          <w:tcPr>
            <w:tcW w:w="4630" w:type="pct"/>
            <w:tcBorders>
              <w:top w:val="single" w:sz="4" w:space="0" w:color="auto"/>
              <w:left w:val="single" w:sz="4" w:space="0" w:color="auto"/>
              <w:bottom w:val="single" w:sz="4" w:space="0" w:color="auto"/>
              <w:right w:val="single" w:sz="4" w:space="0" w:color="auto"/>
            </w:tcBorders>
          </w:tcPr>
          <w:p w14:paraId="335E4275" w14:textId="30BD3905" w:rsidR="0088300C" w:rsidRPr="00607A7B" w:rsidRDefault="0088300C" w:rsidP="007164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Pregled i ispitivanja sredstava rada (upotrebne dozvole) za opremu koja se nabavlja u sklopu predloženog projekta.</w:t>
            </w:r>
          </w:p>
        </w:tc>
      </w:tr>
      <w:tr w:rsidR="00A828C8" w:rsidRPr="003B3FA2" w14:paraId="1417FA5F" w14:textId="77777777" w:rsidTr="007164E3">
        <w:trPr>
          <w:trHeight w:val="275"/>
        </w:trPr>
        <w:tc>
          <w:tcPr>
            <w:tcW w:w="370" w:type="pct"/>
            <w:tcBorders>
              <w:top w:val="single" w:sz="4" w:space="0" w:color="auto"/>
              <w:left w:val="single" w:sz="4" w:space="0" w:color="auto"/>
              <w:bottom w:val="single" w:sz="4" w:space="0" w:color="auto"/>
              <w:right w:val="single" w:sz="4" w:space="0" w:color="auto"/>
            </w:tcBorders>
            <w:shd w:val="clear" w:color="auto" w:fill="auto"/>
          </w:tcPr>
          <w:p w14:paraId="52ED0F50" w14:textId="13E9A4F3" w:rsidR="002B1FB3" w:rsidRDefault="007164E3"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8.3.4</w:t>
            </w:r>
          </w:p>
        </w:tc>
        <w:tc>
          <w:tcPr>
            <w:tcW w:w="4630" w:type="pct"/>
            <w:tcBorders>
              <w:top w:val="single" w:sz="4" w:space="0" w:color="auto"/>
              <w:left w:val="single" w:sz="4" w:space="0" w:color="auto"/>
              <w:bottom w:val="single" w:sz="4" w:space="0" w:color="auto"/>
              <w:right w:val="single" w:sz="4" w:space="0" w:color="auto"/>
            </w:tcBorders>
          </w:tcPr>
          <w:p w14:paraId="1FBC410B" w14:textId="5B6830CC" w:rsidR="0088300C" w:rsidRPr="00607A7B" w:rsidRDefault="0088300C" w:rsidP="007164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Obuka i provjera znanja svih zaposlenih iz oblasti zaštite na radu i protivpožarne zaštite, te specijalističke obuke (npr. rukovalac kotlovskim postrojenjima, posudama pod pritiskom i dr.) ukoliko su iste vezane za opremu koja je predmet predloženog projekta.</w:t>
            </w:r>
          </w:p>
        </w:tc>
      </w:tr>
      <w:tr w:rsidR="00A828C8" w:rsidRPr="003B3FA2" w14:paraId="7530E930"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226EDB46" w14:textId="65F74D3F" w:rsidR="002B1FB3" w:rsidRDefault="007164E3"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8.3.5</w:t>
            </w:r>
          </w:p>
        </w:tc>
        <w:tc>
          <w:tcPr>
            <w:tcW w:w="4630" w:type="pct"/>
            <w:tcBorders>
              <w:top w:val="single" w:sz="4" w:space="0" w:color="auto"/>
              <w:left w:val="single" w:sz="4" w:space="0" w:color="auto"/>
              <w:bottom w:val="single" w:sz="4" w:space="0" w:color="auto"/>
              <w:right w:val="single" w:sz="4" w:space="0" w:color="auto"/>
            </w:tcBorders>
          </w:tcPr>
          <w:p w14:paraId="76ECCAE7" w14:textId="1CEEC240" w:rsidR="0088300C" w:rsidRPr="00607A7B" w:rsidRDefault="0088300C" w:rsidP="007164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Izrada uputstava i znakova zaštite na radu i zaštite od požara za opremu i objekte/prostorije koji su predmet predloženog projekta, te izrada uputstava i znakova zaštite od COVID-19.</w:t>
            </w:r>
          </w:p>
        </w:tc>
      </w:tr>
      <w:tr w:rsidR="00A828C8" w:rsidRPr="003B3FA2" w14:paraId="685DD59D" w14:textId="77777777" w:rsidTr="007164E3">
        <w:trPr>
          <w:trHeight w:val="323"/>
        </w:trPr>
        <w:tc>
          <w:tcPr>
            <w:tcW w:w="370" w:type="pct"/>
            <w:tcBorders>
              <w:top w:val="single" w:sz="4" w:space="0" w:color="auto"/>
              <w:left w:val="single" w:sz="4" w:space="0" w:color="auto"/>
              <w:bottom w:val="single" w:sz="4" w:space="0" w:color="auto"/>
              <w:right w:val="single" w:sz="4" w:space="0" w:color="auto"/>
            </w:tcBorders>
            <w:shd w:val="clear" w:color="auto" w:fill="auto"/>
          </w:tcPr>
          <w:p w14:paraId="41AC3B22" w14:textId="1C170F13" w:rsidR="002B1FB3" w:rsidRDefault="007164E3" w:rsidP="00715824">
            <w:pPr>
              <w:spacing w:after="0" w:line="240" w:lineRule="auto"/>
              <w:ind w:left="454" w:hanging="454"/>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8.3.6</w:t>
            </w:r>
          </w:p>
        </w:tc>
        <w:tc>
          <w:tcPr>
            <w:tcW w:w="4630" w:type="pct"/>
            <w:tcBorders>
              <w:top w:val="single" w:sz="4" w:space="0" w:color="auto"/>
              <w:left w:val="single" w:sz="4" w:space="0" w:color="auto"/>
              <w:bottom w:val="single" w:sz="4" w:space="0" w:color="auto"/>
              <w:right w:val="single" w:sz="4" w:space="0" w:color="auto"/>
            </w:tcBorders>
          </w:tcPr>
          <w:p w14:paraId="706EDE94" w14:textId="62860BB3" w:rsidR="0088300C" w:rsidRPr="00607A7B" w:rsidRDefault="0088300C" w:rsidP="007164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Izrada planova i protokola sveobuhvatnog kontinuiranog procesa rada za slučaj pojave širenja COVID-19 ili neke druge nepogode/katastrofe.</w:t>
            </w:r>
          </w:p>
        </w:tc>
      </w:tr>
    </w:tbl>
    <w:p w14:paraId="4B606707" w14:textId="77777777" w:rsidR="0088300C" w:rsidRPr="00121B82" w:rsidRDefault="0088300C" w:rsidP="001B49E4">
      <w:pPr>
        <w:widowControl w:val="0"/>
        <w:spacing w:after="0" w:line="240" w:lineRule="auto"/>
        <w:rPr>
          <w:rFonts w:asciiTheme="minorHAnsi" w:eastAsia="Times New Roman" w:hAnsiTheme="minorHAnsi" w:cstheme="minorHAnsi"/>
          <w:lang w:val="bs-Latn-BA" w:eastAsia="en-GB"/>
        </w:rPr>
      </w:pPr>
    </w:p>
    <w:tbl>
      <w:tblPr>
        <w:tblW w:w="9739" w:type="dxa"/>
        <w:tblLook w:val="04A0" w:firstRow="1" w:lastRow="0" w:firstColumn="1" w:lastColumn="0" w:noHBand="0" w:noVBand="1"/>
      </w:tblPr>
      <w:tblGrid>
        <w:gridCol w:w="874"/>
        <w:gridCol w:w="8865"/>
      </w:tblGrid>
      <w:tr w:rsidR="008A597A" w:rsidRPr="008A597A" w14:paraId="4E82EFD7"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3384AD00" w14:textId="79D8C9AE" w:rsidR="008A597A" w:rsidRPr="008D6471" w:rsidRDefault="008A597A" w:rsidP="008A597A">
            <w:pPr>
              <w:widowControl w:val="0"/>
              <w:spacing w:after="0" w:line="240" w:lineRule="auto"/>
              <w:rPr>
                <w:rFonts w:asciiTheme="minorHAnsi" w:hAnsiTheme="minorHAnsi" w:cstheme="minorHAnsi"/>
                <w:b/>
                <w:sz w:val="20"/>
                <w:lang w:val="bs-Latn-BA"/>
              </w:rPr>
            </w:pPr>
            <w:r w:rsidRPr="007164E3">
              <w:rPr>
                <w:rFonts w:asciiTheme="minorHAnsi" w:hAnsiTheme="minorHAnsi" w:cstheme="minorHAnsi"/>
                <w:b/>
                <w:bCs/>
                <w:sz w:val="20"/>
                <w:szCs w:val="20"/>
                <w:lang w:val="bs-Latn-BA"/>
              </w:rPr>
              <w:t>9</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03EDA295" w14:textId="7203A01D" w:rsidR="008A597A" w:rsidRPr="008D6471" w:rsidRDefault="008A597A" w:rsidP="008A597A">
            <w:pPr>
              <w:spacing w:after="0" w:line="240" w:lineRule="auto"/>
              <w:jc w:val="center"/>
              <w:rPr>
                <w:rFonts w:asciiTheme="minorHAnsi" w:hAnsiTheme="minorHAnsi" w:cstheme="minorHAnsi"/>
                <w:b/>
                <w:sz w:val="20"/>
                <w:lang w:val="bs-Latn-BA"/>
              </w:rPr>
            </w:pPr>
            <w:r w:rsidRPr="007164E3">
              <w:rPr>
                <w:rFonts w:asciiTheme="minorHAnsi" w:hAnsiTheme="minorHAnsi" w:cstheme="minorHAnsi"/>
                <w:b/>
                <w:caps/>
                <w:sz w:val="20"/>
                <w:szCs w:val="20"/>
                <w:lang w:val="bs-Latn-BA"/>
              </w:rPr>
              <w:t>Tehnološke inovacije i digitalizacija poslovnih procesa</w:t>
            </w:r>
            <w:r w:rsidRPr="007164E3">
              <w:rPr>
                <w:rFonts w:asciiTheme="minorHAnsi" w:hAnsiTheme="minorHAnsi" w:cstheme="minorHAnsi"/>
                <w:b/>
                <w:sz w:val="20"/>
                <w:szCs w:val="20"/>
                <w:lang w:val="bs-Latn-BA"/>
              </w:rPr>
              <w:t xml:space="preserve"> (odnosi se na sve sektore)</w:t>
            </w:r>
          </w:p>
        </w:tc>
      </w:tr>
      <w:tr w:rsidR="008A597A" w:rsidRPr="008A597A" w14:paraId="48614227"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37F069" w14:textId="14456A95" w:rsidR="008A597A" w:rsidRPr="008D6471" w:rsidRDefault="008A597A" w:rsidP="008A597A">
            <w:pPr>
              <w:widowControl w:val="0"/>
              <w:spacing w:after="0" w:line="240" w:lineRule="auto"/>
              <w:rPr>
                <w:rFonts w:asciiTheme="minorHAnsi" w:hAnsiTheme="minorHAnsi" w:cstheme="minorHAnsi"/>
                <w:b/>
                <w:sz w:val="20"/>
                <w:lang w:val="bs-Latn-BA"/>
              </w:rPr>
            </w:pPr>
            <w:r>
              <w:rPr>
                <w:rFonts w:asciiTheme="minorHAnsi" w:hAnsiTheme="minorHAnsi" w:cstheme="minorHAnsi"/>
                <w:b/>
                <w:bCs/>
                <w:sz w:val="20"/>
                <w:szCs w:val="20"/>
                <w:lang w:val="bs-Latn-BA"/>
              </w:rPr>
              <w:t>9.1.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0EB5CC" w14:textId="6A02ECF8" w:rsidR="008A597A" w:rsidRPr="008D6471" w:rsidRDefault="008A597A" w:rsidP="008A597A">
            <w:pPr>
              <w:spacing w:after="0" w:line="240" w:lineRule="auto"/>
              <w:rPr>
                <w:rFonts w:asciiTheme="minorHAnsi" w:hAnsiTheme="minorHAnsi" w:cstheme="minorHAnsi"/>
                <w:b/>
                <w:sz w:val="20"/>
                <w:szCs w:val="20"/>
                <w:lang w:val="bs-Latn-BA"/>
              </w:rPr>
            </w:pPr>
            <w:r w:rsidRPr="00E70ECB">
              <w:rPr>
                <w:rFonts w:asciiTheme="minorHAnsi" w:hAnsiTheme="minorHAnsi" w:cstheme="minorHAnsi"/>
                <w:b/>
                <w:bCs/>
                <w:sz w:val="20"/>
                <w:szCs w:val="20"/>
                <w:lang w:val="bs-Latn-BA"/>
              </w:rPr>
              <w:t>D</w:t>
            </w:r>
            <w:r>
              <w:rPr>
                <w:rFonts w:asciiTheme="minorHAnsi" w:hAnsiTheme="minorHAnsi" w:cstheme="minorHAnsi"/>
                <w:b/>
                <w:bCs/>
                <w:sz w:val="20"/>
                <w:szCs w:val="20"/>
                <w:lang w:val="bs-Latn-BA"/>
              </w:rPr>
              <w:t>IGITALNI ALATI I OPREMA (UKLJUČUJUĆI INSTALACIJU)</w:t>
            </w:r>
          </w:p>
        </w:tc>
      </w:tr>
      <w:tr w:rsidR="008A597A" w:rsidRPr="008A597A" w14:paraId="40D69DBB"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33B359" w14:textId="75334C8E" w:rsidR="008A597A" w:rsidRDefault="008A597A" w:rsidP="008A597A">
            <w:pPr>
              <w:widowControl w:val="0"/>
              <w:spacing w:after="0" w:line="240" w:lineRule="auto"/>
              <w:rPr>
                <w:rFonts w:asciiTheme="minorHAnsi" w:hAnsiTheme="minorHAnsi" w:cstheme="minorHAnsi"/>
                <w:sz w:val="20"/>
                <w:lang w:val="bs-Latn-BA"/>
              </w:rPr>
            </w:pPr>
            <w:r>
              <w:rPr>
                <w:rFonts w:asciiTheme="minorHAnsi" w:eastAsia="Times New Roman" w:hAnsiTheme="minorHAnsi" w:cstheme="minorHAnsi"/>
                <w:color w:val="000000"/>
                <w:sz w:val="20"/>
                <w:szCs w:val="20"/>
                <w:lang w:val="bs-Latn-BA"/>
              </w:rPr>
              <w:lastRenderedPageBreak/>
              <w:t>9.1.1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A449E5" w14:textId="77777777" w:rsidR="008A597A" w:rsidRPr="00607A7B" w:rsidRDefault="008A597A" w:rsidP="008A597A">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Unapređenje procesa i organizacije poslovanja, koje doprinosi digitalnom i otpornom oporavku privrede, u svrhu razvoja novih kompetencija, povećanja proizvodnje, povećanja izvoza i očuvanja postojećih te stvaranje novih radnih mjesta. Prihvatljive su, ne isključivo, aktivnosti poput: </w:t>
            </w:r>
          </w:p>
          <w:p w14:paraId="6EB399D9" w14:textId="77777777" w:rsidR="008A597A" w:rsidRPr="00607A7B" w:rsidRDefault="008A597A" w:rsidP="008A597A">
            <w:pPr>
              <w:numPr>
                <w:ilvl w:val="0"/>
                <w:numId w:val="95"/>
              </w:numPr>
              <w:spacing w:after="0" w:line="240" w:lineRule="auto"/>
              <w:jc w:val="both"/>
              <w:rPr>
                <w:rFonts w:asciiTheme="minorHAnsi" w:eastAsia="Times New Roman" w:hAnsiTheme="minorHAnsi" w:cstheme="minorHAnsi"/>
                <w:spacing w:val="-4"/>
                <w:sz w:val="20"/>
                <w:szCs w:val="20"/>
                <w:lang w:val="bs-Latn-BA"/>
              </w:rPr>
            </w:pPr>
            <w:r w:rsidRPr="00607A7B">
              <w:rPr>
                <w:rFonts w:asciiTheme="minorHAnsi" w:eastAsia="Times New Roman" w:hAnsiTheme="minorHAnsi" w:cstheme="minorHAnsi"/>
                <w:spacing w:val="-4"/>
                <w:sz w:val="20"/>
                <w:szCs w:val="20"/>
                <w:lang w:val="bs-Latn-BA"/>
              </w:rPr>
              <w:t xml:space="preserve">uvođenje digitalnih alata (softvera) za unaprijeđenje proizvodnje, upravljanje i praćenje resursa (uključujući praćenje stoke) i procesa (npr. pametna proizvodnja koja podrazumijeva prelazak na upotrebu naprednih proizvodnih tehnologija, pametno planiranje resursa preduzeća (engl. </w:t>
            </w:r>
            <w:r w:rsidRPr="00607A7B">
              <w:rPr>
                <w:rFonts w:asciiTheme="minorHAnsi" w:eastAsia="Times New Roman" w:hAnsiTheme="minorHAnsi" w:cstheme="minorHAnsi"/>
                <w:i/>
                <w:spacing w:val="-4"/>
                <w:sz w:val="20"/>
                <w:szCs w:val="20"/>
                <w:lang w:val="bs-Latn-BA"/>
              </w:rPr>
              <w:t>Enterprise Resource Planning – ERP)</w:t>
            </w:r>
            <w:r w:rsidRPr="00607A7B">
              <w:rPr>
                <w:rFonts w:asciiTheme="minorHAnsi" w:eastAsia="Times New Roman" w:hAnsiTheme="minorHAnsi" w:cstheme="minorHAnsi"/>
                <w:spacing w:val="-4"/>
                <w:sz w:val="20"/>
                <w:szCs w:val="20"/>
                <w:lang w:val="bs-Latn-BA"/>
              </w:rPr>
              <w:t>, upravljanje lancem nabavke, Internet stvari</w:t>
            </w:r>
            <w:r w:rsidRPr="00607A7B">
              <w:rPr>
                <w:rStyle w:val="FootnoteReference"/>
                <w:rFonts w:asciiTheme="minorHAnsi" w:eastAsia="Times New Roman" w:hAnsiTheme="minorHAnsi" w:cstheme="minorHAnsi"/>
                <w:spacing w:val="-4"/>
                <w:sz w:val="20"/>
                <w:szCs w:val="20"/>
                <w:lang w:val="bs-Latn-BA"/>
              </w:rPr>
              <w:footnoteReference w:id="22"/>
            </w:r>
            <w:r w:rsidRPr="00607A7B">
              <w:rPr>
                <w:rFonts w:asciiTheme="minorHAnsi" w:eastAsia="Times New Roman" w:hAnsiTheme="minorHAnsi" w:cstheme="minorHAnsi"/>
                <w:spacing w:val="-4"/>
                <w:sz w:val="20"/>
                <w:szCs w:val="20"/>
                <w:lang w:val="bs-Latn-BA"/>
              </w:rPr>
              <w:t xml:space="preserve"> engl. </w:t>
            </w:r>
            <w:r w:rsidRPr="00607A7B">
              <w:rPr>
                <w:rFonts w:asciiTheme="minorHAnsi" w:eastAsia="Times New Roman" w:hAnsiTheme="minorHAnsi" w:cstheme="minorHAnsi"/>
                <w:i/>
                <w:spacing w:val="-4"/>
                <w:sz w:val="20"/>
                <w:szCs w:val="20"/>
                <w:lang w:val="bs-Latn-BA"/>
              </w:rPr>
              <w:t>Internet of Things - IoT</w:t>
            </w:r>
            <w:r w:rsidRPr="00607A7B">
              <w:rPr>
                <w:rFonts w:asciiTheme="minorHAnsi" w:eastAsia="Times New Roman" w:hAnsiTheme="minorHAnsi" w:cstheme="minorHAnsi"/>
                <w:spacing w:val="-4"/>
                <w:sz w:val="20"/>
                <w:szCs w:val="20"/>
                <w:lang w:val="bs-Latn-BA"/>
              </w:rPr>
              <w:t xml:space="preserve">); </w:t>
            </w:r>
          </w:p>
          <w:p w14:paraId="7B221ADB" w14:textId="77777777" w:rsidR="008A597A" w:rsidRPr="00607A7B" w:rsidRDefault="008A597A" w:rsidP="008A597A">
            <w:pPr>
              <w:numPr>
                <w:ilvl w:val="0"/>
                <w:numId w:val="95"/>
              </w:numPr>
              <w:spacing w:after="0" w:line="240" w:lineRule="auto"/>
              <w:jc w:val="both"/>
              <w:rPr>
                <w:rFonts w:asciiTheme="minorHAnsi" w:eastAsia="Times New Roman" w:hAnsiTheme="minorHAnsi" w:cstheme="minorHAnsi"/>
                <w:spacing w:val="-4"/>
                <w:sz w:val="20"/>
                <w:szCs w:val="20"/>
                <w:lang w:val="bs-Latn-BA"/>
              </w:rPr>
            </w:pPr>
            <w:r w:rsidRPr="00607A7B">
              <w:rPr>
                <w:rFonts w:asciiTheme="minorHAnsi" w:eastAsia="Times New Roman" w:hAnsiTheme="minorHAnsi" w:cstheme="minorHAnsi"/>
                <w:spacing w:val="-4"/>
                <w:sz w:val="20"/>
                <w:szCs w:val="20"/>
                <w:lang w:val="bs-Latn-BA"/>
              </w:rPr>
              <w:t>uvođenje opreme (hardvera) koji će podržati</w:t>
            </w:r>
            <w:r w:rsidRPr="00607A7B">
              <w:rPr>
                <w:rFonts w:asciiTheme="minorHAnsi" w:hAnsiTheme="minorHAnsi" w:cstheme="minorHAnsi"/>
                <w:spacing w:val="-4"/>
                <w:lang w:val="bs-Latn-BA"/>
              </w:rPr>
              <w:t xml:space="preserve"> </w:t>
            </w:r>
            <w:r w:rsidRPr="00607A7B">
              <w:rPr>
                <w:rFonts w:asciiTheme="minorHAnsi" w:eastAsia="Times New Roman" w:hAnsiTheme="minorHAnsi" w:cstheme="minorHAnsi"/>
                <w:spacing w:val="-4"/>
                <w:sz w:val="20"/>
                <w:szCs w:val="20"/>
                <w:lang w:val="bs-Latn-BA"/>
              </w:rPr>
              <w:t>unaprijeđenje proizvodnje, upravljanje i praćenje resursa (uključujući praćenje stoke) i procesa (npr. računara, senzora, robotike, IoT, i drugih tehnoloških rješenja u aktivnostima proizvodnje poljoprivrednih proizvoda, i sl</w:t>
            </w:r>
            <w:r>
              <w:rPr>
                <w:rFonts w:asciiTheme="minorHAnsi" w:eastAsia="Times New Roman" w:hAnsiTheme="minorHAnsi" w:cstheme="minorHAnsi"/>
                <w:spacing w:val="-4"/>
                <w:sz w:val="20"/>
                <w:szCs w:val="20"/>
                <w:lang w:val="bs-Latn-BA"/>
              </w:rPr>
              <w:t>.</w:t>
            </w:r>
            <w:r w:rsidRPr="00607A7B">
              <w:rPr>
                <w:rFonts w:asciiTheme="minorHAnsi" w:eastAsia="Times New Roman" w:hAnsiTheme="minorHAnsi" w:cstheme="minorHAnsi"/>
                <w:spacing w:val="-4"/>
                <w:sz w:val="20"/>
                <w:szCs w:val="20"/>
                <w:lang w:val="bs-Latn-BA"/>
              </w:rPr>
              <w:t>);</w:t>
            </w:r>
          </w:p>
          <w:p w14:paraId="18744DBA" w14:textId="666D3BAB" w:rsidR="008A597A" w:rsidRPr="00B40CCD" w:rsidRDefault="008A597A" w:rsidP="008A597A">
            <w:pPr>
              <w:spacing w:after="0" w:line="240" w:lineRule="auto"/>
              <w:rPr>
                <w:rFonts w:asciiTheme="minorHAnsi" w:hAnsiTheme="minorHAnsi" w:cstheme="minorHAnsi"/>
                <w:sz w:val="20"/>
                <w:szCs w:val="20"/>
                <w:lang w:val="bs-Latn-BA"/>
              </w:rPr>
            </w:pPr>
            <w:r w:rsidRPr="00607A7B">
              <w:rPr>
                <w:rFonts w:asciiTheme="minorHAnsi" w:eastAsia="Times New Roman" w:hAnsiTheme="minorHAnsi" w:cstheme="minorHAnsi"/>
                <w:spacing w:val="-4"/>
                <w:sz w:val="20"/>
                <w:szCs w:val="20"/>
                <w:lang w:val="bs-Latn-BA"/>
              </w:rPr>
              <w:t>uvođenje softvera za unapređenje pristupa tržištu (online prodavnice, i sl.).</w:t>
            </w:r>
          </w:p>
        </w:tc>
      </w:tr>
      <w:tr w:rsidR="008A597A" w:rsidRPr="008A597A" w14:paraId="400547B0"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6DDB84" w14:textId="3031CB80" w:rsidR="008A597A" w:rsidRPr="00940D17" w:rsidRDefault="008A597A" w:rsidP="008A597A">
            <w:pPr>
              <w:widowControl w:val="0"/>
              <w:spacing w:after="0" w:line="240" w:lineRule="auto"/>
              <w:rPr>
                <w:rFonts w:asciiTheme="minorHAnsi" w:hAnsiTheme="minorHAnsi" w:cstheme="minorHAnsi"/>
                <w:b/>
                <w:sz w:val="20"/>
                <w:lang w:val="bs-Latn-BA"/>
              </w:rPr>
            </w:pPr>
            <w:r>
              <w:rPr>
                <w:rFonts w:asciiTheme="minorHAnsi" w:hAnsiTheme="minorHAnsi" w:cstheme="minorHAnsi"/>
                <w:b/>
                <w:bCs/>
                <w:sz w:val="20"/>
                <w:szCs w:val="20"/>
                <w:lang w:val="bs-Latn-BA"/>
              </w:rPr>
              <w:t>9.2.</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58AFC7F" w14:textId="41215D1D" w:rsidR="008A597A" w:rsidRPr="008A597A" w:rsidRDefault="008A597A" w:rsidP="008A597A">
            <w:pPr>
              <w:spacing w:after="0" w:line="240" w:lineRule="auto"/>
              <w:rPr>
                <w:rFonts w:asciiTheme="minorHAnsi" w:hAnsiTheme="minorHAnsi" w:cstheme="minorHAnsi"/>
                <w:b/>
                <w:sz w:val="20"/>
                <w:szCs w:val="20"/>
                <w:lang w:val="it-IT"/>
              </w:rPr>
            </w:pPr>
            <w:r>
              <w:rPr>
                <w:rFonts w:asciiTheme="minorHAnsi" w:hAnsiTheme="minorHAnsi" w:cstheme="minorHAnsi"/>
                <w:b/>
                <w:bCs/>
                <w:sz w:val="20"/>
                <w:szCs w:val="20"/>
                <w:lang w:val="bs-Latn-BA"/>
              </w:rPr>
              <w:t>EDUKACIJA I USAVRŠAVANJE ZA PRIMJENU DIGITALNIH ALATA I OPREME</w:t>
            </w:r>
          </w:p>
        </w:tc>
      </w:tr>
      <w:tr w:rsidR="008A597A" w:rsidRPr="008A597A" w14:paraId="1BED99DF" w14:textId="77777777" w:rsidTr="00856953">
        <w:trPr>
          <w:trHeight w:val="170"/>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9C0394" w14:textId="438A7556" w:rsidR="008A597A" w:rsidRDefault="008A597A" w:rsidP="008A597A">
            <w:pPr>
              <w:widowControl w:val="0"/>
              <w:spacing w:after="0" w:line="240" w:lineRule="auto"/>
              <w:rPr>
                <w:rFonts w:asciiTheme="minorHAnsi" w:hAnsiTheme="minorHAnsi" w:cstheme="minorHAnsi"/>
                <w:sz w:val="20"/>
                <w:lang w:val="bs-Latn-BA"/>
              </w:rPr>
            </w:pPr>
            <w:r>
              <w:rPr>
                <w:rFonts w:asciiTheme="minorHAnsi" w:eastAsia="Times New Roman" w:hAnsiTheme="minorHAnsi" w:cstheme="minorHAnsi"/>
                <w:color w:val="000000"/>
                <w:sz w:val="20"/>
                <w:szCs w:val="20"/>
                <w:lang w:val="bs-Latn-BA"/>
              </w:rPr>
              <w:t>9.2.1</w:t>
            </w:r>
          </w:p>
        </w:tc>
        <w:tc>
          <w:tcPr>
            <w:tcW w:w="8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421A08" w14:textId="50AE32E1" w:rsidR="008A597A" w:rsidRPr="00B40CCD" w:rsidRDefault="008A597A" w:rsidP="008A597A">
            <w:pPr>
              <w:spacing w:after="0" w:line="240" w:lineRule="auto"/>
              <w:rPr>
                <w:rFonts w:asciiTheme="minorHAnsi" w:hAnsiTheme="minorHAnsi" w:cstheme="minorHAnsi"/>
                <w:sz w:val="20"/>
                <w:szCs w:val="20"/>
                <w:lang w:val="bs-Latn-BA"/>
              </w:rPr>
            </w:pPr>
            <w:r w:rsidRPr="00607A7B">
              <w:rPr>
                <w:rFonts w:asciiTheme="minorHAnsi" w:eastAsia="Times New Roman" w:hAnsiTheme="minorHAnsi" w:cstheme="minorHAnsi"/>
                <w:color w:val="000000"/>
                <w:sz w:val="20"/>
                <w:szCs w:val="20"/>
                <w:lang w:val="bs-Latn-BA"/>
              </w:rPr>
              <w:t>Edukacija i usavršavanje zaposlenika za primjenu novih tehnologija i tehnoloških rješenja u proizvodnom procesu koji su predmet investicije.</w:t>
            </w:r>
          </w:p>
        </w:tc>
      </w:tr>
    </w:tbl>
    <w:p w14:paraId="6E766846" w14:textId="77777777" w:rsidR="008A597A" w:rsidRPr="008A597A" w:rsidRDefault="008A597A" w:rsidP="001B49E4">
      <w:pPr>
        <w:widowControl w:val="0"/>
        <w:spacing w:after="0" w:line="240" w:lineRule="auto"/>
        <w:rPr>
          <w:rFonts w:asciiTheme="minorHAnsi" w:eastAsia="Times New Roman" w:hAnsiTheme="minorHAnsi" w:cstheme="minorHAnsi"/>
          <w:lang w:val="it-IT" w:eastAsia="en-GB"/>
        </w:rPr>
      </w:pPr>
    </w:p>
    <w:p w14:paraId="7D9E5DBF" w14:textId="41C6EE55" w:rsidR="0933FE1C" w:rsidRDefault="0933FE1C" w:rsidP="66D42A60">
      <w:pPr>
        <w:widowControl w:val="0"/>
        <w:spacing w:after="0" w:line="240" w:lineRule="auto"/>
        <w:rPr>
          <w:rFonts w:asciiTheme="minorHAnsi" w:eastAsia="Times New Roman" w:hAnsiTheme="minorHAnsi" w:cstheme="minorBidi"/>
          <w:lang w:val="bs-Latn-BA" w:eastAsia="en-GB"/>
        </w:rPr>
      </w:pPr>
      <w:r w:rsidRPr="00763A52">
        <w:rPr>
          <w:rFonts w:asciiTheme="minorHAnsi" w:eastAsia="Times New Roman" w:hAnsiTheme="minorHAnsi" w:cstheme="minorBidi"/>
          <w:b/>
          <w:lang w:val="bs-Latn-BA" w:eastAsia="en-GB"/>
        </w:rPr>
        <w:t>Napomena:</w:t>
      </w:r>
      <w:r w:rsidRPr="098F092A">
        <w:rPr>
          <w:rFonts w:asciiTheme="minorHAnsi" w:eastAsia="Times New Roman" w:hAnsiTheme="minorHAnsi" w:cstheme="minorBidi"/>
          <w:lang w:val="bs-Latn-BA" w:eastAsia="en-GB"/>
        </w:rPr>
        <w:t xml:space="preserve"> Kupovina priključaka je prihvatljiva samo u slučaju ukoliko podnosilac prijave posjeduje osnovno vozilo </w:t>
      </w:r>
      <w:r w:rsidR="0072646C">
        <w:rPr>
          <w:rFonts w:asciiTheme="minorHAnsi" w:eastAsia="Times New Roman" w:hAnsiTheme="minorHAnsi" w:cstheme="minorBidi"/>
          <w:lang w:val="bs-Latn-BA" w:eastAsia="en-GB"/>
        </w:rPr>
        <w:t xml:space="preserve">kojem priključci planirani investicijom odgovaraju </w:t>
      </w:r>
      <w:r w:rsidRPr="098F092A">
        <w:rPr>
          <w:rFonts w:asciiTheme="minorHAnsi" w:eastAsia="Times New Roman" w:hAnsiTheme="minorHAnsi" w:cstheme="minorBidi"/>
          <w:lang w:val="bs-Latn-BA" w:eastAsia="en-GB"/>
        </w:rPr>
        <w:t>ili u</w:t>
      </w:r>
      <w:r w:rsidR="6FFFC9E9" w:rsidRPr="098F092A">
        <w:rPr>
          <w:rFonts w:asciiTheme="minorHAnsi" w:eastAsia="Times New Roman" w:hAnsiTheme="minorHAnsi" w:cstheme="minorBidi"/>
          <w:lang w:val="bs-Latn-BA" w:eastAsia="en-GB"/>
        </w:rPr>
        <w:t xml:space="preserve">koliko je </w:t>
      </w:r>
      <w:r w:rsidR="1A2BF526" w:rsidRPr="576E3360">
        <w:rPr>
          <w:rFonts w:asciiTheme="minorHAnsi" w:eastAsia="Times New Roman" w:hAnsiTheme="minorHAnsi" w:cstheme="minorBidi"/>
          <w:lang w:val="bs-Latn-BA" w:eastAsia="en-GB"/>
        </w:rPr>
        <w:t>predmet investicije i nabavka traktora.</w:t>
      </w:r>
    </w:p>
    <w:p w14:paraId="0576F44B" w14:textId="371D98CD" w:rsidR="66D42A60" w:rsidRDefault="66D42A60" w:rsidP="66D42A60">
      <w:pPr>
        <w:widowControl w:val="0"/>
        <w:spacing w:after="0" w:line="240" w:lineRule="auto"/>
        <w:rPr>
          <w:rFonts w:asciiTheme="minorHAnsi" w:eastAsia="Times New Roman" w:hAnsiTheme="minorHAnsi" w:cstheme="minorBidi"/>
          <w:lang w:val="bs-Latn-BA" w:eastAsia="en-GB"/>
        </w:rPr>
      </w:pPr>
    </w:p>
    <w:p w14:paraId="015E3FE1" w14:textId="47B1380B" w:rsidR="007436C8" w:rsidRPr="00121B82" w:rsidRDefault="007436C8" w:rsidP="001B49E4">
      <w:pPr>
        <w:widowControl w:val="0"/>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Sljedeći troškovi za </w:t>
      </w:r>
      <w:r w:rsidRPr="00121B82">
        <w:rPr>
          <w:rFonts w:asciiTheme="minorHAnsi" w:hAnsiTheme="minorHAnsi" w:cstheme="minorHAnsi"/>
          <w:b/>
          <w:lang w:val="bs-Latn-BA"/>
        </w:rPr>
        <w:t>građevinske radove</w:t>
      </w:r>
      <w:r w:rsidRPr="00121B82">
        <w:rPr>
          <w:rFonts w:asciiTheme="minorHAnsi" w:hAnsiTheme="minorHAnsi" w:cstheme="minorHAnsi"/>
          <w:lang w:val="bs-Latn-BA"/>
        </w:rPr>
        <w:t xml:space="preserve"> </w:t>
      </w:r>
      <w:r w:rsidR="006E0AFD" w:rsidRPr="00121B82">
        <w:rPr>
          <w:rFonts w:asciiTheme="minorHAnsi" w:hAnsiTheme="minorHAnsi" w:cstheme="minorHAnsi"/>
          <w:lang w:val="bs-Latn-BA"/>
        </w:rPr>
        <w:t>su</w:t>
      </w:r>
      <w:r w:rsidRPr="00121B82">
        <w:rPr>
          <w:rFonts w:asciiTheme="minorHAnsi" w:hAnsiTheme="minorHAnsi" w:cstheme="minorHAnsi"/>
          <w:lang w:val="bs-Latn-BA"/>
        </w:rPr>
        <w:t xml:space="preserve"> prihvatljivi:</w:t>
      </w:r>
    </w:p>
    <w:p w14:paraId="17C55C9A" w14:textId="444DEE6B"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Rušenje i demontaža</w:t>
      </w:r>
      <w:r w:rsidR="00B00130" w:rsidRPr="00121B82">
        <w:rPr>
          <w:rFonts w:asciiTheme="minorHAnsi" w:hAnsiTheme="minorHAnsi" w:cstheme="minorHAnsi"/>
          <w:lang w:val="bs-Latn-BA"/>
        </w:rPr>
        <w:t>;</w:t>
      </w:r>
    </w:p>
    <w:p w14:paraId="4D560791" w14:textId="774C5B74"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Betonski radovi</w:t>
      </w:r>
      <w:r w:rsidR="00B00130" w:rsidRPr="00121B82">
        <w:rPr>
          <w:rFonts w:asciiTheme="minorHAnsi" w:hAnsiTheme="minorHAnsi" w:cstheme="minorHAnsi"/>
          <w:lang w:val="bs-Latn-BA"/>
        </w:rPr>
        <w:t>;</w:t>
      </w:r>
    </w:p>
    <w:p w14:paraId="786D1DC0" w14:textId="475D5F5C"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Armirano-betonski radovi</w:t>
      </w:r>
      <w:r w:rsidR="00B00130" w:rsidRPr="00121B82">
        <w:rPr>
          <w:rFonts w:asciiTheme="minorHAnsi" w:hAnsiTheme="minorHAnsi" w:cstheme="minorHAnsi"/>
          <w:lang w:val="bs-Latn-BA"/>
        </w:rPr>
        <w:t>;</w:t>
      </w:r>
    </w:p>
    <w:p w14:paraId="0D1B4FA1" w14:textId="64202DC0"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Instalaterski radovi</w:t>
      </w:r>
      <w:r w:rsidR="00B00130" w:rsidRPr="00121B82">
        <w:rPr>
          <w:rFonts w:asciiTheme="minorHAnsi" w:hAnsiTheme="minorHAnsi" w:cstheme="minorHAnsi"/>
          <w:lang w:val="bs-Latn-BA"/>
        </w:rPr>
        <w:t>;</w:t>
      </w:r>
    </w:p>
    <w:p w14:paraId="6BCA9725" w14:textId="41881D14"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Stolarski radovi</w:t>
      </w:r>
      <w:r w:rsidR="00B00130" w:rsidRPr="00121B82">
        <w:rPr>
          <w:rFonts w:asciiTheme="minorHAnsi" w:hAnsiTheme="minorHAnsi" w:cstheme="minorHAnsi"/>
          <w:lang w:val="bs-Latn-BA"/>
        </w:rPr>
        <w:t>;</w:t>
      </w:r>
    </w:p>
    <w:p w14:paraId="56156778" w14:textId="1DD06B8C"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Zidarski radovi</w:t>
      </w:r>
      <w:r w:rsidR="00B00130" w:rsidRPr="00121B82">
        <w:rPr>
          <w:rFonts w:asciiTheme="minorHAnsi" w:hAnsiTheme="minorHAnsi" w:cstheme="minorHAnsi"/>
          <w:lang w:val="bs-Latn-BA"/>
        </w:rPr>
        <w:t>;</w:t>
      </w:r>
    </w:p>
    <w:p w14:paraId="0E2F3858" w14:textId="5FBAA72F"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Izolacioni radovi</w:t>
      </w:r>
      <w:r w:rsidR="00B00130" w:rsidRPr="00121B82">
        <w:rPr>
          <w:rFonts w:asciiTheme="minorHAnsi" w:hAnsiTheme="minorHAnsi" w:cstheme="minorHAnsi"/>
          <w:lang w:val="bs-Latn-BA"/>
        </w:rPr>
        <w:t>;</w:t>
      </w:r>
    </w:p>
    <w:p w14:paraId="449141F7" w14:textId="34B6CC04"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Krovno</w:t>
      </w:r>
      <w:r w:rsidR="00BD3FED">
        <w:rPr>
          <w:rFonts w:asciiTheme="minorHAnsi" w:hAnsiTheme="minorHAnsi" w:cstheme="minorHAnsi"/>
          <w:lang w:val="bs-Latn-BA"/>
        </w:rPr>
        <w:t>-</w:t>
      </w:r>
      <w:r w:rsidRPr="00121B82">
        <w:rPr>
          <w:rFonts w:asciiTheme="minorHAnsi" w:hAnsiTheme="minorHAnsi" w:cstheme="minorHAnsi"/>
          <w:lang w:val="bs-Latn-BA"/>
        </w:rPr>
        <w:t>pokrivački radovi</w:t>
      </w:r>
      <w:r w:rsidR="00B00130" w:rsidRPr="00121B82">
        <w:rPr>
          <w:rFonts w:asciiTheme="minorHAnsi" w:hAnsiTheme="minorHAnsi" w:cstheme="minorHAnsi"/>
          <w:lang w:val="bs-Latn-BA"/>
        </w:rPr>
        <w:t>;</w:t>
      </w:r>
    </w:p>
    <w:p w14:paraId="139C6AD6" w14:textId="5ACEF4B1"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Gotove konstrukcije i elementi</w:t>
      </w:r>
      <w:r w:rsidR="00B00130" w:rsidRPr="00121B82">
        <w:rPr>
          <w:rFonts w:asciiTheme="minorHAnsi" w:hAnsiTheme="minorHAnsi" w:cstheme="minorHAnsi"/>
          <w:lang w:val="bs-Latn-BA"/>
        </w:rPr>
        <w:t>;</w:t>
      </w:r>
    </w:p>
    <w:p w14:paraId="72BB5FDE" w14:textId="508E1406" w:rsidR="007436C8" w:rsidRPr="00121B82" w:rsidRDefault="007436C8" w:rsidP="001B49E4">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Protivpožarni rezervoari i hidrantske mreže</w:t>
      </w:r>
      <w:r w:rsidR="00B00130" w:rsidRPr="00121B82">
        <w:rPr>
          <w:rFonts w:asciiTheme="minorHAnsi" w:hAnsiTheme="minorHAnsi" w:cstheme="minorHAnsi"/>
          <w:lang w:val="bs-Latn-BA"/>
        </w:rPr>
        <w:t>.</w:t>
      </w:r>
    </w:p>
    <w:p w14:paraId="4C071B5A" w14:textId="77777777" w:rsidR="00A53CFB" w:rsidRPr="00121B82" w:rsidRDefault="00A53CFB" w:rsidP="000868EC">
      <w:pPr>
        <w:widowControl w:val="0"/>
        <w:spacing w:after="0" w:line="240" w:lineRule="auto"/>
        <w:rPr>
          <w:rFonts w:asciiTheme="minorHAnsi" w:hAnsiTheme="minorHAnsi" w:cstheme="minorHAnsi"/>
          <w:lang w:val="bs-Latn-BA"/>
        </w:rPr>
      </w:pPr>
    </w:p>
    <w:p w14:paraId="78075DE8" w14:textId="5973D6DF" w:rsidR="007436C8" w:rsidRPr="00121B82" w:rsidRDefault="007436C8" w:rsidP="000868EC">
      <w:pPr>
        <w:widowControl w:val="0"/>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Sljedeći troškovi za </w:t>
      </w:r>
      <w:r w:rsidRPr="00121B82">
        <w:rPr>
          <w:rFonts w:asciiTheme="minorHAnsi" w:hAnsiTheme="minorHAnsi" w:cstheme="minorHAnsi"/>
          <w:b/>
          <w:lang w:val="bs-Latn-BA"/>
        </w:rPr>
        <w:t>zanatske radove</w:t>
      </w:r>
      <w:r w:rsidRPr="00121B82">
        <w:rPr>
          <w:rFonts w:asciiTheme="minorHAnsi" w:hAnsiTheme="minorHAnsi" w:cstheme="minorHAnsi"/>
          <w:lang w:val="bs-Latn-BA"/>
        </w:rPr>
        <w:t xml:space="preserve"> </w:t>
      </w:r>
      <w:r w:rsidR="006E0AFD" w:rsidRPr="00121B82">
        <w:rPr>
          <w:rFonts w:asciiTheme="minorHAnsi" w:hAnsiTheme="minorHAnsi" w:cstheme="minorHAnsi"/>
          <w:lang w:val="bs-Latn-BA"/>
        </w:rPr>
        <w:t>su</w:t>
      </w:r>
      <w:r w:rsidRPr="00121B82">
        <w:rPr>
          <w:rFonts w:asciiTheme="minorHAnsi" w:hAnsiTheme="minorHAnsi" w:cstheme="minorHAnsi"/>
          <w:lang w:val="bs-Latn-BA"/>
        </w:rPr>
        <w:t xml:space="preserve"> prihvatljivi:</w:t>
      </w:r>
    </w:p>
    <w:p w14:paraId="21B9E5F3" w14:textId="75A30F54"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Limarski radovi</w:t>
      </w:r>
      <w:r w:rsidR="00B00130" w:rsidRPr="00121B82">
        <w:rPr>
          <w:rFonts w:asciiTheme="minorHAnsi" w:hAnsiTheme="minorHAnsi" w:cstheme="minorHAnsi"/>
          <w:lang w:val="bs-Latn-BA"/>
        </w:rPr>
        <w:t>;</w:t>
      </w:r>
      <w:r w:rsidRPr="00121B82">
        <w:rPr>
          <w:rFonts w:asciiTheme="minorHAnsi" w:hAnsiTheme="minorHAnsi" w:cstheme="minorHAnsi"/>
          <w:lang w:val="bs-Latn-BA"/>
        </w:rPr>
        <w:tab/>
      </w:r>
    </w:p>
    <w:p w14:paraId="73B75246" w14:textId="0B9011F7"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Fasadni radovi</w:t>
      </w:r>
      <w:r w:rsidR="00B00130" w:rsidRPr="00121B82">
        <w:rPr>
          <w:rFonts w:asciiTheme="minorHAnsi" w:hAnsiTheme="minorHAnsi" w:cstheme="minorHAnsi"/>
          <w:lang w:val="bs-Latn-BA"/>
        </w:rPr>
        <w:t>;</w:t>
      </w:r>
    </w:p>
    <w:p w14:paraId="5ADC2DB5" w14:textId="310DDB5E"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Stolarski radovi</w:t>
      </w:r>
      <w:r w:rsidR="00B00130" w:rsidRPr="00121B82">
        <w:rPr>
          <w:rFonts w:asciiTheme="minorHAnsi" w:hAnsiTheme="minorHAnsi" w:cstheme="minorHAnsi"/>
          <w:lang w:val="bs-Latn-BA"/>
        </w:rPr>
        <w:t>;</w:t>
      </w:r>
    </w:p>
    <w:p w14:paraId="4BD25058" w14:textId="7BA5662F"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Bravarski radovi</w:t>
      </w:r>
      <w:r w:rsidR="00B00130" w:rsidRPr="00121B82">
        <w:rPr>
          <w:rFonts w:asciiTheme="minorHAnsi" w:hAnsiTheme="minorHAnsi" w:cstheme="minorHAnsi"/>
          <w:lang w:val="bs-Latn-BA"/>
        </w:rPr>
        <w:t>;</w:t>
      </w:r>
    </w:p>
    <w:p w14:paraId="5E6126C5" w14:textId="134E0C64"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Staklorezački radovi</w:t>
      </w:r>
      <w:r w:rsidR="00B00130" w:rsidRPr="00121B82">
        <w:rPr>
          <w:rFonts w:asciiTheme="minorHAnsi" w:hAnsiTheme="minorHAnsi" w:cstheme="minorHAnsi"/>
          <w:lang w:val="bs-Latn-BA"/>
        </w:rPr>
        <w:t>;</w:t>
      </w:r>
    </w:p>
    <w:p w14:paraId="5019357F" w14:textId="343E20C9"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Gipsani radovi</w:t>
      </w:r>
      <w:r w:rsidR="00B00130" w:rsidRPr="00121B82">
        <w:rPr>
          <w:rFonts w:asciiTheme="minorHAnsi" w:hAnsiTheme="minorHAnsi" w:cstheme="minorHAnsi"/>
          <w:lang w:val="bs-Latn-BA"/>
        </w:rPr>
        <w:t>;</w:t>
      </w:r>
    </w:p>
    <w:p w14:paraId="7226327C" w14:textId="4E7C8B4C"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Podne i zidne obloge</w:t>
      </w:r>
      <w:r w:rsidR="00B00130" w:rsidRPr="00121B82">
        <w:rPr>
          <w:rFonts w:asciiTheme="minorHAnsi" w:hAnsiTheme="minorHAnsi" w:cstheme="minorHAnsi"/>
          <w:lang w:val="bs-Latn-BA"/>
        </w:rPr>
        <w:t>;</w:t>
      </w:r>
    </w:p>
    <w:p w14:paraId="3E6BA7B9" w14:textId="1AF8B901"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Kamenorezački radovi</w:t>
      </w:r>
      <w:r w:rsidR="00B00130" w:rsidRPr="00121B82">
        <w:rPr>
          <w:rFonts w:asciiTheme="minorHAnsi" w:hAnsiTheme="minorHAnsi" w:cstheme="minorHAnsi"/>
          <w:lang w:val="bs-Latn-BA"/>
        </w:rPr>
        <w:t>;</w:t>
      </w:r>
    </w:p>
    <w:p w14:paraId="430E349B" w14:textId="52DE1F66"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Keramički radovi</w:t>
      </w:r>
      <w:r w:rsidR="00B00130" w:rsidRPr="00121B82">
        <w:rPr>
          <w:rFonts w:asciiTheme="minorHAnsi" w:hAnsiTheme="minorHAnsi" w:cstheme="minorHAnsi"/>
          <w:lang w:val="bs-Latn-BA"/>
        </w:rPr>
        <w:t>;</w:t>
      </w:r>
    </w:p>
    <w:p w14:paraId="1304F454" w14:textId="2E676333"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Podopolagački radovi</w:t>
      </w:r>
      <w:r w:rsidR="00B00130" w:rsidRPr="00121B82">
        <w:rPr>
          <w:rFonts w:asciiTheme="minorHAnsi" w:hAnsiTheme="minorHAnsi" w:cstheme="minorHAnsi"/>
          <w:lang w:val="bs-Latn-BA"/>
        </w:rPr>
        <w:t>;</w:t>
      </w:r>
    </w:p>
    <w:p w14:paraId="401E0213" w14:textId="4F555885"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Molerski radovi i tapaciranje</w:t>
      </w:r>
      <w:r w:rsidR="00B00130" w:rsidRPr="00121B82">
        <w:rPr>
          <w:rFonts w:asciiTheme="minorHAnsi" w:hAnsiTheme="minorHAnsi" w:cstheme="minorHAnsi"/>
          <w:lang w:val="bs-Latn-BA"/>
        </w:rPr>
        <w:t>.</w:t>
      </w:r>
    </w:p>
    <w:p w14:paraId="25B356EF" w14:textId="36D76625" w:rsidR="007436C8" w:rsidRPr="00121B82" w:rsidRDefault="007436C8" w:rsidP="000868EC">
      <w:pPr>
        <w:widowControl w:val="0"/>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Sljedeći troškovi za </w:t>
      </w:r>
      <w:r w:rsidRPr="00121B82">
        <w:rPr>
          <w:rFonts w:asciiTheme="minorHAnsi" w:hAnsiTheme="minorHAnsi" w:cstheme="minorHAnsi"/>
          <w:b/>
          <w:lang w:val="bs-Latn-BA"/>
        </w:rPr>
        <w:t>radove na instalacijama</w:t>
      </w:r>
      <w:r w:rsidRPr="00121B82">
        <w:rPr>
          <w:rFonts w:asciiTheme="minorHAnsi" w:hAnsiTheme="minorHAnsi" w:cstheme="minorHAnsi"/>
          <w:lang w:val="bs-Latn-BA"/>
        </w:rPr>
        <w:t xml:space="preserve"> </w:t>
      </w:r>
      <w:r w:rsidR="006E0AFD" w:rsidRPr="00121B82">
        <w:rPr>
          <w:rFonts w:asciiTheme="minorHAnsi" w:hAnsiTheme="minorHAnsi" w:cstheme="minorHAnsi"/>
          <w:lang w:val="bs-Latn-BA"/>
        </w:rPr>
        <w:t>su</w:t>
      </w:r>
      <w:r w:rsidRPr="00121B82">
        <w:rPr>
          <w:rFonts w:asciiTheme="minorHAnsi" w:hAnsiTheme="minorHAnsi" w:cstheme="minorHAnsi"/>
          <w:lang w:val="bs-Latn-BA"/>
        </w:rPr>
        <w:t xml:space="preserve"> prihvatljivi:</w:t>
      </w:r>
    </w:p>
    <w:p w14:paraId="3E41CA00" w14:textId="2BCEC05A"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Elektro-instalacioni radovi</w:t>
      </w:r>
      <w:r w:rsidR="00F93777" w:rsidRPr="00121B82">
        <w:rPr>
          <w:rFonts w:asciiTheme="minorHAnsi" w:hAnsiTheme="minorHAnsi" w:cstheme="minorHAnsi"/>
          <w:lang w:val="bs-Latn-BA"/>
        </w:rPr>
        <w:t>;</w:t>
      </w:r>
    </w:p>
    <w:p w14:paraId="7CEF47E6" w14:textId="35B5F797"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Vodovodni i kanalizacioni radovi</w:t>
      </w:r>
      <w:r w:rsidR="00F93777" w:rsidRPr="00121B82">
        <w:rPr>
          <w:rFonts w:asciiTheme="minorHAnsi" w:hAnsiTheme="minorHAnsi" w:cstheme="minorHAnsi"/>
          <w:lang w:val="bs-Latn-BA"/>
        </w:rPr>
        <w:t>;</w:t>
      </w:r>
    </w:p>
    <w:p w14:paraId="02A643F6" w14:textId="20E82CDB"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Gasne instalacije</w:t>
      </w:r>
      <w:r w:rsidR="00F93777" w:rsidRPr="00121B82">
        <w:rPr>
          <w:rFonts w:asciiTheme="minorHAnsi" w:hAnsiTheme="minorHAnsi" w:cstheme="minorHAnsi"/>
          <w:lang w:val="bs-Latn-BA"/>
        </w:rPr>
        <w:t>;</w:t>
      </w:r>
    </w:p>
    <w:p w14:paraId="3F89DC28" w14:textId="060D8E9A" w:rsidR="007436C8" w:rsidRPr="00121B82" w:rsidRDefault="007436C8"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Instalacije protivpožarnih rezervoara i hidrantske mreže</w:t>
      </w:r>
      <w:r w:rsidR="00F93777" w:rsidRPr="00121B82">
        <w:rPr>
          <w:rFonts w:asciiTheme="minorHAnsi" w:hAnsiTheme="minorHAnsi" w:cstheme="minorHAnsi"/>
          <w:lang w:val="bs-Latn-BA"/>
        </w:rPr>
        <w:t>.</w:t>
      </w:r>
    </w:p>
    <w:p w14:paraId="226A225D" w14:textId="77777777" w:rsidR="00A325F1" w:rsidRPr="00121B82" w:rsidRDefault="00A325F1" w:rsidP="000868EC">
      <w:pPr>
        <w:widowControl w:val="0"/>
        <w:spacing w:after="0" w:line="240" w:lineRule="auto"/>
        <w:rPr>
          <w:rFonts w:asciiTheme="minorHAnsi" w:hAnsiTheme="minorHAnsi" w:cstheme="minorHAnsi"/>
          <w:lang w:val="bs-Latn-BA"/>
        </w:rPr>
      </w:pPr>
    </w:p>
    <w:p w14:paraId="4534C569" w14:textId="3F97176A" w:rsidR="00F0384F" w:rsidRPr="00121B82" w:rsidRDefault="00F0384F" w:rsidP="000868EC">
      <w:pPr>
        <w:widowControl w:val="0"/>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Sljedeći troškovi za </w:t>
      </w:r>
      <w:r w:rsidRPr="00121B82">
        <w:rPr>
          <w:rFonts w:asciiTheme="minorHAnsi" w:hAnsiTheme="minorHAnsi" w:cstheme="minorHAnsi"/>
          <w:b/>
          <w:lang w:val="bs-Latn-BA"/>
        </w:rPr>
        <w:t xml:space="preserve">konsultantske usluge </w:t>
      </w:r>
      <w:r w:rsidRPr="00121B82">
        <w:rPr>
          <w:rFonts w:asciiTheme="minorHAnsi" w:hAnsiTheme="minorHAnsi" w:cstheme="minorHAnsi"/>
          <w:lang w:val="bs-Latn-BA"/>
        </w:rPr>
        <w:t>su prihvatljivi:</w:t>
      </w:r>
    </w:p>
    <w:p w14:paraId="14862A49" w14:textId="306CEE71" w:rsidR="00F0384F" w:rsidRPr="00121B82" w:rsidRDefault="00F0384F" w:rsidP="00912965">
      <w:pPr>
        <w:pStyle w:val="ListParagraph"/>
        <w:widowControl w:val="0"/>
        <w:numPr>
          <w:ilvl w:val="0"/>
          <w:numId w:val="58"/>
        </w:num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Uvođenje standarda i certifikata u poljoprivredno gazdinstvo (sigurnost hrane i kvaliteta, zaštita okoliša, zaštita na radu i slično)</w:t>
      </w:r>
      <w:r w:rsidR="006D6D63">
        <w:rPr>
          <w:rFonts w:asciiTheme="minorHAnsi" w:hAnsiTheme="minorHAnsi" w:cstheme="minorHAnsi"/>
          <w:lang w:val="bs-Latn-BA"/>
        </w:rPr>
        <w:t>- angažman eksperata za pripremu za certifikaciju, troškovi certifikacije-izdavanje certifikata</w:t>
      </w:r>
      <w:r w:rsidRPr="00121B82">
        <w:rPr>
          <w:rFonts w:asciiTheme="minorHAnsi" w:hAnsiTheme="minorHAnsi" w:cstheme="minorHAnsi"/>
          <w:lang w:val="bs-Latn-BA"/>
        </w:rPr>
        <w:t>;</w:t>
      </w:r>
    </w:p>
    <w:p w14:paraId="7A10DD86" w14:textId="29537CD1" w:rsidR="00F0384F" w:rsidRPr="00121B82" w:rsidRDefault="00F0384F" w:rsidP="00912965">
      <w:pPr>
        <w:pStyle w:val="ListParagraph"/>
        <w:widowControl w:val="0"/>
        <w:numPr>
          <w:ilvl w:val="0"/>
          <w:numId w:val="58"/>
        </w:num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Savjetovanje o proizvodnji, tehnološkom procesu, upravljanju farmama ili investiranju u opremu, mašine, alate, komunikacijske uređaje, hard</w:t>
      </w:r>
      <w:r w:rsidR="00061C16" w:rsidRPr="00121B82">
        <w:rPr>
          <w:rFonts w:asciiTheme="minorHAnsi" w:hAnsiTheme="minorHAnsi" w:cstheme="minorHAnsi"/>
          <w:lang w:val="bs-Latn-BA"/>
        </w:rPr>
        <w:t>vere</w:t>
      </w:r>
      <w:r w:rsidRPr="00121B82">
        <w:rPr>
          <w:rFonts w:asciiTheme="minorHAnsi" w:hAnsiTheme="minorHAnsi" w:cstheme="minorHAnsi"/>
          <w:lang w:val="bs-Latn-BA"/>
        </w:rPr>
        <w:t xml:space="preserve"> i </w:t>
      </w:r>
      <w:r w:rsidR="003D2481" w:rsidRPr="00121B82">
        <w:rPr>
          <w:rFonts w:asciiTheme="minorHAnsi" w:hAnsiTheme="minorHAnsi" w:cstheme="minorHAnsi"/>
          <w:lang w:val="bs-Latn-BA"/>
        </w:rPr>
        <w:t>soft</w:t>
      </w:r>
      <w:r w:rsidR="00061C16" w:rsidRPr="00121B82">
        <w:rPr>
          <w:rFonts w:asciiTheme="minorHAnsi" w:hAnsiTheme="minorHAnsi" w:cstheme="minorHAnsi"/>
          <w:lang w:val="bs-Latn-BA"/>
        </w:rPr>
        <w:t>vere</w:t>
      </w:r>
      <w:r w:rsidR="006D6D63">
        <w:rPr>
          <w:rFonts w:asciiTheme="minorHAnsi" w:hAnsiTheme="minorHAnsi" w:cstheme="minorHAnsi"/>
          <w:lang w:val="bs-Latn-BA"/>
        </w:rPr>
        <w:t xml:space="preserve"> – angažman eksperata</w:t>
      </w:r>
      <w:r w:rsidRPr="00121B82">
        <w:rPr>
          <w:rFonts w:asciiTheme="minorHAnsi" w:hAnsiTheme="minorHAnsi" w:cstheme="minorHAnsi"/>
          <w:lang w:val="bs-Latn-BA"/>
        </w:rPr>
        <w:t>;</w:t>
      </w:r>
    </w:p>
    <w:p w14:paraId="7E48E171" w14:textId="16F404A2" w:rsidR="005F417B" w:rsidRPr="00121B82" w:rsidRDefault="004B5182" w:rsidP="000868EC">
      <w:pPr>
        <w:pStyle w:val="ListParagraph"/>
        <w:widowControl w:val="0"/>
        <w:numPr>
          <w:ilvl w:val="0"/>
          <w:numId w:val="58"/>
        </w:numPr>
        <w:spacing w:after="0" w:line="240" w:lineRule="auto"/>
        <w:rPr>
          <w:rFonts w:asciiTheme="minorHAnsi" w:hAnsiTheme="minorHAnsi" w:cstheme="minorHAnsi"/>
          <w:lang w:val="bs-Latn-BA"/>
        </w:rPr>
      </w:pPr>
      <w:r w:rsidRPr="00121B82">
        <w:rPr>
          <w:rFonts w:asciiTheme="minorHAnsi" w:hAnsiTheme="minorHAnsi" w:cstheme="minorHAnsi"/>
          <w:lang w:val="bs-Latn-BA"/>
        </w:rPr>
        <w:t>Stručni nadzor građevinskih i ostalih radova u cilju osiguranja kvalitete</w:t>
      </w:r>
      <w:r w:rsidR="00F0384F" w:rsidRPr="00121B82">
        <w:rPr>
          <w:rFonts w:asciiTheme="minorHAnsi" w:hAnsiTheme="minorHAnsi" w:cstheme="minorHAnsi"/>
          <w:lang w:val="bs-Latn-BA"/>
        </w:rPr>
        <w:t>.</w:t>
      </w:r>
    </w:p>
    <w:p w14:paraId="4098C3AA" w14:textId="77777777" w:rsidR="00A325F1" w:rsidRPr="00121B82" w:rsidRDefault="00A325F1" w:rsidP="000868EC">
      <w:pPr>
        <w:widowControl w:val="0"/>
        <w:spacing w:after="0" w:line="240" w:lineRule="auto"/>
        <w:rPr>
          <w:rFonts w:asciiTheme="minorHAnsi" w:hAnsiTheme="minorHAnsi" w:cstheme="minorHAnsi"/>
          <w:b/>
          <w:lang w:val="bs-Latn-BA"/>
        </w:rPr>
      </w:pPr>
    </w:p>
    <w:p w14:paraId="13CC6133" w14:textId="7BC2FA2A" w:rsidR="000200B1" w:rsidRPr="00121B82" w:rsidRDefault="000200B1" w:rsidP="000868EC">
      <w:pPr>
        <w:widowControl w:val="0"/>
        <w:spacing w:after="0" w:line="240" w:lineRule="auto"/>
        <w:rPr>
          <w:rFonts w:asciiTheme="minorHAnsi" w:hAnsiTheme="minorHAnsi" w:cstheme="minorHAnsi"/>
          <w:b/>
          <w:lang w:val="bs-Latn-BA"/>
        </w:rPr>
      </w:pPr>
      <w:r w:rsidRPr="00121B82">
        <w:rPr>
          <w:rFonts w:asciiTheme="minorHAnsi" w:hAnsiTheme="minorHAnsi" w:cstheme="minorHAnsi"/>
          <w:b/>
          <w:lang w:val="bs-Latn-BA"/>
        </w:rPr>
        <w:t xml:space="preserve">NAPOMENA: Troškovi konsultantskih usluga ne mogu iznositi više od </w:t>
      </w:r>
      <w:r w:rsidR="00D663E8" w:rsidRPr="00121B82">
        <w:rPr>
          <w:rFonts w:asciiTheme="minorHAnsi" w:hAnsiTheme="minorHAnsi" w:cstheme="minorHAnsi"/>
          <w:b/>
          <w:lang w:val="bs-Latn-BA"/>
        </w:rPr>
        <w:t>8</w:t>
      </w:r>
      <w:r w:rsidRPr="00121B82">
        <w:rPr>
          <w:rFonts w:asciiTheme="minorHAnsi" w:hAnsiTheme="minorHAnsi" w:cstheme="minorHAnsi"/>
          <w:b/>
          <w:lang w:val="bs-Latn-BA"/>
        </w:rPr>
        <w:t>% ukupnog budžeta predloženog projekta.</w:t>
      </w:r>
    </w:p>
    <w:p w14:paraId="2651D89A" w14:textId="77777777" w:rsidR="00A325F1" w:rsidRPr="00121B82" w:rsidRDefault="00A325F1" w:rsidP="00D335BD">
      <w:pPr>
        <w:pStyle w:val="Buleticandara"/>
        <w:spacing w:after="0" w:line="240" w:lineRule="auto"/>
        <w:rPr>
          <w:rFonts w:asciiTheme="minorHAnsi" w:hAnsiTheme="minorHAnsi" w:cstheme="minorHAnsi"/>
          <w:lang w:val="bs-Latn-BA"/>
        </w:rPr>
      </w:pPr>
    </w:p>
    <w:p w14:paraId="5FD5D798" w14:textId="70B77576" w:rsidR="00632DE9" w:rsidRPr="00121B82" w:rsidRDefault="00B92631" w:rsidP="00D335BD">
      <w:pPr>
        <w:pStyle w:val="Heading3"/>
        <w:spacing w:after="0"/>
        <w:ind w:firstLine="360"/>
        <w:rPr>
          <w:rFonts w:cstheme="minorHAnsi"/>
          <w:lang w:val="bs-Latn-BA"/>
        </w:rPr>
      </w:pPr>
      <w:bookmarkStart w:id="32" w:name="_Toc88659495"/>
      <w:r w:rsidRPr="00121B82">
        <w:rPr>
          <w:rFonts w:cstheme="minorHAnsi"/>
          <w:lang w:val="bs-Latn-BA"/>
        </w:rPr>
        <w:t>2.</w:t>
      </w:r>
      <w:r w:rsidR="001441B4" w:rsidRPr="00121B82">
        <w:rPr>
          <w:rFonts w:cstheme="minorHAnsi"/>
          <w:lang w:val="bs-Latn-BA"/>
        </w:rPr>
        <w:t>8</w:t>
      </w:r>
      <w:r w:rsidRPr="00121B82">
        <w:rPr>
          <w:rFonts w:cstheme="minorHAnsi"/>
          <w:lang w:val="bs-Latn-BA"/>
        </w:rPr>
        <w:t>.</w:t>
      </w:r>
      <w:r w:rsidR="008A54CB" w:rsidRPr="00121B82">
        <w:rPr>
          <w:rFonts w:cstheme="minorHAnsi"/>
          <w:lang w:val="bs-Latn-BA"/>
        </w:rPr>
        <w:t>3</w:t>
      </w:r>
      <w:r w:rsidRPr="00121B82">
        <w:rPr>
          <w:rFonts w:cstheme="minorHAnsi"/>
          <w:lang w:val="bs-Latn-BA"/>
        </w:rPr>
        <w:t xml:space="preserve">. </w:t>
      </w:r>
      <w:r w:rsidR="000704A7" w:rsidRPr="00121B82">
        <w:rPr>
          <w:rFonts w:cstheme="minorHAnsi"/>
          <w:lang w:val="bs-Latn-BA"/>
        </w:rPr>
        <w:t>Neprihvatljiv</w:t>
      </w:r>
      <w:r w:rsidR="001441B4" w:rsidRPr="00121B82">
        <w:rPr>
          <w:rFonts w:cstheme="minorHAnsi"/>
          <w:lang w:val="bs-Latn-BA"/>
        </w:rPr>
        <w:t xml:space="preserve">e investicije i </w:t>
      </w:r>
      <w:r w:rsidR="000704A7" w:rsidRPr="00121B82">
        <w:rPr>
          <w:rFonts w:cstheme="minorHAnsi"/>
          <w:lang w:val="bs-Latn-BA"/>
        </w:rPr>
        <w:t>troškovi</w:t>
      </w:r>
      <w:bookmarkEnd w:id="32"/>
      <w:r w:rsidR="00F57E71" w:rsidRPr="00121B82">
        <w:rPr>
          <w:rFonts w:cstheme="minorHAnsi"/>
          <w:lang w:val="bs-Latn-BA"/>
        </w:rPr>
        <w:t xml:space="preserve"> </w:t>
      </w:r>
    </w:p>
    <w:p w14:paraId="293364AF" w14:textId="77777777" w:rsidR="00A325F1" w:rsidRPr="00121B82" w:rsidRDefault="00A325F1" w:rsidP="00D335BD">
      <w:pPr>
        <w:pStyle w:val="Tekst"/>
        <w:spacing w:before="0" w:after="0" w:line="240" w:lineRule="auto"/>
        <w:rPr>
          <w:rFonts w:asciiTheme="minorHAnsi" w:hAnsiTheme="minorHAnsi" w:cstheme="minorHAnsi"/>
        </w:rPr>
      </w:pPr>
    </w:p>
    <w:p w14:paraId="29BCC893" w14:textId="5CB50FFE" w:rsidR="000704A7" w:rsidRPr="00121B82" w:rsidRDefault="000704A7" w:rsidP="00D335BD">
      <w:pPr>
        <w:pStyle w:val="Tekst"/>
        <w:spacing w:before="0" w:after="0" w:line="240" w:lineRule="auto"/>
        <w:rPr>
          <w:rFonts w:asciiTheme="minorHAnsi" w:hAnsiTheme="minorHAnsi" w:cstheme="minorHAnsi"/>
        </w:rPr>
      </w:pPr>
      <w:r w:rsidRPr="00121B82">
        <w:rPr>
          <w:rFonts w:asciiTheme="minorHAnsi" w:hAnsiTheme="minorHAnsi" w:cstheme="minorHAnsi"/>
        </w:rPr>
        <w:t>Neprihvatljiv</w:t>
      </w:r>
      <w:r w:rsidR="000D4659" w:rsidRPr="00121B82">
        <w:rPr>
          <w:rFonts w:asciiTheme="minorHAnsi" w:hAnsiTheme="minorHAnsi" w:cstheme="minorHAnsi"/>
        </w:rPr>
        <w:t>e investicije i</w:t>
      </w:r>
      <w:r w:rsidRPr="00121B82">
        <w:rPr>
          <w:rFonts w:asciiTheme="minorHAnsi" w:hAnsiTheme="minorHAnsi" w:cstheme="minorHAnsi"/>
        </w:rPr>
        <w:t xml:space="preserve"> troškovi se ne mogu finansirati </w:t>
      </w:r>
      <w:r w:rsidR="00E01FFA" w:rsidRPr="00121B82">
        <w:rPr>
          <w:rFonts w:asciiTheme="minorHAnsi" w:hAnsiTheme="minorHAnsi" w:cstheme="minorHAnsi"/>
        </w:rPr>
        <w:t xml:space="preserve">kroz ovaj javni poziv </w:t>
      </w:r>
      <w:r w:rsidR="005D326D" w:rsidRPr="00121B82">
        <w:rPr>
          <w:rFonts w:asciiTheme="minorHAnsi" w:hAnsiTheme="minorHAnsi" w:cstheme="minorHAnsi"/>
        </w:rPr>
        <w:t>niti kroz</w:t>
      </w:r>
      <w:r w:rsidRPr="00121B82">
        <w:rPr>
          <w:rFonts w:asciiTheme="minorHAnsi" w:hAnsiTheme="minorHAnsi" w:cstheme="minorHAnsi"/>
        </w:rPr>
        <w:t xml:space="preserve"> sopstven</w:t>
      </w:r>
      <w:r w:rsidR="005D326D" w:rsidRPr="00121B82">
        <w:rPr>
          <w:rFonts w:asciiTheme="minorHAnsi" w:hAnsiTheme="minorHAnsi" w:cstheme="minorHAnsi"/>
        </w:rPr>
        <w:t>a</w:t>
      </w:r>
      <w:r w:rsidRPr="00121B82">
        <w:rPr>
          <w:rFonts w:asciiTheme="minorHAnsi" w:hAnsiTheme="minorHAnsi" w:cstheme="minorHAnsi"/>
        </w:rPr>
        <w:t xml:space="preserve"> sredstv</w:t>
      </w:r>
      <w:r w:rsidR="005D326D" w:rsidRPr="00121B82">
        <w:rPr>
          <w:rFonts w:asciiTheme="minorHAnsi" w:hAnsiTheme="minorHAnsi" w:cstheme="minorHAnsi"/>
        </w:rPr>
        <w:t>a</w:t>
      </w:r>
      <w:r w:rsidRPr="00121B82">
        <w:rPr>
          <w:rFonts w:asciiTheme="minorHAnsi" w:hAnsiTheme="minorHAnsi" w:cstheme="minorHAnsi"/>
        </w:rPr>
        <w:t xml:space="preserve"> </w:t>
      </w:r>
      <w:r w:rsidR="005D326D" w:rsidRPr="00121B82">
        <w:rPr>
          <w:rFonts w:asciiTheme="minorHAnsi" w:hAnsiTheme="minorHAnsi" w:cstheme="minorHAnsi"/>
        </w:rPr>
        <w:t>podnosioca prijave</w:t>
      </w:r>
      <w:r w:rsidRPr="00121B82">
        <w:rPr>
          <w:rFonts w:asciiTheme="minorHAnsi" w:hAnsiTheme="minorHAnsi" w:cstheme="minorHAnsi"/>
        </w:rPr>
        <w:t xml:space="preserve"> i oni su:</w:t>
      </w:r>
    </w:p>
    <w:p w14:paraId="47CA5F05" w14:textId="22261732" w:rsidR="00C17BDA" w:rsidRPr="00121B82" w:rsidRDefault="00C17BDA" w:rsidP="000868EC">
      <w:pPr>
        <w:numPr>
          <w:ilvl w:val="0"/>
          <w:numId w:val="57"/>
        </w:numPr>
        <w:spacing w:after="0" w:line="240" w:lineRule="auto"/>
        <w:contextualSpacing/>
        <w:jc w:val="both"/>
        <w:rPr>
          <w:rFonts w:asciiTheme="minorHAnsi" w:hAnsiTheme="minorHAnsi" w:cstheme="minorHAnsi"/>
          <w:lang w:val="bs-Latn-BA"/>
        </w:rPr>
      </w:pPr>
      <w:r w:rsidRPr="00121B82">
        <w:rPr>
          <w:rFonts w:asciiTheme="minorHAnsi" w:hAnsiTheme="minorHAnsi" w:cstheme="minorHAnsi"/>
          <w:lang w:val="bs-Latn-BA"/>
        </w:rPr>
        <w:t>Nabavka</w:t>
      </w:r>
      <w:r w:rsidR="00D25549" w:rsidRPr="00121B82">
        <w:rPr>
          <w:rFonts w:asciiTheme="minorHAnsi" w:hAnsiTheme="minorHAnsi" w:cstheme="minorHAnsi"/>
          <w:lang w:val="bs-Latn-BA"/>
        </w:rPr>
        <w:t xml:space="preserve"> opreme, mašina, alata</w:t>
      </w:r>
      <w:r w:rsidR="00D07EEF" w:rsidRPr="00121B82">
        <w:rPr>
          <w:rFonts w:asciiTheme="minorHAnsi" w:hAnsiTheme="minorHAnsi" w:cstheme="minorHAnsi"/>
          <w:lang w:val="bs-Latn-BA"/>
        </w:rPr>
        <w:t>, komunikacijskih uređaja, hardvera i softvera te ostalih roba</w:t>
      </w:r>
      <w:r w:rsidRPr="00121B82">
        <w:rPr>
          <w:rFonts w:asciiTheme="minorHAnsi" w:hAnsiTheme="minorHAnsi" w:cstheme="minorHAnsi"/>
          <w:lang w:val="bs-Latn-BA"/>
        </w:rPr>
        <w:t xml:space="preserve"> (djelomična ili potpuna) izvršena na osnovu donacija i poklona ili podrške u okviru međunarodnih projekata, donacija, odnosno iz bespovratn</w:t>
      </w:r>
      <w:r w:rsidR="00B700B2" w:rsidRPr="00121B82">
        <w:rPr>
          <w:rFonts w:asciiTheme="minorHAnsi" w:hAnsiTheme="minorHAnsi" w:cstheme="minorHAnsi"/>
          <w:lang w:val="bs-Latn-BA"/>
        </w:rPr>
        <w:t>ih</w:t>
      </w:r>
      <w:r w:rsidRPr="00121B82">
        <w:rPr>
          <w:rFonts w:asciiTheme="minorHAnsi" w:hAnsiTheme="minorHAnsi" w:cstheme="minorHAnsi"/>
          <w:lang w:val="bs-Latn-BA"/>
        </w:rPr>
        <w:t xml:space="preserve"> sredst</w:t>
      </w:r>
      <w:r w:rsidR="00B700B2" w:rsidRPr="00121B82">
        <w:rPr>
          <w:rFonts w:asciiTheme="minorHAnsi" w:hAnsiTheme="minorHAnsi" w:cstheme="minorHAnsi"/>
          <w:lang w:val="bs-Latn-BA"/>
        </w:rPr>
        <w:t>a</w:t>
      </w:r>
      <w:r w:rsidRPr="00121B82">
        <w:rPr>
          <w:rFonts w:asciiTheme="minorHAnsi" w:hAnsiTheme="minorHAnsi" w:cstheme="minorHAnsi"/>
          <w:lang w:val="bs-Latn-BA"/>
        </w:rPr>
        <w:t>va bilo kojeg nivoa vlasti u BiH;</w:t>
      </w:r>
    </w:p>
    <w:p w14:paraId="66C2A845" w14:textId="4EDC2D9E" w:rsidR="00E9100F" w:rsidRPr="00121B82" w:rsidRDefault="00E9100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Nabavka korištene opreme i poljoprivredne mehanizacije, građevinskog materijala;</w:t>
      </w:r>
    </w:p>
    <w:p w14:paraId="54BE5813" w14:textId="79CCB66F" w:rsidR="00E9100F" w:rsidRPr="00121B82" w:rsidRDefault="00E9100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Popravka postojeće opreme;</w:t>
      </w:r>
    </w:p>
    <w:p w14:paraId="2545B828" w14:textId="78C1F558" w:rsidR="00E9100F" w:rsidRPr="00121B82" w:rsidRDefault="00E9100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Kupovina</w:t>
      </w:r>
      <w:r w:rsidR="00AC272C" w:rsidRPr="00121B82">
        <w:rPr>
          <w:rFonts w:asciiTheme="minorHAnsi" w:hAnsiTheme="minorHAnsi" w:cstheme="minorHAnsi"/>
          <w:lang w:val="bs-Latn-BA"/>
        </w:rPr>
        <w:t xml:space="preserve"> poljoprivrednog i</w:t>
      </w:r>
      <w:r w:rsidRPr="00121B82">
        <w:rPr>
          <w:rFonts w:asciiTheme="minorHAnsi" w:hAnsiTheme="minorHAnsi" w:cstheme="minorHAnsi"/>
          <w:lang w:val="bs-Latn-BA"/>
        </w:rPr>
        <w:t xml:space="preserve"> građevinskog zemljišta i već postojećih zgrada i objekata;</w:t>
      </w:r>
    </w:p>
    <w:p w14:paraId="328A9013" w14:textId="6BA81A19" w:rsidR="00FE3932" w:rsidRPr="00121B82" w:rsidRDefault="00C17BDA"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K</w:t>
      </w:r>
      <w:r w:rsidR="00FE3932" w:rsidRPr="00121B82">
        <w:rPr>
          <w:rFonts w:asciiTheme="minorHAnsi" w:hAnsiTheme="minorHAnsi" w:cstheme="minorHAnsi"/>
          <w:lang w:val="bs-Latn-BA"/>
        </w:rPr>
        <w:t>upovina, obnova, rekonstrukcija, modernizacija objekata za najam ili prodaju</w:t>
      </w:r>
      <w:r w:rsidR="000200B1" w:rsidRPr="00121B82">
        <w:rPr>
          <w:rFonts w:asciiTheme="minorHAnsi" w:hAnsiTheme="minorHAnsi" w:cstheme="minorHAnsi"/>
          <w:lang w:val="bs-Latn-BA"/>
        </w:rPr>
        <w:t>;</w:t>
      </w:r>
    </w:p>
    <w:p w14:paraId="0CD8B2BA" w14:textId="66E61B62" w:rsidR="00CE114F" w:rsidRPr="00121B82" w:rsidRDefault="00CE114F" w:rsidP="000868EC">
      <w:pPr>
        <w:numPr>
          <w:ilvl w:val="0"/>
          <w:numId w:val="57"/>
        </w:numPr>
        <w:spacing w:after="0" w:line="240" w:lineRule="auto"/>
        <w:contextualSpacing/>
        <w:rPr>
          <w:rFonts w:asciiTheme="minorHAnsi" w:hAnsiTheme="minorHAnsi" w:cstheme="minorHAnsi"/>
          <w:lang w:val="bs-Latn-BA"/>
        </w:rPr>
      </w:pPr>
      <w:r w:rsidRPr="007E1509">
        <w:rPr>
          <w:rFonts w:asciiTheme="minorHAnsi" w:hAnsiTheme="minorHAnsi" w:cstheme="minorHAnsi"/>
          <w:lang w:val="bs-Latn-BA"/>
        </w:rPr>
        <w:t>IT, komunikacijska i ostala oprema za redovno poslovanje koje nije povezano sa svrhom projekta;</w:t>
      </w:r>
    </w:p>
    <w:p w14:paraId="03621E3E" w14:textId="2E489BB7" w:rsidR="007F1741" w:rsidRPr="00121B82" w:rsidRDefault="007F1741"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Adaptacija objekata za osobnu upotrebu;</w:t>
      </w:r>
    </w:p>
    <w:p w14:paraId="47D21702" w14:textId="77777777" w:rsidR="00E0168F" w:rsidRPr="00121B82" w:rsidRDefault="00E0168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Međunarodna putovanja;</w:t>
      </w:r>
    </w:p>
    <w:p w14:paraId="61C970EE" w14:textId="14AF1D9B" w:rsidR="00E0168F" w:rsidRPr="00121B82" w:rsidRDefault="00661FE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Nabavka s</w:t>
      </w:r>
      <w:r w:rsidR="00E0168F" w:rsidRPr="00121B82">
        <w:rPr>
          <w:rFonts w:asciiTheme="minorHAnsi" w:hAnsiTheme="minorHAnsi" w:cstheme="minorHAnsi"/>
          <w:lang w:val="bs-Latn-BA"/>
        </w:rPr>
        <w:t>irovin</w:t>
      </w:r>
      <w:r w:rsidRPr="00121B82">
        <w:rPr>
          <w:rFonts w:asciiTheme="minorHAnsi" w:hAnsiTheme="minorHAnsi" w:cstheme="minorHAnsi"/>
          <w:lang w:val="bs-Latn-BA"/>
        </w:rPr>
        <w:t>a</w:t>
      </w:r>
      <w:r w:rsidR="00E0168F" w:rsidRPr="00121B82">
        <w:rPr>
          <w:rFonts w:asciiTheme="minorHAnsi" w:hAnsiTheme="minorHAnsi" w:cstheme="minorHAnsi"/>
          <w:lang w:val="bs-Latn-BA"/>
        </w:rPr>
        <w:t xml:space="preserve"> i poluproizvod</w:t>
      </w:r>
      <w:r w:rsidRPr="00121B82">
        <w:rPr>
          <w:rFonts w:asciiTheme="minorHAnsi" w:hAnsiTheme="minorHAnsi" w:cstheme="minorHAnsi"/>
          <w:lang w:val="bs-Latn-BA"/>
        </w:rPr>
        <w:t>a</w:t>
      </w:r>
      <w:r w:rsidR="00E9100F" w:rsidRPr="00121B82">
        <w:rPr>
          <w:rFonts w:asciiTheme="minorHAnsi" w:hAnsiTheme="minorHAnsi" w:cstheme="minorHAnsi"/>
          <w:lang w:val="bs-Latn-BA"/>
        </w:rPr>
        <w:t>;</w:t>
      </w:r>
    </w:p>
    <w:p w14:paraId="330E9B81" w14:textId="2E133767" w:rsidR="00661FEF" w:rsidRPr="00121B82" w:rsidRDefault="00661FEF"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Nabavka</w:t>
      </w:r>
      <w:r w:rsidR="00E0168F" w:rsidRPr="00121B82">
        <w:rPr>
          <w:rFonts w:asciiTheme="minorHAnsi" w:hAnsiTheme="minorHAnsi" w:cstheme="minorHAnsi"/>
          <w:lang w:val="bs-Latn-BA"/>
        </w:rPr>
        <w:t xml:space="preserve"> vozila </w:t>
      </w:r>
      <w:r w:rsidR="003D2481" w:rsidRPr="00121B82">
        <w:rPr>
          <w:rFonts w:asciiTheme="minorHAnsi" w:hAnsiTheme="minorHAnsi" w:cstheme="minorHAnsi"/>
          <w:lang w:val="bs-Latn-BA"/>
        </w:rPr>
        <w:t>svih</w:t>
      </w:r>
      <w:r w:rsidR="00E0168F" w:rsidRPr="00121B82">
        <w:rPr>
          <w:rFonts w:asciiTheme="minorHAnsi" w:hAnsiTheme="minorHAnsi" w:cstheme="minorHAnsi"/>
          <w:lang w:val="bs-Latn-BA"/>
        </w:rPr>
        <w:t xml:space="preserve"> kategorije</w:t>
      </w:r>
      <w:r w:rsidR="00175BDF" w:rsidRPr="00121B82">
        <w:rPr>
          <w:rFonts w:asciiTheme="minorHAnsi" w:hAnsiTheme="minorHAnsi" w:cstheme="minorHAnsi"/>
          <w:lang w:val="bs-Latn-BA"/>
        </w:rPr>
        <w:t xml:space="preserve"> (</w:t>
      </w:r>
      <w:r w:rsidR="00B9685C" w:rsidRPr="00121B82">
        <w:rPr>
          <w:rFonts w:asciiTheme="minorHAnsi" w:hAnsiTheme="minorHAnsi" w:cstheme="minorHAnsi"/>
          <w:lang w:val="bs-Latn-BA"/>
        </w:rPr>
        <w:t xml:space="preserve">npr. </w:t>
      </w:r>
      <w:r w:rsidR="00263B0E" w:rsidRPr="00121B82">
        <w:rPr>
          <w:rFonts w:asciiTheme="minorHAnsi" w:hAnsiTheme="minorHAnsi" w:cstheme="minorHAnsi"/>
          <w:lang w:val="bs-Latn-BA"/>
        </w:rPr>
        <w:t>kamioni, viljuškar, dostavna vozila, putnička vozila, itd.)</w:t>
      </w:r>
      <w:r w:rsidRPr="00121B82">
        <w:rPr>
          <w:rFonts w:asciiTheme="minorHAnsi" w:hAnsiTheme="minorHAnsi" w:cstheme="minorHAnsi"/>
          <w:lang w:val="bs-Latn-BA"/>
        </w:rPr>
        <w:t>;</w:t>
      </w:r>
    </w:p>
    <w:p w14:paraId="0B00EAAA" w14:textId="7A58ECB5" w:rsidR="00754DE1" w:rsidRPr="00121B82" w:rsidRDefault="00754DE1"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Amortizacija dugotrajne imovine;</w:t>
      </w:r>
    </w:p>
    <w:p w14:paraId="4A676786" w14:textId="549506D4"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Porezi uključujući PDV, carinske, uvozne dažbine i ostale naknade državi</w:t>
      </w:r>
      <w:r w:rsidR="00A968BA" w:rsidRPr="00121B82">
        <w:rPr>
          <w:rFonts w:asciiTheme="minorHAnsi" w:hAnsiTheme="minorHAnsi" w:cstheme="minorHAnsi"/>
          <w:lang w:val="bs-Latn-BA"/>
        </w:rPr>
        <w:t xml:space="preserve"> te usluge špedicije</w:t>
      </w:r>
      <w:r w:rsidR="00E9100F" w:rsidRPr="00121B82">
        <w:rPr>
          <w:rFonts w:asciiTheme="minorHAnsi" w:hAnsiTheme="minorHAnsi" w:cstheme="minorHAnsi"/>
          <w:lang w:val="bs-Latn-BA"/>
        </w:rPr>
        <w:t>;</w:t>
      </w:r>
    </w:p>
    <w:p w14:paraId="7BFB5B63" w14:textId="31C53B2E"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Bankarski troškovi, troškovi garancija i slični troškovi</w:t>
      </w:r>
      <w:r w:rsidR="00E9100F" w:rsidRPr="00121B82">
        <w:rPr>
          <w:rFonts w:asciiTheme="minorHAnsi" w:hAnsiTheme="minorHAnsi" w:cstheme="minorHAnsi"/>
          <w:lang w:val="bs-Latn-BA"/>
        </w:rPr>
        <w:t>;</w:t>
      </w:r>
    </w:p>
    <w:p w14:paraId="74EDF1C1" w14:textId="56B03146"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 xml:space="preserve">Troškovi konverzije, troškovi </w:t>
      </w:r>
      <w:r w:rsidR="00C57B91" w:rsidRPr="00121B82">
        <w:rPr>
          <w:rFonts w:asciiTheme="minorHAnsi" w:hAnsiTheme="minorHAnsi" w:cstheme="minorHAnsi"/>
          <w:lang w:val="bs-Latn-BA"/>
        </w:rPr>
        <w:t xml:space="preserve">kursnih </w:t>
      </w:r>
      <w:r w:rsidRPr="00121B82">
        <w:rPr>
          <w:rFonts w:asciiTheme="minorHAnsi" w:hAnsiTheme="minorHAnsi" w:cstheme="minorHAnsi"/>
          <w:lang w:val="bs-Latn-BA"/>
        </w:rPr>
        <w:t>razlika i naknada</w:t>
      </w:r>
      <w:r w:rsidR="00E9100F" w:rsidRPr="00121B82">
        <w:rPr>
          <w:rFonts w:asciiTheme="minorHAnsi" w:hAnsiTheme="minorHAnsi" w:cstheme="minorHAnsi"/>
          <w:lang w:val="bs-Latn-BA"/>
        </w:rPr>
        <w:t>;</w:t>
      </w:r>
      <w:r w:rsidRPr="00121B82">
        <w:rPr>
          <w:rFonts w:asciiTheme="minorHAnsi" w:hAnsiTheme="minorHAnsi" w:cstheme="minorHAnsi"/>
          <w:lang w:val="bs-Latn-BA"/>
        </w:rPr>
        <w:t xml:space="preserve"> </w:t>
      </w:r>
    </w:p>
    <w:p w14:paraId="67605EA4" w14:textId="14FAAB40"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Troškovi plata i naknada za zaposlene ili troškovi vlastitog rad</w:t>
      </w:r>
      <w:r w:rsidR="00E9100F" w:rsidRPr="00121B82">
        <w:rPr>
          <w:rFonts w:asciiTheme="minorHAnsi" w:hAnsiTheme="minorHAnsi" w:cstheme="minorHAnsi"/>
          <w:lang w:val="bs-Latn-BA"/>
        </w:rPr>
        <w:t>a;</w:t>
      </w:r>
    </w:p>
    <w:p w14:paraId="771B9836" w14:textId="0926182D"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Kazne, finansijsk</w:t>
      </w:r>
      <w:r w:rsidR="00C57B91" w:rsidRPr="00121B82">
        <w:rPr>
          <w:rFonts w:asciiTheme="minorHAnsi" w:hAnsiTheme="minorHAnsi" w:cstheme="minorHAnsi"/>
          <w:lang w:val="bs-Latn-BA"/>
        </w:rPr>
        <w:t>i</w:t>
      </w:r>
      <w:r w:rsidRPr="00121B82">
        <w:rPr>
          <w:rFonts w:asciiTheme="minorHAnsi" w:hAnsiTheme="minorHAnsi" w:cstheme="minorHAnsi"/>
          <w:lang w:val="bs-Latn-BA"/>
        </w:rPr>
        <w:t xml:space="preserve"> penal</w:t>
      </w:r>
      <w:r w:rsidR="00C57B91" w:rsidRPr="00121B82">
        <w:rPr>
          <w:rFonts w:asciiTheme="minorHAnsi" w:hAnsiTheme="minorHAnsi" w:cstheme="minorHAnsi"/>
          <w:lang w:val="bs-Latn-BA"/>
        </w:rPr>
        <w:t>i</w:t>
      </w:r>
      <w:r w:rsidRPr="00121B82">
        <w:rPr>
          <w:rFonts w:asciiTheme="minorHAnsi" w:hAnsiTheme="minorHAnsi" w:cstheme="minorHAnsi"/>
          <w:lang w:val="bs-Latn-BA"/>
        </w:rPr>
        <w:t xml:space="preserve"> i sudsk</w:t>
      </w:r>
      <w:r w:rsidR="00C57B91" w:rsidRPr="00121B82">
        <w:rPr>
          <w:rFonts w:asciiTheme="minorHAnsi" w:hAnsiTheme="minorHAnsi" w:cstheme="minorHAnsi"/>
          <w:lang w:val="bs-Latn-BA"/>
        </w:rPr>
        <w:t>i</w:t>
      </w:r>
      <w:r w:rsidRPr="00121B82">
        <w:rPr>
          <w:rFonts w:asciiTheme="minorHAnsi" w:hAnsiTheme="minorHAnsi" w:cstheme="minorHAnsi"/>
          <w:lang w:val="bs-Latn-BA"/>
        </w:rPr>
        <w:t xml:space="preserve"> troškov</w:t>
      </w:r>
      <w:r w:rsidR="00C57B91" w:rsidRPr="00121B82">
        <w:rPr>
          <w:rFonts w:asciiTheme="minorHAnsi" w:hAnsiTheme="minorHAnsi" w:cstheme="minorHAnsi"/>
          <w:lang w:val="bs-Latn-BA"/>
        </w:rPr>
        <w:t>i</w:t>
      </w:r>
      <w:r w:rsidR="00E9100F" w:rsidRPr="00121B82">
        <w:rPr>
          <w:rFonts w:asciiTheme="minorHAnsi" w:hAnsiTheme="minorHAnsi" w:cstheme="minorHAnsi"/>
          <w:lang w:val="bs-Latn-BA"/>
        </w:rPr>
        <w:t>;</w:t>
      </w:r>
    </w:p>
    <w:p w14:paraId="78AB3943" w14:textId="1C662F55"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Troškov</w:t>
      </w:r>
      <w:r w:rsidR="00C57B91" w:rsidRPr="00121B82">
        <w:rPr>
          <w:rFonts w:asciiTheme="minorHAnsi" w:hAnsiTheme="minorHAnsi" w:cstheme="minorHAnsi"/>
          <w:lang w:val="bs-Latn-BA"/>
        </w:rPr>
        <w:t>i</w:t>
      </w:r>
      <w:r w:rsidRPr="00121B82">
        <w:rPr>
          <w:rFonts w:asciiTheme="minorHAnsi" w:hAnsiTheme="minorHAnsi" w:cstheme="minorHAnsi"/>
          <w:lang w:val="bs-Latn-BA"/>
        </w:rPr>
        <w:t xml:space="preserve"> </w:t>
      </w:r>
      <w:r w:rsidR="006D6D63">
        <w:rPr>
          <w:rFonts w:asciiTheme="minorHAnsi" w:hAnsiTheme="minorHAnsi" w:cstheme="minorHAnsi"/>
          <w:lang w:val="bs-Latn-BA"/>
        </w:rPr>
        <w:t xml:space="preserve">redovnog </w:t>
      </w:r>
      <w:r w:rsidRPr="00121B82">
        <w:rPr>
          <w:rFonts w:asciiTheme="minorHAnsi" w:hAnsiTheme="minorHAnsi" w:cstheme="minorHAnsi"/>
          <w:lang w:val="bs-Latn-BA"/>
        </w:rPr>
        <w:t>održavanja, amortizacije ili zakupa</w:t>
      </w:r>
      <w:r w:rsidR="00E9100F" w:rsidRPr="00121B82">
        <w:rPr>
          <w:rFonts w:asciiTheme="minorHAnsi" w:hAnsiTheme="minorHAnsi" w:cstheme="minorHAnsi"/>
          <w:lang w:val="bs-Latn-BA"/>
        </w:rPr>
        <w:t>;</w:t>
      </w:r>
    </w:p>
    <w:p w14:paraId="5BC0C409" w14:textId="0D7D747B"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Troškov</w:t>
      </w:r>
      <w:r w:rsidR="00A140FF" w:rsidRPr="00121B82">
        <w:rPr>
          <w:rFonts w:asciiTheme="minorHAnsi" w:hAnsiTheme="minorHAnsi" w:cstheme="minorHAnsi"/>
          <w:lang w:val="bs-Latn-BA"/>
        </w:rPr>
        <w:t>i</w:t>
      </w:r>
      <w:r w:rsidRPr="00121B82">
        <w:rPr>
          <w:rFonts w:asciiTheme="minorHAnsi" w:hAnsiTheme="minorHAnsi" w:cstheme="minorHAnsi"/>
          <w:lang w:val="bs-Latn-BA"/>
        </w:rPr>
        <w:t xml:space="preserve"> iznajmljivanja </w:t>
      </w:r>
      <w:r w:rsidR="006A39D2" w:rsidRPr="00121B82">
        <w:rPr>
          <w:rFonts w:asciiTheme="minorHAnsi" w:hAnsiTheme="minorHAnsi" w:cstheme="minorHAnsi"/>
          <w:lang w:val="bs-Latn-BA"/>
        </w:rPr>
        <w:t xml:space="preserve">zemljišta, </w:t>
      </w:r>
      <w:r w:rsidRPr="00121B82">
        <w:rPr>
          <w:rFonts w:asciiTheme="minorHAnsi" w:hAnsiTheme="minorHAnsi" w:cstheme="minorHAnsi"/>
          <w:lang w:val="bs-Latn-BA"/>
        </w:rPr>
        <w:t>opreme, mašina ili prostora</w:t>
      </w:r>
      <w:r w:rsidR="00E9100F" w:rsidRPr="00121B82">
        <w:rPr>
          <w:rFonts w:asciiTheme="minorHAnsi" w:hAnsiTheme="minorHAnsi" w:cstheme="minorHAnsi"/>
          <w:lang w:val="bs-Latn-BA"/>
        </w:rPr>
        <w:t>;</w:t>
      </w:r>
    </w:p>
    <w:p w14:paraId="0D2D817D" w14:textId="6FED0B03"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Plaćanje u naturi i kompenzacija koja nije provedena preko poslovnog računa</w:t>
      </w:r>
      <w:r w:rsidR="00E9100F" w:rsidRPr="00121B82">
        <w:rPr>
          <w:rFonts w:asciiTheme="minorHAnsi" w:hAnsiTheme="minorHAnsi" w:cstheme="minorHAnsi"/>
          <w:lang w:val="bs-Latn-BA"/>
        </w:rPr>
        <w:t>;</w:t>
      </w:r>
    </w:p>
    <w:p w14:paraId="4E4FC75F" w14:textId="54DD7839" w:rsidR="000704A7" w:rsidRPr="00121B82" w:rsidRDefault="000704A7"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Nabavka izvršena putem lizinga</w:t>
      </w:r>
      <w:r w:rsidR="00E9100F" w:rsidRPr="00121B82">
        <w:rPr>
          <w:rFonts w:asciiTheme="minorHAnsi" w:hAnsiTheme="minorHAnsi" w:cstheme="minorHAnsi"/>
          <w:lang w:val="bs-Latn-BA"/>
        </w:rPr>
        <w:t>;</w:t>
      </w:r>
    </w:p>
    <w:p w14:paraId="31090BA3" w14:textId="1201A531" w:rsidR="000704A7" w:rsidRPr="00121B82" w:rsidRDefault="000704A7" w:rsidP="000868EC">
      <w:pPr>
        <w:numPr>
          <w:ilvl w:val="0"/>
          <w:numId w:val="57"/>
        </w:numPr>
        <w:spacing w:after="0" w:line="240" w:lineRule="auto"/>
        <w:contextualSpacing/>
        <w:jc w:val="both"/>
        <w:rPr>
          <w:rFonts w:asciiTheme="minorHAnsi" w:hAnsiTheme="minorHAnsi" w:cstheme="minorHAnsi"/>
          <w:lang w:val="bs-Latn-BA"/>
        </w:rPr>
      </w:pPr>
      <w:r w:rsidRPr="00121B82">
        <w:rPr>
          <w:rFonts w:asciiTheme="minorHAnsi" w:hAnsiTheme="minorHAnsi" w:cstheme="minorHAnsi"/>
          <w:lang w:val="bs-Latn-BA"/>
        </w:rPr>
        <w:t>Troškovi uređenja parcela nastalih prije pripremnih građevinskih radova na izgradnji objekata (uklanjanje vegetacije</w:t>
      </w:r>
      <w:r w:rsidR="00E9100F" w:rsidRPr="00121B82">
        <w:rPr>
          <w:rFonts w:asciiTheme="minorHAnsi" w:hAnsiTheme="minorHAnsi" w:cstheme="minorHAnsi"/>
          <w:lang w:val="bs-Latn-BA"/>
        </w:rPr>
        <w:t xml:space="preserve">, </w:t>
      </w:r>
      <w:r w:rsidRPr="00121B82">
        <w:rPr>
          <w:rFonts w:asciiTheme="minorHAnsi" w:hAnsiTheme="minorHAnsi" w:cstheme="minorHAnsi"/>
          <w:lang w:val="bs-Latn-BA"/>
        </w:rPr>
        <w:t>ravnanje terena</w:t>
      </w:r>
      <w:r w:rsidR="00E9100F" w:rsidRPr="00121B82">
        <w:rPr>
          <w:rFonts w:asciiTheme="minorHAnsi" w:hAnsiTheme="minorHAnsi" w:cstheme="minorHAnsi"/>
          <w:lang w:val="bs-Latn-BA"/>
        </w:rPr>
        <w:t xml:space="preserve"> itd.</w:t>
      </w:r>
      <w:r w:rsidRPr="00121B82">
        <w:rPr>
          <w:rFonts w:asciiTheme="minorHAnsi" w:hAnsiTheme="minorHAnsi" w:cstheme="minorHAnsi"/>
          <w:lang w:val="bs-Latn-BA"/>
        </w:rPr>
        <w:t>)</w:t>
      </w:r>
      <w:r w:rsidR="00E9100F" w:rsidRPr="00121B82">
        <w:rPr>
          <w:rFonts w:asciiTheme="minorHAnsi" w:hAnsiTheme="minorHAnsi" w:cstheme="minorHAnsi"/>
          <w:lang w:val="bs-Latn-BA"/>
        </w:rPr>
        <w:t>;</w:t>
      </w:r>
    </w:p>
    <w:p w14:paraId="431035DF" w14:textId="43B6556D" w:rsidR="00FD10BE" w:rsidRPr="00121B82" w:rsidRDefault="00DC0EC3" w:rsidP="000868EC">
      <w:pPr>
        <w:numPr>
          <w:ilvl w:val="0"/>
          <w:numId w:val="57"/>
        </w:numPr>
        <w:spacing w:after="0" w:line="240" w:lineRule="auto"/>
        <w:contextualSpacing/>
        <w:rPr>
          <w:rFonts w:asciiTheme="minorHAnsi" w:hAnsiTheme="minorHAnsi" w:cstheme="minorHAnsi"/>
          <w:lang w:val="bs-Latn-BA"/>
        </w:rPr>
      </w:pPr>
      <w:r w:rsidRPr="00121B82">
        <w:rPr>
          <w:rFonts w:asciiTheme="minorHAnsi" w:hAnsiTheme="minorHAnsi" w:cstheme="minorHAnsi"/>
          <w:lang w:val="bs-Latn-BA"/>
        </w:rPr>
        <w:t>O</w:t>
      </w:r>
      <w:r w:rsidR="00FD10BE" w:rsidRPr="00121B82">
        <w:rPr>
          <w:rFonts w:asciiTheme="minorHAnsi" w:hAnsiTheme="minorHAnsi" w:cstheme="minorHAnsi"/>
          <w:lang w:val="bs-Latn-BA"/>
        </w:rPr>
        <w:t>stal</w:t>
      </w:r>
      <w:r w:rsidR="00C17BDA" w:rsidRPr="00121B82">
        <w:rPr>
          <w:rFonts w:asciiTheme="minorHAnsi" w:hAnsiTheme="minorHAnsi" w:cstheme="minorHAnsi"/>
          <w:lang w:val="bs-Latn-BA"/>
        </w:rPr>
        <w:t xml:space="preserve">e investicije i </w:t>
      </w:r>
      <w:r w:rsidR="00FD10BE" w:rsidRPr="00121B82">
        <w:rPr>
          <w:rFonts w:asciiTheme="minorHAnsi" w:hAnsiTheme="minorHAnsi" w:cstheme="minorHAnsi"/>
          <w:lang w:val="bs-Latn-BA"/>
        </w:rPr>
        <w:t>troškovi nespomenuti kao prihvatljivi</w:t>
      </w:r>
      <w:r w:rsidRPr="00121B82">
        <w:rPr>
          <w:rFonts w:asciiTheme="minorHAnsi" w:hAnsiTheme="minorHAnsi" w:cstheme="minorHAnsi"/>
          <w:lang w:val="bs-Latn-BA"/>
        </w:rPr>
        <w:t>.</w:t>
      </w:r>
    </w:p>
    <w:p w14:paraId="4D7CC1F4" w14:textId="77777777" w:rsidR="00087980" w:rsidRPr="00121B82" w:rsidRDefault="00087980" w:rsidP="00D335BD">
      <w:pPr>
        <w:pStyle w:val="Poruka"/>
        <w:spacing w:before="0" w:after="0" w:line="240" w:lineRule="auto"/>
        <w:rPr>
          <w:rFonts w:asciiTheme="minorHAnsi" w:hAnsiTheme="minorHAnsi" w:cstheme="minorHAnsi"/>
          <w:b/>
          <w:color w:val="auto"/>
        </w:rPr>
      </w:pPr>
    </w:p>
    <w:p w14:paraId="5FEF74B1" w14:textId="41E81330" w:rsidR="009F453E" w:rsidRPr="00893A73" w:rsidRDefault="009F453E" w:rsidP="00D335BD">
      <w:pPr>
        <w:pStyle w:val="Poruka"/>
        <w:spacing w:before="0" w:after="0" w:line="240" w:lineRule="auto"/>
        <w:rPr>
          <w:rFonts w:asciiTheme="minorHAnsi" w:hAnsiTheme="minorHAnsi" w:cstheme="minorHAnsi"/>
          <w:b/>
          <w:i w:val="0"/>
          <w:iCs/>
          <w:color w:val="auto"/>
        </w:rPr>
      </w:pPr>
      <w:r w:rsidRPr="00D8385C">
        <w:rPr>
          <w:rFonts w:asciiTheme="minorHAnsi" w:hAnsiTheme="minorHAnsi" w:cstheme="minorHAnsi"/>
          <w:b/>
          <w:i w:val="0"/>
          <w:color w:val="auto"/>
        </w:rPr>
        <w:t xml:space="preserve">Napomena: </w:t>
      </w:r>
      <w:r w:rsidR="0002530D" w:rsidRPr="00D8385C">
        <w:rPr>
          <w:rFonts w:asciiTheme="minorHAnsi" w:hAnsiTheme="minorHAnsi" w:cstheme="minorHAnsi"/>
          <w:b/>
          <w:i w:val="0"/>
          <w:color w:val="auto"/>
        </w:rPr>
        <w:t>Neprihvatljiv</w:t>
      </w:r>
      <w:r w:rsidR="00C17BDA" w:rsidRPr="00D8385C">
        <w:rPr>
          <w:rFonts w:asciiTheme="minorHAnsi" w:hAnsiTheme="minorHAnsi" w:cstheme="minorHAnsi"/>
          <w:b/>
          <w:i w:val="0"/>
          <w:color w:val="auto"/>
        </w:rPr>
        <w:t xml:space="preserve">e investicije i </w:t>
      </w:r>
      <w:r w:rsidR="0002530D" w:rsidRPr="00D8385C">
        <w:rPr>
          <w:rFonts w:asciiTheme="minorHAnsi" w:hAnsiTheme="minorHAnsi" w:cstheme="minorHAnsi"/>
          <w:b/>
          <w:i w:val="0"/>
          <w:color w:val="auto"/>
        </w:rPr>
        <w:t>troškovi se neće uzimati u obzir za finansiranje kroz ovaj javni poziv. Neprihvatljiv</w:t>
      </w:r>
      <w:r w:rsidR="00F4397E" w:rsidRPr="00D8385C">
        <w:rPr>
          <w:rFonts w:asciiTheme="minorHAnsi" w:hAnsiTheme="minorHAnsi" w:cstheme="minorHAnsi"/>
          <w:b/>
          <w:i w:val="0"/>
          <w:color w:val="auto"/>
        </w:rPr>
        <w:t xml:space="preserve">e investicije i </w:t>
      </w:r>
      <w:r w:rsidR="0002530D" w:rsidRPr="00D8385C">
        <w:rPr>
          <w:rFonts w:asciiTheme="minorHAnsi" w:hAnsiTheme="minorHAnsi" w:cstheme="minorHAnsi"/>
          <w:b/>
          <w:i w:val="0"/>
          <w:color w:val="auto"/>
        </w:rPr>
        <w:t xml:space="preserve">troškovi </w:t>
      </w:r>
      <w:r w:rsidR="00A04E80" w:rsidRPr="00D8385C">
        <w:rPr>
          <w:rFonts w:asciiTheme="minorHAnsi" w:hAnsiTheme="minorHAnsi" w:cstheme="minorHAnsi"/>
          <w:b/>
          <w:i w:val="0"/>
          <w:color w:val="auto"/>
        </w:rPr>
        <w:t xml:space="preserve">se </w:t>
      </w:r>
      <w:r w:rsidR="005A73C0" w:rsidRPr="00D8385C">
        <w:rPr>
          <w:rFonts w:asciiTheme="minorHAnsi" w:hAnsiTheme="minorHAnsi" w:cstheme="minorHAnsi"/>
          <w:b/>
          <w:i w:val="0"/>
          <w:color w:val="auto"/>
        </w:rPr>
        <w:t xml:space="preserve">mogu navesti </w:t>
      </w:r>
      <w:r w:rsidR="0002530D" w:rsidRPr="00D8385C">
        <w:rPr>
          <w:rFonts w:asciiTheme="minorHAnsi" w:hAnsiTheme="minorHAnsi" w:cstheme="minorHAnsi"/>
          <w:b/>
          <w:i w:val="0"/>
          <w:color w:val="auto"/>
        </w:rPr>
        <w:t>u poslovnom planu</w:t>
      </w:r>
      <w:r w:rsidR="00D61692" w:rsidRPr="00D8385C">
        <w:rPr>
          <w:rFonts w:asciiTheme="minorHAnsi" w:hAnsiTheme="minorHAnsi" w:cstheme="minorHAnsi"/>
          <w:b/>
          <w:i w:val="0"/>
          <w:color w:val="auto"/>
        </w:rPr>
        <w:t>/budžetu</w:t>
      </w:r>
      <w:r w:rsidR="005A73C0" w:rsidRPr="00D8385C">
        <w:rPr>
          <w:rFonts w:asciiTheme="minorHAnsi" w:hAnsiTheme="minorHAnsi" w:cstheme="minorHAnsi"/>
          <w:b/>
          <w:i w:val="0"/>
          <w:color w:val="auto"/>
        </w:rPr>
        <w:t xml:space="preserve"> kao posebno </w:t>
      </w:r>
      <w:r w:rsidR="001414E8" w:rsidRPr="00D8385C">
        <w:rPr>
          <w:rFonts w:asciiTheme="minorHAnsi" w:hAnsiTheme="minorHAnsi" w:cstheme="minorHAnsi"/>
          <w:b/>
          <w:i w:val="0"/>
          <w:color w:val="auto"/>
        </w:rPr>
        <w:t>označena kategorija</w:t>
      </w:r>
      <w:r w:rsidR="0002530D" w:rsidRPr="00D8385C">
        <w:rPr>
          <w:rFonts w:asciiTheme="minorHAnsi" w:hAnsiTheme="minorHAnsi" w:cstheme="minorHAnsi"/>
          <w:b/>
          <w:i w:val="0"/>
          <w:color w:val="auto"/>
        </w:rPr>
        <w:t xml:space="preserve"> radi ispravn</w:t>
      </w:r>
      <w:r w:rsidR="00A04E80" w:rsidRPr="00D8385C">
        <w:rPr>
          <w:rFonts w:asciiTheme="minorHAnsi" w:hAnsiTheme="minorHAnsi" w:cstheme="minorHAnsi"/>
          <w:b/>
          <w:i w:val="0"/>
          <w:color w:val="auto"/>
        </w:rPr>
        <w:t>e finansijske</w:t>
      </w:r>
      <w:r w:rsidR="0002530D" w:rsidRPr="00D8385C">
        <w:rPr>
          <w:rFonts w:asciiTheme="minorHAnsi" w:hAnsiTheme="minorHAnsi" w:cstheme="minorHAnsi"/>
          <w:b/>
          <w:i w:val="0"/>
          <w:color w:val="auto"/>
        </w:rPr>
        <w:t xml:space="preserve"> projekcije poslovanja</w:t>
      </w:r>
      <w:r w:rsidR="00A04E80" w:rsidRPr="00D8385C">
        <w:rPr>
          <w:rFonts w:asciiTheme="minorHAnsi" w:hAnsiTheme="minorHAnsi" w:cstheme="minorHAnsi"/>
          <w:b/>
          <w:i w:val="0"/>
          <w:color w:val="auto"/>
        </w:rPr>
        <w:t xml:space="preserve"> poljoprivrednog gazdinstva</w:t>
      </w:r>
      <w:r w:rsidR="0002530D" w:rsidRPr="00893A73">
        <w:rPr>
          <w:rFonts w:asciiTheme="minorHAnsi" w:hAnsiTheme="minorHAnsi" w:cstheme="minorHAnsi"/>
          <w:b/>
          <w:i w:val="0"/>
          <w:iCs/>
          <w:color w:val="auto"/>
        </w:rPr>
        <w:t>.</w:t>
      </w:r>
      <w:r w:rsidR="006D6D63" w:rsidRPr="00893A73">
        <w:rPr>
          <w:rFonts w:asciiTheme="minorHAnsi" w:hAnsiTheme="minorHAnsi" w:cstheme="minorHAnsi"/>
          <w:b/>
          <w:i w:val="0"/>
          <w:iCs/>
          <w:color w:val="auto"/>
        </w:rPr>
        <w:t xml:space="preserve"> </w:t>
      </w:r>
      <w:r w:rsidR="006D6D63" w:rsidRPr="00D8385C">
        <w:rPr>
          <w:rFonts w:asciiTheme="minorHAnsi" w:hAnsiTheme="minorHAnsi" w:cstheme="minorHAnsi"/>
          <w:b/>
          <w:i w:val="0"/>
          <w:color w:val="auto"/>
        </w:rPr>
        <w:t>Ukoliko su neprihvatljivi troškovi dio investicije podnosilac je obavezan dokazati i izvore za finan</w:t>
      </w:r>
      <w:r w:rsidR="00F10180">
        <w:rPr>
          <w:rFonts w:asciiTheme="minorHAnsi" w:hAnsiTheme="minorHAnsi" w:cstheme="minorHAnsi"/>
          <w:b/>
          <w:i w:val="0"/>
          <w:color w:val="auto"/>
        </w:rPr>
        <w:t>s</w:t>
      </w:r>
      <w:r w:rsidR="006D6D63" w:rsidRPr="00D8385C">
        <w:rPr>
          <w:rFonts w:asciiTheme="minorHAnsi" w:hAnsiTheme="minorHAnsi" w:cstheme="minorHAnsi"/>
          <w:b/>
          <w:i w:val="0"/>
          <w:color w:val="auto"/>
        </w:rPr>
        <w:t>iranje istih kao i realizaciju aktivnosti koje uključuju neprihvatljive troškove.</w:t>
      </w:r>
    </w:p>
    <w:p w14:paraId="29264CEF" w14:textId="77777777" w:rsidR="00D86889" w:rsidRPr="00121B82" w:rsidRDefault="00D86889" w:rsidP="00D335BD">
      <w:pPr>
        <w:pStyle w:val="NormalWeb"/>
        <w:spacing w:beforeAutospacing="0" w:after="0" w:afterAutospacing="0"/>
        <w:jc w:val="both"/>
        <w:rPr>
          <w:rFonts w:asciiTheme="minorHAnsi" w:hAnsiTheme="minorHAnsi" w:cstheme="minorHAnsi"/>
          <w:color w:val="000000"/>
          <w:sz w:val="20"/>
          <w:lang w:val="bs-Latn-BA"/>
        </w:rPr>
      </w:pPr>
    </w:p>
    <w:p w14:paraId="75AC72C3" w14:textId="77777777" w:rsidR="00D8385C" w:rsidRPr="00D8385C" w:rsidRDefault="00D8385C" w:rsidP="00715824">
      <w:pPr>
        <w:pStyle w:val="NormalWeb"/>
        <w:spacing w:beforeAutospacing="0" w:after="0" w:afterAutospacing="0"/>
        <w:jc w:val="both"/>
        <w:rPr>
          <w:rFonts w:asciiTheme="minorHAnsi" w:hAnsiTheme="minorHAnsi" w:cstheme="minorHAnsi"/>
          <w:iCs/>
          <w:color w:val="000000"/>
          <w:sz w:val="20"/>
          <w:lang w:val="bs-Latn-BA"/>
        </w:rPr>
      </w:pPr>
    </w:p>
    <w:p w14:paraId="052CD78B" w14:textId="77777777" w:rsidR="00763A52" w:rsidRDefault="00763A52" w:rsidP="00715824">
      <w:pPr>
        <w:pStyle w:val="NormalWeb"/>
        <w:spacing w:beforeAutospacing="0" w:after="0" w:afterAutospacing="0"/>
        <w:jc w:val="both"/>
        <w:rPr>
          <w:rFonts w:asciiTheme="minorHAnsi" w:hAnsiTheme="minorHAnsi" w:cstheme="minorHAnsi"/>
          <w:iCs/>
          <w:color w:val="000000"/>
          <w:sz w:val="20"/>
          <w:lang w:val="bs-Latn-BA"/>
        </w:rPr>
      </w:pPr>
    </w:p>
    <w:p w14:paraId="0659A51D" w14:textId="77777777" w:rsidR="00763A52" w:rsidRPr="00D8385C" w:rsidRDefault="00763A52" w:rsidP="00715824">
      <w:pPr>
        <w:pStyle w:val="NormalWeb"/>
        <w:spacing w:beforeAutospacing="0" w:after="0" w:afterAutospacing="0"/>
        <w:jc w:val="both"/>
        <w:rPr>
          <w:rFonts w:asciiTheme="minorHAnsi" w:hAnsiTheme="minorHAnsi" w:cstheme="minorHAnsi"/>
          <w:iCs/>
          <w:color w:val="000000"/>
          <w:sz w:val="20"/>
          <w:lang w:val="bs-Latn-BA"/>
        </w:rPr>
      </w:pPr>
    </w:p>
    <w:p w14:paraId="58DCBF72" w14:textId="24A45380" w:rsidR="009F1A6D" w:rsidRPr="00121B82" w:rsidRDefault="0056484C" w:rsidP="0030614B">
      <w:pPr>
        <w:pStyle w:val="Heading2"/>
        <w:numPr>
          <w:ilvl w:val="0"/>
          <w:numId w:val="0"/>
        </w:numPr>
        <w:ind w:left="360"/>
      </w:pPr>
      <w:bookmarkStart w:id="33" w:name="_Toc88659496"/>
      <w:r w:rsidRPr="00121B82">
        <w:lastRenderedPageBreak/>
        <w:t>2.8.4</w:t>
      </w:r>
      <w:r w:rsidR="009F1A6D" w:rsidRPr="00121B82">
        <w:t>. Sadržaj ponude</w:t>
      </w:r>
      <w:bookmarkEnd w:id="33"/>
    </w:p>
    <w:p w14:paraId="27A95B79" w14:textId="77777777" w:rsidR="009F1A6D" w:rsidRPr="00121B82" w:rsidRDefault="009F1A6D" w:rsidP="00D335BD">
      <w:pPr>
        <w:pStyle w:val="Tekst"/>
        <w:spacing w:before="0" w:after="0" w:line="240" w:lineRule="auto"/>
        <w:rPr>
          <w:rFonts w:asciiTheme="minorHAnsi" w:hAnsiTheme="minorHAnsi" w:cstheme="minorHAnsi"/>
        </w:rPr>
      </w:pPr>
    </w:p>
    <w:p w14:paraId="2726E961" w14:textId="77777777" w:rsidR="009F1A6D" w:rsidRPr="00121B82" w:rsidRDefault="009F1A6D" w:rsidP="00D335BD">
      <w:pPr>
        <w:pStyle w:val="Tekst"/>
        <w:spacing w:before="0" w:after="0" w:line="240" w:lineRule="auto"/>
        <w:rPr>
          <w:rFonts w:asciiTheme="minorHAnsi" w:hAnsiTheme="minorHAnsi" w:cstheme="minorHAnsi"/>
          <w:color w:val="000000"/>
        </w:rPr>
      </w:pPr>
      <w:r w:rsidRPr="00121B82">
        <w:rPr>
          <w:rFonts w:asciiTheme="minorHAnsi" w:hAnsiTheme="minorHAnsi" w:cstheme="minorHAnsi"/>
        </w:rPr>
        <w:t xml:space="preserve">Podnosilac prijave uz prijavu prilaže i najmanje jednu ponudu za svaku stavku koja je predmet investicionog ulaganja. </w:t>
      </w:r>
      <w:r w:rsidRPr="00121B82">
        <w:rPr>
          <w:rFonts w:asciiTheme="minorHAnsi" w:hAnsiTheme="minorHAnsi" w:cstheme="minorHAnsi"/>
          <w:color w:val="000000"/>
        </w:rPr>
        <w:t>Ponuda treba minimalno da sadrži:</w:t>
      </w:r>
    </w:p>
    <w:p w14:paraId="1AD3FF77"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naziv, sjedište i matični broj dobavljača; </w:t>
      </w:r>
    </w:p>
    <w:p w14:paraId="51FC27CF"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naziv, sjedište i matični broj podnosioca zahtjeva, ako je podnosilac zahtjeva privredno društvo, zemljoradnička zadruga i preduzetnik, odnosno ime, prezime, prebivalište i matični broj ako je podnosilac zahtjeva fizičko lice;</w:t>
      </w:r>
    </w:p>
    <w:p w14:paraId="51901726" w14:textId="2A549D6D"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tehničko - tehnološke karakteristike za robu, radove i usluge koji čine predmet investicije, odnosno predmjer i predračun radova za izgradnju, pri čemu svaka stavka u ponudi mora da sadrži: jedinicu mjere, količinu, jediničnu cijenu i ukupnu cijenu stavke, kao i ukupnu cijenu ponude uključujući posebno iskazanu neto cijenu i iznos PDV-a izražen u KM, odnosno u eurima za strane dobavljače, kao i da sadrži podatke o osnovnom modelu i dodatnoj opremi;</w:t>
      </w:r>
    </w:p>
    <w:p w14:paraId="1FD4FCAD"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rok važenja ponude; </w:t>
      </w:r>
    </w:p>
    <w:p w14:paraId="48EE3397"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broj, datum i mjesto izdavanja ponude;</w:t>
      </w:r>
    </w:p>
    <w:p w14:paraId="753E1147"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ovjeru dobavljača;</w:t>
      </w:r>
    </w:p>
    <w:p w14:paraId="6929C06F"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rok isporuke robe ili radova;</w:t>
      </w:r>
    </w:p>
    <w:p w14:paraId="01C8550B" w14:textId="77777777" w:rsidR="009F1A6D" w:rsidRPr="00121B82" w:rsidRDefault="009F1A6D" w:rsidP="000868EC">
      <w:pPr>
        <w:pStyle w:val="Buleticandara"/>
        <w:numPr>
          <w:ilvl w:val="0"/>
          <w:numId w:val="63"/>
        </w:numPr>
        <w:spacing w:after="0" w:line="240" w:lineRule="auto"/>
        <w:rPr>
          <w:rFonts w:asciiTheme="minorHAnsi" w:hAnsiTheme="minorHAnsi" w:cstheme="minorHAnsi"/>
          <w:lang w:val="bs-Latn-BA"/>
        </w:rPr>
      </w:pPr>
      <w:r w:rsidRPr="00121B82">
        <w:rPr>
          <w:rFonts w:asciiTheme="minorHAnsi" w:hAnsiTheme="minorHAnsi" w:cstheme="minorHAnsi"/>
          <w:lang w:val="bs-Latn-BA"/>
        </w:rPr>
        <w:t>izjavu dobavljača pod punom materijalnom i krivičnom odgovornošću o tačnosti ponude.</w:t>
      </w:r>
    </w:p>
    <w:p w14:paraId="6506A423" w14:textId="77777777" w:rsidR="00CB642C" w:rsidRPr="00121B82" w:rsidRDefault="00CB642C" w:rsidP="000868EC">
      <w:pPr>
        <w:pStyle w:val="Buleticandara"/>
        <w:spacing w:after="0" w:line="240" w:lineRule="auto"/>
        <w:rPr>
          <w:rFonts w:asciiTheme="minorHAnsi" w:hAnsiTheme="minorHAnsi" w:cstheme="minorHAnsi"/>
          <w:lang w:val="bs-Latn-BA"/>
        </w:rPr>
      </w:pPr>
    </w:p>
    <w:p w14:paraId="4AD3BD0A" w14:textId="77777777" w:rsidR="00CB642C" w:rsidRPr="00121B82" w:rsidRDefault="00CB642C" w:rsidP="00211BA7">
      <w:pPr>
        <w:pStyle w:val="Buleticandara"/>
        <w:spacing w:after="0" w:line="240" w:lineRule="auto"/>
        <w:ind w:left="0"/>
        <w:rPr>
          <w:rFonts w:asciiTheme="minorHAnsi" w:hAnsiTheme="minorHAnsi" w:cstheme="minorHAnsi"/>
          <w:b/>
          <w:i/>
          <w:lang w:val="bs-Latn-BA"/>
        </w:rPr>
      </w:pPr>
      <w:r w:rsidRPr="00121B82">
        <w:rPr>
          <w:rFonts w:asciiTheme="minorHAnsi" w:hAnsiTheme="minorHAnsi" w:cstheme="minorHAnsi"/>
          <w:b/>
          <w:i/>
          <w:lang w:val="bs-Latn-BA"/>
        </w:rPr>
        <w:t xml:space="preserve">Dobavljač ne može biti povezano lice ili društvo sa podnosiocem prijave. </w:t>
      </w:r>
    </w:p>
    <w:p w14:paraId="6FE7BEC9" w14:textId="77777777" w:rsidR="00074CC9" w:rsidRPr="00121B82" w:rsidRDefault="00074CC9" w:rsidP="00D335BD">
      <w:pPr>
        <w:pStyle w:val="Buleticandara"/>
        <w:spacing w:after="0" w:line="240" w:lineRule="auto"/>
        <w:rPr>
          <w:rFonts w:asciiTheme="minorHAnsi" w:hAnsiTheme="minorHAnsi" w:cstheme="minorHAnsi"/>
          <w:lang w:val="bs-Latn-BA"/>
        </w:rPr>
      </w:pPr>
    </w:p>
    <w:p w14:paraId="09EAABEC" w14:textId="77777777" w:rsidR="00BB207C" w:rsidRPr="00CD7634" w:rsidRDefault="00BB207C" w:rsidP="00715824">
      <w:pPr>
        <w:pStyle w:val="Buleticandara"/>
        <w:spacing w:after="0" w:line="240" w:lineRule="auto"/>
        <w:rPr>
          <w:rFonts w:asciiTheme="minorHAnsi" w:hAnsiTheme="minorHAnsi" w:cstheme="minorHAnsi"/>
          <w:lang w:val="bs-Latn-BA"/>
        </w:rPr>
      </w:pPr>
    </w:p>
    <w:p w14:paraId="24E0DE50" w14:textId="2B809FB1" w:rsidR="00CB642C" w:rsidRPr="00121B82" w:rsidRDefault="00CB642C" w:rsidP="00211BA7">
      <w:pPr>
        <w:pStyle w:val="Buleticandara"/>
        <w:spacing w:after="0" w:line="240" w:lineRule="auto"/>
        <w:ind w:left="0" w:firstLine="284"/>
        <w:rPr>
          <w:rFonts w:asciiTheme="minorHAnsi" w:hAnsiTheme="minorHAnsi" w:cstheme="minorHAnsi"/>
          <w:b/>
          <w:i/>
          <w:lang w:val="bs-Latn-BA"/>
        </w:rPr>
      </w:pPr>
      <w:r w:rsidRPr="00121B82">
        <w:rPr>
          <w:rFonts w:asciiTheme="minorHAnsi" w:hAnsiTheme="minorHAnsi" w:cstheme="minorHAnsi"/>
          <w:b/>
          <w:lang w:val="bs-Latn-BA"/>
        </w:rPr>
        <w:t>2.8.</w:t>
      </w:r>
      <w:r w:rsidR="006C3811" w:rsidRPr="00121B82">
        <w:rPr>
          <w:rFonts w:asciiTheme="minorHAnsi" w:hAnsiTheme="minorHAnsi" w:cstheme="minorHAnsi"/>
          <w:b/>
          <w:lang w:val="bs-Latn-BA"/>
        </w:rPr>
        <w:t>5</w:t>
      </w:r>
      <w:r w:rsidRPr="00121B82">
        <w:rPr>
          <w:rFonts w:asciiTheme="minorHAnsi" w:hAnsiTheme="minorHAnsi" w:cstheme="minorHAnsi"/>
          <w:b/>
          <w:lang w:val="bs-Latn-BA"/>
        </w:rPr>
        <w:t>. Lista prihvatljivih zemalja porijekla kupljene robe</w:t>
      </w:r>
    </w:p>
    <w:p w14:paraId="61BD76FB" w14:textId="77777777" w:rsidR="00CB642C" w:rsidRPr="00121B82" w:rsidRDefault="00CB642C" w:rsidP="000868EC">
      <w:pPr>
        <w:pStyle w:val="Buleticandara"/>
        <w:spacing w:after="0" w:line="240" w:lineRule="auto"/>
        <w:ind w:hanging="360"/>
        <w:rPr>
          <w:rFonts w:asciiTheme="minorHAnsi" w:hAnsiTheme="minorHAnsi" w:cstheme="minorHAnsi"/>
          <w:lang w:val="bs-Latn-BA"/>
        </w:rPr>
      </w:pPr>
    </w:p>
    <w:p w14:paraId="3C8A65CF" w14:textId="2CCDBA5A" w:rsidR="00CB642C" w:rsidRPr="00121B82" w:rsidRDefault="00CB642C" w:rsidP="00211BA7">
      <w:pPr>
        <w:pStyle w:val="Buleticandara"/>
        <w:spacing w:after="0" w:line="240" w:lineRule="auto"/>
        <w:ind w:left="0"/>
        <w:rPr>
          <w:rFonts w:asciiTheme="minorHAnsi" w:eastAsia="Myriad Pro" w:hAnsiTheme="minorHAnsi" w:cstheme="minorHAnsi"/>
          <w:i/>
          <w:lang w:val="bs-Latn-BA"/>
        </w:rPr>
      </w:pPr>
      <w:r w:rsidRPr="00121B82">
        <w:rPr>
          <w:rFonts w:asciiTheme="minorHAnsi" w:eastAsia="Myriad Pro" w:hAnsiTheme="minorHAnsi" w:cstheme="minorHAnsi"/>
          <w:lang w:val="bs-Latn-BA"/>
        </w:rPr>
        <w:t>Roba koja je predmet investicije mora biti porijeklom iz zemalja prihvatljivih za EU</w:t>
      </w:r>
      <w:r w:rsidR="00A35307" w:rsidRPr="00121B82">
        <w:rPr>
          <w:rStyle w:val="FootnoteAnchor"/>
          <w:rFonts w:asciiTheme="minorHAnsi" w:hAnsiTheme="minorHAnsi" w:cstheme="minorHAnsi"/>
          <w:lang w:val="bs-Latn-BA"/>
        </w:rPr>
        <w:footnoteReference w:id="23"/>
      </w:r>
      <w:r w:rsidRPr="00121B82">
        <w:rPr>
          <w:rFonts w:asciiTheme="minorHAnsi" w:eastAsia="Myriad Pro" w:hAnsiTheme="minorHAnsi" w:cstheme="minorHAnsi"/>
          <w:lang w:val="bs-Latn-BA"/>
        </w:rPr>
        <w:t xml:space="preserve">, osim u slučaju da je vrijednosti robe bez PDV-a ispod praga konkurentskog postupka od 100.000 EUR. </w:t>
      </w:r>
    </w:p>
    <w:p w14:paraId="0998427B" w14:textId="77777777" w:rsidR="00163E15" w:rsidRPr="00121B82" w:rsidRDefault="00163E15" w:rsidP="00D335BD">
      <w:pPr>
        <w:pStyle w:val="Poruka"/>
        <w:spacing w:before="0" w:after="0" w:line="240" w:lineRule="auto"/>
        <w:rPr>
          <w:rFonts w:asciiTheme="minorHAnsi" w:hAnsiTheme="minorHAnsi" w:cstheme="minorHAnsi"/>
          <w:b/>
          <w:color w:val="auto"/>
        </w:rPr>
      </w:pPr>
    </w:p>
    <w:p w14:paraId="498E13DF" w14:textId="77777777" w:rsidR="004A148E" w:rsidRPr="00CD7634" w:rsidRDefault="004A148E" w:rsidP="00D335BD">
      <w:pPr>
        <w:pStyle w:val="Poruka"/>
        <w:spacing w:before="0" w:after="0" w:line="240" w:lineRule="auto"/>
        <w:rPr>
          <w:rFonts w:asciiTheme="minorHAnsi" w:hAnsiTheme="minorHAnsi" w:cstheme="minorHAnsi"/>
          <w:b/>
          <w:color w:val="auto"/>
        </w:rPr>
      </w:pPr>
    </w:p>
    <w:p w14:paraId="005C8B7D" w14:textId="0144A1D8" w:rsidR="000704A7" w:rsidRDefault="00B92631" w:rsidP="00303135">
      <w:pPr>
        <w:pStyle w:val="Heading2"/>
        <w:numPr>
          <w:ilvl w:val="0"/>
          <w:numId w:val="0"/>
        </w:numPr>
        <w:ind w:left="720"/>
      </w:pPr>
      <w:bookmarkStart w:id="34" w:name="_Toc88659497"/>
      <w:r w:rsidRPr="00121B82">
        <w:t>2.</w:t>
      </w:r>
      <w:r w:rsidR="00AD2709" w:rsidRPr="00121B82">
        <w:t>9</w:t>
      </w:r>
      <w:r w:rsidRPr="00121B82">
        <w:t xml:space="preserve">. </w:t>
      </w:r>
      <w:r w:rsidR="003B265F" w:rsidRPr="00121B82">
        <w:t xml:space="preserve">Rokovi završetka </w:t>
      </w:r>
      <w:r w:rsidR="00F22D7D" w:rsidRPr="00121B82">
        <w:t>predloženog projekta</w:t>
      </w:r>
      <w:bookmarkEnd w:id="34"/>
      <w:r w:rsidR="00F22D7D" w:rsidRPr="00121B82">
        <w:t xml:space="preserve"> </w:t>
      </w:r>
    </w:p>
    <w:p w14:paraId="41019277" w14:textId="77777777" w:rsidR="00753A85" w:rsidRPr="00607A7B" w:rsidRDefault="00753A85" w:rsidP="004610C5">
      <w:pPr>
        <w:pStyle w:val="Tekst"/>
        <w:spacing w:before="0" w:after="0" w:line="240" w:lineRule="auto"/>
        <w:rPr>
          <w:rFonts w:asciiTheme="minorHAnsi" w:hAnsiTheme="minorHAnsi" w:cstheme="minorHAnsi"/>
        </w:rPr>
      </w:pPr>
    </w:p>
    <w:p w14:paraId="795FDE13" w14:textId="3939C628" w:rsidR="003B265F" w:rsidRPr="00121B82" w:rsidRDefault="003B265F" w:rsidP="00D335BD">
      <w:pPr>
        <w:spacing w:after="0" w:line="240" w:lineRule="auto"/>
        <w:jc w:val="both"/>
        <w:rPr>
          <w:rFonts w:asciiTheme="minorHAnsi" w:hAnsiTheme="minorHAnsi" w:cstheme="minorHAnsi"/>
          <w:lang w:val="bs-Latn-BA"/>
        </w:rPr>
      </w:pPr>
      <w:r w:rsidRPr="00121B82">
        <w:rPr>
          <w:rFonts w:asciiTheme="minorHAnsi" w:hAnsiTheme="minorHAnsi" w:cstheme="minorHAnsi"/>
          <w:lang w:val="bs-Latn-BA"/>
        </w:rPr>
        <w:t xml:space="preserve">Sve </w:t>
      </w:r>
      <w:r w:rsidR="00675285" w:rsidRPr="00121B82">
        <w:rPr>
          <w:rFonts w:asciiTheme="minorHAnsi" w:hAnsiTheme="minorHAnsi" w:cstheme="minorHAnsi"/>
          <w:lang w:val="bs-Latn-BA"/>
        </w:rPr>
        <w:t>aktivnosti,</w:t>
      </w:r>
      <w:r w:rsidRPr="00121B82">
        <w:rPr>
          <w:rFonts w:asciiTheme="minorHAnsi" w:hAnsiTheme="minorHAnsi" w:cstheme="minorHAnsi"/>
          <w:lang w:val="bs-Latn-BA"/>
        </w:rPr>
        <w:t xml:space="preserve"> uključujući </w:t>
      </w:r>
      <w:r w:rsidR="001902CD" w:rsidRPr="00121B82">
        <w:rPr>
          <w:rFonts w:asciiTheme="minorHAnsi" w:hAnsiTheme="minorHAnsi" w:cstheme="minorHAnsi"/>
          <w:lang w:val="bs-Latn-BA"/>
        </w:rPr>
        <w:t xml:space="preserve">građevinske radove, </w:t>
      </w:r>
      <w:r w:rsidRPr="00121B82">
        <w:rPr>
          <w:rFonts w:asciiTheme="minorHAnsi" w:hAnsiTheme="minorHAnsi" w:cstheme="minorHAnsi"/>
          <w:lang w:val="bs-Latn-BA"/>
        </w:rPr>
        <w:t>nabavk</w:t>
      </w:r>
      <w:r w:rsidR="00DC0EC3" w:rsidRPr="00121B82">
        <w:rPr>
          <w:rFonts w:asciiTheme="minorHAnsi" w:hAnsiTheme="minorHAnsi" w:cstheme="minorHAnsi"/>
          <w:lang w:val="bs-Latn-BA"/>
        </w:rPr>
        <w:t>u</w:t>
      </w:r>
      <w:r w:rsidR="007328E5" w:rsidRPr="00121B82">
        <w:rPr>
          <w:rFonts w:asciiTheme="minorHAnsi" w:hAnsiTheme="minorHAnsi" w:cstheme="minorHAnsi"/>
          <w:lang w:val="bs-Latn-BA"/>
        </w:rPr>
        <w:t xml:space="preserve"> opreme</w:t>
      </w:r>
      <w:r w:rsidRPr="00121B82">
        <w:rPr>
          <w:rFonts w:asciiTheme="minorHAnsi" w:hAnsiTheme="minorHAnsi" w:cstheme="minorHAnsi"/>
          <w:lang w:val="bs-Latn-BA"/>
        </w:rPr>
        <w:t>, ugradnj</w:t>
      </w:r>
      <w:r w:rsidR="007328E5" w:rsidRPr="00121B82">
        <w:rPr>
          <w:rFonts w:asciiTheme="minorHAnsi" w:hAnsiTheme="minorHAnsi" w:cstheme="minorHAnsi"/>
          <w:lang w:val="bs-Latn-BA"/>
        </w:rPr>
        <w:t>u</w:t>
      </w:r>
      <w:r w:rsidRPr="00121B82">
        <w:rPr>
          <w:rFonts w:asciiTheme="minorHAnsi" w:hAnsiTheme="minorHAnsi" w:cstheme="minorHAnsi"/>
          <w:lang w:val="bs-Latn-BA"/>
        </w:rPr>
        <w:t xml:space="preserve"> opreme</w:t>
      </w:r>
      <w:r w:rsidR="00900CA3" w:rsidRPr="00121B82">
        <w:rPr>
          <w:rFonts w:asciiTheme="minorHAnsi" w:hAnsiTheme="minorHAnsi" w:cstheme="minorHAnsi"/>
          <w:lang w:val="bs-Latn-BA"/>
        </w:rPr>
        <w:t>, nabavk</w:t>
      </w:r>
      <w:r w:rsidR="007328E5" w:rsidRPr="00121B82">
        <w:rPr>
          <w:rFonts w:asciiTheme="minorHAnsi" w:hAnsiTheme="minorHAnsi" w:cstheme="minorHAnsi"/>
          <w:lang w:val="bs-Latn-BA"/>
        </w:rPr>
        <w:t>u</w:t>
      </w:r>
      <w:r w:rsidRPr="00121B82">
        <w:rPr>
          <w:rFonts w:asciiTheme="minorHAnsi" w:hAnsiTheme="minorHAnsi" w:cstheme="minorHAnsi"/>
          <w:lang w:val="bs-Latn-BA"/>
        </w:rPr>
        <w:t xml:space="preserve"> maš</w:t>
      </w:r>
      <w:r w:rsidR="00900CA3" w:rsidRPr="00121B82">
        <w:rPr>
          <w:rFonts w:asciiTheme="minorHAnsi" w:hAnsiTheme="minorHAnsi" w:cstheme="minorHAnsi"/>
          <w:lang w:val="bs-Latn-BA"/>
        </w:rPr>
        <w:t>i</w:t>
      </w:r>
      <w:r w:rsidRPr="00121B82">
        <w:rPr>
          <w:rFonts w:asciiTheme="minorHAnsi" w:hAnsiTheme="minorHAnsi" w:cstheme="minorHAnsi"/>
          <w:lang w:val="bs-Latn-BA"/>
        </w:rPr>
        <w:t>na i isporuk</w:t>
      </w:r>
      <w:r w:rsidR="007328E5" w:rsidRPr="00121B82">
        <w:rPr>
          <w:rFonts w:asciiTheme="minorHAnsi" w:hAnsiTheme="minorHAnsi" w:cstheme="minorHAnsi"/>
          <w:lang w:val="bs-Latn-BA"/>
        </w:rPr>
        <w:t>u</w:t>
      </w:r>
      <w:r w:rsidRPr="00121B82">
        <w:rPr>
          <w:rFonts w:asciiTheme="minorHAnsi" w:hAnsiTheme="minorHAnsi" w:cstheme="minorHAnsi"/>
          <w:lang w:val="bs-Latn-BA"/>
        </w:rPr>
        <w:t xml:space="preserve"> radova moraju </w:t>
      </w:r>
      <w:r w:rsidR="007328E5" w:rsidRPr="00121B82">
        <w:rPr>
          <w:rFonts w:asciiTheme="minorHAnsi" w:hAnsiTheme="minorHAnsi" w:cstheme="minorHAnsi"/>
          <w:lang w:val="bs-Latn-BA"/>
        </w:rPr>
        <w:t>biti završen</w:t>
      </w:r>
      <w:r w:rsidR="00675285" w:rsidRPr="00121B82">
        <w:rPr>
          <w:rFonts w:asciiTheme="minorHAnsi" w:hAnsiTheme="minorHAnsi" w:cstheme="minorHAnsi"/>
          <w:lang w:val="bs-Latn-BA"/>
        </w:rPr>
        <w:t>e</w:t>
      </w:r>
      <w:r w:rsidRPr="00121B82">
        <w:rPr>
          <w:rFonts w:asciiTheme="minorHAnsi" w:hAnsiTheme="minorHAnsi" w:cstheme="minorHAnsi"/>
          <w:lang w:val="bs-Latn-BA"/>
        </w:rPr>
        <w:t xml:space="preserve"> u roku od 12 mjeseci od datuma potpisivanja ugovora. </w:t>
      </w:r>
      <w:r w:rsidR="00900CA3" w:rsidRPr="00121B82">
        <w:rPr>
          <w:rFonts w:asciiTheme="minorHAnsi" w:hAnsiTheme="minorHAnsi" w:cstheme="minorHAnsi"/>
          <w:lang w:val="bs-Latn-BA"/>
        </w:rPr>
        <w:t xml:space="preserve">Sve </w:t>
      </w:r>
      <w:r w:rsidR="00F50B9C" w:rsidRPr="00121B82">
        <w:rPr>
          <w:rFonts w:asciiTheme="minorHAnsi" w:hAnsiTheme="minorHAnsi" w:cstheme="minorHAnsi"/>
          <w:lang w:val="bs-Latn-BA"/>
        </w:rPr>
        <w:t>planirane</w:t>
      </w:r>
      <w:r w:rsidR="00900CA3" w:rsidRPr="00121B82">
        <w:rPr>
          <w:rFonts w:asciiTheme="minorHAnsi" w:hAnsiTheme="minorHAnsi" w:cstheme="minorHAnsi"/>
          <w:lang w:val="bs-Latn-BA"/>
        </w:rPr>
        <w:t xml:space="preserve"> investicije </w:t>
      </w:r>
      <w:r w:rsidR="00F50B9C" w:rsidRPr="00121B82">
        <w:rPr>
          <w:rFonts w:asciiTheme="minorHAnsi" w:hAnsiTheme="minorHAnsi" w:cstheme="minorHAnsi"/>
          <w:lang w:val="bs-Latn-BA"/>
        </w:rPr>
        <w:t xml:space="preserve">čiji predviđeni rok </w:t>
      </w:r>
      <w:r w:rsidR="00EA2EF9" w:rsidRPr="00121B82">
        <w:rPr>
          <w:rFonts w:asciiTheme="minorHAnsi" w:hAnsiTheme="minorHAnsi" w:cstheme="minorHAnsi"/>
          <w:lang w:val="bs-Latn-BA"/>
        </w:rPr>
        <w:t xml:space="preserve">završetka prelazi ovaj rok </w:t>
      </w:r>
      <w:r w:rsidR="00900CA3" w:rsidRPr="00121B82">
        <w:rPr>
          <w:rFonts w:asciiTheme="minorHAnsi" w:hAnsiTheme="minorHAnsi" w:cstheme="minorHAnsi"/>
          <w:lang w:val="bs-Latn-BA"/>
        </w:rPr>
        <w:t xml:space="preserve">će se smatrati </w:t>
      </w:r>
      <w:r w:rsidR="00EA2EF9" w:rsidRPr="00121B82">
        <w:rPr>
          <w:rFonts w:asciiTheme="minorHAnsi" w:hAnsiTheme="minorHAnsi" w:cstheme="minorHAnsi"/>
          <w:lang w:val="bs-Latn-BA"/>
        </w:rPr>
        <w:t>ne</w:t>
      </w:r>
      <w:r w:rsidR="00900CA3" w:rsidRPr="00121B82">
        <w:rPr>
          <w:rFonts w:asciiTheme="minorHAnsi" w:hAnsiTheme="minorHAnsi" w:cstheme="minorHAnsi"/>
          <w:lang w:val="bs-Latn-BA"/>
        </w:rPr>
        <w:t>prihvatljivim</w:t>
      </w:r>
      <w:r w:rsidR="00EA2EF9" w:rsidRPr="00121B82">
        <w:rPr>
          <w:rFonts w:asciiTheme="minorHAnsi" w:hAnsiTheme="minorHAnsi" w:cstheme="minorHAnsi"/>
          <w:lang w:val="bs-Latn-BA"/>
        </w:rPr>
        <w:t xml:space="preserve"> i biće odbijene</w:t>
      </w:r>
      <w:r w:rsidR="00900CA3" w:rsidRPr="00121B82">
        <w:rPr>
          <w:rFonts w:asciiTheme="minorHAnsi" w:hAnsiTheme="minorHAnsi" w:cstheme="minorHAnsi"/>
          <w:lang w:val="bs-Latn-BA"/>
        </w:rPr>
        <w:t>.</w:t>
      </w:r>
    </w:p>
    <w:p w14:paraId="6DD76A6C" w14:textId="336EED40" w:rsidR="00900CA3" w:rsidRPr="00121B82" w:rsidRDefault="00900CA3" w:rsidP="00D335BD">
      <w:pPr>
        <w:pStyle w:val="Poruka"/>
        <w:spacing w:before="0" w:after="0" w:line="240" w:lineRule="auto"/>
        <w:rPr>
          <w:rFonts w:asciiTheme="minorHAnsi" w:hAnsiTheme="minorHAnsi" w:cstheme="minorHAnsi"/>
          <w:i w:val="0"/>
          <w:color w:val="auto"/>
        </w:rPr>
      </w:pPr>
      <w:r w:rsidRPr="00121B82">
        <w:rPr>
          <w:rFonts w:asciiTheme="minorHAnsi" w:hAnsiTheme="minorHAnsi" w:cstheme="minorHAnsi"/>
          <w:i w:val="0"/>
          <w:color w:val="auto"/>
        </w:rPr>
        <w:t xml:space="preserve">Investicijski projekti koji obuhvataju građevinske radove čija je realizacija u toku imaju pravo prijave na ovaj poziv, vodeći računa o iznad navedenom krajnjem roku za realizaciju te činjenici da </w:t>
      </w:r>
      <w:r w:rsidR="009E4A77" w:rsidRPr="00121B82">
        <w:rPr>
          <w:rFonts w:asciiTheme="minorHAnsi" w:hAnsiTheme="minorHAnsi" w:cstheme="minorHAnsi"/>
          <w:i w:val="0"/>
          <w:color w:val="auto"/>
        </w:rPr>
        <w:t xml:space="preserve">će se svi troškovi nastali prije potpisivanja ugovora smatrati </w:t>
      </w:r>
      <w:r w:rsidR="00F050F5" w:rsidRPr="00121B82">
        <w:rPr>
          <w:rFonts w:asciiTheme="minorHAnsi" w:hAnsiTheme="minorHAnsi" w:cstheme="minorHAnsi"/>
          <w:i w:val="0"/>
          <w:color w:val="auto"/>
        </w:rPr>
        <w:t>neprihvatljivim.</w:t>
      </w:r>
      <w:r w:rsidRPr="00121B82">
        <w:rPr>
          <w:rFonts w:asciiTheme="minorHAnsi" w:hAnsiTheme="minorHAnsi" w:cstheme="minorHAnsi"/>
          <w:i w:val="0"/>
          <w:color w:val="auto"/>
        </w:rPr>
        <w:t xml:space="preserve"> </w:t>
      </w:r>
      <w:r w:rsidR="006D6D63">
        <w:rPr>
          <w:rFonts w:asciiTheme="minorHAnsi" w:hAnsiTheme="minorHAnsi" w:cstheme="minorHAnsi"/>
          <w:i w:val="0"/>
          <w:color w:val="auto"/>
        </w:rPr>
        <w:t>U slučaju fazne izgradnje, po realizaciji investicije objekat mora dobiti upotrebnu dozvolu i biti stavljen u funkciju da bi se investicija smatrala završenom.</w:t>
      </w:r>
    </w:p>
    <w:p w14:paraId="4B165B0A" w14:textId="77777777" w:rsidR="00D8385C" w:rsidRDefault="00D8385C" w:rsidP="00715824">
      <w:pPr>
        <w:pStyle w:val="Poruka"/>
        <w:spacing w:before="0" w:after="0" w:line="240" w:lineRule="auto"/>
        <w:rPr>
          <w:rFonts w:asciiTheme="minorHAnsi" w:hAnsiTheme="minorHAnsi" w:cstheme="minorHAnsi"/>
          <w:i w:val="0"/>
          <w:color w:val="auto"/>
        </w:rPr>
      </w:pPr>
    </w:p>
    <w:p w14:paraId="63459139" w14:textId="77777777" w:rsidR="00D8385C" w:rsidRPr="00CD7634" w:rsidRDefault="00D8385C" w:rsidP="00715824">
      <w:pPr>
        <w:pStyle w:val="Poruka"/>
        <w:spacing w:before="0" w:after="0" w:line="240" w:lineRule="auto"/>
        <w:rPr>
          <w:rFonts w:asciiTheme="minorHAnsi" w:hAnsiTheme="minorHAnsi" w:cstheme="minorHAnsi"/>
          <w:i w:val="0"/>
          <w:color w:val="auto"/>
        </w:rPr>
      </w:pPr>
    </w:p>
    <w:p w14:paraId="198CF0E2" w14:textId="26A21017" w:rsidR="00D8184D" w:rsidRPr="004A148E" w:rsidRDefault="00B92631" w:rsidP="004A148E">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inorHAnsi" w:hAnsiTheme="minorHAnsi" w:cstheme="minorHAnsi"/>
          <w:b/>
          <w:color w:val="000000" w:themeColor="text1"/>
          <w:sz w:val="28"/>
          <w:lang w:val="bs-Latn-BA"/>
        </w:rPr>
      </w:pPr>
      <w:bookmarkStart w:id="35" w:name="_Toc88659498"/>
      <w:r w:rsidRPr="004A148E">
        <w:rPr>
          <w:rFonts w:asciiTheme="minorHAnsi" w:hAnsiTheme="minorHAnsi" w:cstheme="minorHAnsi"/>
          <w:b/>
          <w:color w:val="000000" w:themeColor="text1"/>
          <w:sz w:val="28"/>
          <w:lang w:val="bs-Latn-BA"/>
        </w:rPr>
        <w:t xml:space="preserve">3. </w:t>
      </w:r>
      <w:r w:rsidR="00D8184D" w:rsidRPr="004A148E">
        <w:rPr>
          <w:rFonts w:asciiTheme="minorHAnsi" w:hAnsiTheme="minorHAnsi" w:cstheme="minorHAnsi"/>
          <w:b/>
          <w:color w:val="000000" w:themeColor="text1"/>
          <w:sz w:val="28"/>
          <w:lang w:val="bs-Latn-BA"/>
        </w:rPr>
        <w:t>NAČIN PODNOŠENJA PRIJAVA I NJIHOV</w:t>
      </w:r>
      <w:r w:rsidR="00344156" w:rsidRPr="004A148E">
        <w:rPr>
          <w:rFonts w:asciiTheme="minorHAnsi" w:hAnsiTheme="minorHAnsi" w:cstheme="minorHAnsi"/>
          <w:b/>
          <w:color w:val="000000" w:themeColor="text1"/>
          <w:sz w:val="28"/>
          <w:lang w:val="bs-Latn-BA"/>
        </w:rPr>
        <w:t>O OCJENJIVANJE</w:t>
      </w:r>
      <w:bookmarkEnd w:id="35"/>
    </w:p>
    <w:p w14:paraId="74C72DDA" w14:textId="77777777" w:rsidR="00260C0A" w:rsidRPr="00121B82" w:rsidRDefault="00260C0A" w:rsidP="00D335BD">
      <w:pPr>
        <w:pStyle w:val="Tekst"/>
        <w:spacing w:before="0" w:after="0" w:line="240" w:lineRule="auto"/>
        <w:rPr>
          <w:rFonts w:asciiTheme="minorHAnsi" w:hAnsiTheme="minorHAnsi" w:cstheme="minorHAnsi"/>
        </w:rPr>
      </w:pPr>
    </w:p>
    <w:p w14:paraId="72A0FEA1" w14:textId="07817795" w:rsidR="00410142" w:rsidRDefault="00D8184D" w:rsidP="00D335BD">
      <w:pPr>
        <w:pStyle w:val="Tekst"/>
        <w:spacing w:before="0" w:after="0" w:line="240" w:lineRule="auto"/>
        <w:rPr>
          <w:rFonts w:asciiTheme="minorHAnsi" w:hAnsiTheme="minorHAnsi" w:cstheme="minorHAnsi"/>
          <w:lang w:eastAsia="en-GB"/>
        </w:rPr>
      </w:pPr>
      <w:r w:rsidRPr="00121B82">
        <w:rPr>
          <w:rFonts w:asciiTheme="minorHAnsi" w:hAnsiTheme="minorHAnsi" w:cstheme="minorHAnsi"/>
        </w:rPr>
        <w:t>Prijave za podršku</w:t>
      </w:r>
      <w:r w:rsidRPr="00121B82">
        <w:rPr>
          <w:rFonts w:asciiTheme="minorHAnsi" w:hAnsiTheme="minorHAnsi" w:cstheme="minorHAnsi"/>
          <w:b/>
        </w:rPr>
        <w:t xml:space="preserve"> </w:t>
      </w:r>
      <w:r w:rsidRPr="00121B82">
        <w:rPr>
          <w:rFonts w:asciiTheme="minorHAnsi" w:hAnsiTheme="minorHAnsi" w:cstheme="minorHAnsi"/>
        </w:rPr>
        <w:t>trebaju biti dostavljene u formi koju propisuje ovaj poziv, uključujući sve tražene priloge</w:t>
      </w:r>
      <w:r w:rsidR="00282C7D" w:rsidRPr="00121B82">
        <w:rPr>
          <w:rFonts w:asciiTheme="minorHAnsi" w:hAnsiTheme="minorHAnsi" w:cstheme="minorHAnsi"/>
        </w:rPr>
        <w:t xml:space="preserve"> i dokumentaciju</w:t>
      </w:r>
      <w:r w:rsidRPr="00121B82">
        <w:rPr>
          <w:rFonts w:asciiTheme="minorHAnsi" w:hAnsiTheme="minorHAnsi" w:cstheme="minorHAnsi"/>
        </w:rPr>
        <w:t xml:space="preserve">. </w:t>
      </w:r>
      <w:r w:rsidR="00410142" w:rsidRPr="00121B82">
        <w:rPr>
          <w:rFonts w:asciiTheme="minorHAnsi" w:hAnsiTheme="minorHAnsi" w:cstheme="minorHAnsi"/>
        </w:rPr>
        <w:t>Prijave se podnose na jednom od službenih jezika BiH. Rukom pisane i nepotpune prijave</w:t>
      </w:r>
      <w:r w:rsidR="00410142" w:rsidRPr="00121B82">
        <w:rPr>
          <w:rFonts w:asciiTheme="minorHAnsi" w:hAnsiTheme="minorHAnsi" w:cstheme="minorHAnsi"/>
          <w:lang w:eastAsia="en-GB"/>
        </w:rPr>
        <w:t xml:space="preserve"> se neće uzeti u razmatranje.</w:t>
      </w:r>
    </w:p>
    <w:p w14:paraId="2A1E2214" w14:textId="77777777" w:rsidR="004A148E" w:rsidRDefault="004A148E" w:rsidP="00D335BD">
      <w:pPr>
        <w:pStyle w:val="Tekst"/>
        <w:spacing w:before="0" w:after="0" w:line="240" w:lineRule="auto"/>
        <w:rPr>
          <w:rFonts w:asciiTheme="minorHAnsi" w:hAnsiTheme="minorHAnsi" w:cstheme="minorHAnsi"/>
          <w:lang w:eastAsia="en-GB"/>
        </w:rPr>
      </w:pPr>
    </w:p>
    <w:p w14:paraId="39AB36DF" w14:textId="77777777" w:rsidR="00763A52" w:rsidRDefault="00763A52" w:rsidP="00D335BD">
      <w:pPr>
        <w:pStyle w:val="Tekst"/>
        <w:spacing w:before="0" w:after="0" w:line="240" w:lineRule="auto"/>
        <w:rPr>
          <w:rFonts w:asciiTheme="minorHAnsi" w:hAnsiTheme="minorHAnsi" w:cstheme="minorHAnsi"/>
          <w:lang w:eastAsia="en-GB"/>
        </w:rPr>
      </w:pPr>
    </w:p>
    <w:p w14:paraId="0CD532E0" w14:textId="2D196881" w:rsidR="00810CEF" w:rsidRPr="004A148E" w:rsidRDefault="00810CEF" w:rsidP="00D335BD">
      <w:pPr>
        <w:pStyle w:val="Tekst"/>
        <w:spacing w:before="0" w:after="0" w:line="240" w:lineRule="auto"/>
        <w:rPr>
          <w:rFonts w:asciiTheme="minorHAnsi" w:hAnsiTheme="minorHAnsi" w:cstheme="minorHAnsi"/>
          <w:b/>
          <w:lang w:eastAsia="en-GB"/>
        </w:rPr>
      </w:pPr>
      <w:r w:rsidRPr="004A148E">
        <w:rPr>
          <w:rFonts w:asciiTheme="minorHAnsi" w:hAnsiTheme="minorHAnsi" w:cstheme="minorHAnsi"/>
          <w:b/>
          <w:lang w:eastAsia="en-GB"/>
        </w:rPr>
        <w:lastRenderedPageBreak/>
        <w:t xml:space="preserve">NAPOMENA: </w:t>
      </w:r>
    </w:p>
    <w:p w14:paraId="42CAE1CC" w14:textId="5E7098EC" w:rsidR="00810CEF" w:rsidRPr="00121B82" w:rsidRDefault="00810CEF" w:rsidP="00D335BD">
      <w:pPr>
        <w:pStyle w:val="Tekst"/>
        <w:spacing w:before="0" w:after="0" w:line="240" w:lineRule="auto"/>
        <w:rPr>
          <w:rFonts w:asciiTheme="minorHAnsi" w:hAnsiTheme="minorHAnsi" w:cstheme="minorHAnsi"/>
          <w:lang w:eastAsia="en-GB"/>
        </w:rPr>
      </w:pPr>
      <w:r>
        <w:rPr>
          <w:rFonts w:asciiTheme="minorHAnsi" w:hAnsiTheme="minorHAnsi" w:cstheme="minorHAnsi"/>
          <w:lang w:eastAsia="en-GB"/>
        </w:rPr>
        <w:t>Obrti/samostalni preduzetnici, zadruge i preduzeća popunjavaju obrazac Prilog 2 - Poslovni plan (a i b), dok fizička lica koja će u sklopu ovog javnog poziva registrovati djelatnost popunjavaju obrazac  Prilog 2 – Projektni prijedlog (c i d)</w:t>
      </w:r>
    </w:p>
    <w:p w14:paraId="01DB2FFD" w14:textId="77777777" w:rsidR="007861BA" w:rsidRDefault="007861BA" w:rsidP="00715824">
      <w:pPr>
        <w:pStyle w:val="Tekst"/>
        <w:spacing w:before="0" w:after="0" w:line="240" w:lineRule="auto"/>
        <w:rPr>
          <w:rFonts w:asciiTheme="minorHAnsi" w:hAnsiTheme="minorHAnsi" w:cstheme="minorHAnsi"/>
          <w:lang w:eastAsia="en-GB"/>
        </w:rPr>
      </w:pPr>
    </w:p>
    <w:p w14:paraId="5510D4BD" w14:textId="77777777" w:rsidR="007861BA" w:rsidRPr="00CD7634" w:rsidRDefault="007861BA" w:rsidP="00715824">
      <w:pPr>
        <w:pStyle w:val="Tekst"/>
        <w:spacing w:before="0" w:after="0" w:line="240" w:lineRule="auto"/>
        <w:rPr>
          <w:rFonts w:asciiTheme="minorHAnsi" w:hAnsiTheme="minorHAnsi" w:cstheme="minorHAnsi"/>
          <w:lang w:eastAsia="en-GB"/>
        </w:rPr>
      </w:pPr>
    </w:p>
    <w:p w14:paraId="07144392" w14:textId="7B692846" w:rsidR="00D8184D" w:rsidRPr="00121B82" w:rsidRDefault="00B92631" w:rsidP="00303135">
      <w:pPr>
        <w:pStyle w:val="Heading2"/>
        <w:numPr>
          <w:ilvl w:val="0"/>
          <w:numId w:val="0"/>
        </w:numPr>
        <w:ind w:left="720"/>
      </w:pPr>
      <w:bookmarkStart w:id="36" w:name="_Toc88659499"/>
      <w:r w:rsidRPr="00121B82">
        <w:t xml:space="preserve">3.1. </w:t>
      </w:r>
      <w:r w:rsidR="001F5563" w:rsidRPr="00121B82">
        <w:t>Potrebna dokumentacija</w:t>
      </w:r>
      <w:bookmarkEnd w:id="36"/>
    </w:p>
    <w:p w14:paraId="48311DCD" w14:textId="77777777" w:rsidR="00D41C75" w:rsidRPr="00121B82" w:rsidRDefault="00D41C75" w:rsidP="00D335BD">
      <w:pPr>
        <w:pStyle w:val="Tekst"/>
        <w:spacing w:before="0" w:after="0" w:line="240" w:lineRule="auto"/>
        <w:rPr>
          <w:rFonts w:asciiTheme="minorHAnsi" w:hAnsiTheme="minorHAnsi" w:cstheme="minorHAnsi"/>
          <w:u w:val="single"/>
        </w:rPr>
      </w:pPr>
    </w:p>
    <w:p w14:paraId="2F70F21C" w14:textId="1F3F38A2" w:rsidR="00D8184D" w:rsidRDefault="00A36F32" w:rsidP="2BBB9580">
      <w:pPr>
        <w:pStyle w:val="Tekst"/>
        <w:spacing w:before="0" w:after="0" w:line="240" w:lineRule="auto"/>
        <w:rPr>
          <w:rFonts w:asciiTheme="minorHAnsi" w:hAnsiTheme="minorHAnsi" w:cstheme="minorBidi"/>
        </w:rPr>
      </w:pPr>
      <w:r w:rsidRPr="2BBB9580">
        <w:rPr>
          <w:rFonts w:asciiTheme="minorHAnsi" w:hAnsiTheme="minorHAnsi" w:cstheme="minorBidi"/>
          <w:u w:val="single"/>
        </w:rPr>
        <w:t>Opća dokumentacija</w:t>
      </w:r>
      <w:r w:rsidRPr="2BBB9580">
        <w:rPr>
          <w:rFonts w:asciiTheme="minorHAnsi" w:hAnsiTheme="minorHAnsi" w:cstheme="minorBidi"/>
        </w:rPr>
        <w:t xml:space="preserve"> koju trebaju da dostave </w:t>
      </w:r>
      <w:r w:rsidRPr="2BBB9580">
        <w:rPr>
          <w:rFonts w:asciiTheme="minorHAnsi" w:hAnsiTheme="minorHAnsi" w:cstheme="minorBidi"/>
          <w:u w:val="single"/>
        </w:rPr>
        <w:t xml:space="preserve">svi </w:t>
      </w:r>
      <w:r w:rsidR="009B0007" w:rsidRPr="2BBB9580">
        <w:rPr>
          <w:rFonts w:asciiTheme="minorHAnsi" w:hAnsiTheme="minorHAnsi" w:cstheme="minorBidi"/>
          <w:u w:val="single"/>
        </w:rPr>
        <w:t>podnosioci prijava</w:t>
      </w:r>
      <w:r w:rsidR="00DF79EE" w:rsidRPr="2BBB9580">
        <w:rPr>
          <w:rFonts w:asciiTheme="minorHAnsi" w:hAnsiTheme="minorHAnsi" w:cstheme="minorBidi"/>
          <w:u w:val="single"/>
        </w:rPr>
        <w:t xml:space="preserve"> u skladu sa vrstom i namjenom investicije</w:t>
      </w:r>
      <w:r w:rsidR="00D8184D" w:rsidRPr="2BBB9580">
        <w:rPr>
          <w:rFonts w:asciiTheme="minorHAnsi" w:hAnsiTheme="minorHAnsi" w:cstheme="minorBidi"/>
        </w:rPr>
        <w:t xml:space="preserve">: </w:t>
      </w:r>
    </w:p>
    <w:p w14:paraId="75EB40CF" w14:textId="77777777" w:rsidR="005D3C16" w:rsidRPr="005D3C16" w:rsidRDefault="005D3C16" w:rsidP="005D3C16">
      <w:pPr>
        <w:pStyle w:val="ListParagraph"/>
        <w:numPr>
          <w:ilvl w:val="0"/>
          <w:numId w:val="21"/>
        </w:numPr>
        <w:spacing w:after="0" w:line="240" w:lineRule="auto"/>
        <w:jc w:val="both"/>
        <w:rPr>
          <w:rFonts w:asciiTheme="minorHAnsi" w:hAnsiTheme="minorHAnsi" w:cstheme="minorHAnsi"/>
          <w:lang w:val="bs-Latn-BA" w:eastAsia="en-GB"/>
        </w:rPr>
      </w:pPr>
      <w:r w:rsidRPr="005D3C16">
        <w:rPr>
          <w:rFonts w:asciiTheme="minorHAnsi" w:hAnsiTheme="minorHAnsi" w:cstheme="minorHAnsi"/>
          <w:lang w:val="bs-Latn-BA" w:eastAsia="en-GB"/>
        </w:rPr>
        <w:t>Ispravno popunjen obrazac prijave (Prilog 1) – Potpisana verzija u PDF formatu i verzija u word formatu;</w:t>
      </w:r>
    </w:p>
    <w:p w14:paraId="06041B39" w14:textId="77777777" w:rsidR="005D3C16" w:rsidRPr="005D3C16" w:rsidRDefault="005D3C16" w:rsidP="005D3C16">
      <w:pPr>
        <w:pStyle w:val="ListParagraph"/>
        <w:numPr>
          <w:ilvl w:val="0"/>
          <w:numId w:val="21"/>
        </w:numPr>
        <w:spacing w:after="0" w:line="240" w:lineRule="auto"/>
        <w:jc w:val="both"/>
        <w:rPr>
          <w:rFonts w:asciiTheme="minorHAnsi" w:hAnsiTheme="minorHAnsi" w:cstheme="minorHAnsi"/>
          <w:lang w:val="bs-Latn-BA" w:eastAsia="en-GB"/>
        </w:rPr>
      </w:pPr>
      <w:r w:rsidRPr="005D3C16">
        <w:rPr>
          <w:rFonts w:asciiTheme="minorHAnsi" w:hAnsiTheme="minorHAnsi" w:cstheme="minorHAnsi"/>
          <w:lang w:val="bs-Latn-BA" w:eastAsia="en-GB"/>
        </w:rPr>
        <w:t>Pismo namjere sa planiranim iznosom sufinansiranja (Prilog 3) – Potpisana verzija u PDF formatu;</w:t>
      </w:r>
    </w:p>
    <w:p w14:paraId="74CDD536" w14:textId="696DB89C" w:rsidR="00E04F53" w:rsidRPr="00607A7B" w:rsidRDefault="00E04F53" w:rsidP="00E04F53">
      <w:pPr>
        <w:pStyle w:val="ListParagraph"/>
        <w:numPr>
          <w:ilvl w:val="0"/>
          <w:numId w:val="21"/>
        </w:numPr>
        <w:spacing w:after="0" w:line="240" w:lineRule="auto"/>
        <w:ind w:left="714" w:hanging="357"/>
        <w:contextualSpacing w:val="0"/>
        <w:jc w:val="both"/>
        <w:rPr>
          <w:rFonts w:asciiTheme="minorHAnsi" w:hAnsiTheme="minorHAnsi" w:cstheme="minorHAnsi"/>
          <w:caps/>
          <w:color w:val="000000"/>
          <w:lang w:val="bs-Latn-BA" w:eastAsia="tr-TR"/>
        </w:rPr>
      </w:pPr>
      <w:r w:rsidRPr="00607A7B">
        <w:rPr>
          <w:rFonts w:asciiTheme="minorHAnsi" w:hAnsiTheme="minorHAnsi" w:cstheme="minorHAnsi"/>
          <w:color w:val="000000"/>
          <w:lang w:val="bs-Latn-BA" w:eastAsia="tr-TR"/>
        </w:rPr>
        <w:t>Lista za provjeru dostavljene dokumentacije i instrukcija za imenovanje dokumenata (Prilog 4);</w:t>
      </w:r>
    </w:p>
    <w:p w14:paraId="25C47403" w14:textId="38E5402C" w:rsidR="00E04F53" w:rsidRPr="00607A7B" w:rsidRDefault="00E04F53" w:rsidP="00E04F53">
      <w:pPr>
        <w:pStyle w:val="ListParagraph"/>
        <w:numPr>
          <w:ilvl w:val="0"/>
          <w:numId w:val="2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Potpisana izjava da podnosilac prijave posluje u skladu sa UN globalnim principima </w:t>
      </w:r>
      <w:r w:rsidRPr="00607A7B">
        <w:rPr>
          <w:rFonts w:asciiTheme="minorHAnsi" w:hAnsiTheme="minorHAnsi" w:cstheme="minorHAnsi"/>
          <w:color w:val="000000" w:themeColor="text1"/>
          <w:lang w:val="bs-Latn-BA" w:eastAsia="tr-TR"/>
        </w:rPr>
        <w:t>(Prilog 5);</w:t>
      </w:r>
    </w:p>
    <w:p w14:paraId="22A9693C" w14:textId="77777777" w:rsidR="00E04F53" w:rsidRPr="00607A7B" w:rsidRDefault="00E04F53" w:rsidP="00E04F53">
      <w:pPr>
        <w:pStyle w:val="ListParagraph"/>
        <w:numPr>
          <w:ilvl w:val="0"/>
          <w:numId w:val="21"/>
        </w:numPr>
        <w:spacing w:after="0" w:line="240" w:lineRule="auto"/>
        <w:contextualSpacing w:val="0"/>
        <w:jc w:val="both"/>
        <w:rPr>
          <w:rFonts w:asciiTheme="minorHAnsi" w:hAnsiTheme="minorHAnsi" w:cstheme="minorHAnsi"/>
          <w:caps/>
          <w:color w:val="000000"/>
          <w:lang w:val="bs-Latn-BA" w:eastAsia="tr-TR"/>
        </w:rPr>
      </w:pPr>
      <w:r w:rsidRPr="00607A7B">
        <w:rPr>
          <w:rFonts w:asciiTheme="minorHAnsi" w:hAnsiTheme="minorHAnsi" w:cstheme="minorHAnsi"/>
          <w:lang w:val="bs-Latn-BA" w:eastAsia="tr-TR"/>
        </w:rPr>
        <w:t xml:space="preserve">Lična karta odgovornog lica/vlasnika </w:t>
      </w:r>
      <w:r w:rsidRPr="00607A7B">
        <w:rPr>
          <w:rFonts w:asciiTheme="minorHAnsi" w:hAnsiTheme="minorHAnsi" w:cstheme="minorHAnsi"/>
          <w:lang w:val="bs-Latn-BA" w:eastAsia="en-GB"/>
        </w:rPr>
        <w:t>(skenirani original)</w:t>
      </w:r>
      <w:r w:rsidRPr="00607A7B">
        <w:rPr>
          <w:rFonts w:asciiTheme="minorHAnsi" w:hAnsiTheme="minorHAnsi" w:cstheme="minorHAnsi"/>
          <w:color w:val="000000"/>
          <w:lang w:val="bs-Latn-BA" w:eastAsia="tr-TR"/>
        </w:rPr>
        <w:t>;</w:t>
      </w:r>
    </w:p>
    <w:p w14:paraId="00CC4B4C" w14:textId="7F02134A" w:rsidR="00034AD5" w:rsidRPr="00D8385C" w:rsidRDefault="00E04F53" w:rsidP="00E04F53">
      <w:pPr>
        <w:pStyle w:val="ListParagraph"/>
        <w:numPr>
          <w:ilvl w:val="0"/>
          <w:numId w:val="21"/>
        </w:numPr>
        <w:spacing w:after="0" w:line="240" w:lineRule="auto"/>
        <w:contextualSpacing w:val="0"/>
        <w:jc w:val="both"/>
        <w:rPr>
          <w:rFonts w:asciiTheme="minorHAnsi" w:hAnsiTheme="minorHAnsi" w:cstheme="minorHAnsi"/>
          <w:caps/>
          <w:color w:val="000000"/>
          <w:lang w:val="bs-Latn-BA" w:eastAsia="tr-TR"/>
        </w:rPr>
      </w:pPr>
      <w:r w:rsidRPr="00607A7B">
        <w:rPr>
          <w:rFonts w:asciiTheme="minorHAnsi" w:hAnsiTheme="minorHAnsi" w:cstheme="minorHAnsi"/>
          <w:lang w:val="bs-Latn-BA" w:eastAsia="tr-TR"/>
        </w:rPr>
        <w:t>Diploma o završenom stepenu obrazovanja ovlaštenog lica</w:t>
      </w:r>
      <w:r w:rsidR="008B034D" w:rsidRPr="00607A7B">
        <w:rPr>
          <w:rFonts w:asciiTheme="minorHAnsi" w:hAnsiTheme="minorHAnsi" w:cstheme="minorHAnsi"/>
          <w:lang w:val="bs-Latn-BA" w:eastAsia="tr-TR"/>
        </w:rPr>
        <w:t>/podnosioca prijave (za fizičko lice)</w:t>
      </w:r>
      <w:r w:rsidR="00F21DD8">
        <w:rPr>
          <w:rFonts w:asciiTheme="minorHAnsi" w:hAnsiTheme="minorHAnsi" w:cstheme="minorHAnsi"/>
          <w:lang w:val="bs-Latn-BA" w:eastAsia="tr-TR"/>
        </w:rPr>
        <w:t xml:space="preserve"> </w:t>
      </w:r>
      <w:r w:rsidR="00F21DD8" w:rsidRPr="00607A7B">
        <w:rPr>
          <w:rFonts w:asciiTheme="minorHAnsi" w:hAnsiTheme="minorHAnsi" w:cstheme="minorHAnsi"/>
          <w:lang w:val="bs-Latn-BA" w:eastAsia="en-GB"/>
        </w:rPr>
        <w:t>(skenirani original)</w:t>
      </w:r>
      <w:r w:rsidRPr="00607A7B">
        <w:rPr>
          <w:rFonts w:asciiTheme="minorHAnsi" w:hAnsiTheme="minorHAnsi" w:cstheme="minorHAnsi"/>
          <w:caps/>
          <w:color w:val="000000" w:themeColor="text1"/>
          <w:lang w:val="bs-Latn-BA" w:eastAsia="tr-TR"/>
        </w:rPr>
        <w:t xml:space="preserve">; </w:t>
      </w:r>
    </w:p>
    <w:p w14:paraId="23DC62DF" w14:textId="7C8D2800" w:rsidR="00E04F53" w:rsidRPr="00F21DD8" w:rsidRDefault="0089595D" w:rsidP="00F21DD8">
      <w:pPr>
        <w:pStyle w:val="ListParagraph"/>
        <w:numPr>
          <w:ilvl w:val="0"/>
          <w:numId w:val="21"/>
        </w:numPr>
        <w:spacing w:after="0" w:line="240" w:lineRule="auto"/>
        <w:contextualSpacing w:val="0"/>
        <w:jc w:val="both"/>
        <w:rPr>
          <w:rFonts w:asciiTheme="minorHAnsi" w:hAnsiTheme="minorHAnsi" w:cstheme="minorHAnsi"/>
          <w:caps/>
          <w:color w:val="000000"/>
          <w:lang w:val="bs-Latn-BA" w:eastAsia="tr-TR"/>
        </w:rPr>
      </w:pPr>
      <w:r w:rsidRPr="00607A7B">
        <w:rPr>
          <w:rFonts w:asciiTheme="minorHAnsi" w:hAnsiTheme="minorHAnsi" w:cstheme="minorHAnsi"/>
          <w:lang w:val="bs-Latn-BA"/>
        </w:rPr>
        <w:t xml:space="preserve">Izvodi iz </w:t>
      </w:r>
      <w:r w:rsidR="00802084" w:rsidRPr="00607A7B">
        <w:rPr>
          <w:rFonts w:asciiTheme="minorHAnsi" w:hAnsiTheme="minorHAnsi" w:cstheme="minorHAnsi"/>
          <w:lang w:val="bs-Latn-BA"/>
        </w:rPr>
        <w:t xml:space="preserve">registra poljoprivrednih gazdinstava </w:t>
      </w:r>
      <w:r w:rsidR="003C0FAD" w:rsidRPr="00607A7B">
        <w:rPr>
          <w:rFonts w:asciiTheme="minorHAnsi" w:hAnsiTheme="minorHAnsi" w:cstheme="minorHAnsi"/>
          <w:lang w:val="bs-Latn-BA"/>
        </w:rPr>
        <w:t xml:space="preserve">sa ažuriranim listama </w:t>
      </w:r>
      <w:r w:rsidR="00E04F53" w:rsidRPr="00607A7B">
        <w:rPr>
          <w:rFonts w:asciiTheme="minorHAnsi" w:hAnsiTheme="minorHAnsi" w:cstheme="minorHAnsi"/>
          <w:lang w:val="bs-Latn-BA"/>
        </w:rPr>
        <w:t>iz kojih je vidljivo koliko dugo podnosi</w:t>
      </w:r>
      <w:r w:rsidR="00D179DF">
        <w:rPr>
          <w:rFonts w:asciiTheme="minorHAnsi" w:hAnsiTheme="minorHAnsi" w:cstheme="minorHAnsi"/>
          <w:lang w:val="bs-Latn-BA"/>
        </w:rPr>
        <w:t>la</w:t>
      </w:r>
      <w:r w:rsidR="00E04F53" w:rsidRPr="00607A7B">
        <w:rPr>
          <w:rFonts w:asciiTheme="minorHAnsi" w:hAnsiTheme="minorHAnsi" w:cstheme="minorHAnsi"/>
          <w:lang w:val="bs-Latn-BA"/>
        </w:rPr>
        <w:t xml:space="preserve">c prijave </w:t>
      </w:r>
      <w:r w:rsidR="00C14575" w:rsidRPr="00607A7B">
        <w:rPr>
          <w:rFonts w:asciiTheme="minorHAnsi" w:hAnsiTheme="minorHAnsi" w:cstheme="minorHAnsi"/>
          <w:lang w:val="bs-Latn-BA"/>
        </w:rPr>
        <w:t xml:space="preserve">aktivno </w:t>
      </w:r>
      <w:r w:rsidR="00E04F53" w:rsidRPr="00607A7B">
        <w:rPr>
          <w:rFonts w:asciiTheme="minorHAnsi" w:hAnsiTheme="minorHAnsi" w:cstheme="minorHAnsi"/>
          <w:lang w:val="bs-Latn-BA"/>
        </w:rPr>
        <w:t>posluje u sektoru za koji se prijavljuje</w:t>
      </w:r>
      <w:r w:rsidR="00F21DD8">
        <w:rPr>
          <w:rFonts w:asciiTheme="minorHAnsi" w:hAnsiTheme="minorHAnsi" w:cstheme="minorHAnsi"/>
          <w:lang w:val="bs-Latn-BA"/>
        </w:rPr>
        <w:t xml:space="preserve"> </w:t>
      </w:r>
      <w:r w:rsidR="00F21DD8" w:rsidRPr="00607A7B">
        <w:rPr>
          <w:rFonts w:asciiTheme="minorHAnsi" w:hAnsiTheme="minorHAnsi" w:cstheme="minorHAnsi"/>
          <w:lang w:val="bs-Latn-BA" w:eastAsia="en-GB"/>
        </w:rPr>
        <w:t>(skenirani original)</w:t>
      </w:r>
      <w:r w:rsidR="00E04F53" w:rsidRPr="00F21DD8">
        <w:rPr>
          <w:rFonts w:asciiTheme="minorHAnsi" w:hAnsiTheme="minorHAnsi" w:cstheme="minorHAnsi"/>
          <w:lang w:val="bs-Latn-BA"/>
        </w:rPr>
        <w:t xml:space="preserve">; </w:t>
      </w:r>
    </w:p>
    <w:p w14:paraId="67D12A23" w14:textId="35AC8240" w:rsidR="00E04F53" w:rsidRPr="00607A7B" w:rsidRDefault="00E04F53" w:rsidP="00E04F53">
      <w:pPr>
        <w:pStyle w:val="ListParagraph"/>
        <w:numPr>
          <w:ilvl w:val="0"/>
          <w:numId w:val="21"/>
        </w:numPr>
        <w:spacing w:after="0" w:line="240" w:lineRule="auto"/>
        <w:contextualSpacing w:val="0"/>
        <w:jc w:val="both"/>
        <w:rPr>
          <w:rFonts w:asciiTheme="minorHAnsi" w:hAnsiTheme="minorHAnsi" w:cstheme="minorHAnsi"/>
          <w:caps/>
          <w:color w:val="000000"/>
          <w:lang w:val="bs-Latn-BA" w:eastAsia="tr-TR"/>
        </w:rPr>
      </w:pPr>
      <w:r w:rsidRPr="00607A7B">
        <w:rPr>
          <w:rFonts w:asciiTheme="minorHAnsi" w:hAnsiTheme="minorHAnsi" w:cstheme="minorHAnsi"/>
          <w:lang w:val="bs-Latn-BA"/>
        </w:rPr>
        <w:t xml:space="preserve">Dozvola za izgradnju/sanaciju/adaptaciju/rekonstrukciju objekata izdati od nadležnih organa ili mišljenje nadležnog organa da za građevinske </w:t>
      </w:r>
      <w:r w:rsidR="00D70A76" w:rsidRPr="00607A7B">
        <w:rPr>
          <w:rFonts w:asciiTheme="minorHAnsi" w:hAnsiTheme="minorHAnsi" w:cstheme="minorHAnsi"/>
          <w:lang w:val="bs-Latn-BA"/>
        </w:rPr>
        <w:t>i zan</w:t>
      </w:r>
      <w:r w:rsidR="0018483A" w:rsidRPr="00607A7B">
        <w:rPr>
          <w:rFonts w:asciiTheme="minorHAnsi" w:hAnsiTheme="minorHAnsi" w:cstheme="minorHAnsi"/>
          <w:lang w:val="bs-Latn-BA"/>
        </w:rPr>
        <w:t>atske</w:t>
      </w:r>
      <w:r w:rsidRPr="00607A7B">
        <w:rPr>
          <w:rFonts w:asciiTheme="minorHAnsi" w:hAnsiTheme="minorHAnsi" w:cstheme="minorHAnsi"/>
          <w:lang w:val="bs-Latn-BA"/>
        </w:rPr>
        <w:t xml:space="preserve"> radove koji su predmet investicije nije potrebna građevinska dozvola.</w:t>
      </w:r>
      <w:r w:rsidRPr="00607A7B">
        <w:rPr>
          <w:rFonts w:asciiTheme="minorHAnsi" w:hAnsiTheme="minorHAnsi" w:cstheme="minorHAnsi"/>
          <w:lang w:val="bs-Latn-BA" w:eastAsia="en-GB"/>
        </w:rPr>
        <w:t xml:space="preserve"> Navedeno se </w:t>
      </w:r>
      <w:r w:rsidRPr="00607A7B">
        <w:rPr>
          <w:rFonts w:asciiTheme="minorHAnsi" w:hAnsiTheme="minorHAnsi" w:cstheme="minorHAnsi"/>
          <w:b/>
          <w:lang w:val="bs-Latn-BA" w:eastAsia="en-GB"/>
        </w:rPr>
        <w:t xml:space="preserve">MORA </w:t>
      </w:r>
      <w:r w:rsidRPr="00607A7B">
        <w:rPr>
          <w:rFonts w:asciiTheme="minorHAnsi" w:hAnsiTheme="minorHAnsi" w:cstheme="minorHAnsi"/>
          <w:lang w:val="bs-Latn-BA" w:eastAsia="en-GB"/>
        </w:rPr>
        <w:t>dostaviti u slučaju da investicija uključuje bilo kakve građevinske ili zanatske radove (skenirani original)</w:t>
      </w:r>
      <w:r w:rsidRPr="00607A7B">
        <w:rPr>
          <w:rFonts w:asciiTheme="minorHAnsi" w:hAnsiTheme="minorHAnsi" w:cstheme="minorHAnsi"/>
          <w:color w:val="000000" w:themeColor="text1"/>
          <w:lang w:val="bs-Latn-BA" w:eastAsia="tr-TR"/>
        </w:rPr>
        <w:t>;</w:t>
      </w:r>
    </w:p>
    <w:p w14:paraId="5E4A61BF" w14:textId="0986091A" w:rsidR="00E04F53" w:rsidRPr="00607A7B" w:rsidRDefault="00E04F53"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607A7B">
        <w:rPr>
          <w:rFonts w:asciiTheme="minorHAnsi" w:hAnsiTheme="minorHAnsi" w:cstheme="minorHAnsi"/>
          <w:lang w:val="bs-Latn-BA" w:eastAsia="en-GB"/>
        </w:rPr>
        <w:t xml:space="preserve">Važeća upotrebna dozvola za objekte </w:t>
      </w:r>
      <w:r w:rsidR="00F16E2A" w:rsidRPr="00607A7B">
        <w:rPr>
          <w:rFonts w:asciiTheme="minorHAnsi" w:hAnsiTheme="minorHAnsi" w:cstheme="minorHAnsi"/>
          <w:lang w:val="bs-Latn-BA" w:eastAsia="en-GB"/>
        </w:rPr>
        <w:t xml:space="preserve">u koje se </w:t>
      </w:r>
      <w:r w:rsidR="00C766D1" w:rsidRPr="00607A7B">
        <w:rPr>
          <w:rFonts w:asciiTheme="minorHAnsi" w:hAnsiTheme="minorHAnsi" w:cstheme="minorHAnsi"/>
          <w:lang w:val="bs-Latn-BA" w:eastAsia="en-GB"/>
        </w:rPr>
        <w:t>instalira oprema koja je predmet investicije</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eastAsia="en-GB"/>
        </w:rPr>
        <w:t xml:space="preserve"> </w:t>
      </w:r>
    </w:p>
    <w:p w14:paraId="6694BED7" w14:textId="14903EE5" w:rsidR="00E04F53" w:rsidRPr="00607A7B" w:rsidRDefault="00E04F53" w:rsidP="00E04F53">
      <w:pPr>
        <w:pStyle w:val="ListParagraph"/>
        <w:numPr>
          <w:ilvl w:val="0"/>
          <w:numId w:val="21"/>
        </w:numPr>
        <w:spacing w:after="0" w:line="240" w:lineRule="auto"/>
        <w:contextualSpacing w:val="0"/>
        <w:jc w:val="both"/>
        <w:rPr>
          <w:rFonts w:asciiTheme="minorHAnsi" w:hAnsiTheme="minorHAnsi" w:cstheme="minorHAnsi"/>
          <w:caps/>
          <w:lang w:val="bs-Latn-BA" w:eastAsia="en-GB"/>
        </w:rPr>
      </w:pPr>
      <w:r w:rsidRPr="00607A7B">
        <w:rPr>
          <w:rFonts w:asciiTheme="minorHAnsi" w:hAnsiTheme="minorHAnsi" w:cstheme="minorHAnsi"/>
          <w:lang w:val="bs-Latn-BA" w:eastAsia="en-GB"/>
        </w:rPr>
        <w:t>Dijelovi glavnog projekta ako investicija uključuje izgradnju/sanaciju/rekonstrukciju/adaptaciju postojećeg ili novog objekta (tlocrt, presjeke, tehnološki projekat i pre</w:t>
      </w:r>
      <w:r w:rsidR="00626779">
        <w:rPr>
          <w:rFonts w:asciiTheme="minorHAnsi" w:hAnsiTheme="minorHAnsi" w:cstheme="minorHAnsi"/>
          <w:lang w:val="bs-Latn-BA" w:eastAsia="en-GB"/>
        </w:rPr>
        <w:t>d</w:t>
      </w:r>
      <w:r w:rsidRPr="00607A7B">
        <w:rPr>
          <w:rFonts w:asciiTheme="minorHAnsi" w:hAnsiTheme="minorHAnsi" w:cstheme="minorHAnsi"/>
          <w:lang w:val="bs-Latn-BA" w:eastAsia="en-GB"/>
        </w:rPr>
        <w:t>mjer i predračun tehnološkog projekta) (ukoliko je relevantno) (skenirana kopija) (skenirani original)</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eastAsia="en-GB"/>
        </w:rPr>
        <w:t xml:space="preserve"> </w:t>
      </w:r>
    </w:p>
    <w:p w14:paraId="736A31DE" w14:textId="40FA3A9A" w:rsidR="00E04F53" w:rsidRPr="00607A7B" w:rsidRDefault="00E04F53" w:rsidP="00E04F53">
      <w:pPr>
        <w:pStyle w:val="ListParagraph"/>
        <w:numPr>
          <w:ilvl w:val="0"/>
          <w:numId w:val="21"/>
        </w:numPr>
        <w:spacing w:after="0" w:line="240" w:lineRule="auto"/>
        <w:contextualSpacing w:val="0"/>
        <w:jc w:val="both"/>
        <w:rPr>
          <w:rFonts w:asciiTheme="minorHAnsi" w:hAnsiTheme="minorHAnsi" w:cstheme="minorHAnsi"/>
          <w:caps/>
          <w:lang w:val="bs-Latn-BA" w:eastAsia="en-GB"/>
        </w:rPr>
      </w:pPr>
      <w:r w:rsidRPr="00607A7B">
        <w:rPr>
          <w:rFonts w:asciiTheme="minorHAnsi" w:hAnsiTheme="minorHAnsi" w:cstheme="minorHAnsi"/>
          <w:lang w:val="bs-Latn-BA" w:eastAsia="en-GB"/>
        </w:rPr>
        <w:t xml:space="preserve">Dokaz o vlasništvu nad zemljištem gdje je planirana izgradnja </w:t>
      </w:r>
      <w:r w:rsidRPr="00607A7B">
        <w:rPr>
          <w:rFonts w:asciiTheme="minorHAnsi" w:hAnsiTheme="minorHAnsi" w:cstheme="minorHAnsi"/>
          <w:lang w:val="bs-Latn-BA"/>
        </w:rPr>
        <w:t xml:space="preserve">ili Ugovor o zakupu ili koncesiji nad zemljištem na minimalno 10 godina od datuma objave Javnog poziva </w:t>
      </w:r>
      <w:r w:rsidRPr="00607A7B">
        <w:rPr>
          <w:rFonts w:asciiTheme="minorHAnsi" w:hAnsiTheme="minorHAnsi" w:cstheme="minorHAnsi"/>
          <w:lang w:val="bs-Latn-BA" w:eastAsia="en-GB"/>
        </w:rPr>
        <w:t>(ukoliko je relevantno-predmet investicije je izgradnja novog objekta) (skenirani original)</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eastAsia="en-GB"/>
        </w:rPr>
        <w:t xml:space="preserve"> </w:t>
      </w:r>
    </w:p>
    <w:p w14:paraId="4C0803D7" w14:textId="7617E3EA" w:rsidR="00E04F53" w:rsidRPr="00607A7B" w:rsidRDefault="00E04F53" w:rsidP="00E04F53">
      <w:pPr>
        <w:pStyle w:val="ListParagraph"/>
        <w:numPr>
          <w:ilvl w:val="0"/>
          <w:numId w:val="21"/>
        </w:numPr>
        <w:spacing w:after="0" w:line="240" w:lineRule="auto"/>
        <w:contextualSpacing w:val="0"/>
        <w:jc w:val="both"/>
        <w:rPr>
          <w:rFonts w:asciiTheme="minorHAnsi" w:eastAsia="Myriad Pro" w:hAnsiTheme="minorHAnsi" w:cstheme="minorHAnsi"/>
          <w:lang w:val="bs-Latn-BA"/>
        </w:rPr>
      </w:pPr>
      <w:r w:rsidRPr="00607A7B">
        <w:rPr>
          <w:rFonts w:asciiTheme="minorHAnsi" w:hAnsiTheme="minorHAnsi" w:cstheme="minorHAnsi"/>
          <w:lang w:val="bs-Latn-BA"/>
        </w:rPr>
        <w:t xml:space="preserve">Dokaz o vlasništvu nad objektom </w:t>
      </w:r>
      <w:r w:rsidR="00F13E7F" w:rsidRPr="00607A7B">
        <w:rPr>
          <w:rFonts w:asciiTheme="minorHAnsi" w:hAnsiTheme="minorHAnsi" w:cstheme="minorHAnsi"/>
          <w:lang w:val="bs-Latn-BA"/>
        </w:rPr>
        <w:t>koji je predmet investicije</w:t>
      </w:r>
      <w:r w:rsidRPr="00607A7B">
        <w:rPr>
          <w:rFonts w:asciiTheme="minorHAnsi" w:hAnsiTheme="minorHAnsi" w:cstheme="minorHAnsi"/>
          <w:lang w:val="bs-Latn-BA"/>
        </w:rPr>
        <w:t xml:space="preserve"> (ZK izvadak) ili Ugovor o zakupu ili koncesiji nad objektom na minimalno 10 godina od datuma objave Javnog poziva – </w:t>
      </w:r>
      <w:r w:rsidRPr="00607A7B">
        <w:rPr>
          <w:rFonts w:asciiTheme="minorHAnsi" w:hAnsiTheme="minorHAnsi" w:cstheme="minorHAnsi"/>
          <w:lang w:val="bs-Latn-BA" w:eastAsia="en-GB"/>
        </w:rPr>
        <w:t>(ukoliko je relevantno-predmet investicije je dogradnja/adaptacija/sanacija/rekonstrukcija postojećeg objekta i/ili ugradnja opreme) (skenirani original)</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eastAsia="en-GB"/>
        </w:rPr>
        <w:t xml:space="preserve"> </w:t>
      </w:r>
    </w:p>
    <w:p w14:paraId="331CB51A" w14:textId="77777777" w:rsidR="00040931" w:rsidRPr="00F1392F" w:rsidRDefault="00E04F53" w:rsidP="00E04F53">
      <w:pPr>
        <w:pStyle w:val="ListParagraph"/>
        <w:numPr>
          <w:ilvl w:val="0"/>
          <w:numId w:val="21"/>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Dokaz da se podnosilac prijave minimalno </w:t>
      </w:r>
      <w:r w:rsidR="00433033">
        <w:rPr>
          <w:rFonts w:asciiTheme="minorHAnsi" w:hAnsiTheme="minorHAnsi" w:cstheme="minorHAnsi"/>
          <w:lang w:val="bs-Latn-BA"/>
        </w:rPr>
        <w:t>36</w:t>
      </w:r>
      <w:r w:rsidRPr="00607A7B">
        <w:rPr>
          <w:rFonts w:asciiTheme="minorHAnsi" w:hAnsiTheme="minorHAnsi" w:cstheme="minorHAnsi"/>
          <w:lang w:val="bs-Latn-BA"/>
        </w:rPr>
        <w:t xml:space="preserve"> mjeseci (prije objave ovog Javnog poziva) aktivno bavi </w:t>
      </w:r>
      <w:r w:rsidR="00F13E7F" w:rsidRPr="00607A7B">
        <w:rPr>
          <w:rFonts w:asciiTheme="minorHAnsi" w:hAnsiTheme="minorHAnsi" w:cstheme="minorHAnsi"/>
          <w:lang w:val="bs-Latn-BA"/>
        </w:rPr>
        <w:t>primarnom poljoprivrednom proizvodnjom</w:t>
      </w:r>
      <w:r w:rsidRPr="00607A7B">
        <w:rPr>
          <w:rFonts w:asciiTheme="minorHAnsi" w:hAnsiTheme="minorHAnsi" w:cstheme="minorHAnsi"/>
          <w:lang w:val="bs-Latn-BA"/>
        </w:rPr>
        <w:t xml:space="preserve"> (fakture </w:t>
      </w:r>
      <w:r w:rsidR="00F13E7F" w:rsidRPr="00607A7B">
        <w:rPr>
          <w:rFonts w:asciiTheme="minorHAnsi" w:hAnsiTheme="minorHAnsi" w:cstheme="minorHAnsi"/>
          <w:lang w:val="bs-Latn-BA"/>
        </w:rPr>
        <w:t>o</w:t>
      </w:r>
      <w:r w:rsidRPr="00607A7B">
        <w:rPr>
          <w:rFonts w:asciiTheme="minorHAnsi" w:hAnsiTheme="minorHAnsi" w:cstheme="minorHAnsi"/>
          <w:lang w:val="bs-Latn-BA"/>
        </w:rPr>
        <w:t xml:space="preserve"> prodaje proizvoda, kartice prihoda od prodaje proizvoda, kartica nabavke sirovine i materijala i slično </w:t>
      </w:r>
      <w:r w:rsidRPr="00607A7B">
        <w:rPr>
          <w:rFonts w:asciiTheme="minorHAnsi" w:eastAsia="Myriad Pro" w:hAnsiTheme="minorHAnsi" w:cstheme="minorHAnsi"/>
          <w:lang w:val="bs-Latn-BA"/>
        </w:rPr>
        <w:t>ovjerene od strane ovlaštenog računovođe</w:t>
      </w:r>
      <w:r w:rsidR="00645A9A" w:rsidRPr="00607A7B">
        <w:rPr>
          <w:rFonts w:asciiTheme="minorHAnsi" w:eastAsia="Myriad Pro" w:hAnsiTheme="minorHAnsi" w:cstheme="minorHAnsi"/>
          <w:lang w:val="bs-Latn-BA"/>
        </w:rPr>
        <w:t xml:space="preserve">, te </w:t>
      </w:r>
      <w:r w:rsidR="00645A9A" w:rsidRPr="00607A7B">
        <w:rPr>
          <w:rFonts w:asciiTheme="minorHAnsi" w:hAnsiTheme="minorHAnsi" w:cstheme="minorHAnsi"/>
          <w:lang w:val="bs-Latn-BA"/>
        </w:rPr>
        <w:t xml:space="preserve">OBAVEZNO izvod </w:t>
      </w:r>
      <w:r w:rsidR="00645A9A" w:rsidRPr="0030614B">
        <w:rPr>
          <w:rFonts w:asciiTheme="minorHAnsi" w:hAnsiTheme="minorHAnsi" w:cstheme="minorHAnsi"/>
          <w:lang w:val="bs-Latn-BA"/>
        </w:rPr>
        <w:t>iz registra poljoprivrednih gazdinstava sa ažuriranim listama</w:t>
      </w:r>
      <w:r w:rsidRPr="0030614B">
        <w:rPr>
          <w:rFonts w:asciiTheme="minorHAnsi" w:hAnsiTheme="minorHAnsi" w:cstheme="minorHAnsi"/>
          <w:lang w:val="bs-Latn-BA"/>
        </w:rPr>
        <w:t xml:space="preserve">) </w:t>
      </w:r>
      <w:r w:rsidRPr="0030614B">
        <w:rPr>
          <w:rFonts w:asciiTheme="minorHAnsi" w:hAnsiTheme="minorHAnsi" w:cstheme="minorHAnsi"/>
          <w:lang w:val="bs-Latn-BA" w:eastAsia="en-GB"/>
        </w:rPr>
        <w:t>(skenirani original)</w:t>
      </w:r>
      <w:r w:rsidRPr="0030614B">
        <w:rPr>
          <w:rFonts w:asciiTheme="minorHAnsi" w:hAnsiTheme="minorHAnsi" w:cstheme="minorHAnsi"/>
          <w:color w:val="000000" w:themeColor="text1"/>
          <w:lang w:val="bs-Latn-BA" w:eastAsia="tr-TR"/>
        </w:rPr>
        <w:t>;</w:t>
      </w:r>
    </w:p>
    <w:p w14:paraId="6A88220C" w14:textId="27A8C9EB" w:rsidR="00E04F53" w:rsidRPr="0030614B" w:rsidRDefault="007B14B2" w:rsidP="00F1392F">
      <w:pPr>
        <w:pStyle w:val="ListParagraph"/>
        <w:spacing w:after="0" w:line="240" w:lineRule="auto"/>
        <w:jc w:val="both"/>
        <w:rPr>
          <w:rFonts w:asciiTheme="minorHAnsi" w:hAnsiTheme="minorHAnsi" w:cstheme="minorHAnsi"/>
          <w:lang w:val="bs-Latn-BA"/>
        </w:rPr>
      </w:pPr>
      <w:r>
        <w:rPr>
          <w:rFonts w:asciiTheme="minorHAnsi" w:hAnsiTheme="minorHAnsi" w:cstheme="minorHAnsi"/>
          <w:color w:val="000000" w:themeColor="text1"/>
          <w:lang w:val="bs-Latn-BA" w:eastAsia="tr-TR"/>
        </w:rPr>
        <w:t xml:space="preserve">U slučaju da se podnosilac aktivno bavi primarnom poljoprivrednom proizvodnjom </w:t>
      </w:r>
      <w:r w:rsidR="00EE21C5">
        <w:rPr>
          <w:rFonts w:asciiTheme="minorHAnsi" w:hAnsiTheme="minorHAnsi" w:cstheme="minorHAnsi"/>
          <w:color w:val="000000" w:themeColor="text1"/>
          <w:lang w:val="bs-Latn-BA" w:eastAsia="tr-TR"/>
        </w:rPr>
        <w:t xml:space="preserve">i u 2017 i 2018 </w:t>
      </w:r>
      <w:r w:rsidR="005C3077">
        <w:rPr>
          <w:rFonts w:asciiTheme="minorHAnsi" w:hAnsiTheme="minorHAnsi" w:cstheme="minorHAnsi"/>
          <w:color w:val="000000" w:themeColor="text1"/>
          <w:lang w:val="bs-Latn-BA" w:eastAsia="tr-TR"/>
        </w:rPr>
        <w:t xml:space="preserve">godini </w:t>
      </w:r>
      <w:r w:rsidR="0072739F">
        <w:rPr>
          <w:rFonts w:asciiTheme="minorHAnsi" w:hAnsiTheme="minorHAnsi" w:cstheme="minorHAnsi"/>
          <w:color w:val="000000" w:themeColor="text1"/>
          <w:lang w:val="bs-Latn-BA" w:eastAsia="tr-TR"/>
        </w:rPr>
        <w:t xml:space="preserve">obavezan je dostaviti </w:t>
      </w:r>
      <w:r w:rsidR="00F1392F" w:rsidRPr="00607A7B">
        <w:rPr>
          <w:rFonts w:asciiTheme="minorHAnsi" w:hAnsiTheme="minorHAnsi" w:cstheme="minorHAnsi"/>
          <w:lang w:val="bs-Latn-BA"/>
        </w:rPr>
        <w:t xml:space="preserve">izvod </w:t>
      </w:r>
      <w:r w:rsidR="00F1392F" w:rsidRPr="0030614B">
        <w:rPr>
          <w:rFonts w:asciiTheme="minorHAnsi" w:hAnsiTheme="minorHAnsi" w:cstheme="minorHAnsi"/>
          <w:lang w:val="bs-Latn-BA"/>
        </w:rPr>
        <w:t>iz registra poljoprivrednih gazdinstava sa ažuriranim listama</w:t>
      </w:r>
      <w:r w:rsidR="00F1392F">
        <w:rPr>
          <w:rFonts w:asciiTheme="minorHAnsi" w:hAnsiTheme="minorHAnsi" w:cstheme="minorHAnsi"/>
          <w:lang w:val="bs-Latn-BA"/>
        </w:rPr>
        <w:t xml:space="preserve"> za te godine.</w:t>
      </w:r>
    </w:p>
    <w:p w14:paraId="038F297D" w14:textId="54D9FEB4" w:rsidR="00E04F53" w:rsidRPr="0030614B" w:rsidRDefault="00E04F53"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30614B">
        <w:rPr>
          <w:rFonts w:asciiTheme="minorHAnsi" w:hAnsiTheme="minorHAnsi" w:cstheme="minorHAnsi"/>
          <w:lang w:val="bs-Latn-BA"/>
        </w:rPr>
        <w:t>Najmanje jedna ponuda za svaku stavku predmetne investicije. Ponuda mora da sadrži sve elemente naznačene u Poglavlju 2.8.</w:t>
      </w:r>
      <w:r w:rsidR="0030614B" w:rsidRPr="0030614B">
        <w:rPr>
          <w:rFonts w:asciiTheme="minorHAnsi" w:hAnsiTheme="minorHAnsi" w:cstheme="minorHAnsi"/>
          <w:lang w:val="bs-Latn-BA"/>
        </w:rPr>
        <w:t>4</w:t>
      </w:r>
      <w:r w:rsidRPr="0030614B">
        <w:rPr>
          <w:rFonts w:asciiTheme="minorHAnsi" w:hAnsiTheme="minorHAnsi" w:cstheme="minorHAnsi"/>
          <w:lang w:val="bs-Latn-BA"/>
        </w:rPr>
        <w:t xml:space="preserve">. </w:t>
      </w:r>
      <w:r w:rsidRPr="0030614B">
        <w:rPr>
          <w:rFonts w:asciiTheme="minorHAnsi" w:hAnsiTheme="minorHAnsi" w:cstheme="minorHAnsi"/>
          <w:lang w:val="bs-Latn-BA" w:eastAsia="en-GB"/>
        </w:rPr>
        <w:t>(skenirani original)</w:t>
      </w:r>
      <w:r w:rsidRPr="0030614B">
        <w:rPr>
          <w:rFonts w:asciiTheme="minorHAnsi" w:hAnsiTheme="minorHAnsi" w:cstheme="minorHAnsi"/>
          <w:color w:val="000000" w:themeColor="text1"/>
          <w:lang w:val="bs-Latn-BA" w:eastAsia="tr-TR"/>
        </w:rPr>
        <w:t>;</w:t>
      </w:r>
      <w:r w:rsidRPr="0030614B">
        <w:rPr>
          <w:rFonts w:asciiTheme="minorHAnsi" w:hAnsiTheme="minorHAnsi" w:cstheme="minorHAnsi"/>
          <w:lang w:val="bs-Latn-BA"/>
        </w:rPr>
        <w:t xml:space="preserve"> </w:t>
      </w:r>
    </w:p>
    <w:p w14:paraId="26374EF1" w14:textId="77777777" w:rsidR="00E04F53" w:rsidRPr="0030614B" w:rsidRDefault="00E04F53"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30614B">
        <w:rPr>
          <w:rFonts w:asciiTheme="minorHAnsi" w:hAnsiTheme="minorHAnsi" w:cstheme="minorHAnsi"/>
          <w:lang w:val="bs-Latn-BA"/>
        </w:rPr>
        <w:t>Veterinarski kontrolni broj (ukoliko je relevantno</w:t>
      </w:r>
      <w:r w:rsidRPr="0030614B">
        <w:rPr>
          <w:rFonts w:asciiTheme="minorHAnsi" w:hAnsiTheme="minorHAnsi" w:cstheme="minorHAnsi"/>
          <w:lang w:val="bs-Latn-BA" w:eastAsia="en-GB"/>
        </w:rPr>
        <w:t>) (skenirani original)</w:t>
      </w:r>
      <w:r w:rsidRPr="0030614B">
        <w:rPr>
          <w:rFonts w:asciiTheme="minorHAnsi" w:hAnsiTheme="minorHAnsi" w:cstheme="minorHAnsi"/>
          <w:color w:val="000000" w:themeColor="text1"/>
          <w:lang w:val="bs-Latn-BA" w:eastAsia="tr-TR"/>
        </w:rPr>
        <w:t>;</w:t>
      </w:r>
      <w:r w:rsidRPr="0030614B">
        <w:rPr>
          <w:rFonts w:asciiTheme="minorHAnsi" w:hAnsiTheme="minorHAnsi" w:cstheme="minorHAnsi"/>
          <w:lang w:val="bs-Latn-BA"/>
        </w:rPr>
        <w:t xml:space="preserve"> </w:t>
      </w:r>
    </w:p>
    <w:p w14:paraId="3471A692" w14:textId="5E898410" w:rsidR="00EB03B9" w:rsidRPr="00EB03B9" w:rsidRDefault="00477BD2" w:rsidP="00BB2CC3">
      <w:pPr>
        <w:pStyle w:val="ListParagraph"/>
        <w:numPr>
          <w:ilvl w:val="0"/>
          <w:numId w:val="21"/>
        </w:numPr>
        <w:spacing w:after="0" w:line="240" w:lineRule="auto"/>
        <w:jc w:val="both"/>
        <w:rPr>
          <w:rFonts w:asciiTheme="minorHAnsi" w:hAnsiTheme="minorHAnsi" w:cstheme="minorHAnsi"/>
          <w:caps/>
          <w:color w:val="000000"/>
          <w:lang w:val="bs-Latn-BA"/>
        </w:rPr>
      </w:pPr>
      <w:r>
        <w:rPr>
          <w:rFonts w:asciiTheme="minorHAnsi" w:hAnsiTheme="minorHAnsi" w:cstheme="minorHAnsi"/>
          <w:color w:val="000000"/>
          <w:lang w:val="bs-Latn-BA"/>
        </w:rPr>
        <w:t>Dokaz o aktuelnom</w:t>
      </w:r>
      <w:r w:rsidR="00EB03B9">
        <w:rPr>
          <w:rFonts w:asciiTheme="minorHAnsi" w:hAnsiTheme="minorHAnsi" w:cstheme="minorHAnsi"/>
          <w:color w:val="000000"/>
          <w:lang w:val="bs-Latn-BA"/>
        </w:rPr>
        <w:t xml:space="preserve"> članstvu u udruženju pčelara (ako je relevantno)</w:t>
      </w:r>
      <w:r w:rsidR="00005245">
        <w:rPr>
          <w:rFonts w:asciiTheme="minorHAnsi" w:hAnsiTheme="minorHAnsi" w:cstheme="minorHAnsi"/>
          <w:color w:val="000000"/>
          <w:lang w:val="bs-Latn-BA"/>
        </w:rPr>
        <w:t>;</w:t>
      </w:r>
    </w:p>
    <w:p w14:paraId="1A0C7157" w14:textId="69666F88" w:rsidR="00EB03B9" w:rsidRPr="00477BD2" w:rsidRDefault="00005245" w:rsidP="00BB2CC3">
      <w:pPr>
        <w:pStyle w:val="ListParagraph"/>
        <w:numPr>
          <w:ilvl w:val="0"/>
          <w:numId w:val="21"/>
        </w:numPr>
        <w:spacing w:after="0" w:line="240" w:lineRule="auto"/>
        <w:jc w:val="both"/>
        <w:rPr>
          <w:rFonts w:asciiTheme="minorHAnsi" w:hAnsiTheme="minorHAnsi" w:cstheme="minorHAnsi"/>
          <w:caps/>
          <w:color w:val="000000"/>
          <w:lang w:val="bs-Latn-BA"/>
        </w:rPr>
      </w:pPr>
      <w:r>
        <w:rPr>
          <w:rFonts w:asciiTheme="minorHAnsi" w:hAnsiTheme="minorHAnsi" w:cstheme="minorHAnsi"/>
          <w:color w:val="000000"/>
          <w:lang w:val="bs-Latn-BA"/>
        </w:rPr>
        <w:t xml:space="preserve">Rješenje o </w:t>
      </w:r>
      <w:r w:rsidR="00EB03B9">
        <w:rPr>
          <w:rFonts w:asciiTheme="minorHAnsi" w:hAnsiTheme="minorHAnsi" w:cstheme="minorHAnsi"/>
          <w:color w:val="000000"/>
          <w:lang w:val="bs-Latn-BA"/>
        </w:rPr>
        <w:t>V</w:t>
      </w:r>
      <w:r w:rsidR="00477BD2">
        <w:rPr>
          <w:rFonts w:asciiTheme="minorHAnsi" w:hAnsiTheme="minorHAnsi" w:cstheme="minorHAnsi"/>
          <w:color w:val="000000"/>
          <w:lang w:val="bs-Latn-BA"/>
        </w:rPr>
        <w:t>KB za animalnu proizvodnju</w:t>
      </w:r>
      <w:r>
        <w:rPr>
          <w:rFonts w:asciiTheme="minorHAnsi" w:hAnsiTheme="minorHAnsi" w:cstheme="minorHAnsi"/>
          <w:color w:val="000000"/>
          <w:lang w:val="bs-Latn-BA"/>
        </w:rPr>
        <w:t>;</w:t>
      </w:r>
    </w:p>
    <w:p w14:paraId="13F1FD26" w14:textId="19D1AC85" w:rsidR="00477BD2" w:rsidRPr="009B64DB" w:rsidRDefault="00477BD2" w:rsidP="00BB2CC3">
      <w:pPr>
        <w:pStyle w:val="ListParagraph"/>
        <w:numPr>
          <w:ilvl w:val="0"/>
          <w:numId w:val="21"/>
        </w:numPr>
        <w:spacing w:after="0" w:line="240" w:lineRule="auto"/>
        <w:jc w:val="both"/>
        <w:rPr>
          <w:rFonts w:asciiTheme="minorHAnsi" w:hAnsiTheme="minorHAnsi" w:cstheme="minorHAnsi"/>
          <w:caps/>
          <w:color w:val="000000"/>
          <w:lang w:val="bs-Latn-BA"/>
        </w:rPr>
      </w:pPr>
      <w:r w:rsidRPr="00EF5601">
        <w:rPr>
          <w:rFonts w:asciiTheme="minorHAnsi" w:hAnsiTheme="minorHAnsi" w:cstheme="minorHAnsi"/>
          <w:color w:val="000000"/>
          <w:lang w:val="bs-Latn-BA"/>
        </w:rPr>
        <w:t>Doka</w:t>
      </w:r>
      <w:r w:rsidR="00963549" w:rsidRPr="00EF5601">
        <w:rPr>
          <w:rFonts w:asciiTheme="minorHAnsi" w:hAnsiTheme="minorHAnsi" w:cstheme="minorHAnsi"/>
          <w:color w:val="000000"/>
          <w:lang w:val="bs-Latn-BA"/>
        </w:rPr>
        <w:t xml:space="preserve">z o upisu </w:t>
      </w:r>
      <w:r w:rsidR="007A7E5D" w:rsidRPr="00C002BE">
        <w:rPr>
          <w:rFonts w:asciiTheme="minorHAnsi" w:hAnsiTheme="minorHAnsi" w:cstheme="minorHAnsi"/>
          <w:lang w:val="it-IT"/>
        </w:rPr>
        <w:t>u FITO registar u RS/registar certifikata i certificiranih proizvoda u FBiH najkasnije 31.11.2018</w:t>
      </w:r>
      <w:r w:rsidR="009B64DB" w:rsidRPr="00C002BE">
        <w:rPr>
          <w:rFonts w:asciiTheme="minorHAnsi" w:hAnsiTheme="minorHAnsi" w:cstheme="minorHAnsi"/>
          <w:lang w:val="it-IT"/>
        </w:rPr>
        <w:t xml:space="preserve">  (ukoliko je relevantno)</w:t>
      </w:r>
      <w:r w:rsidR="00005245" w:rsidRPr="00C002BE">
        <w:rPr>
          <w:rFonts w:asciiTheme="minorHAnsi" w:hAnsiTheme="minorHAnsi" w:cstheme="minorHAnsi"/>
          <w:lang w:val="it-IT"/>
        </w:rPr>
        <w:t>;</w:t>
      </w:r>
    </w:p>
    <w:p w14:paraId="348454DE" w14:textId="1BD42450" w:rsidR="009B64DB" w:rsidRPr="00D670B3" w:rsidRDefault="009B64DB" w:rsidP="00BB2CC3">
      <w:pPr>
        <w:pStyle w:val="ListParagraph"/>
        <w:numPr>
          <w:ilvl w:val="0"/>
          <w:numId w:val="21"/>
        </w:numPr>
        <w:spacing w:after="0" w:line="240" w:lineRule="auto"/>
        <w:jc w:val="both"/>
        <w:rPr>
          <w:rFonts w:asciiTheme="minorHAnsi" w:hAnsiTheme="minorHAnsi" w:cstheme="minorHAnsi"/>
          <w:caps/>
          <w:color w:val="000000"/>
          <w:lang w:val="bs-Latn-BA"/>
        </w:rPr>
      </w:pPr>
      <w:r w:rsidRPr="003D66F4">
        <w:rPr>
          <w:rFonts w:asciiTheme="minorHAnsi" w:hAnsiTheme="minorHAnsi" w:cstheme="minorHAnsi"/>
          <w:lang w:val="bs-Latn-BA"/>
        </w:rPr>
        <w:t>Važeća vodozaštitna dozvola (ukoliko je relevantno)</w:t>
      </w:r>
      <w:r w:rsidR="00005245" w:rsidRPr="003D66F4">
        <w:rPr>
          <w:rFonts w:asciiTheme="minorHAnsi" w:hAnsiTheme="minorHAnsi" w:cstheme="minorHAnsi"/>
          <w:lang w:val="bs-Latn-BA"/>
        </w:rPr>
        <w:t>;</w:t>
      </w:r>
    </w:p>
    <w:p w14:paraId="0495CF89" w14:textId="77777777" w:rsidR="00E04F53" w:rsidRPr="00607A7B" w:rsidRDefault="00E04F53" w:rsidP="00E04F53">
      <w:pPr>
        <w:pStyle w:val="ListParagraph"/>
        <w:numPr>
          <w:ilvl w:val="0"/>
          <w:numId w:val="21"/>
        </w:numPr>
        <w:spacing w:after="0" w:line="240" w:lineRule="auto"/>
        <w:jc w:val="both"/>
        <w:rPr>
          <w:rFonts w:asciiTheme="minorHAnsi" w:eastAsia="Myriad Pro" w:hAnsiTheme="minorHAnsi" w:cstheme="minorHAnsi"/>
          <w:lang w:val="bs-Latn-BA"/>
        </w:rPr>
      </w:pPr>
      <w:r w:rsidRPr="00EF5601">
        <w:rPr>
          <w:rFonts w:asciiTheme="minorHAnsi" w:eastAsia="Myriad Pro" w:hAnsiTheme="minorHAnsi" w:cstheme="minorHAnsi"/>
          <w:lang w:val="bs-Latn-BA"/>
        </w:rPr>
        <w:t>Dokaz o posjedovanju</w:t>
      </w:r>
      <w:r w:rsidRPr="00607A7B">
        <w:rPr>
          <w:rFonts w:asciiTheme="minorHAnsi" w:eastAsia="Myriad Pro" w:hAnsiTheme="minorHAnsi" w:cstheme="minorHAnsi"/>
          <w:lang w:val="bs-Latn-BA"/>
        </w:rPr>
        <w:t xml:space="preserve"> koncesije/relevantne dokumentacije izdate od nadležnog organa ukoliko investicija uključuje eksploataciju vodnih resursa (bunari, i sl.) </w:t>
      </w:r>
      <w:r w:rsidRPr="00607A7B">
        <w:rPr>
          <w:rFonts w:asciiTheme="minorHAnsi" w:hAnsiTheme="minorHAnsi" w:cstheme="minorHAnsi"/>
          <w:lang w:val="bs-Latn-BA" w:eastAsia="en-GB"/>
        </w:rPr>
        <w:t>(skenirani original ili ovjerene kopije)</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rPr>
        <w:t xml:space="preserve"> </w:t>
      </w:r>
    </w:p>
    <w:p w14:paraId="039E418A" w14:textId="77777777" w:rsidR="00E04F53" w:rsidRPr="00607A7B" w:rsidRDefault="00E04F53" w:rsidP="00E04F53">
      <w:pPr>
        <w:pStyle w:val="ListParagraph"/>
        <w:numPr>
          <w:ilvl w:val="0"/>
          <w:numId w:val="21"/>
        </w:numPr>
        <w:spacing w:after="0" w:line="240" w:lineRule="auto"/>
        <w:contextualSpacing w:val="0"/>
        <w:jc w:val="both"/>
        <w:rPr>
          <w:rFonts w:asciiTheme="minorHAnsi" w:hAnsiTheme="minorHAnsi" w:cstheme="minorHAnsi"/>
          <w:lang w:val="bs-Latn-BA"/>
        </w:rPr>
      </w:pPr>
      <w:r w:rsidRPr="00607A7B">
        <w:rPr>
          <w:rFonts w:asciiTheme="minorHAnsi" w:hAnsiTheme="minorHAnsi" w:cstheme="minorHAnsi"/>
          <w:lang w:val="bs-Latn-BA"/>
        </w:rPr>
        <w:lastRenderedPageBreak/>
        <w:t xml:space="preserve">Studija izvodljivosti ili tehnološki projekat ukoliko se investicija odnosi na proizvodnju energije iz obnovljivih izvora ili obradu otpada (ukoliko je relevantno), </w:t>
      </w:r>
      <w:r w:rsidRPr="00607A7B">
        <w:rPr>
          <w:rFonts w:asciiTheme="minorHAnsi" w:hAnsiTheme="minorHAnsi" w:cstheme="minorHAnsi"/>
          <w:lang w:val="bs-Latn-BA" w:eastAsia="en-GB"/>
        </w:rPr>
        <w:t>(skenirani original)</w:t>
      </w:r>
      <w:r w:rsidRPr="00607A7B">
        <w:rPr>
          <w:rFonts w:asciiTheme="minorHAnsi" w:hAnsiTheme="minorHAnsi" w:cstheme="minorHAnsi"/>
          <w:color w:val="000000" w:themeColor="text1"/>
          <w:lang w:val="bs-Latn-BA" w:eastAsia="tr-TR"/>
        </w:rPr>
        <w:t>;</w:t>
      </w:r>
    </w:p>
    <w:p w14:paraId="011EFEC4" w14:textId="77777777" w:rsidR="00E04F53" w:rsidRPr="00607A7B" w:rsidRDefault="00E04F53" w:rsidP="00E04F53">
      <w:pPr>
        <w:pStyle w:val="ListParagraph"/>
        <w:numPr>
          <w:ilvl w:val="0"/>
          <w:numId w:val="21"/>
        </w:numPr>
        <w:spacing w:after="0" w:line="240" w:lineRule="auto"/>
        <w:jc w:val="both"/>
        <w:rPr>
          <w:rFonts w:asciiTheme="minorHAnsi" w:hAnsiTheme="minorHAnsi" w:cstheme="minorHAnsi"/>
          <w:lang w:val="bs-Latn-BA"/>
        </w:rPr>
      </w:pPr>
      <w:r w:rsidRPr="00607A7B">
        <w:rPr>
          <w:rFonts w:asciiTheme="minorHAnsi" w:eastAsiaTheme="minorEastAsia" w:hAnsiTheme="minorHAnsi" w:cstheme="minorHAnsi"/>
          <w:color w:val="000000" w:themeColor="text1"/>
          <w:lang w:val="bs-Latn-BA"/>
        </w:rPr>
        <w:t xml:space="preserve">Potpisana izjava da vlasnik i odgovorno lice podnosioca prijave ne obnaša javnu funkciju; </w:t>
      </w:r>
      <w:r w:rsidRPr="00607A7B">
        <w:rPr>
          <w:rFonts w:asciiTheme="minorHAnsi" w:hAnsiTheme="minorHAnsi" w:cstheme="minorHAnsi"/>
          <w:lang w:val="bs-Latn-BA" w:eastAsia="en-GB"/>
        </w:rPr>
        <w:t>(skenirani original)</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rPr>
        <w:t xml:space="preserve"> </w:t>
      </w:r>
    </w:p>
    <w:p w14:paraId="1D20651F" w14:textId="70E93B52" w:rsidR="00E04F53" w:rsidRPr="00607A7B" w:rsidRDefault="00E04F53" w:rsidP="00E04F53">
      <w:pPr>
        <w:pStyle w:val="ListParagraph"/>
        <w:numPr>
          <w:ilvl w:val="0"/>
          <w:numId w:val="21"/>
        </w:numPr>
        <w:spacing w:after="0" w:line="240" w:lineRule="auto"/>
        <w:jc w:val="both"/>
        <w:rPr>
          <w:rFonts w:asciiTheme="minorHAnsi" w:hAnsiTheme="minorHAnsi" w:cstheme="minorHAnsi"/>
          <w:lang w:val="bs-Latn-BA"/>
        </w:rPr>
      </w:pPr>
      <w:r w:rsidRPr="00607A7B">
        <w:rPr>
          <w:rFonts w:asciiTheme="minorHAnsi" w:eastAsiaTheme="minorEastAsia" w:hAnsiTheme="minorHAnsi" w:cstheme="minorHAnsi"/>
          <w:color w:val="000000" w:themeColor="text1"/>
          <w:lang w:val="bs-Latn-BA"/>
        </w:rPr>
        <w:t>Izjava o povezanim licima</w:t>
      </w:r>
      <w:r w:rsidR="00D8385C">
        <w:rPr>
          <w:rFonts w:asciiTheme="minorHAnsi" w:eastAsiaTheme="minorEastAsia" w:hAnsiTheme="minorHAnsi" w:cstheme="minorHAnsi"/>
          <w:color w:val="000000" w:themeColor="text1"/>
          <w:lang w:val="bs-Latn-BA"/>
        </w:rPr>
        <w:t>.</w:t>
      </w:r>
    </w:p>
    <w:p w14:paraId="75456827" w14:textId="27D40D7A" w:rsidR="00DF79EE" w:rsidRPr="00607A7B" w:rsidRDefault="00DF79EE" w:rsidP="00DF79EE">
      <w:pPr>
        <w:spacing w:after="0" w:line="240" w:lineRule="auto"/>
        <w:jc w:val="both"/>
        <w:rPr>
          <w:rFonts w:asciiTheme="minorHAnsi" w:hAnsiTheme="minorHAnsi" w:cstheme="minorHAnsi"/>
          <w:lang w:val="bs-Latn-BA"/>
        </w:rPr>
      </w:pPr>
    </w:p>
    <w:p w14:paraId="4D676C9E" w14:textId="2489C622" w:rsidR="00DF79EE" w:rsidRPr="00607A7B" w:rsidRDefault="00DF79EE" w:rsidP="2BBB9580">
      <w:pPr>
        <w:spacing w:after="0" w:line="240" w:lineRule="auto"/>
        <w:jc w:val="both"/>
        <w:rPr>
          <w:rFonts w:asciiTheme="minorHAnsi" w:hAnsiTheme="minorHAnsi" w:cstheme="minorHAnsi"/>
          <w:b/>
          <w:lang w:val="bs-Latn-BA" w:eastAsia="en-GB"/>
        </w:rPr>
      </w:pPr>
      <w:r w:rsidRPr="00607A7B">
        <w:rPr>
          <w:rFonts w:asciiTheme="minorHAnsi" w:hAnsiTheme="minorHAnsi" w:cstheme="minorHAnsi"/>
          <w:b/>
          <w:lang w:val="bs-Latn-BA" w:eastAsia="en-GB"/>
        </w:rPr>
        <w:t xml:space="preserve">NAPOMENA: </w:t>
      </w:r>
      <w:r w:rsidRPr="00607A7B">
        <w:rPr>
          <w:rFonts w:asciiTheme="minorHAnsi" w:hAnsiTheme="minorHAnsi" w:cstheme="minorHAnsi"/>
          <w:lang w:val="bs-Latn-BA"/>
        </w:rPr>
        <w:t>Ukoliko je predmet investicije dogradnja/sanacija/adaptacija/rekonstrukcija i/ili ugradnja opreme u postojeći objekat u kome se odvijao/odvija proizvodni proces, podnosilac prijave je obavezan dostaviti postojeću upotrebnu dozvolu za taj objekat. Ukoliko je predmet investicije izgradnja novog objekta ili rekonstrukcija/adaptacija objekta u kom se nije odvijao proizvodni proces podnosilac prijave je obavezan pribaviti upotrebnu dozvolu za navedeni objekat</w:t>
      </w:r>
      <w:r w:rsidR="003C4CEA" w:rsidRPr="00607A7B">
        <w:rPr>
          <w:rFonts w:asciiTheme="minorHAnsi" w:hAnsiTheme="minorHAnsi" w:cstheme="minorHAnsi"/>
          <w:lang w:val="bs-Latn-BA"/>
        </w:rPr>
        <w:t>.</w:t>
      </w:r>
      <w:r w:rsidRPr="00607A7B">
        <w:rPr>
          <w:rFonts w:asciiTheme="minorHAnsi" w:hAnsiTheme="minorHAnsi" w:cstheme="minorHAnsi"/>
          <w:lang w:val="bs-Latn-BA"/>
        </w:rPr>
        <w:t xml:space="preserve"> </w:t>
      </w:r>
      <w:r w:rsidRPr="00607A7B">
        <w:rPr>
          <w:rFonts w:asciiTheme="minorHAnsi" w:hAnsiTheme="minorHAnsi" w:cstheme="minorHAnsi"/>
          <w:b/>
          <w:lang w:val="bs-Latn-BA"/>
        </w:rPr>
        <w:t xml:space="preserve">Pribavljanje upotrebne dozvole je uvjet za pravdanje troškova. </w:t>
      </w:r>
    </w:p>
    <w:p w14:paraId="13BEC663" w14:textId="77777777" w:rsidR="00DF79EE" w:rsidRPr="00607A7B" w:rsidRDefault="00DF79EE" w:rsidP="00DF79EE">
      <w:pPr>
        <w:pStyle w:val="Tekst"/>
        <w:spacing w:before="0" w:after="0" w:line="240" w:lineRule="auto"/>
        <w:rPr>
          <w:rFonts w:asciiTheme="minorHAnsi" w:hAnsiTheme="minorHAnsi" w:cstheme="minorHAnsi"/>
          <w:lang w:eastAsia="en-GB"/>
        </w:rPr>
      </w:pPr>
    </w:p>
    <w:p w14:paraId="18CD8767" w14:textId="77777777" w:rsidR="00DF79EE" w:rsidRPr="00607A7B" w:rsidRDefault="00DF79EE" w:rsidP="00DF79EE">
      <w:pPr>
        <w:pStyle w:val="Tekst"/>
        <w:spacing w:before="0" w:after="0" w:line="240" w:lineRule="auto"/>
        <w:rPr>
          <w:rFonts w:asciiTheme="minorHAnsi" w:hAnsiTheme="minorHAnsi" w:cstheme="minorHAnsi"/>
          <w:b/>
          <w:lang w:eastAsia="en-GB"/>
        </w:rPr>
      </w:pPr>
      <w:r w:rsidRPr="00607A7B">
        <w:rPr>
          <w:rFonts w:asciiTheme="minorHAnsi" w:hAnsiTheme="minorHAnsi" w:cstheme="minorHAnsi"/>
          <w:b/>
          <w:lang w:eastAsia="en-GB"/>
        </w:rPr>
        <w:t xml:space="preserve">Dodatna dokumentacija </w:t>
      </w:r>
    </w:p>
    <w:p w14:paraId="1FD0402E" w14:textId="77777777" w:rsidR="00DF79EE" w:rsidRPr="00607A7B" w:rsidRDefault="00DF79EE" w:rsidP="00DF79EE">
      <w:pPr>
        <w:pStyle w:val="Tekst"/>
        <w:spacing w:before="0" w:after="0" w:line="240" w:lineRule="auto"/>
        <w:rPr>
          <w:rFonts w:asciiTheme="minorHAnsi" w:hAnsiTheme="minorHAnsi" w:cstheme="minorHAnsi"/>
          <w:lang w:eastAsia="en-GB"/>
        </w:rPr>
      </w:pPr>
      <w:r w:rsidRPr="00607A7B">
        <w:rPr>
          <w:rFonts w:asciiTheme="minorHAnsi" w:hAnsiTheme="minorHAnsi" w:cstheme="minorHAnsi"/>
          <w:lang w:eastAsia="en-GB"/>
        </w:rPr>
        <w:t>Dostavlja podnosilac prijave ukoliko je relevantno:</w:t>
      </w:r>
    </w:p>
    <w:p w14:paraId="133ADC50" w14:textId="69039660" w:rsidR="00DF79EE" w:rsidRPr="00607A7B" w:rsidRDefault="00F604EA" w:rsidP="00F604EA">
      <w:pPr>
        <w:pStyle w:val="ListParagraph"/>
        <w:numPr>
          <w:ilvl w:val="0"/>
          <w:numId w:val="93"/>
        </w:numPr>
        <w:spacing w:after="0" w:line="240" w:lineRule="auto"/>
        <w:contextualSpacing w:val="0"/>
        <w:jc w:val="both"/>
        <w:rPr>
          <w:rFonts w:asciiTheme="minorHAnsi" w:hAnsiTheme="minorHAnsi" w:cstheme="minorBidi"/>
          <w:caps/>
          <w:color w:val="000000"/>
          <w:lang w:val="bs-Latn-BA" w:eastAsia="tr-TR"/>
        </w:rPr>
      </w:pPr>
      <w:r w:rsidRPr="50F72FE3">
        <w:rPr>
          <w:rFonts w:asciiTheme="minorHAnsi" w:hAnsiTheme="minorHAnsi" w:cstheme="minorBidi"/>
          <w:lang w:val="bs-Latn-BA"/>
        </w:rPr>
        <w:t xml:space="preserve">Ljekarsko uvjerenje ili drugi zvanični dokument koji dokazuje da je vlasnik ili odgovorno lice osoba sa invaliditetom </w:t>
      </w:r>
      <w:r w:rsidR="4A8E5670" w:rsidRPr="50F72FE3">
        <w:rPr>
          <w:rFonts w:asciiTheme="minorHAnsi" w:hAnsiTheme="minorHAnsi" w:cstheme="minorBidi"/>
          <w:lang w:val="bs-Latn-BA"/>
        </w:rPr>
        <w:t>-</w:t>
      </w:r>
      <w:r w:rsidR="2B1C4A9F" w:rsidRPr="50F72FE3">
        <w:rPr>
          <w:rFonts w:asciiTheme="minorHAnsi" w:hAnsiTheme="minorHAnsi" w:cstheme="minorBidi"/>
          <w:lang w:val="bs-Latn-BA"/>
        </w:rPr>
        <w:t xml:space="preserve"> </w:t>
      </w:r>
      <w:r w:rsidRPr="50F72FE3">
        <w:rPr>
          <w:rFonts w:asciiTheme="minorHAnsi" w:hAnsiTheme="minorHAnsi" w:cstheme="minorBidi"/>
          <w:lang w:val="bs-Latn-BA"/>
        </w:rPr>
        <w:t xml:space="preserve">ukoliko je relevantno </w:t>
      </w:r>
      <w:r w:rsidRPr="50F72FE3">
        <w:rPr>
          <w:rFonts w:asciiTheme="minorHAnsi" w:hAnsiTheme="minorHAnsi" w:cstheme="minorBidi"/>
          <w:lang w:val="bs-Latn-BA" w:eastAsia="en-GB"/>
        </w:rPr>
        <w:t>(skenirani original)</w:t>
      </w:r>
      <w:r w:rsidRPr="50F72FE3">
        <w:rPr>
          <w:rFonts w:asciiTheme="minorHAnsi" w:hAnsiTheme="minorHAnsi" w:cstheme="minorBidi"/>
          <w:lang w:val="bs-Latn-BA"/>
        </w:rPr>
        <w:t xml:space="preserve">; </w:t>
      </w:r>
      <w:r w:rsidR="00DF79EE" w:rsidRPr="50F72FE3">
        <w:rPr>
          <w:rFonts w:asciiTheme="minorHAnsi" w:hAnsiTheme="minorHAnsi" w:cstheme="minorBidi"/>
          <w:lang w:val="bs-Latn-BA"/>
        </w:rPr>
        <w:t xml:space="preserve">– </w:t>
      </w:r>
      <w:r w:rsidR="00DF79EE" w:rsidRPr="50F72FE3">
        <w:rPr>
          <w:rFonts w:asciiTheme="minorHAnsi" w:hAnsiTheme="minorHAnsi" w:cstheme="minorBidi"/>
          <w:lang w:val="bs-Latn-BA" w:eastAsia="en-GB"/>
        </w:rPr>
        <w:t>skenirani original ili ovjerene kopije</w:t>
      </w:r>
      <w:r w:rsidR="00DF79EE" w:rsidRPr="50F72FE3">
        <w:rPr>
          <w:rFonts w:asciiTheme="minorHAnsi" w:hAnsiTheme="minorHAnsi" w:cstheme="minorBidi"/>
          <w:lang w:val="bs-Latn-BA"/>
        </w:rPr>
        <w:t xml:space="preserve">; </w:t>
      </w:r>
    </w:p>
    <w:p w14:paraId="542293FF" w14:textId="5494F0C4" w:rsidR="00DF79EE" w:rsidRPr="00607A7B" w:rsidRDefault="00DF79EE" w:rsidP="00DF79EE">
      <w:pPr>
        <w:pStyle w:val="ListParagraph"/>
        <w:numPr>
          <w:ilvl w:val="0"/>
          <w:numId w:val="93"/>
        </w:numPr>
        <w:spacing w:after="0" w:line="240" w:lineRule="auto"/>
        <w:contextualSpacing w:val="0"/>
        <w:jc w:val="both"/>
        <w:rPr>
          <w:rFonts w:asciiTheme="minorHAnsi" w:hAnsiTheme="minorHAnsi" w:cstheme="minorHAnsi"/>
          <w:caps/>
          <w:spacing w:val="-2"/>
          <w:lang w:val="bs-Latn-BA" w:eastAsia="en-GB"/>
        </w:rPr>
      </w:pPr>
      <w:r w:rsidRPr="00607A7B">
        <w:rPr>
          <w:rFonts w:asciiTheme="minorHAnsi" w:hAnsiTheme="minorHAnsi" w:cstheme="minorHAnsi"/>
          <w:spacing w:val="-2"/>
          <w:lang w:val="bs-Latn-BA" w:eastAsia="en-GB"/>
        </w:rPr>
        <w:t xml:space="preserve">Dobrovoljni </w:t>
      </w:r>
      <w:r w:rsidR="009555A8">
        <w:rPr>
          <w:rFonts w:asciiTheme="minorHAnsi" w:hAnsiTheme="minorHAnsi" w:cstheme="minorHAnsi"/>
          <w:spacing w:val="-2"/>
          <w:lang w:val="bs-Latn-BA" w:eastAsia="en-GB"/>
        </w:rPr>
        <w:t xml:space="preserve">važeći </w:t>
      </w:r>
      <w:r w:rsidRPr="00607A7B">
        <w:rPr>
          <w:rFonts w:asciiTheme="minorHAnsi" w:hAnsiTheme="minorHAnsi" w:cstheme="minorHAnsi"/>
          <w:spacing w:val="-2"/>
          <w:lang w:val="bs-Latn-BA" w:eastAsia="en-GB"/>
        </w:rPr>
        <w:t>certifikati i standardi kao što</w:t>
      </w:r>
      <w:r w:rsidR="00F604EA" w:rsidRPr="00607A7B">
        <w:rPr>
          <w:rFonts w:asciiTheme="minorHAnsi" w:hAnsiTheme="minorHAnsi" w:cstheme="minorHAnsi"/>
          <w:spacing w:val="-2"/>
          <w:lang w:val="bs-Latn-BA" w:eastAsia="en-GB"/>
        </w:rPr>
        <w:t xml:space="preserve"> su</w:t>
      </w:r>
      <w:r w:rsidR="009555A8">
        <w:rPr>
          <w:rFonts w:asciiTheme="minorHAnsi" w:hAnsiTheme="minorHAnsi" w:cstheme="minorHAnsi"/>
          <w:spacing w:val="-2"/>
          <w:lang w:val="bs-Latn-BA" w:eastAsia="en-GB"/>
        </w:rPr>
        <w:t xml:space="preserve"> GlobalGAP, Organski standard, IP, itd. </w:t>
      </w:r>
      <w:r w:rsidRPr="00607A7B">
        <w:rPr>
          <w:rFonts w:asciiTheme="minorHAnsi" w:hAnsiTheme="minorHAnsi" w:cstheme="minorHAnsi"/>
          <w:spacing w:val="-2"/>
          <w:lang w:val="bs-Latn-BA" w:eastAsia="en-GB"/>
        </w:rPr>
        <w:t xml:space="preserve">– </w:t>
      </w:r>
      <w:r w:rsidRPr="00607A7B">
        <w:rPr>
          <w:rFonts w:asciiTheme="minorHAnsi" w:hAnsiTheme="minorHAnsi" w:cstheme="minorHAnsi"/>
          <w:lang w:val="bs-Latn-BA" w:eastAsia="en-GB"/>
        </w:rPr>
        <w:t>skenirana kopija</w:t>
      </w:r>
      <w:r w:rsidRPr="00607A7B">
        <w:rPr>
          <w:rFonts w:asciiTheme="minorHAnsi" w:hAnsiTheme="minorHAnsi" w:cstheme="minorHAnsi"/>
          <w:i/>
          <w:spacing w:val="-2"/>
          <w:lang w:val="bs-Latn-BA" w:eastAsia="en-GB"/>
        </w:rPr>
        <w:t>;</w:t>
      </w:r>
    </w:p>
    <w:p w14:paraId="724FAEBC" w14:textId="4E44729F" w:rsidR="00F604EA" w:rsidRPr="00607A7B" w:rsidRDefault="00F604EA" w:rsidP="00DF79EE">
      <w:pPr>
        <w:pStyle w:val="ListParagraph"/>
        <w:numPr>
          <w:ilvl w:val="0"/>
          <w:numId w:val="93"/>
        </w:numPr>
        <w:spacing w:after="0" w:line="240" w:lineRule="auto"/>
        <w:contextualSpacing w:val="0"/>
        <w:jc w:val="both"/>
        <w:rPr>
          <w:rFonts w:asciiTheme="minorHAnsi" w:hAnsiTheme="minorHAnsi" w:cstheme="minorHAnsi"/>
          <w:caps/>
          <w:spacing w:val="-2"/>
          <w:lang w:val="bs-Latn-BA" w:eastAsia="en-GB"/>
        </w:rPr>
      </w:pPr>
      <w:r w:rsidRPr="00607A7B">
        <w:rPr>
          <w:rFonts w:asciiTheme="minorHAnsi" w:hAnsiTheme="minorHAnsi" w:cstheme="minorHAnsi"/>
          <w:spacing w:val="-2"/>
          <w:lang w:val="bs-Latn-BA" w:eastAsia="en-GB"/>
        </w:rPr>
        <w:t>Ostala dokumentacija koja potvrđuje tvrdnje iz Prijavnog obra</w:t>
      </w:r>
      <w:r w:rsidR="002120B7">
        <w:rPr>
          <w:rFonts w:asciiTheme="minorHAnsi" w:hAnsiTheme="minorHAnsi" w:cstheme="minorHAnsi"/>
          <w:spacing w:val="-2"/>
          <w:lang w:val="bs-Latn-BA" w:eastAsia="en-GB"/>
        </w:rPr>
        <w:t>s</w:t>
      </w:r>
      <w:r w:rsidRPr="00607A7B">
        <w:rPr>
          <w:rFonts w:asciiTheme="minorHAnsi" w:hAnsiTheme="minorHAnsi" w:cstheme="minorHAnsi"/>
          <w:spacing w:val="-2"/>
          <w:lang w:val="bs-Latn-BA" w:eastAsia="en-GB"/>
        </w:rPr>
        <w:t>ca i Poslovnog plana/Projektnog prijedloga</w:t>
      </w:r>
    </w:p>
    <w:p w14:paraId="4DFF5389" w14:textId="77777777" w:rsidR="00EB4C39" w:rsidRPr="00121B82" w:rsidRDefault="00EB4C39" w:rsidP="00D8385C">
      <w:pPr>
        <w:spacing w:after="0" w:line="240" w:lineRule="auto"/>
        <w:jc w:val="both"/>
        <w:rPr>
          <w:rFonts w:asciiTheme="minorHAnsi" w:hAnsiTheme="minorHAnsi" w:cstheme="minorHAnsi"/>
          <w:color w:val="000000"/>
          <w:lang w:val="bs-Latn-BA"/>
        </w:rPr>
      </w:pPr>
    </w:p>
    <w:p w14:paraId="636A253A" w14:textId="12F8F33E" w:rsidR="00B55544" w:rsidRPr="00BE2B63" w:rsidRDefault="00DF79EE" w:rsidP="00D335BD">
      <w:pPr>
        <w:pStyle w:val="Tekst"/>
        <w:spacing w:before="0" w:after="0" w:line="240" w:lineRule="auto"/>
        <w:rPr>
          <w:rFonts w:asciiTheme="minorHAnsi" w:hAnsiTheme="minorHAnsi" w:cstheme="minorHAnsi"/>
          <w:lang w:eastAsia="en-GB"/>
        </w:rPr>
      </w:pPr>
      <w:r w:rsidRPr="00607A7B">
        <w:rPr>
          <w:rFonts w:asciiTheme="minorHAnsi" w:hAnsiTheme="minorHAnsi" w:cstheme="minorHAnsi"/>
          <w:u w:val="single"/>
        </w:rPr>
        <w:t xml:space="preserve">Obavezna </w:t>
      </w:r>
      <w:r w:rsidR="00616504" w:rsidRPr="00607A7B">
        <w:rPr>
          <w:rFonts w:asciiTheme="minorHAnsi" w:hAnsiTheme="minorHAnsi" w:cstheme="minorHAnsi"/>
          <w:u w:val="single"/>
        </w:rPr>
        <w:t xml:space="preserve">opća dokumentacija </w:t>
      </w:r>
      <w:r w:rsidR="00616504" w:rsidRPr="00BE2B63">
        <w:rPr>
          <w:rFonts w:asciiTheme="minorHAnsi" w:hAnsiTheme="minorHAnsi" w:cstheme="minorHAnsi"/>
        </w:rPr>
        <w:t xml:space="preserve">koju trebaju dostaviti samo </w:t>
      </w:r>
      <w:r w:rsidR="00616504" w:rsidRPr="00BE2B63">
        <w:rPr>
          <w:rFonts w:asciiTheme="minorHAnsi" w:hAnsiTheme="minorHAnsi" w:cstheme="minorHAnsi"/>
          <w:u w:val="single"/>
        </w:rPr>
        <w:t>fizička lica</w:t>
      </w:r>
    </w:p>
    <w:p w14:paraId="298AB2BA" w14:textId="32EE29E2" w:rsidR="00DF79EE" w:rsidRPr="00607A7B" w:rsidRDefault="00DF79EE" w:rsidP="00DF79EE">
      <w:pPr>
        <w:pStyle w:val="ListParagraph"/>
        <w:numPr>
          <w:ilvl w:val="0"/>
          <w:numId w:val="66"/>
        </w:numPr>
        <w:spacing w:after="0" w:line="240" w:lineRule="auto"/>
        <w:contextualSpacing w:val="0"/>
        <w:jc w:val="both"/>
        <w:rPr>
          <w:rFonts w:asciiTheme="minorHAnsi" w:hAnsiTheme="minorHAnsi" w:cstheme="minorHAnsi"/>
          <w:caps/>
          <w:color w:val="000000"/>
          <w:lang w:val="bs-Latn-BA" w:eastAsia="tr-TR"/>
        </w:rPr>
      </w:pPr>
      <w:r w:rsidRPr="00607A7B">
        <w:rPr>
          <w:rFonts w:asciiTheme="minorHAnsi" w:hAnsiTheme="minorHAnsi" w:cstheme="minorHAnsi"/>
          <w:color w:val="000000"/>
          <w:lang w:val="bs-Latn-BA" w:eastAsia="tr-TR"/>
        </w:rPr>
        <w:t xml:space="preserve">Projektni prijedlog u traženom formatu (Prilog 2 – c i d) – </w:t>
      </w:r>
      <w:r w:rsidRPr="00607A7B">
        <w:rPr>
          <w:rFonts w:asciiTheme="minorHAnsi" w:hAnsiTheme="minorHAnsi" w:cstheme="minorHAnsi"/>
          <w:lang w:val="bs-Latn-BA" w:eastAsia="en-GB"/>
        </w:rPr>
        <w:t xml:space="preserve">Potpisana verzija u PDF formatu (oba dokumenta) i </w:t>
      </w:r>
      <w:r w:rsidRPr="00607A7B">
        <w:rPr>
          <w:rFonts w:asciiTheme="minorHAnsi" w:hAnsiTheme="minorHAnsi" w:cstheme="minorHAnsi"/>
          <w:b/>
          <w:lang w:val="bs-Latn-BA" w:eastAsia="en-GB"/>
        </w:rPr>
        <w:t>OBAVEZNO</w:t>
      </w:r>
      <w:r w:rsidRPr="00607A7B">
        <w:rPr>
          <w:rFonts w:asciiTheme="minorHAnsi" w:hAnsiTheme="minorHAnsi" w:cstheme="minorHAnsi"/>
          <w:lang w:val="bs-Latn-BA" w:eastAsia="en-GB"/>
        </w:rPr>
        <w:t xml:space="preserve"> verzija u word i excel formatu</w:t>
      </w:r>
      <w:r w:rsidRPr="00607A7B">
        <w:rPr>
          <w:rFonts w:asciiTheme="minorHAnsi" w:hAnsiTheme="minorHAnsi" w:cstheme="minorHAnsi"/>
          <w:color w:val="000000"/>
          <w:lang w:val="bs-Latn-BA" w:eastAsia="tr-TR"/>
        </w:rPr>
        <w:t>;</w:t>
      </w:r>
    </w:p>
    <w:p w14:paraId="2CCAEEF1" w14:textId="6E76482E" w:rsidR="000971AA" w:rsidRPr="0007723A" w:rsidRDefault="00B44FCC" w:rsidP="000868EC">
      <w:pPr>
        <w:pStyle w:val="ListParagraph"/>
        <w:numPr>
          <w:ilvl w:val="0"/>
          <w:numId w:val="66"/>
        </w:numPr>
        <w:spacing w:after="0" w:line="240" w:lineRule="auto"/>
        <w:jc w:val="both"/>
        <w:rPr>
          <w:rFonts w:asciiTheme="minorHAnsi" w:hAnsiTheme="minorHAnsi" w:cstheme="minorHAnsi"/>
          <w:caps/>
          <w:spacing w:val="-4"/>
          <w:lang w:val="bs-Latn-BA"/>
        </w:rPr>
      </w:pPr>
      <w:r w:rsidRPr="00607A7B">
        <w:rPr>
          <w:rFonts w:asciiTheme="minorHAnsi" w:hAnsiTheme="minorHAnsi" w:cstheme="minorHAnsi"/>
          <w:spacing w:val="-4"/>
          <w:lang w:val="bs-Latn-BA"/>
        </w:rPr>
        <w:t xml:space="preserve">Izjava </w:t>
      </w:r>
      <w:r w:rsidR="00237018" w:rsidRPr="00607A7B">
        <w:rPr>
          <w:rFonts w:asciiTheme="minorHAnsi" w:hAnsiTheme="minorHAnsi" w:cstheme="minorHAnsi"/>
          <w:spacing w:val="-4"/>
          <w:lang w:val="bs-Latn-BA"/>
        </w:rPr>
        <w:t>potpisana od strane podnosioca prijave da će ukoliko projektni prijedlog bude predlo</w:t>
      </w:r>
      <w:r w:rsidR="00237018" w:rsidRPr="00BE2B63">
        <w:rPr>
          <w:rFonts w:asciiTheme="minorHAnsi" w:hAnsiTheme="minorHAnsi" w:cstheme="minorHAnsi"/>
          <w:spacing w:val="-4"/>
          <w:lang w:val="bs-Latn-BA"/>
        </w:rPr>
        <w:t>žen za finansijsku podršku izvršiti registraciju</w:t>
      </w:r>
      <w:r w:rsidR="000971AA" w:rsidRPr="0021722F">
        <w:rPr>
          <w:rFonts w:asciiTheme="minorHAnsi" w:hAnsiTheme="minorHAnsi" w:cstheme="minorHAnsi"/>
          <w:spacing w:val="-4"/>
          <w:lang w:val="bs-Latn-BA"/>
        </w:rPr>
        <w:t xml:space="preserve"> o</w:t>
      </w:r>
      <w:r w:rsidR="000971AA" w:rsidRPr="0007723A">
        <w:rPr>
          <w:rFonts w:asciiTheme="minorHAnsi" w:hAnsiTheme="minorHAnsi" w:cstheme="minorHAnsi"/>
          <w:spacing w:val="-4"/>
          <w:lang w:val="bs-Latn-BA"/>
        </w:rPr>
        <w:t>brta/preduzetnika</w:t>
      </w:r>
      <w:r w:rsidR="00237018" w:rsidRPr="0007723A">
        <w:rPr>
          <w:rFonts w:asciiTheme="minorHAnsi" w:hAnsiTheme="minorHAnsi" w:cstheme="minorHAnsi"/>
          <w:spacing w:val="-4"/>
          <w:lang w:val="bs-Latn-BA"/>
        </w:rPr>
        <w:t xml:space="preserve"> ili</w:t>
      </w:r>
      <w:r w:rsidR="000971AA" w:rsidRPr="0007723A">
        <w:rPr>
          <w:rFonts w:asciiTheme="minorHAnsi" w:hAnsiTheme="minorHAnsi" w:cstheme="minorHAnsi"/>
          <w:spacing w:val="-4"/>
          <w:lang w:val="bs-Latn-BA"/>
        </w:rPr>
        <w:t xml:space="preserve"> preduzeća  </w:t>
      </w:r>
      <w:r w:rsidR="00237018" w:rsidRPr="0007723A">
        <w:rPr>
          <w:rFonts w:asciiTheme="minorHAnsi" w:hAnsiTheme="minorHAnsi" w:cstheme="minorHAnsi"/>
          <w:spacing w:val="-4"/>
          <w:lang w:val="bs-Latn-BA"/>
        </w:rPr>
        <w:t xml:space="preserve">u roku od </w:t>
      </w:r>
      <w:r w:rsidR="00E67D69" w:rsidRPr="0007723A">
        <w:rPr>
          <w:rFonts w:asciiTheme="minorHAnsi" w:hAnsiTheme="minorHAnsi" w:cstheme="minorHAnsi"/>
          <w:spacing w:val="-4"/>
          <w:lang w:val="bs-Latn-BA"/>
        </w:rPr>
        <w:t>4</w:t>
      </w:r>
      <w:r w:rsidR="00237018" w:rsidRPr="0007723A">
        <w:rPr>
          <w:rFonts w:asciiTheme="minorHAnsi" w:hAnsiTheme="minorHAnsi" w:cstheme="minorHAnsi"/>
          <w:spacing w:val="-4"/>
          <w:lang w:val="bs-Latn-BA"/>
        </w:rPr>
        <w:t>0 dana od dana pismene obavijesti</w:t>
      </w:r>
      <w:r w:rsidR="00E5777F" w:rsidRPr="0007723A">
        <w:rPr>
          <w:rFonts w:asciiTheme="minorHAnsi" w:hAnsiTheme="minorHAnsi" w:cstheme="minorHAnsi"/>
          <w:spacing w:val="-4"/>
          <w:lang w:val="bs-Latn-BA"/>
        </w:rPr>
        <w:t xml:space="preserve"> od strane UNDP-a</w:t>
      </w:r>
      <w:r w:rsidR="00237018" w:rsidRPr="0007723A">
        <w:rPr>
          <w:rFonts w:asciiTheme="minorHAnsi" w:hAnsiTheme="minorHAnsi" w:cstheme="minorHAnsi"/>
          <w:spacing w:val="-4"/>
          <w:lang w:val="bs-Latn-BA"/>
        </w:rPr>
        <w:t xml:space="preserve"> </w:t>
      </w:r>
      <w:r w:rsidR="000971AA" w:rsidRPr="0007723A">
        <w:rPr>
          <w:rFonts w:asciiTheme="minorHAnsi" w:hAnsiTheme="minorHAnsi" w:cstheme="minorHAnsi"/>
          <w:spacing w:val="-4"/>
          <w:lang w:val="bs-Latn-BA"/>
        </w:rPr>
        <w:t xml:space="preserve">– </w:t>
      </w:r>
      <w:r w:rsidR="000971AA" w:rsidRPr="0007723A">
        <w:rPr>
          <w:rFonts w:asciiTheme="minorHAnsi" w:hAnsiTheme="minorHAnsi" w:cstheme="minorHAnsi"/>
          <w:i/>
          <w:spacing w:val="-4"/>
          <w:lang w:val="bs-Latn-BA"/>
        </w:rPr>
        <w:t>original</w:t>
      </w:r>
      <w:r w:rsidR="000971AA" w:rsidRPr="0007723A">
        <w:rPr>
          <w:rFonts w:asciiTheme="minorHAnsi" w:hAnsiTheme="minorHAnsi" w:cstheme="minorHAnsi"/>
          <w:spacing w:val="-4"/>
          <w:lang w:val="bs-Latn-BA"/>
        </w:rPr>
        <w:t>;</w:t>
      </w:r>
    </w:p>
    <w:p w14:paraId="39A46362" w14:textId="774761EC" w:rsidR="001373A1" w:rsidRPr="007E1509" w:rsidRDefault="00DF79EE" w:rsidP="2BBB9580">
      <w:pPr>
        <w:pStyle w:val="ListParagraph"/>
        <w:numPr>
          <w:ilvl w:val="0"/>
          <w:numId w:val="66"/>
        </w:numPr>
        <w:spacing w:after="0" w:line="240" w:lineRule="auto"/>
        <w:jc w:val="both"/>
        <w:rPr>
          <w:rFonts w:asciiTheme="minorHAnsi" w:hAnsiTheme="minorHAnsi" w:cstheme="minorHAnsi"/>
          <w:caps/>
          <w:color w:val="000000"/>
          <w:lang w:val="bs-Latn-BA"/>
        </w:rPr>
      </w:pPr>
      <w:r w:rsidRPr="007E1509">
        <w:rPr>
          <w:rFonts w:asciiTheme="minorHAnsi" w:hAnsiTheme="minorHAnsi" w:cstheme="minorHAnsi"/>
          <w:lang w:val="bs-Latn-BA"/>
        </w:rPr>
        <w:t>Lista dugotrajne imovine koja se koristi u procesu proizvodnje a nalazi se u vlasništvu fizičkog lica koje podnosi prijavu (</w:t>
      </w:r>
      <w:r w:rsidR="00F77A57" w:rsidRPr="007E1509">
        <w:rPr>
          <w:rFonts w:asciiTheme="minorHAnsi" w:hAnsiTheme="minorHAnsi" w:cstheme="minorHAnsi"/>
          <w:lang w:val="bs-Latn-BA"/>
        </w:rPr>
        <w:t>samostalno je sastavlja i potpisuje</w:t>
      </w:r>
      <w:r w:rsidR="00FA1E8D">
        <w:rPr>
          <w:rFonts w:asciiTheme="minorHAnsi" w:hAnsiTheme="minorHAnsi" w:cstheme="minorHAnsi"/>
          <w:lang w:val="bs-Latn-BA"/>
        </w:rPr>
        <w:t xml:space="preserve"> </w:t>
      </w:r>
      <w:r w:rsidRPr="007E1509">
        <w:rPr>
          <w:rFonts w:asciiTheme="minorHAnsi" w:hAnsiTheme="minorHAnsi" w:cstheme="minorHAnsi"/>
          <w:lang w:val="bs-Latn-BA"/>
        </w:rPr>
        <w:t>podnosi</w:t>
      </w:r>
      <w:r w:rsidR="00F77A57" w:rsidRPr="007E1509">
        <w:rPr>
          <w:rFonts w:asciiTheme="minorHAnsi" w:hAnsiTheme="minorHAnsi" w:cstheme="minorHAnsi"/>
          <w:lang w:val="bs-Latn-BA"/>
        </w:rPr>
        <w:t>lac prijave</w:t>
      </w:r>
      <w:r w:rsidRPr="007E1509">
        <w:rPr>
          <w:rFonts w:asciiTheme="minorHAnsi" w:hAnsiTheme="minorHAnsi" w:cstheme="minorHAnsi"/>
          <w:lang w:val="bs-Latn-BA"/>
        </w:rPr>
        <w:t>)</w:t>
      </w:r>
      <w:r w:rsidR="00FA1E8D">
        <w:rPr>
          <w:rFonts w:asciiTheme="minorHAnsi" w:hAnsiTheme="minorHAnsi" w:cstheme="minorHAnsi"/>
          <w:lang w:val="bs-Latn-BA"/>
        </w:rPr>
        <w:t>;</w:t>
      </w:r>
    </w:p>
    <w:p w14:paraId="003D550B" w14:textId="43C335A0" w:rsidR="000971AA" w:rsidRPr="00F767F9" w:rsidRDefault="000971AA" w:rsidP="2BBB9580">
      <w:pPr>
        <w:pStyle w:val="ListParagraph"/>
        <w:numPr>
          <w:ilvl w:val="0"/>
          <w:numId w:val="66"/>
        </w:numPr>
        <w:spacing w:after="0" w:line="240" w:lineRule="auto"/>
        <w:jc w:val="both"/>
        <w:rPr>
          <w:rFonts w:asciiTheme="minorHAnsi" w:hAnsiTheme="minorHAnsi" w:cstheme="minorHAnsi"/>
          <w:caps/>
          <w:color w:val="000000"/>
          <w:lang w:val="bs-Latn-BA"/>
        </w:rPr>
      </w:pPr>
      <w:r w:rsidRPr="00607A7B">
        <w:rPr>
          <w:rFonts w:asciiTheme="minorHAnsi" w:hAnsiTheme="minorHAnsi" w:cstheme="minorHAnsi"/>
          <w:color w:val="000000" w:themeColor="text1"/>
          <w:lang w:val="bs-Latn-BA"/>
        </w:rPr>
        <w:t>Prijava prebivališta (CIPS</w:t>
      </w:r>
      <w:r w:rsidR="004E5A5B" w:rsidRPr="00607A7B">
        <w:rPr>
          <w:rFonts w:asciiTheme="minorHAnsi" w:hAnsiTheme="minorHAnsi" w:cstheme="minorHAnsi"/>
          <w:color w:val="000000" w:themeColor="text1"/>
          <w:lang w:val="bs-Latn-BA"/>
        </w:rPr>
        <w:t xml:space="preserve"> obav</w:t>
      </w:r>
      <w:r w:rsidR="006F2086" w:rsidRPr="00607A7B">
        <w:rPr>
          <w:rFonts w:asciiTheme="minorHAnsi" w:hAnsiTheme="minorHAnsi" w:cstheme="minorHAnsi"/>
          <w:color w:val="000000" w:themeColor="text1"/>
          <w:lang w:val="bs-Latn-BA"/>
        </w:rPr>
        <w:t>ještenje o prebivalištu</w:t>
      </w:r>
      <w:r w:rsidRPr="00607A7B">
        <w:rPr>
          <w:rFonts w:asciiTheme="minorHAnsi" w:hAnsiTheme="minorHAnsi" w:cstheme="minorHAnsi"/>
          <w:color w:val="000000" w:themeColor="text1"/>
          <w:lang w:val="bs-Latn-BA"/>
        </w:rPr>
        <w:t xml:space="preserve">) ne starija od 2 mjeseca – </w:t>
      </w:r>
      <w:r w:rsidRPr="00607A7B">
        <w:rPr>
          <w:rFonts w:asciiTheme="minorHAnsi" w:hAnsiTheme="minorHAnsi" w:cstheme="minorHAnsi"/>
          <w:i/>
          <w:color w:val="000000" w:themeColor="text1"/>
          <w:lang w:val="bs-Latn-BA"/>
        </w:rPr>
        <w:t>original</w:t>
      </w:r>
      <w:r w:rsidRPr="00BE2B63">
        <w:rPr>
          <w:rFonts w:asciiTheme="minorHAnsi" w:hAnsiTheme="minorHAnsi" w:cstheme="minorHAnsi"/>
          <w:color w:val="000000" w:themeColor="text1"/>
          <w:lang w:val="bs-Latn-BA"/>
        </w:rPr>
        <w:t>;</w:t>
      </w:r>
    </w:p>
    <w:p w14:paraId="0BA6BFFE" w14:textId="00116443" w:rsidR="00F767F9" w:rsidRDefault="00F767F9" w:rsidP="00F767F9">
      <w:pPr>
        <w:pStyle w:val="Tekst"/>
        <w:numPr>
          <w:ilvl w:val="0"/>
          <w:numId w:val="66"/>
        </w:numPr>
        <w:spacing w:before="0" w:after="0" w:line="240" w:lineRule="auto"/>
        <w:rPr>
          <w:rFonts w:asciiTheme="minorHAnsi" w:hAnsiTheme="minorHAnsi" w:cstheme="minorHAnsi"/>
        </w:rPr>
      </w:pPr>
      <w:r w:rsidRPr="00F767F9">
        <w:rPr>
          <w:rFonts w:asciiTheme="minorHAnsi" w:hAnsiTheme="minorHAnsi" w:cstheme="minorHAnsi"/>
          <w:bCs/>
        </w:rPr>
        <w:t>Izjava o ostvarenim prihodima i prinosima  (Prilog 7. )</w:t>
      </w:r>
      <w:r>
        <w:rPr>
          <w:rFonts w:asciiTheme="minorHAnsi" w:hAnsiTheme="minorHAnsi" w:cstheme="minorHAnsi"/>
          <w:b/>
        </w:rPr>
        <w:t xml:space="preserve"> </w:t>
      </w:r>
      <w:r w:rsidRPr="00607A7B">
        <w:rPr>
          <w:rFonts w:asciiTheme="minorHAnsi" w:hAnsiTheme="minorHAnsi" w:cstheme="minorHAnsi"/>
        </w:rPr>
        <w:t>Ovaj dokument je dostupan kao poseban Word dokument i može se pronaći u sekciji Prilozi.</w:t>
      </w:r>
    </w:p>
    <w:p w14:paraId="48FF77E1" w14:textId="77777777" w:rsidR="00F767F9" w:rsidRPr="00BE2B63" w:rsidRDefault="00F767F9" w:rsidP="00F767F9">
      <w:pPr>
        <w:pStyle w:val="ListParagraph"/>
        <w:spacing w:after="0" w:line="240" w:lineRule="auto"/>
        <w:jc w:val="both"/>
        <w:rPr>
          <w:rFonts w:asciiTheme="minorHAnsi" w:hAnsiTheme="minorHAnsi" w:cstheme="minorHAnsi"/>
          <w:caps/>
          <w:color w:val="000000"/>
          <w:lang w:val="bs-Latn-BA"/>
        </w:rPr>
      </w:pPr>
    </w:p>
    <w:p w14:paraId="24239D9E" w14:textId="77777777" w:rsidR="000052A7" w:rsidRPr="0021722F" w:rsidRDefault="000052A7" w:rsidP="000868EC">
      <w:pPr>
        <w:pStyle w:val="ListParagraph"/>
        <w:spacing w:after="0" w:line="240" w:lineRule="auto"/>
        <w:jc w:val="both"/>
        <w:rPr>
          <w:rFonts w:asciiTheme="minorHAnsi" w:hAnsiTheme="minorHAnsi" w:cstheme="minorHAnsi"/>
          <w:caps/>
          <w:color w:val="000000"/>
          <w:lang w:val="bs-Latn-BA"/>
        </w:rPr>
      </w:pPr>
    </w:p>
    <w:p w14:paraId="4CCE3469" w14:textId="1CF3465F" w:rsidR="004650B8" w:rsidRPr="0021722F" w:rsidRDefault="00DF79EE" w:rsidP="00D335BD">
      <w:pPr>
        <w:spacing w:after="0" w:line="240" w:lineRule="auto"/>
        <w:jc w:val="both"/>
        <w:rPr>
          <w:rFonts w:asciiTheme="minorHAnsi" w:hAnsiTheme="minorHAnsi" w:cstheme="minorHAnsi"/>
          <w:lang w:val="bs-Latn-BA"/>
        </w:rPr>
      </w:pPr>
      <w:r w:rsidRPr="0021722F">
        <w:rPr>
          <w:rFonts w:asciiTheme="minorHAnsi" w:hAnsiTheme="minorHAnsi" w:cstheme="minorHAnsi"/>
          <w:u w:val="single"/>
          <w:lang w:val="bs-Latn-BA"/>
        </w:rPr>
        <w:t>Obavezna o</w:t>
      </w:r>
      <w:r w:rsidR="004650B8" w:rsidRPr="0021722F">
        <w:rPr>
          <w:rFonts w:asciiTheme="minorHAnsi" w:hAnsiTheme="minorHAnsi" w:cstheme="minorHAnsi"/>
          <w:u w:val="single"/>
          <w:lang w:val="bs-Latn-BA"/>
        </w:rPr>
        <w:t>pća dokumentacija</w:t>
      </w:r>
      <w:r w:rsidR="004650B8" w:rsidRPr="0021722F">
        <w:rPr>
          <w:rFonts w:asciiTheme="minorHAnsi" w:hAnsiTheme="minorHAnsi" w:cstheme="minorHAnsi"/>
          <w:lang w:val="bs-Latn-BA"/>
        </w:rPr>
        <w:t xml:space="preserve"> koju trebaju dostaviti </w:t>
      </w:r>
      <w:r w:rsidR="004650B8" w:rsidRPr="0021722F">
        <w:rPr>
          <w:rFonts w:asciiTheme="minorHAnsi" w:hAnsiTheme="minorHAnsi" w:cstheme="minorHAnsi"/>
          <w:u w:val="single"/>
          <w:lang w:val="bs-Latn-BA"/>
        </w:rPr>
        <w:t>samo obrti/preduzetnici, preduzeća ili zadruge</w:t>
      </w:r>
      <w:r w:rsidR="004650B8" w:rsidRPr="0021722F">
        <w:rPr>
          <w:rFonts w:asciiTheme="minorHAnsi" w:hAnsiTheme="minorHAnsi" w:cstheme="minorHAnsi"/>
          <w:lang w:val="bs-Latn-BA"/>
        </w:rPr>
        <w:t>:</w:t>
      </w:r>
    </w:p>
    <w:p w14:paraId="2C4F47EE" w14:textId="4087797B" w:rsidR="00DF79EE" w:rsidRPr="00607A7B" w:rsidRDefault="00DF79EE" w:rsidP="00DF79EE">
      <w:pPr>
        <w:pStyle w:val="ListParagraph"/>
        <w:numPr>
          <w:ilvl w:val="0"/>
          <w:numId w:val="67"/>
        </w:numPr>
        <w:spacing w:after="0" w:line="240" w:lineRule="auto"/>
        <w:contextualSpacing w:val="0"/>
        <w:jc w:val="both"/>
        <w:rPr>
          <w:rFonts w:asciiTheme="minorHAnsi" w:hAnsiTheme="minorHAnsi" w:cstheme="minorHAnsi"/>
          <w:caps/>
          <w:color w:val="000000"/>
          <w:lang w:val="bs-Latn-BA" w:eastAsia="tr-TR"/>
        </w:rPr>
      </w:pPr>
      <w:r w:rsidRPr="00607A7B">
        <w:rPr>
          <w:rFonts w:asciiTheme="minorHAnsi" w:hAnsiTheme="minorHAnsi" w:cstheme="minorHAnsi"/>
          <w:color w:val="000000"/>
          <w:lang w:val="bs-Latn-BA" w:eastAsia="tr-TR"/>
        </w:rPr>
        <w:t xml:space="preserve">Poslovni plan u traženom formatu (Prilog 2 – a i b) – </w:t>
      </w:r>
      <w:r w:rsidRPr="00607A7B">
        <w:rPr>
          <w:rFonts w:asciiTheme="minorHAnsi" w:hAnsiTheme="minorHAnsi" w:cstheme="minorHAnsi"/>
          <w:lang w:val="bs-Latn-BA" w:eastAsia="en-GB"/>
        </w:rPr>
        <w:t xml:space="preserve">Potpisana verzija u PDF formatu (oba dokumenta)  i </w:t>
      </w:r>
      <w:r w:rsidRPr="00607A7B">
        <w:rPr>
          <w:rFonts w:asciiTheme="minorHAnsi" w:hAnsiTheme="minorHAnsi" w:cstheme="minorHAnsi"/>
          <w:b/>
          <w:lang w:val="bs-Latn-BA" w:eastAsia="en-GB"/>
        </w:rPr>
        <w:t>OBAVEZNO</w:t>
      </w:r>
      <w:r w:rsidRPr="00607A7B">
        <w:rPr>
          <w:rFonts w:asciiTheme="minorHAnsi" w:hAnsiTheme="minorHAnsi" w:cstheme="minorHAnsi"/>
          <w:lang w:val="bs-Latn-BA" w:eastAsia="en-GB"/>
        </w:rPr>
        <w:t xml:space="preserve"> verzija u word i excel formatu</w:t>
      </w:r>
      <w:r w:rsidRPr="00607A7B">
        <w:rPr>
          <w:rFonts w:asciiTheme="minorHAnsi" w:hAnsiTheme="minorHAnsi" w:cstheme="minorHAnsi"/>
          <w:color w:val="000000"/>
          <w:lang w:val="bs-Latn-BA" w:eastAsia="tr-TR"/>
        </w:rPr>
        <w:t>;</w:t>
      </w:r>
    </w:p>
    <w:p w14:paraId="440D37DA" w14:textId="1EF76A2E" w:rsidR="00DF79EE" w:rsidRPr="00607A7B" w:rsidRDefault="00DF79EE" w:rsidP="00DF79EE">
      <w:pPr>
        <w:pStyle w:val="ListParagraph"/>
        <w:numPr>
          <w:ilvl w:val="0"/>
          <w:numId w:val="67"/>
        </w:numPr>
        <w:spacing w:after="0" w:line="240" w:lineRule="auto"/>
        <w:contextualSpacing w:val="0"/>
        <w:jc w:val="both"/>
        <w:rPr>
          <w:rFonts w:asciiTheme="minorHAnsi" w:hAnsiTheme="minorHAnsi" w:cstheme="minorHAnsi"/>
          <w:caps/>
          <w:color w:val="000000"/>
          <w:lang w:val="bs-Latn-BA" w:eastAsia="tr-TR"/>
        </w:rPr>
      </w:pPr>
      <w:r w:rsidRPr="00607A7B">
        <w:rPr>
          <w:rFonts w:asciiTheme="minorHAnsi" w:hAnsiTheme="minorHAnsi" w:cstheme="minorHAnsi"/>
          <w:lang w:val="bs-Latn-BA"/>
        </w:rPr>
        <w:t>Registracija preduzeća/obrta/zadruge sa jasno iskazanom trenutnom vlasničkom strukturom (prva registracija</w:t>
      </w:r>
      <w:r w:rsidR="00D831FC" w:rsidRPr="00607A7B">
        <w:rPr>
          <w:rFonts w:asciiTheme="minorHAnsi" w:hAnsiTheme="minorHAnsi" w:cstheme="minorHAnsi"/>
          <w:lang w:val="bs-Latn-BA"/>
        </w:rPr>
        <w:t xml:space="preserve"> i aktuelni izvod iz registra</w:t>
      </w:r>
      <w:r w:rsidRPr="00607A7B">
        <w:rPr>
          <w:rFonts w:asciiTheme="minorHAnsi" w:hAnsiTheme="minorHAnsi" w:cstheme="minorHAnsi"/>
          <w:lang w:val="bs-Latn-BA"/>
        </w:rPr>
        <w:t xml:space="preserve">) </w:t>
      </w:r>
      <w:r w:rsidRPr="00607A7B">
        <w:rPr>
          <w:rFonts w:asciiTheme="minorHAnsi" w:hAnsiTheme="minorHAnsi" w:cstheme="minorHAnsi"/>
          <w:lang w:val="bs-Latn-BA" w:eastAsia="en-GB"/>
        </w:rPr>
        <w:t>(skenirani original)</w:t>
      </w:r>
      <w:r w:rsidRPr="00607A7B">
        <w:rPr>
          <w:rFonts w:asciiTheme="minorHAnsi" w:hAnsiTheme="minorHAnsi" w:cstheme="minorHAnsi"/>
          <w:color w:val="000000"/>
          <w:lang w:val="bs-Latn-BA" w:eastAsia="tr-TR"/>
        </w:rPr>
        <w:t>;</w:t>
      </w:r>
    </w:p>
    <w:p w14:paraId="19955C53" w14:textId="254F227C" w:rsidR="00DF79EE" w:rsidRPr="00607A7B" w:rsidRDefault="00DF79EE" w:rsidP="000A762B">
      <w:pPr>
        <w:pStyle w:val="ListParagraph"/>
        <w:numPr>
          <w:ilvl w:val="0"/>
          <w:numId w:val="67"/>
        </w:numPr>
        <w:spacing w:after="0" w:line="240" w:lineRule="auto"/>
        <w:contextualSpacing w:val="0"/>
        <w:jc w:val="both"/>
        <w:rPr>
          <w:rFonts w:asciiTheme="minorHAnsi" w:hAnsiTheme="minorHAnsi" w:cstheme="minorHAnsi"/>
          <w:lang w:val="bs-Latn-BA"/>
        </w:rPr>
      </w:pPr>
      <w:r w:rsidRPr="00607A7B">
        <w:rPr>
          <w:rFonts w:asciiTheme="minorHAnsi" w:hAnsiTheme="minorHAnsi" w:cstheme="minorHAnsi"/>
          <w:lang w:val="bs-Latn-BA"/>
        </w:rPr>
        <w:t>Finansijski izvještaji za posljednje dvije godine</w:t>
      </w:r>
      <w:r w:rsidR="00992CAF" w:rsidRPr="00607A7B">
        <w:rPr>
          <w:rFonts w:asciiTheme="minorHAnsi" w:hAnsiTheme="minorHAnsi" w:cstheme="minorHAnsi"/>
          <w:lang w:val="bs-Latn-BA"/>
        </w:rPr>
        <w:t xml:space="preserve"> (2019 i 2020)</w:t>
      </w:r>
      <w:r w:rsidRPr="00607A7B">
        <w:rPr>
          <w:rFonts w:asciiTheme="minorHAnsi" w:hAnsiTheme="minorHAnsi" w:cstheme="minorHAnsi"/>
          <w:lang w:val="bs-Latn-BA"/>
        </w:rPr>
        <w:t xml:space="preserve">, potpisani i ovjereni od strane ovlaštenog računovođe. Izvještaji trebaju da uključuju bilans uspjeha, bilans stanja i izvještaj o toku novca ili </w:t>
      </w:r>
      <w:r w:rsidR="00734179" w:rsidRPr="00607A7B">
        <w:rPr>
          <w:rFonts w:asciiTheme="minorHAnsi" w:hAnsiTheme="minorHAnsi" w:cstheme="minorHAnsi"/>
          <w:lang w:val="bs-Latn-BA"/>
        </w:rPr>
        <w:t xml:space="preserve">Specifikaciju za utvrđivanje dohotka od samostalne djelatnosti (Obrazac </w:t>
      </w:r>
      <w:r w:rsidRPr="00607A7B">
        <w:rPr>
          <w:rFonts w:asciiTheme="minorHAnsi" w:hAnsiTheme="minorHAnsi" w:cstheme="minorHAnsi"/>
          <w:lang w:val="bs-Latn-BA"/>
        </w:rPr>
        <w:t>SPR</w:t>
      </w:r>
      <w:r w:rsidR="00CD705A" w:rsidRPr="00607A7B">
        <w:rPr>
          <w:rFonts w:asciiTheme="minorHAnsi" w:hAnsiTheme="minorHAnsi" w:cstheme="minorHAnsi"/>
          <w:lang w:val="bs-Latn-BA"/>
        </w:rPr>
        <w:t>-</w:t>
      </w:r>
      <w:r w:rsidRPr="00607A7B">
        <w:rPr>
          <w:rFonts w:asciiTheme="minorHAnsi" w:hAnsiTheme="minorHAnsi" w:cstheme="minorHAnsi"/>
          <w:lang w:val="bs-Latn-BA"/>
        </w:rPr>
        <w:t>1053</w:t>
      </w:r>
      <w:r w:rsidR="00734179" w:rsidRPr="00607A7B">
        <w:rPr>
          <w:rFonts w:asciiTheme="minorHAnsi" w:hAnsiTheme="minorHAnsi" w:cstheme="minorHAnsi"/>
          <w:lang w:val="bs-Latn-BA"/>
        </w:rPr>
        <w:t>)</w:t>
      </w:r>
      <w:r w:rsidRPr="00607A7B">
        <w:rPr>
          <w:rFonts w:asciiTheme="minorHAnsi" w:hAnsiTheme="minorHAnsi" w:cstheme="minorHAnsi"/>
          <w:lang w:val="bs-Latn-BA"/>
        </w:rPr>
        <w:t xml:space="preserve">, </w:t>
      </w:r>
      <w:r w:rsidR="000A762B">
        <w:rPr>
          <w:rFonts w:asciiTheme="minorHAnsi" w:hAnsiTheme="minorHAnsi" w:cstheme="minorHAnsi"/>
          <w:lang w:val="bs-Latn-BA"/>
        </w:rPr>
        <w:t>g</w:t>
      </w:r>
      <w:r w:rsidRPr="00607A7B">
        <w:rPr>
          <w:rFonts w:asciiTheme="minorHAnsi" w:hAnsiTheme="minorHAnsi" w:cstheme="minorHAnsi"/>
          <w:lang w:val="bs-Latn-BA"/>
        </w:rPr>
        <w:t xml:space="preserve">odišnja poreska prijava za porez na dohodak-obrazac 1004, (za obrte/preduzetnike) </w:t>
      </w:r>
      <w:r w:rsidRPr="00607A7B">
        <w:rPr>
          <w:rFonts w:asciiTheme="minorHAnsi" w:hAnsiTheme="minorHAnsi" w:cstheme="minorHAnsi"/>
          <w:lang w:val="bs-Latn-BA" w:eastAsia="en-GB"/>
        </w:rPr>
        <w:t>(skenirani original)</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rPr>
        <w:t xml:space="preserve"> </w:t>
      </w:r>
    </w:p>
    <w:p w14:paraId="079594CA" w14:textId="39A65530" w:rsidR="00F73BF7" w:rsidRPr="007E1509" w:rsidRDefault="00DF79EE" w:rsidP="00DF79EE">
      <w:pPr>
        <w:pStyle w:val="ListParagraph"/>
        <w:numPr>
          <w:ilvl w:val="0"/>
          <w:numId w:val="67"/>
        </w:numPr>
        <w:spacing w:after="0" w:line="240" w:lineRule="auto"/>
        <w:contextualSpacing w:val="0"/>
        <w:jc w:val="both"/>
        <w:rPr>
          <w:rFonts w:asciiTheme="minorHAnsi" w:eastAsia="Myriad Pro" w:hAnsiTheme="minorHAnsi" w:cstheme="minorHAnsi"/>
          <w:lang w:val="bs-Latn-BA"/>
        </w:rPr>
      </w:pPr>
      <w:r w:rsidRPr="00607A7B">
        <w:rPr>
          <w:rFonts w:asciiTheme="minorHAnsi" w:hAnsiTheme="minorHAnsi" w:cstheme="minorHAnsi"/>
          <w:lang w:val="bs-Latn-BA"/>
        </w:rPr>
        <w:t xml:space="preserve">Lista osiguranih lica za obveznika ili poresko uvjerenje o zaposlenim sa tačnim imenima i prezimenima i datumom početka osiguranja za svakog uposlenog izdato od nadležne </w:t>
      </w:r>
      <w:r w:rsidRPr="00607A7B">
        <w:rPr>
          <w:rFonts w:asciiTheme="minorHAnsi" w:eastAsia="Myriad Pro" w:hAnsiTheme="minorHAnsi" w:cstheme="minorHAnsi"/>
          <w:lang w:val="bs-Latn-BA"/>
        </w:rPr>
        <w:t xml:space="preserve">Poreske uprave ne starije od 30 dana od dana objave ovog javnog poziva </w:t>
      </w:r>
      <w:r w:rsidRPr="00607A7B">
        <w:rPr>
          <w:rFonts w:asciiTheme="minorHAnsi" w:hAnsiTheme="minorHAnsi" w:cstheme="minorHAnsi"/>
          <w:lang w:val="bs-Latn-BA" w:eastAsia="en-GB"/>
        </w:rPr>
        <w:t>(skenirani original)</w:t>
      </w:r>
      <w:r w:rsidR="0046407A">
        <w:rPr>
          <w:rFonts w:asciiTheme="minorHAnsi" w:hAnsiTheme="minorHAnsi" w:cstheme="minorHAnsi"/>
          <w:lang w:val="bs-Latn-BA" w:eastAsia="en-GB"/>
        </w:rPr>
        <w:t>;</w:t>
      </w:r>
    </w:p>
    <w:p w14:paraId="44CCE126" w14:textId="66E80B20" w:rsidR="00DF79EE" w:rsidRPr="00607A7B" w:rsidRDefault="00F73BF7" w:rsidP="00DF79EE">
      <w:pPr>
        <w:pStyle w:val="ListParagraph"/>
        <w:numPr>
          <w:ilvl w:val="0"/>
          <w:numId w:val="67"/>
        </w:numPr>
        <w:spacing w:after="0" w:line="240" w:lineRule="auto"/>
        <w:contextualSpacing w:val="0"/>
        <w:jc w:val="both"/>
        <w:rPr>
          <w:rFonts w:asciiTheme="minorHAnsi" w:eastAsia="Myriad Pro" w:hAnsiTheme="minorHAnsi" w:cstheme="minorHAnsi"/>
          <w:lang w:val="bs-Latn-BA"/>
        </w:rPr>
      </w:pPr>
      <w:r w:rsidRPr="00607A7B">
        <w:rPr>
          <w:rFonts w:asciiTheme="minorHAnsi" w:hAnsiTheme="minorHAnsi" w:cstheme="minorHAnsi"/>
          <w:lang w:val="bs-Latn-BA"/>
        </w:rPr>
        <w:t xml:space="preserve"> Lista osiguranih lica za obveznika ili poresko uvjerenje o zaposlenim zaključno sa </w:t>
      </w:r>
      <w:r w:rsidR="007E7456" w:rsidRPr="00607A7B">
        <w:rPr>
          <w:rFonts w:asciiTheme="minorHAnsi" w:hAnsiTheme="minorHAnsi" w:cstheme="minorHAnsi"/>
          <w:lang w:val="bs-Latn-BA"/>
        </w:rPr>
        <w:t>31.12.2020</w:t>
      </w:r>
      <w:r w:rsidR="0046407A">
        <w:rPr>
          <w:rFonts w:asciiTheme="minorHAnsi" w:hAnsiTheme="minorHAnsi" w:cstheme="minorHAnsi"/>
          <w:lang w:val="bs-Latn-BA"/>
        </w:rPr>
        <w:t>.;</w:t>
      </w:r>
    </w:p>
    <w:p w14:paraId="381D3E5F" w14:textId="14A61C94" w:rsidR="00DF79EE" w:rsidRPr="00607A7B" w:rsidRDefault="00DF79EE" w:rsidP="00DF79EE">
      <w:pPr>
        <w:pStyle w:val="ListParagraph"/>
        <w:numPr>
          <w:ilvl w:val="0"/>
          <w:numId w:val="67"/>
        </w:numPr>
        <w:spacing w:after="0" w:line="240" w:lineRule="auto"/>
        <w:contextualSpacing w:val="0"/>
        <w:jc w:val="both"/>
        <w:rPr>
          <w:rFonts w:asciiTheme="minorHAnsi" w:hAnsiTheme="minorHAnsi" w:cstheme="minorBidi"/>
          <w:lang w:val="bs-Latn-BA"/>
        </w:rPr>
      </w:pPr>
      <w:r w:rsidRPr="50492E28">
        <w:rPr>
          <w:rFonts w:asciiTheme="minorHAnsi" w:hAnsiTheme="minorHAnsi" w:cstheme="minorBidi"/>
          <w:lang w:val="bs-Latn-BA"/>
        </w:rPr>
        <w:t xml:space="preserve">Bruto bilans za 2021. godine ovjeren od ovlaštenog računovođe izdana najviše </w:t>
      </w:r>
      <w:r w:rsidR="25094F1E" w:rsidRPr="50492E28">
        <w:rPr>
          <w:rFonts w:asciiTheme="minorHAnsi" w:hAnsiTheme="minorHAnsi" w:cstheme="minorBidi"/>
          <w:lang w:val="bs-Latn-BA"/>
        </w:rPr>
        <w:t>s</w:t>
      </w:r>
      <w:r w:rsidR="1D1A108E" w:rsidRPr="50492E28">
        <w:rPr>
          <w:rFonts w:asciiTheme="minorHAnsi" w:hAnsiTheme="minorHAnsi" w:cstheme="minorBidi"/>
          <w:lang w:val="bs-Latn-BA"/>
        </w:rPr>
        <w:t>e</w:t>
      </w:r>
      <w:r w:rsidR="25094F1E" w:rsidRPr="50492E28">
        <w:rPr>
          <w:rFonts w:asciiTheme="minorHAnsi" w:hAnsiTheme="minorHAnsi" w:cstheme="minorBidi"/>
          <w:lang w:val="bs-Latn-BA"/>
        </w:rPr>
        <w:t>dam</w:t>
      </w:r>
      <w:r w:rsidRPr="50492E28">
        <w:rPr>
          <w:rFonts w:asciiTheme="minorHAnsi" w:hAnsiTheme="minorHAnsi" w:cstheme="minorBidi"/>
          <w:lang w:val="bs-Latn-BA"/>
        </w:rPr>
        <w:t xml:space="preserve"> dana prije podnošenja prijave. </w:t>
      </w:r>
      <w:r w:rsidRPr="50492E28">
        <w:rPr>
          <w:rFonts w:asciiTheme="minorHAnsi" w:hAnsiTheme="minorHAnsi" w:cstheme="minorBidi"/>
          <w:lang w:val="bs-Latn-BA" w:eastAsia="en-GB"/>
        </w:rPr>
        <w:t>(skenirani original)</w:t>
      </w:r>
      <w:r w:rsidRPr="50492E28">
        <w:rPr>
          <w:rFonts w:asciiTheme="minorHAnsi" w:hAnsiTheme="minorHAnsi" w:cstheme="minorBidi"/>
          <w:lang w:val="bs-Latn-BA"/>
        </w:rPr>
        <w:t>;</w:t>
      </w:r>
    </w:p>
    <w:p w14:paraId="54EE9349" w14:textId="76B4FE8C" w:rsidR="00DF79EE" w:rsidRPr="00607A7B" w:rsidRDefault="00DF79EE" w:rsidP="00DF79EE">
      <w:pPr>
        <w:pStyle w:val="ListParagraph"/>
        <w:numPr>
          <w:ilvl w:val="0"/>
          <w:numId w:val="67"/>
        </w:numPr>
        <w:spacing w:after="0" w:line="240" w:lineRule="auto"/>
        <w:jc w:val="both"/>
        <w:rPr>
          <w:rFonts w:asciiTheme="minorHAnsi" w:hAnsiTheme="minorHAnsi" w:cstheme="minorBidi"/>
          <w:lang w:val="bs-Latn-BA"/>
        </w:rPr>
      </w:pPr>
      <w:r w:rsidRPr="7321C7DA">
        <w:rPr>
          <w:rFonts w:asciiTheme="minorHAnsi" w:hAnsiTheme="minorHAnsi" w:cstheme="minorBidi"/>
          <w:lang w:val="bs-Latn-BA"/>
        </w:rPr>
        <w:lastRenderedPageBreak/>
        <w:t>Potvrda svih komercijalnih banaka u kojima podnosilac prijave ima otvoren račun da bankovni računi za poslovanje preduzeća nisu blokirani</w:t>
      </w:r>
      <w:r w:rsidR="64FE1948" w:rsidRPr="7321C7DA">
        <w:rPr>
          <w:rFonts w:asciiTheme="minorHAnsi" w:hAnsiTheme="minorHAnsi" w:cstheme="minorBidi"/>
          <w:lang w:val="bs-Latn-BA"/>
        </w:rPr>
        <w:t>,</w:t>
      </w:r>
      <w:r w:rsidRPr="7321C7DA">
        <w:rPr>
          <w:rFonts w:asciiTheme="minorHAnsi" w:hAnsiTheme="minorHAnsi" w:cstheme="minorBidi"/>
          <w:lang w:val="bs-Latn-BA"/>
        </w:rPr>
        <w:t xml:space="preserve"> ne stariji od dana objave ovog javnog poziva i da bankovni računi podnosioca prijave nisu bili blokirani više od 30 dana u </w:t>
      </w:r>
      <w:r w:rsidR="25094F1E" w:rsidRPr="71136B90">
        <w:rPr>
          <w:rFonts w:asciiTheme="minorHAnsi" w:hAnsiTheme="minorHAnsi" w:cstheme="minorBidi"/>
          <w:lang w:val="bs-Latn-BA"/>
        </w:rPr>
        <w:t>posljedn</w:t>
      </w:r>
      <w:r w:rsidR="51A7A87D" w:rsidRPr="71136B90">
        <w:rPr>
          <w:rFonts w:asciiTheme="minorHAnsi" w:hAnsiTheme="minorHAnsi" w:cstheme="minorBidi"/>
          <w:lang w:val="bs-Latn-BA"/>
        </w:rPr>
        <w:t>j</w:t>
      </w:r>
      <w:r w:rsidR="25094F1E" w:rsidRPr="71136B90">
        <w:rPr>
          <w:rFonts w:asciiTheme="minorHAnsi" w:hAnsiTheme="minorHAnsi" w:cstheme="minorBidi"/>
          <w:lang w:val="bs-Latn-BA"/>
        </w:rPr>
        <w:t>ih</w:t>
      </w:r>
      <w:r w:rsidRPr="7321C7DA">
        <w:rPr>
          <w:rFonts w:asciiTheme="minorHAnsi" w:hAnsiTheme="minorHAnsi" w:cstheme="minorBidi"/>
          <w:lang w:val="bs-Latn-BA"/>
        </w:rPr>
        <w:t xml:space="preserve"> 12 mjeseci prije objave ovog javnog poziva</w:t>
      </w:r>
      <w:r w:rsidRPr="7321C7DA">
        <w:rPr>
          <w:rFonts w:asciiTheme="minorHAnsi" w:hAnsiTheme="minorHAnsi" w:cstheme="minorBidi"/>
          <w:color w:val="000000" w:themeColor="text1"/>
          <w:lang w:val="bs-Latn-BA" w:eastAsia="tr-TR"/>
        </w:rPr>
        <w:t xml:space="preserve">; </w:t>
      </w:r>
      <w:r w:rsidRPr="7321C7DA">
        <w:rPr>
          <w:rFonts w:asciiTheme="minorHAnsi" w:hAnsiTheme="minorHAnsi" w:cstheme="minorBidi"/>
          <w:lang w:val="bs-Latn-BA" w:eastAsia="en-GB"/>
        </w:rPr>
        <w:t>(skenirani original)</w:t>
      </w:r>
      <w:r w:rsidR="00577A5E" w:rsidRPr="7321C7DA">
        <w:rPr>
          <w:rFonts w:asciiTheme="minorHAnsi" w:hAnsiTheme="minorHAnsi" w:cstheme="minorBidi"/>
          <w:lang w:val="bs-Latn-BA" w:eastAsia="en-GB"/>
        </w:rPr>
        <w:t>;</w:t>
      </w:r>
      <w:r w:rsidRPr="7321C7DA">
        <w:rPr>
          <w:rFonts w:asciiTheme="minorHAnsi" w:hAnsiTheme="minorHAnsi" w:cstheme="minorBidi"/>
          <w:lang w:val="bs-Latn-BA"/>
        </w:rPr>
        <w:t xml:space="preserve"> </w:t>
      </w:r>
    </w:p>
    <w:p w14:paraId="5F952A04" w14:textId="77777777" w:rsidR="00DF79EE" w:rsidRPr="00607A7B" w:rsidRDefault="00DF79EE" w:rsidP="00DF79EE">
      <w:pPr>
        <w:pStyle w:val="ListParagraph"/>
        <w:numPr>
          <w:ilvl w:val="0"/>
          <w:numId w:val="67"/>
        </w:numPr>
        <w:spacing w:after="0" w:line="240" w:lineRule="auto"/>
        <w:contextualSpacing w:val="0"/>
        <w:jc w:val="both"/>
        <w:rPr>
          <w:rFonts w:asciiTheme="minorHAnsi" w:hAnsiTheme="minorHAnsi" w:cstheme="minorHAnsi"/>
          <w:lang w:val="bs-Latn-BA"/>
        </w:rPr>
      </w:pPr>
      <w:r w:rsidRPr="00607A7B">
        <w:rPr>
          <w:rFonts w:asciiTheme="minorHAnsi" w:hAnsiTheme="minorHAnsi" w:cstheme="minorHAnsi"/>
          <w:lang w:val="bs-Latn-BA"/>
        </w:rPr>
        <w:t xml:space="preserve">Lista dugotrajne imovine obrta/preduzetnika, preduzeća, ili zadruge ovjerena od strane ovlaštenog računovođe </w:t>
      </w:r>
      <w:r w:rsidRPr="00607A7B">
        <w:rPr>
          <w:rFonts w:asciiTheme="minorHAnsi" w:hAnsiTheme="minorHAnsi" w:cstheme="minorHAnsi"/>
          <w:lang w:val="bs-Latn-BA" w:eastAsia="en-GB"/>
        </w:rPr>
        <w:t>(skenirani original)</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rPr>
        <w:t xml:space="preserve"> </w:t>
      </w:r>
    </w:p>
    <w:p w14:paraId="2A8BEAB5" w14:textId="0C190596" w:rsidR="00DF79EE" w:rsidRPr="00607A7B" w:rsidRDefault="00DF79EE" w:rsidP="00DF79EE">
      <w:pPr>
        <w:pStyle w:val="ListParagraph"/>
        <w:numPr>
          <w:ilvl w:val="0"/>
          <w:numId w:val="67"/>
        </w:numPr>
        <w:spacing w:after="0" w:line="240" w:lineRule="auto"/>
        <w:contextualSpacing w:val="0"/>
        <w:jc w:val="both"/>
        <w:rPr>
          <w:rFonts w:asciiTheme="minorHAnsi" w:eastAsia="Myriad Pro" w:hAnsiTheme="minorHAnsi" w:cstheme="minorHAnsi"/>
          <w:lang w:val="bs-Latn-BA"/>
        </w:rPr>
      </w:pPr>
      <w:r w:rsidRPr="00607A7B">
        <w:rPr>
          <w:rFonts w:asciiTheme="minorHAnsi" w:eastAsia="Myriad Pro" w:hAnsiTheme="minorHAnsi" w:cstheme="minorHAnsi"/>
          <w:lang w:val="bs-Latn-BA"/>
        </w:rPr>
        <w:t xml:space="preserve">Poreska uvjerenja o izmirenim poreskim obavezama (direktni i indirektni porezi) ne starija od 30 dana od dana objave ovog javnog poziva. </w:t>
      </w:r>
      <w:r w:rsidRPr="00607A7B">
        <w:rPr>
          <w:rFonts w:asciiTheme="minorHAnsi" w:eastAsia="Myriad Pro" w:hAnsiTheme="minorHAnsi" w:cstheme="minorHAnsi"/>
          <w:color w:val="000000" w:themeColor="text1"/>
          <w:lang w:val="bs-Latn-BA"/>
        </w:rPr>
        <w:t>Ukoliko podnosilac prijave nije u PDV sistemu, obavezan je dostaviti potvrdu od nadležne uprave za indirektno oporezivanje da nije upisan u Jedinstveni registar obveznika indirektnih poreza. Potvrda ne može biti starija od 30 dana od dana objave ovog javnog poziva</w:t>
      </w:r>
      <w:r w:rsidRPr="00607A7B">
        <w:rPr>
          <w:rFonts w:asciiTheme="minorHAnsi" w:eastAsia="Myriad Pro" w:hAnsiTheme="minorHAnsi" w:cstheme="minorHAnsi"/>
          <w:lang w:val="bs-Latn-BA"/>
        </w:rPr>
        <w:t xml:space="preserve">  – </w:t>
      </w:r>
      <w:r w:rsidRPr="00607A7B">
        <w:rPr>
          <w:rFonts w:asciiTheme="minorHAnsi" w:hAnsiTheme="minorHAnsi" w:cstheme="minorHAnsi"/>
          <w:lang w:val="bs-Latn-BA" w:eastAsia="en-GB"/>
        </w:rPr>
        <w:t>(skenirani original ili ovjerene kopije)</w:t>
      </w:r>
      <w:r w:rsidRPr="00607A7B">
        <w:rPr>
          <w:rFonts w:asciiTheme="minorHAnsi" w:hAnsiTheme="minorHAnsi" w:cstheme="minorHAnsi"/>
          <w:color w:val="000000" w:themeColor="text1"/>
          <w:lang w:val="bs-Latn-BA" w:eastAsia="tr-TR"/>
        </w:rPr>
        <w:t>;</w:t>
      </w:r>
      <w:r w:rsidRPr="00607A7B">
        <w:rPr>
          <w:rFonts w:asciiTheme="minorHAnsi" w:eastAsia="Myriad Pro" w:hAnsiTheme="minorHAnsi" w:cstheme="minorHAnsi"/>
          <w:lang w:val="bs-Latn-BA"/>
        </w:rPr>
        <w:t xml:space="preserve"> </w:t>
      </w:r>
    </w:p>
    <w:p w14:paraId="42D16EDC" w14:textId="38C370C5" w:rsidR="00D9683F" w:rsidRPr="00607A7B" w:rsidRDefault="00BC53D1" w:rsidP="00DF79EE">
      <w:pPr>
        <w:pStyle w:val="ListParagraph"/>
        <w:numPr>
          <w:ilvl w:val="0"/>
          <w:numId w:val="67"/>
        </w:numPr>
        <w:spacing w:after="0" w:line="240" w:lineRule="auto"/>
        <w:contextualSpacing w:val="0"/>
        <w:jc w:val="both"/>
        <w:rPr>
          <w:rFonts w:asciiTheme="minorHAnsi" w:eastAsia="Myriad Pro" w:hAnsiTheme="minorHAnsi" w:cstheme="minorBidi"/>
          <w:lang w:val="bs-Latn-BA"/>
        </w:rPr>
      </w:pPr>
      <w:r w:rsidRPr="71136B90">
        <w:rPr>
          <w:rFonts w:asciiTheme="minorHAnsi" w:eastAsia="Myriad Pro" w:hAnsiTheme="minorHAnsi" w:cstheme="minorBidi"/>
          <w:lang w:val="bs-Latn-BA"/>
        </w:rPr>
        <w:t xml:space="preserve">U slučaju </w:t>
      </w:r>
      <w:r w:rsidR="00EA0AD3" w:rsidRPr="71136B90">
        <w:rPr>
          <w:rFonts w:asciiTheme="minorHAnsi" w:eastAsia="Myriad Pro" w:hAnsiTheme="minorHAnsi" w:cstheme="minorBidi"/>
          <w:lang w:val="bs-Latn-BA"/>
        </w:rPr>
        <w:t>postojanja duga po osnovu poreza</w:t>
      </w:r>
      <w:r w:rsidR="470A99A4" w:rsidRPr="71136B90">
        <w:rPr>
          <w:rFonts w:asciiTheme="minorHAnsi" w:eastAsia="Myriad Pro" w:hAnsiTheme="minorHAnsi" w:cstheme="minorBidi"/>
          <w:lang w:val="bs-Latn-BA"/>
        </w:rPr>
        <w:t>,</w:t>
      </w:r>
      <w:r w:rsidR="00EA0AD3" w:rsidRPr="71136B90">
        <w:rPr>
          <w:rFonts w:asciiTheme="minorHAnsi" w:eastAsia="Myriad Pro" w:hAnsiTheme="minorHAnsi" w:cstheme="minorBidi"/>
          <w:lang w:val="bs-Latn-BA"/>
        </w:rPr>
        <w:t xml:space="preserve"> </w:t>
      </w:r>
      <w:r w:rsidR="00927DC2" w:rsidRPr="71136B90">
        <w:rPr>
          <w:rFonts w:asciiTheme="minorHAnsi" w:eastAsia="Myriad Pro" w:hAnsiTheme="minorHAnsi" w:cstheme="minorBidi"/>
          <w:lang w:val="bs-Latn-BA"/>
        </w:rPr>
        <w:t xml:space="preserve">a </w:t>
      </w:r>
      <w:r w:rsidR="00356DC0" w:rsidRPr="71136B90">
        <w:rPr>
          <w:rFonts w:asciiTheme="minorHAnsi" w:eastAsia="Myriad Pro" w:hAnsiTheme="minorHAnsi" w:cstheme="minorBidi"/>
          <w:lang w:val="bs-Latn-BA"/>
        </w:rPr>
        <w:t xml:space="preserve">koji su nastali </w:t>
      </w:r>
      <w:r w:rsidR="00930169" w:rsidRPr="71136B90">
        <w:rPr>
          <w:rFonts w:asciiTheme="minorHAnsi" w:eastAsia="Myriad Pro" w:hAnsiTheme="minorHAnsi" w:cstheme="minorBidi"/>
          <w:lang w:val="bs-Latn-BA"/>
        </w:rPr>
        <w:t>u 2020</w:t>
      </w:r>
      <w:r w:rsidR="00577A5E" w:rsidRPr="71136B90">
        <w:rPr>
          <w:rFonts w:asciiTheme="minorHAnsi" w:eastAsia="Myriad Pro" w:hAnsiTheme="minorHAnsi" w:cstheme="minorBidi"/>
          <w:lang w:val="bs-Latn-BA"/>
        </w:rPr>
        <w:t>.</w:t>
      </w:r>
      <w:r w:rsidR="00930169" w:rsidRPr="71136B90">
        <w:rPr>
          <w:rFonts w:asciiTheme="minorHAnsi" w:eastAsia="Myriad Pro" w:hAnsiTheme="minorHAnsi" w:cstheme="minorBidi"/>
          <w:lang w:val="bs-Latn-BA"/>
        </w:rPr>
        <w:t xml:space="preserve"> kao posljedica negativnog ut</w:t>
      </w:r>
      <w:r w:rsidR="00990388" w:rsidRPr="71136B90">
        <w:rPr>
          <w:rFonts w:asciiTheme="minorHAnsi" w:eastAsia="Myriad Pro" w:hAnsiTheme="minorHAnsi" w:cstheme="minorBidi"/>
          <w:lang w:val="bs-Latn-BA"/>
        </w:rPr>
        <w:t xml:space="preserve">jecaja </w:t>
      </w:r>
      <w:r w:rsidR="007B556B" w:rsidRPr="71136B90">
        <w:rPr>
          <w:rFonts w:asciiTheme="minorHAnsi" w:eastAsia="Myriad Pro" w:hAnsiTheme="minorHAnsi" w:cstheme="minorBidi"/>
          <w:lang w:val="bs-Latn-BA"/>
        </w:rPr>
        <w:t>pandemije COVID-19 na poslovanje, podnosilac je obavezan dostaviti s</w:t>
      </w:r>
      <w:r w:rsidR="00D9683F" w:rsidRPr="71136B90">
        <w:rPr>
          <w:rFonts w:asciiTheme="minorHAnsi" w:eastAsia="Myriad Pro" w:hAnsiTheme="minorHAnsi" w:cstheme="minorBidi"/>
          <w:lang w:val="bs-Latn-BA"/>
        </w:rPr>
        <w:t xml:space="preserve">porazum o reprogramiranju </w:t>
      </w:r>
      <w:r w:rsidR="007B556B" w:rsidRPr="71136B90">
        <w:rPr>
          <w:rFonts w:asciiTheme="minorHAnsi" w:eastAsia="Myriad Pro" w:hAnsiTheme="minorHAnsi" w:cstheme="minorBidi"/>
          <w:lang w:val="bs-Latn-BA"/>
        </w:rPr>
        <w:t xml:space="preserve">navedenog </w:t>
      </w:r>
      <w:r w:rsidR="00D9683F" w:rsidRPr="71136B90">
        <w:rPr>
          <w:rFonts w:asciiTheme="minorHAnsi" w:eastAsia="Myriad Pro" w:hAnsiTheme="minorHAnsi" w:cstheme="minorBidi"/>
          <w:lang w:val="bs-Latn-BA"/>
        </w:rPr>
        <w:t>duga</w:t>
      </w:r>
      <w:r w:rsidR="00577A5E" w:rsidRPr="71136B90">
        <w:rPr>
          <w:rFonts w:asciiTheme="minorHAnsi" w:eastAsia="Myriad Pro" w:hAnsiTheme="minorHAnsi" w:cstheme="minorBidi"/>
          <w:lang w:val="bs-Latn-BA"/>
        </w:rPr>
        <w:t>;</w:t>
      </w:r>
      <w:r w:rsidR="00D9683F" w:rsidRPr="71136B90">
        <w:rPr>
          <w:rFonts w:asciiTheme="minorHAnsi" w:eastAsia="Myriad Pro" w:hAnsiTheme="minorHAnsi" w:cstheme="minorBidi"/>
          <w:lang w:val="bs-Latn-BA"/>
        </w:rPr>
        <w:t xml:space="preserve"> </w:t>
      </w:r>
    </w:p>
    <w:p w14:paraId="54B7E411" w14:textId="33E3CAAE" w:rsidR="00DF79EE" w:rsidRPr="00607A7B" w:rsidRDefault="00DF79EE" w:rsidP="00DF79EE">
      <w:pPr>
        <w:pStyle w:val="ListParagraph"/>
        <w:numPr>
          <w:ilvl w:val="0"/>
          <w:numId w:val="67"/>
        </w:numPr>
        <w:spacing w:after="0" w:line="240" w:lineRule="auto"/>
        <w:contextualSpacing w:val="0"/>
        <w:jc w:val="both"/>
        <w:rPr>
          <w:rFonts w:asciiTheme="minorHAnsi" w:eastAsia="Myriad Pro" w:hAnsiTheme="minorHAnsi" w:cstheme="minorHAnsi"/>
          <w:lang w:val="bs-Latn-BA"/>
        </w:rPr>
      </w:pPr>
      <w:r w:rsidRPr="00607A7B">
        <w:rPr>
          <w:rFonts w:asciiTheme="minorHAnsi" w:hAnsiTheme="minorHAnsi" w:cstheme="minorHAnsi"/>
          <w:lang w:val="bs-Latn-BA"/>
        </w:rPr>
        <w:t xml:space="preserve">Dokaz o isplati posljednje tri plaće za sve uposlene-bankovni izvodi. Provjera dostavljenih podataka će biti rađena u toku verifikacijski posjeta </w:t>
      </w:r>
      <w:r w:rsidRPr="00607A7B">
        <w:rPr>
          <w:rFonts w:asciiTheme="minorHAnsi" w:hAnsiTheme="minorHAnsi" w:cstheme="minorHAnsi"/>
          <w:lang w:val="bs-Latn-BA" w:eastAsia="en-GB"/>
        </w:rPr>
        <w:t>(skenirani original)</w:t>
      </w:r>
      <w:r w:rsidRPr="00607A7B">
        <w:rPr>
          <w:rFonts w:asciiTheme="minorHAnsi" w:hAnsiTheme="minorHAnsi" w:cstheme="minorHAnsi"/>
          <w:color w:val="000000" w:themeColor="text1"/>
          <w:lang w:val="bs-Latn-BA" w:eastAsia="tr-TR"/>
        </w:rPr>
        <w:t>;</w:t>
      </w:r>
      <w:r w:rsidRPr="00607A7B">
        <w:rPr>
          <w:rFonts w:asciiTheme="minorHAnsi" w:hAnsiTheme="minorHAnsi" w:cstheme="minorHAnsi"/>
          <w:lang w:val="bs-Latn-BA"/>
        </w:rPr>
        <w:t xml:space="preserve"> </w:t>
      </w:r>
    </w:p>
    <w:p w14:paraId="5B79E424" w14:textId="2B9AB947" w:rsidR="00DF79EE" w:rsidRPr="00607A7B" w:rsidRDefault="00DF79EE" w:rsidP="00DF79EE">
      <w:pPr>
        <w:pStyle w:val="ListParagraph"/>
        <w:numPr>
          <w:ilvl w:val="0"/>
          <w:numId w:val="67"/>
        </w:numPr>
        <w:spacing w:after="0" w:line="240" w:lineRule="auto"/>
        <w:contextualSpacing w:val="0"/>
        <w:jc w:val="both"/>
        <w:rPr>
          <w:rFonts w:asciiTheme="minorHAnsi" w:hAnsiTheme="minorHAnsi" w:cstheme="minorHAnsi"/>
          <w:lang w:val="bs-Latn-BA"/>
        </w:rPr>
      </w:pPr>
      <w:r w:rsidRPr="00607A7B">
        <w:rPr>
          <w:rFonts w:asciiTheme="minorHAnsi" w:hAnsiTheme="minorHAnsi" w:cstheme="minorHAnsi"/>
          <w:lang w:val="bs-Latn-BA"/>
        </w:rPr>
        <w:t>Potpisana izjava vlasnika/odgovornog lica da preduzeće nije u postupku predstečajne nagodbe ili likvidacije</w:t>
      </w:r>
      <w:r w:rsidRPr="00607A7B">
        <w:rPr>
          <w:rStyle w:val="FootnoteReference"/>
          <w:rFonts w:asciiTheme="minorHAnsi" w:hAnsiTheme="minorHAnsi" w:cstheme="minorHAnsi"/>
          <w:i/>
          <w:lang w:val="bs-Latn-BA"/>
        </w:rPr>
        <w:footnoteReference w:id="24"/>
      </w:r>
      <w:r w:rsidRPr="00607A7B">
        <w:rPr>
          <w:rFonts w:asciiTheme="minorHAnsi" w:hAnsiTheme="minorHAnsi" w:cstheme="minorHAnsi"/>
          <w:lang w:val="bs-Latn-BA"/>
        </w:rPr>
        <w:t xml:space="preserve"> </w:t>
      </w:r>
      <w:r w:rsidRPr="00607A7B">
        <w:rPr>
          <w:rFonts w:asciiTheme="minorHAnsi" w:hAnsiTheme="minorHAnsi" w:cstheme="minorHAnsi"/>
          <w:lang w:val="bs-Latn-BA" w:eastAsia="en-GB"/>
        </w:rPr>
        <w:t>(skenirani original)</w:t>
      </w:r>
      <w:r w:rsidRPr="00607A7B">
        <w:rPr>
          <w:rFonts w:asciiTheme="minorHAnsi" w:hAnsiTheme="minorHAnsi" w:cstheme="minorHAnsi"/>
          <w:color w:val="000000"/>
          <w:lang w:val="bs-Latn-BA" w:eastAsia="tr-TR"/>
        </w:rPr>
        <w:t>;</w:t>
      </w:r>
      <w:r w:rsidRPr="00607A7B" w:rsidDel="00A85BD6">
        <w:rPr>
          <w:rFonts w:asciiTheme="minorHAnsi" w:hAnsiTheme="minorHAnsi" w:cstheme="minorHAnsi"/>
          <w:lang w:val="bs-Latn-BA"/>
        </w:rPr>
        <w:t xml:space="preserve"> </w:t>
      </w:r>
    </w:p>
    <w:p w14:paraId="6E3218E9" w14:textId="69E4C9B5" w:rsidR="00DF79EE" w:rsidRPr="00607A7B" w:rsidRDefault="00DF79EE" w:rsidP="00DF79EE">
      <w:pPr>
        <w:pStyle w:val="ListParagraph"/>
        <w:numPr>
          <w:ilvl w:val="0"/>
          <w:numId w:val="67"/>
        </w:numPr>
        <w:spacing w:after="0" w:line="240" w:lineRule="auto"/>
        <w:contextualSpacing w:val="0"/>
        <w:jc w:val="both"/>
        <w:rPr>
          <w:rFonts w:asciiTheme="minorHAnsi" w:hAnsiTheme="minorHAnsi" w:cstheme="minorHAnsi"/>
          <w:lang w:val="bs-Latn-BA"/>
        </w:rPr>
      </w:pPr>
      <w:r w:rsidRPr="00607A7B">
        <w:rPr>
          <w:rFonts w:asciiTheme="minorHAnsi" w:hAnsiTheme="minorHAnsi" w:cstheme="minorHAnsi"/>
          <w:lang w:val="bs-Latn-BA"/>
        </w:rPr>
        <w:t xml:space="preserve">Potpisana izjava da vlasnik/odgovorno lice podnosioca prijave nije </w:t>
      </w:r>
      <w:r w:rsidRPr="00607A7B">
        <w:rPr>
          <w:rFonts w:asciiTheme="minorHAnsi" w:eastAsiaTheme="minorEastAsia" w:hAnsiTheme="minorHAnsi" w:cstheme="minorHAnsi"/>
          <w:color w:val="000000"/>
          <w:lang w:val="bs-Latn-BA"/>
        </w:rPr>
        <w:t>osuđivan za kazneno djelo vezano za svoje poslovanje na temelju pravosnažne presude</w:t>
      </w:r>
      <w:r w:rsidRPr="00607A7B">
        <w:rPr>
          <w:rStyle w:val="FootnoteReference"/>
          <w:rFonts w:asciiTheme="minorHAnsi" w:hAnsiTheme="minorHAnsi" w:cstheme="minorHAnsi"/>
          <w:i/>
          <w:lang w:val="bs-Latn-BA"/>
        </w:rPr>
        <w:footnoteReference w:id="25"/>
      </w:r>
      <w:r w:rsidRPr="00607A7B">
        <w:rPr>
          <w:rFonts w:asciiTheme="minorHAnsi" w:eastAsiaTheme="minorEastAsia" w:hAnsiTheme="minorHAnsi" w:cstheme="minorHAnsi"/>
          <w:color w:val="000000"/>
          <w:lang w:val="bs-Latn-BA"/>
        </w:rPr>
        <w:t xml:space="preserve"> </w:t>
      </w:r>
      <w:r w:rsidRPr="00607A7B">
        <w:rPr>
          <w:rFonts w:asciiTheme="minorHAnsi" w:hAnsiTheme="minorHAnsi" w:cstheme="minorHAnsi"/>
          <w:lang w:val="bs-Latn-BA"/>
        </w:rPr>
        <w:t>(</w:t>
      </w:r>
      <w:r w:rsidRPr="00607A7B">
        <w:rPr>
          <w:rFonts w:asciiTheme="minorHAnsi" w:hAnsiTheme="minorHAnsi" w:cstheme="minorHAnsi"/>
          <w:lang w:val="bs-Latn-BA" w:eastAsia="en-GB"/>
        </w:rPr>
        <w:t>skenirani original</w:t>
      </w:r>
      <w:r w:rsidRPr="00607A7B">
        <w:rPr>
          <w:rFonts w:asciiTheme="minorHAnsi" w:hAnsiTheme="minorHAnsi" w:cstheme="minorHAnsi"/>
          <w:lang w:val="bs-Latn-BA"/>
        </w:rPr>
        <w:t>)</w:t>
      </w:r>
      <w:r w:rsidR="00577A5E">
        <w:rPr>
          <w:rFonts w:asciiTheme="minorHAnsi" w:hAnsiTheme="minorHAnsi" w:cstheme="minorHAnsi"/>
          <w:lang w:val="bs-Latn-BA"/>
        </w:rPr>
        <w:t>.</w:t>
      </w:r>
    </w:p>
    <w:p w14:paraId="1780424B" w14:textId="59E33146" w:rsidR="00EB4C39" w:rsidRPr="00121B82" w:rsidRDefault="00EB4C39" w:rsidP="00D335BD">
      <w:pPr>
        <w:pStyle w:val="Tekst"/>
        <w:spacing w:before="0" w:after="0" w:line="240" w:lineRule="auto"/>
        <w:rPr>
          <w:rFonts w:asciiTheme="minorHAnsi" w:hAnsiTheme="minorHAnsi" w:cstheme="minorHAnsi"/>
          <w:lang w:eastAsia="en-GB"/>
        </w:rPr>
      </w:pPr>
    </w:p>
    <w:p w14:paraId="425341E1" w14:textId="77777777" w:rsidR="00A325F1" w:rsidRPr="00121B82" w:rsidRDefault="00A325F1" w:rsidP="00D335BD">
      <w:pPr>
        <w:pStyle w:val="Tekst"/>
        <w:spacing w:before="0" w:after="0" w:line="240" w:lineRule="auto"/>
        <w:rPr>
          <w:rFonts w:asciiTheme="minorHAnsi" w:hAnsiTheme="minorHAnsi" w:cstheme="minorHAnsi"/>
          <w:lang w:eastAsia="en-GB"/>
        </w:rPr>
      </w:pPr>
    </w:p>
    <w:p w14:paraId="7333E0D5" w14:textId="25BBFD67" w:rsidR="00D8184D" w:rsidRPr="00121B82" w:rsidRDefault="002651FE" w:rsidP="00303135">
      <w:pPr>
        <w:pStyle w:val="Heading2"/>
        <w:numPr>
          <w:ilvl w:val="0"/>
          <w:numId w:val="0"/>
        </w:numPr>
        <w:ind w:left="720"/>
      </w:pPr>
      <w:bookmarkStart w:id="37" w:name="_Toc88659500"/>
      <w:r w:rsidRPr="00121B82">
        <w:rPr>
          <w:lang w:eastAsia="en-GB"/>
        </w:rPr>
        <w:t xml:space="preserve">3.2. </w:t>
      </w:r>
      <w:r w:rsidR="00D8184D" w:rsidRPr="00121B82">
        <w:rPr>
          <w:lang w:eastAsia="en-GB"/>
        </w:rPr>
        <w:t xml:space="preserve">Način </w:t>
      </w:r>
      <w:r w:rsidR="006D394D" w:rsidRPr="00121B82">
        <w:rPr>
          <w:lang w:eastAsia="en-GB"/>
        </w:rPr>
        <w:t xml:space="preserve">dostave </w:t>
      </w:r>
      <w:r w:rsidR="00D8184D" w:rsidRPr="00121B82">
        <w:rPr>
          <w:lang w:eastAsia="en-GB"/>
        </w:rPr>
        <w:t>prijave</w:t>
      </w:r>
      <w:bookmarkEnd w:id="37"/>
    </w:p>
    <w:p w14:paraId="67F366E9" w14:textId="77777777" w:rsidR="00EB760D" w:rsidRDefault="00EB760D" w:rsidP="00715824">
      <w:pPr>
        <w:pStyle w:val="Tekst"/>
        <w:spacing w:before="0" w:after="0" w:line="240" w:lineRule="auto"/>
        <w:rPr>
          <w:rFonts w:asciiTheme="minorHAnsi" w:eastAsia="Myriad Pro" w:hAnsiTheme="minorHAnsi" w:cstheme="minorHAnsi"/>
          <w:color w:val="000000" w:themeColor="text1"/>
        </w:rPr>
      </w:pPr>
    </w:p>
    <w:p w14:paraId="28F8E230" w14:textId="502DD778" w:rsidR="00F604EA" w:rsidRPr="008D3C27" w:rsidRDefault="00F604EA" w:rsidP="00715824">
      <w:pPr>
        <w:pStyle w:val="Tekst"/>
        <w:spacing w:before="0" w:after="0" w:line="240" w:lineRule="auto"/>
        <w:rPr>
          <w:rFonts w:asciiTheme="minorHAnsi" w:eastAsia="Myriad Pro" w:hAnsiTheme="minorHAnsi" w:cstheme="minorHAnsi"/>
          <w:color w:val="000000" w:themeColor="text1"/>
        </w:rPr>
      </w:pPr>
      <w:r w:rsidRPr="00607A7B">
        <w:rPr>
          <w:rFonts w:asciiTheme="minorHAnsi" w:eastAsia="Myriad Pro" w:hAnsiTheme="minorHAnsi" w:cstheme="minorHAnsi"/>
          <w:color w:val="000000" w:themeColor="text1"/>
        </w:rPr>
        <w:t>Svi zainteresovani podnosioci prijava se savjetuju da pripreme svu potrebnu dokumentaciju</w:t>
      </w:r>
      <w:r w:rsidRPr="00607A7B">
        <w:rPr>
          <w:rFonts w:asciiTheme="minorHAnsi" w:eastAsia="Myriad Pro" w:hAnsiTheme="minorHAnsi" w:cstheme="minorHAnsi"/>
          <w:b/>
          <w:color w:val="000000" w:themeColor="text1"/>
        </w:rPr>
        <w:t xml:space="preserve"> </w:t>
      </w:r>
      <w:r w:rsidRPr="00607A7B">
        <w:rPr>
          <w:rFonts w:asciiTheme="minorHAnsi" w:eastAsia="Myriad Pro" w:hAnsiTheme="minorHAnsi" w:cstheme="minorHAnsi"/>
          <w:b/>
          <w:color w:val="000000" w:themeColor="text1"/>
          <w:u w:val="single"/>
        </w:rPr>
        <w:t>u elektronskoj formi</w:t>
      </w:r>
      <w:r w:rsidRPr="00607A7B">
        <w:rPr>
          <w:rFonts w:asciiTheme="minorHAnsi" w:eastAsia="Myriad Pro" w:hAnsiTheme="minorHAnsi" w:cstheme="minorHAnsi"/>
          <w:color w:val="000000" w:themeColor="text1"/>
        </w:rPr>
        <w:t>, u skladu sa ovim Smjernicama, dok će</w:t>
      </w:r>
      <w:r w:rsidRPr="00607A7B">
        <w:rPr>
          <w:rFonts w:asciiTheme="minorHAnsi" w:eastAsia="Myriad Pro" w:hAnsiTheme="minorHAnsi" w:cstheme="minorHAnsi"/>
          <w:b/>
          <w:color w:val="000000" w:themeColor="text1"/>
        </w:rPr>
        <w:t xml:space="preserve"> način </w:t>
      </w:r>
      <w:r w:rsidRPr="008D3C27">
        <w:rPr>
          <w:rFonts w:asciiTheme="minorHAnsi" w:eastAsia="Myriad Pro" w:hAnsiTheme="minorHAnsi" w:cstheme="minorHAnsi"/>
          <w:b/>
          <w:color w:val="000000" w:themeColor="text1"/>
        </w:rPr>
        <w:t xml:space="preserve">dostave prijave biti naknadno objavljen na web stranici projekta </w:t>
      </w:r>
      <w:hyperlink r:id="rId12" w:history="1">
        <w:r w:rsidRPr="008D3C27">
          <w:rPr>
            <w:rStyle w:val="Hyperlink"/>
            <w:rFonts w:asciiTheme="minorHAnsi" w:eastAsia="Myriad Pro" w:hAnsiTheme="minorHAnsi" w:cstheme="minorHAnsi"/>
            <w:b/>
          </w:rPr>
          <w:t>www.eu4agri.ba</w:t>
        </w:r>
      </w:hyperlink>
      <w:r w:rsidRPr="008D3C27">
        <w:rPr>
          <w:rFonts w:asciiTheme="minorHAnsi" w:eastAsia="Myriad Pro" w:hAnsiTheme="minorHAnsi" w:cstheme="minorHAnsi"/>
          <w:b/>
          <w:color w:val="000000" w:themeColor="text1"/>
        </w:rPr>
        <w:t xml:space="preserve"> i </w:t>
      </w:r>
      <w:hyperlink r:id="rId13">
        <w:r w:rsidRPr="008D3C27">
          <w:rPr>
            <w:rStyle w:val="Hyperlink"/>
            <w:rFonts w:asciiTheme="minorHAnsi" w:hAnsiTheme="minorHAnsi" w:cstheme="minorHAnsi"/>
            <w:b/>
          </w:rPr>
          <w:t>www.ba.undp.org</w:t>
        </w:r>
      </w:hyperlink>
      <w:r w:rsidRPr="008D3C27">
        <w:rPr>
          <w:rStyle w:val="Hyperlink"/>
          <w:rFonts w:asciiTheme="minorHAnsi" w:hAnsiTheme="minorHAnsi" w:cstheme="minorHAnsi"/>
          <w:b/>
          <w:u w:val="none"/>
        </w:rPr>
        <w:t xml:space="preserve"> </w:t>
      </w:r>
      <w:r w:rsidRPr="008D3C27">
        <w:rPr>
          <w:rFonts w:asciiTheme="minorHAnsi" w:eastAsia="Myriad Pro" w:hAnsiTheme="minorHAnsi" w:cstheme="minorHAnsi"/>
          <w:b/>
          <w:color w:val="000000" w:themeColor="text1"/>
        </w:rPr>
        <w:t xml:space="preserve">najkasnije do </w:t>
      </w:r>
      <w:r w:rsidR="001C5B90">
        <w:rPr>
          <w:rFonts w:asciiTheme="minorHAnsi" w:eastAsia="Myriad Pro" w:hAnsiTheme="minorHAnsi" w:cstheme="minorHAnsi"/>
          <w:b/>
          <w:color w:val="000000" w:themeColor="text1"/>
        </w:rPr>
        <w:t>10</w:t>
      </w:r>
      <w:r w:rsidR="00EB760D" w:rsidRPr="008D3C27">
        <w:rPr>
          <w:rFonts w:asciiTheme="minorHAnsi" w:eastAsia="Myriad Pro" w:hAnsiTheme="minorHAnsi" w:cstheme="minorHAnsi"/>
          <w:b/>
          <w:color w:val="000000" w:themeColor="text1"/>
        </w:rPr>
        <w:t>.01.2022</w:t>
      </w:r>
      <w:r w:rsidRPr="008D3C27">
        <w:rPr>
          <w:rFonts w:asciiTheme="minorHAnsi" w:eastAsia="Myriad Pro" w:hAnsiTheme="minorHAnsi" w:cstheme="minorHAnsi"/>
          <w:b/>
          <w:color w:val="000000" w:themeColor="text1"/>
        </w:rPr>
        <w:t>. godine.</w:t>
      </w:r>
      <w:r w:rsidRPr="008D3C27">
        <w:rPr>
          <w:rFonts w:asciiTheme="minorHAnsi" w:eastAsia="Myriad Pro" w:hAnsiTheme="minorHAnsi" w:cstheme="minorHAnsi"/>
          <w:color w:val="000000" w:themeColor="text1"/>
        </w:rPr>
        <w:t xml:space="preserve"> Svaki dokument koji se dostavlja mora biti spašen kao poseban elektronski dokument pod odgovarajućim nazivom (pratiti instrukcije date u Prilogu 4). </w:t>
      </w:r>
    </w:p>
    <w:p w14:paraId="6199D873" w14:textId="77777777" w:rsidR="00D8385C" w:rsidRPr="008D3C27" w:rsidRDefault="00D8385C" w:rsidP="00715824">
      <w:pPr>
        <w:pStyle w:val="Tekst"/>
        <w:spacing w:before="0" w:after="0" w:line="240" w:lineRule="auto"/>
        <w:rPr>
          <w:rFonts w:asciiTheme="minorHAnsi" w:eastAsia="Myriad Pro" w:hAnsiTheme="minorHAnsi" w:cstheme="minorHAnsi"/>
          <w:color w:val="000000" w:themeColor="text1"/>
        </w:rPr>
      </w:pPr>
    </w:p>
    <w:p w14:paraId="4C8F1FC2" w14:textId="77777777" w:rsidR="00D8385C" w:rsidRPr="008D3C27" w:rsidRDefault="00D8385C" w:rsidP="00715824">
      <w:pPr>
        <w:pStyle w:val="Tekst"/>
        <w:spacing w:before="0" w:after="0" w:line="240" w:lineRule="auto"/>
        <w:rPr>
          <w:rFonts w:asciiTheme="minorHAnsi" w:eastAsia="Myriad Pro" w:hAnsiTheme="minorHAnsi" w:cstheme="minorHAnsi"/>
          <w:color w:val="000000" w:themeColor="text1"/>
        </w:rPr>
      </w:pPr>
    </w:p>
    <w:p w14:paraId="39CDD1A9" w14:textId="1E0CDA8E" w:rsidR="00D8184D" w:rsidRPr="008D3C27" w:rsidRDefault="002651FE" w:rsidP="00303135">
      <w:pPr>
        <w:pStyle w:val="Heading2"/>
        <w:numPr>
          <w:ilvl w:val="0"/>
          <w:numId w:val="0"/>
        </w:numPr>
        <w:ind w:left="720"/>
      </w:pPr>
      <w:bookmarkStart w:id="38" w:name="_Toc88659501"/>
      <w:r w:rsidRPr="008D3C27">
        <w:t xml:space="preserve">3.3. </w:t>
      </w:r>
      <w:r w:rsidR="00D8184D" w:rsidRPr="008D3C27">
        <w:t>Krajnji rok za podnošenje prijave</w:t>
      </w:r>
      <w:bookmarkEnd w:id="38"/>
    </w:p>
    <w:p w14:paraId="72DBA24E" w14:textId="77777777" w:rsidR="00087980" w:rsidRPr="008D3C27" w:rsidRDefault="00087980" w:rsidP="00D335BD">
      <w:pPr>
        <w:pStyle w:val="Tekst"/>
        <w:spacing w:before="0" w:after="0" w:line="240" w:lineRule="auto"/>
        <w:rPr>
          <w:rFonts w:asciiTheme="minorHAnsi" w:hAnsiTheme="minorHAnsi" w:cstheme="minorHAnsi"/>
        </w:rPr>
      </w:pPr>
    </w:p>
    <w:p w14:paraId="27F10808" w14:textId="1068C6B1" w:rsidR="00D8184D" w:rsidRPr="008D3C27" w:rsidRDefault="00D8184D" w:rsidP="00D335BD">
      <w:pPr>
        <w:pStyle w:val="Tekst"/>
        <w:spacing w:before="0" w:after="0" w:line="240" w:lineRule="auto"/>
        <w:rPr>
          <w:rFonts w:asciiTheme="minorHAnsi" w:hAnsiTheme="minorHAnsi" w:cstheme="minorHAnsi"/>
        </w:rPr>
      </w:pPr>
      <w:r w:rsidRPr="008D3C27">
        <w:rPr>
          <w:rFonts w:asciiTheme="minorHAnsi" w:hAnsiTheme="minorHAnsi" w:cstheme="minorHAnsi"/>
        </w:rPr>
        <w:t xml:space="preserve">Krajnji rok za podnošenje prijava je </w:t>
      </w:r>
      <w:r w:rsidR="00EC5E50" w:rsidRPr="008D3C27">
        <w:rPr>
          <w:rFonts w:asciiTheme="minorHAnsi" w:hAnsiTheme="minorHAnsi" w:cstheme="minorHAnsi"/>
          <w:b/>
        </w:rPr>
        <w:t>31</w:t>
      </w:r>
      <w:r w:rsidR="009747AC" w:rsidRPr="008D3C27">
        <w:rPr>
          <w:rFonts w:asciiTheme="minorHAnsi" w:hAnsiTheme="minorHAnsi" w:cstheme="minorHAnsi"/>
          <w:b/>
        </w:rPr>
        <w:t xml:space="preserve">. </w:t>
      </w:r>
      <w:r w:rsidR="00EC5E50" w:rsidRPr="008D3C27">
        <w:rPr>
          <w:rFonts w:asciiTheme="minorHAnsi" w:hAnsiTheme="minorHAnsi" w:cstheme="minorHAnsi"/>
          <w:b/>
        </w:rPr>
        <w:t>januar</w:t>
      </w:r>
      <w:r w:rsidR="00976B4D" w:rsidRPr="008D3C27">
        <w:rPr>
          <w:rFonts w:asciiTheme="minorHAnsi" w:hAnsiTheme="minorHAnsi" w:cstheme="minorHAnsi"/>
          <w:b/>
        </w:rPr>
        <w:t xml:space="preserve"> </w:t>
      </w:r>
      <w:r w:rsidRPr="008D3C27">
        <w:rPr>
          <w:rFonts w:asciiTheme="minorHAnsi" w:hAnsiTheme="minorHAnsi" w:cstheme="minorHAnsi"/>
          <w:b/>
        </w:rPr>
        <w:t>20</w:t>
      </w:r>
      <w:r w:rsidR="00B0163A" w:rsidRPr="008D3C27">
        <w:rPr>
          <w:rFonts w:asciiTheme="minorHAnsi" w:hAnsiTheme="minorHAnsi" w:cstheme="minorHAnsi"/>
          <w:b/>
        </w:rPr>
        <w:t>2</w:t>
      </w:r>
      <w:r w:rsidR="00F604EA" w:rsidRPr="008D3C27">
        <w:rPr>
          <w:rFonts w:asciiTheme="minorHAnsi" w:hAnsiTheme="minorHAnsi" w:cstheme="minorHAnsi"/>
          <w:b/>
        </w:rPr>
        <w:t>2</w:t>
      </w:r>
      <w:r w:rsidRPr="008D3C27">
        <w:rPr>
          <w:rFonts w:asciiTheme="minorHAnsi" w:hAnsiTheme="minorHAnsi" w:cstheme="minorHAnsi"/>
          <w:b/>
        </w:rPr>
        <w:t>. godine do 1</w:t>
      </w:r>
      <w:r w:rsidR="005B58D9" w:rsidRPr="008D3C27">
        <w:rPr>
          <w:rFonts w:asciiTheme="minorHAnsi" w:hAnsiTheme="minorHAnsi" w:cstheme="minorHAnsi"/>
          <w:b/>
        </w:rPr>
        <w:t>7</w:t>
      </w:r>
      <w:r w:rsidRPr="008D3C27">
        <w:rPr>
          <w:rFonts w:asciiTheme="minorHAnsi" w:hAnsiTheme="minorHAnsi" w:cstheme="minorHAnsi"/>
          <w:b/>
        </w:rPr>
        <w:t>:00 sati</w:t>
      </w:r>
      <w:r w:rsidRPr="008D3C27">
        <w:rPr>
          <w:rFonts w:asciiTheme="minorHAnsi" w:hAnsiTheme="minorHAnsi" w:cstheme="minorHAnsi"/>
        </w:rPr>
        <w:t>. Prijave podnesene nakon isteka roka se neće uzeti u razmatranje.</w:t>
      </w:r>
      <w:bookmarkStart w:id="39" w:name="_Toc125454355"/>
      <w:r w:rsidRPr="008D3C27">
        <w:rPr>
          <w:rFonts w:asciiTheme="minorHAnsi" w:hAnsiTheme="minorHAnsi" w:cstheme="minorHAnsi"/>
        </w:rPr>
        <w:t xml:space="preserve"> </w:t>
      </w:r>
      <w:bookmarkEnd w:id="39"/>
    </w:p>
    <w:p w14:paraId="60A0685C" w14:textId="77777777" w:rsidR="007756E4" w:rsidRPr="008D3C27" w:rsidRDefault="007756E4" w:rsidP="00D335BD">
      <w:pPr>
        <w:pStyle w:val="Tekst"/>
        <w:spacing w:before="0" w:after="0" w:line="240" w:lineRule="auto"/>
        <w:rPr>
          <w:rFonts w:asciiTheme="minorHAnsi" w:hAnsiTheme="minorHAnsi" w:cstheme="minorHAnsi"/>
        </w:rPr>
      </w:pPr>
    </w:p>
    <w:p w14:paraId="68508183" w14:textId="77777777" w:rsidR="00303135" w:rsidRPr="008D3C27" w:rsidRDefault="00303135" w:rsidP="00715824">
      <w:pPr>
        <w:pStyle w:val="Tekst"/>
        <w:spacing w:before="0" w:after="0" w:line="240" w:lineRule="auto"/>
        <w:rPr>
          <w:rFonts w:asciiTheme="minorHAnsi" w:hAnsiTheme="minorHAnsi" w:cstheme="minorHAnsi"/>
        </w:rPr>
      </w:pPr>
    </w:p>
    <w:p w14:paraId="64CDD7E5" w14:textId="5C4176FA" w:rsidR="00D8184D" w:rsidRPr="008D3C27" w:rsidRDefault="002651FE" w:rsidP="00303135">
      <w:pPr>
        <w:pStyle w:val="Heading2"/>
        <w:numPr>
          <w:ilvl w:val="0"/>
          <w:numId w:val="0"/>
        </w:numPr>
        <w:ind w:left="720"/>
      </w:pPr>
      <w:bookmarkStart w:id="40" w:name="_Toc88659502"/>
      <w:r w:rsidRPr="008D3C27">
        <w:t xml:space="preserve">3.4. </w:t>
      </w:r>
      <w:r w:rsidR="00D8184D" w:rsidRPr="008D3C27">
        <w:t>Dodatne informacije</w:t>
      </w:r>
      <w:bookmarkEnd w:id="40"/>
    </w:p>
    <w:p w14:paraId="53092C66" w14:textId="77777777" w:rsidR="00A325F1" w:rsidRPr="008D3C27" w:rsidRDefault="00A325F1" w:rsidP="00D335BD">
      <w:pPr>
        <w:pStyle w:val="Tekst"/>
        <w:spacing w:before="0" w:after="0" w:line="240" w:lineRule="auto"/>
        <w:rPr>
          <w:rFonts w:asciiTheme="minorHAnsi" w:hAnsiTheme="minorHAnsi" w:cstheme="minorHAnsi"/>
        </w:rPr>
      </w:pPr>
    </w:p>
    <w:p w14:paraId="3E8797B8" w14:textId="5897EFD4" w:rsidR="00F604EA" w:rsidRDefault="00F604EA" w:rsidP="00F604EA">
      <w:pPr>
        <w:pStyle w:val="Tekst"/>
        <w:spacing w:before="0" w:after="0" w:line="240" w:lineRule="auto"/>
        <w:rPr>
          <w:rFonts w:asciiTheme="minorHAnsi" w:hAnsiTheme="minorHAnsi" w:cstheme="minorHAnsi"/>
        </w:rPr>
      </w:pPr>
      <w:r w:rsidRPr="008D3C27">
        <w:rPr>
          <w:rFonts w:asciiTheme="minorHAnsi" w:hAnsiTheme="minorHAnsi" w:cstheme="minorHAnsi"/>
        </w:rPr>
        <w:t xml:space="preserve">Dodatna pitanja u vezi ovog poziva se mogu dostaviti putem formulara za pitanja na web stranici projekta </w:t>
      </w:r>
      <w:hyperlink r:id="rId14">
        <w:r w:rsidRPr="008D3C27">
          <w:rPr>
            <w:rStyle w:val="Hyperlink"/>
            <w:rFonts w:asciiTheme="minorHAnsi" w:hAnsiTheme="minorHAnsi" w:cstheme="minorHAnsi"/>
          </w:rPr>
          <w:t>https://eu4agri.ba/postavi-pitanje</w:t>
        </w:r>
      </w:hyperlink>
      <w:r w:rsidRPr="008D3C27">
        <w:rPr>
          <w:rFonts w:asciiTheme="minorHAnsi" w:hAnsiTheme="minorHAnsi" w:cstheme="minorHAnsi"/>
        </w:rPr>
        <w:t xml:space="preserve"> u periodu </w:t>
      </w:r>
      <w:r w:rsidRPr="008D3C27">
        <w:rPr>
          <w:rFonts w:asciiTheme="minorHAnsi" w:hAnsiTheme="minorHAnsi" w:cstheme="minorHAnsi"/>
          <w:b/>
        </w:rPr>
        <w:t xml:space="preserve">od </w:t>
      </w:r>
      <w:r w:rsidR="005B58D9" w:rsidRPr="008D3C27">
        <w:rPr>
          <w:rFonts w:asciiTheme="minorHAnsi" w:hAnsiTheme="minorHAnsi" w:cstheme="minorHAnsi"/>
          <w:b/>
        </w:rPr>
        <w:t>1</w:t>
      </w:r>
      <w:r w:rsidR="00B955BE" w:rsidRPr="008D3C27">
        <w:rPr>
          <w:rFonts w:asciiTheme="minorHAnsi" w:hAnsiTheme="minorHAnsi" w:cstheme="minorHAnsi"/>
          <w:b/>
        </w:rPr>
        <w:t>0</w:t>
      </w:r>
      <w:r w:rsidR="005B58D9" w:rsidRPr="008D3C27">
        <w:rPr>
          <w:rFonts w:asciiTheme="minorHAnsi" w:hAnsiTheme="minorHAnsi" w:cstheme="minorHAnsi"/>
          <w:b/>
        </w:rPr>
        <w:t>.12</w:t>
      </w:r>
      <w:r w:rsidRPr="008D3C27">
        <w:rPr>
          <w:rFonts w:asciiTheme="minorHAnsi" w:hAnsiTheme="minorHAnsi" w:cstheme="minorHAnsi"/>
          <w:b/>
        </w:rPr>
        <w:t>.</w:t>
      </w:r>
      <w:r w:rsidR="001B7E7C" w:rsidRPr="008D3C27">
        <w:rPr>
          <w:rFonts w:asciiTheme="minorHAnsi" w:hAnsiTheme="minorHAnsi" w:cstheme="minorHAnsi"/>
          <w:b/>
        </w:rPr>
        <w:t>2021.</w:t>
      </w:r>
      <w:r w:rsidRPr="008D3C27">
        <w:rPr>
          <w:rFonts w:asciiTheme="minorHAnsi" w:hAnsiTheme="minorHAnsi" w:cstheme="minorHAnsi"/>
          <w:b/>
        </w:rPr>
        <w:t xml:space="preserve"> do </w:t>
      </w:r>
      <w:r w:rsidR="001B7E7C" w:rsidRPr="008D3C27">
        <w:rPr>
          <w:rFonts w:asciiTheme="minorHAnsi" w:hAnsiTheme="minorHAnsi" w:cstheme="minorHAnsi"/>
          <w:b/>
        </w:rPr>
        <w:t>1</w:t>
      </w:r>
      <w:r w:rsidR="00466F7E">
        <w:rPr>
          <w:rFonts w:asciiTheme="minorHAnsi" w:hAnsiTheme="minorHAnsi" w:cstheme="minorHAnsi"/>
          <w:b/>
        </w:rPr>
        <w:t>5</w:t>
      </w:r>
      <w:r w:rsidR="001B7E7C" w:rsidRPr="008D3C27">
        <w:rPr>
          <w:rFonts w:asciiTheme="minorHAnsi" w:hAnsiTheme="minorHAnsi" w:cstheme="minorHAnsi"/>
          <w:b/>
        </w:rPr>
        <w:t>.01.2022</w:t>
      </w:r>
      <w:r w:rsidRPr="008D3C27">
        <w:rPr>
          <w:rFonts w:asciiTheme="minorHAnsi" w:hAnsiTheme="minorHAnsi" w:cstheme="minorHAnsi"/>
          <w:b/>
        </w:rPr>
        <w:t>. godine</w:t>
      </w:r>
      <w:r w:rsidRPr="008D3C27">
        <w:rPr>
          <w:rFonts w:asciiTheme="minorHAnsi" w:hAnsiTheme="minorHAnsi" w:cstheme="minorHAnsi"/>
        </w:rPr>
        <w:t xml:space="preserve">. Na sva pitanja koja stignu prije ili poslije navedenog roka se neće odgovarati. Prije postavljanja pitanja zainteresovani podnosioci prijava trebaju pažljivo pročitate dokument Smjernice za podnosioce prijava i postojeća pitanja i odgovore vezane za ovaj javni poziv. Projekat neće odgovarati na već odgovorena pitanja. </w:t>
      </w:r>
    </w:p>
    <w:p w14:paraId="27D6763D" w14:textId="77777777" w:rsidR="00466F7E" w:rsidRPr="008D3C27" w:rsidRDefault="00466F7E" w:rsidP="00F604EA">
      <w:pPr>
        <w:pStyle w:val="Tekst"/>
        <w:spacing w:before="0" w:after="0" w:line="240" w:lineRule="auto"/>
        <w:rPr>
          <w:rFonts w:asciiTheme="minorHAnsi" w:hAnsiTheme="minorHAnsi" w:cstheme="minorHAnsi"/>
        </w:rPr>
      </w:pPr>
    </w:p>
    <w:p w14:paraId="72D443DC" w14:textId="77777777" w:rsidR="00F604EA" w:rsidRDefault="00F604EA" w:rsidP="00715824">
      <w:pPr>
        <w:pStyle w:val="Tekst"/>
        <w:spacing w:before="0" w:after="0" w:line="240" w:lineRule="auto"/>
        <w:rPr>
          <w:rFonts w:asciiTheme="minorHAnsi" w:hAnsiTheme="minorHAnsi" w:cstheme="minorHAnsi"/>
        </w:rPr>
      </w:pPr>
      <w:r w:rsidRPr="008D3C27">
        <w:rPr>
          <w:rFonts w:asciiTheme="minorHAnsi" w:hAnsiTheme="minorHAnsi" w:cstheme="minorHAnsi"/>
        </w:rPr>
        <w:t xml:space="preserve">Pored toga, Projekti zadržavaju pravo da ne ponude odgovor na generalna, nepotpuna i/ili neprecizna pitanja (npr. ukoliko se odgovor na pitanje nalazi u dokumentu Smjernice za podnosioce prijava ili su pitanja već </w:t>
      </w:r>
      <w:r w:rsidRPr="008D3C27">
        <w:rPr>
          <w:rFonts w:asciiTheme="minorHAnsi" w:hAnsiTheme="minorHAnsi" w:cstheme="minorHAnsi"/>
        </w:rPr>
        <w:lastRenderedPageBreak/>
        <w:t>adresirana u sekciji Pitanja i odgovori, i slično), te na pitanja koja se odnose na tehničku pomoć i/ili savjetovanje vezano za pripremu projektnog prijedloga ili prijave.</w:t>
      </w:r>
    </w:p>
    <w:p w14:paraId="58C685A2" w14:textId="77777777" w:rsidR="00466F7E" w:rsidRPr="008D3C27" w:rsidRDefault="00466F7E" w:rsidP="00715824">
      <w:pPr>
        <w:pStyle w:val="Tekst"/>
        <w:spacing w:before="0" w:after="0" w:line="240" w:lineRule="auto"/>
        <w:rPr>
          <w:rFonts w:asciiTheme="minorHAnsi" w:hAnsiTheme="minorHAnsi" w:cstheme="minorHAnsi"/>
        </w:rPr>
      </w:pPr>
    </w:p>
    <w:p w14:paraId="543C3CD7" w14:textId="77777777" w:rsidR="00F604EA" w:rsidRPr="00607A7B" w:rsidRDefault="00F604EA" w:rsidP="00F604EA">
      <w:pPr>
        <w:pStyle w:val="Tekst"/>
        <w:spacing w:before="0" w:after="0" w:line="240" w:lineRule="auto"/>
        <w:rPr>
          <w:rFonts w:asciiTheme="minorHAnsi" w:hAnsiTheme="minorHAnsi" w:cstheme="minorHAnsi"/>
          <w:color w:val="000000" w:themeColor="text1"/>
        </w:rPr>
      </w:pPr>
      <w:r w:rsidRPr="008D3C27">
        <w:rPr>
          <w:rFonts w:asciiTheme="minorHAnsi" w:hAnsiTheme="minorHAnsi" w:cstheme="minorHAnsi"/>
        </w:rPr>
        <w:t>Svi odgovori na pitanja koji mogu biti relevantni i za ostale podnosioce prijava, redovno će se</w:t>
      </w:r>
      <w:r w:rsidRPr="00607A7B">
        <w:rPr>
          <w:rFonts w:asciiTheme="minorHAnsi" w:hAnsiTheme="minorHAnsi" w:cstheme="minorHAnsi"/>
        </w:rPr>
        <w:t xml:space="preserve"> objavljivati na web stranici UNDP-a: </w:t>
      </w:r>
      <w:hyperlink r:id="rId15">
        <w:r w:rsidRPr="0027581B">
          <w:rPr>
            <w:rStyle w:val="Hyperlink"/>
            <w:rFonts w:asciiTheme="minorHAnsi" w:hAnsiTheme="minorHAnsi" w:cstheme="minorHAnsi"/>
            <w:u w:val="none"/>
          </w:rPr>
          <w:t>www.ba.undp.org</w:t>
        </w:r>
      </w:hyperlink>
      <w:r w:rsidRPr="0027581B">
        <w:rPr>
          <w:rStyle w:val="InternetLink"/>
          <w:rFonts w:asciiTheme="minorHAnsi" w:hAnsiTheme="minorHAnsi" w:cstheme="minorHAnsi"/>
          <w:u w:val="none"/>
        </w:rPr>
        <w:t xml:space="preserve"> </w:t>
      </w:r>
      <w:r w:rsidRPr="0027581B">
        <w:rPr>
          <w:rStyle w:val="InternetLink"/>
          <w:rFonts w:asciiTheme="minorHAnsi" w:hAnsiTheme="minorHAnsi" w:cstheme="minorHAnsi"/>
          <w:color w:val="000000" w:themeColor="text1"/>
          <w:u w:val="none"/>
        </w:rPr>
        <w:t xml:space="preserve">i na stranici projekta </w:t>
      </w:r>
      <w:hyperlink r:id="rId16">
        <w:r w:rsidRPr="0027581B">
          <w:rPr>
            <w:rStyle w:val="Hyperlink"/>
            <w:rFonts w:asciiTheme="minorHAnsi" w:hAnsiTheme="minorHAnsi" w:cstheme="minorHAnsi"/>
            <w:u w:val="none"/>
          </w:rPr>
          <w:t>www.eu</w:t>
        </w:r>
      </w:hyperlink>
      <w:r w:rsidRPr="0027581B">
        <w:rPr>
          <w:rStyle w:val="InternetLink"/>
          <w:rFonts w:asciiTheme="minorHAnsi" w:hAnsiTheme="minorHAnsi" w:cstheme="minorHAnsi"/>
          <w:u w:val="none"/>
        </w:rPr>
        <w:t>4agri.ba</w:t>
      </w:r>
      <w:r w:rsidRPr="00607A7B">
        <w:rPr>
          <w:rFonts w:asciiTheme="minorHAnsi" w:hAnsiTheme="minorHAnsi" w:cstheme="minorHAnsi"/>
        </w:rPr>
        <w:t xml:space="preserve">.  </w:t>
      </w:r>
    </w:p>
    <w:p w14:paraId="4A193AB0" w14:textId="77777777" w:rsidR="00D8385C" w:rsidRDefault="00D8385C" w:rsidP="00715824">
      <w:pPr>
        <w:pStyle w:val="Tekst"/>
        <w:spacing w:before="0" w:after="0" w:line="240" w:lineRule="auto"/>
        <w:rPr>
          <w:rFonts w:asciiTheme="minorHAnsi" w:hAnsiTheme="minorHAnsi" w:cstheme="minorHAnsi"/>
        </w:rPr>
      </w:pPr>
    </w:p>
    <w:p w14:paraId="3FD2EEEB" w14:textId="77777777" w:rsidR="00EC5E50" w:rsidRPr="00CD7634" w:rsidRDefault="00EC5E50" w:rsidP="00D335BD">
      <w:pPr>
        <w:pStyle w:val="Tekst"/>
        <w:spacing w:before="0" w:after="0" w:line="240" w:lineRule="auto"/>
        <w:rPr>
          <w:rFonts w:asciiTheme="minorHAnsi" w:hAnsiTheme="minorHAnsi" w:cstheme="minorHAnsi"/>
        </w:rPr>
      </w:pPr>
    </w:p>
    <w:p w14:paraId="6D109D43" w14:textId="5F2F8D83" w:rsidR="00B50F9E" w:rsidRPr="00121B82" w:rsidRDefault="002651FE" w:rsidP="00303135">
      <w:pPr>
        <w:pStyle w:val="Heading2"/>
        <w:numPr>
          <w:ilvl w:val="0"/>
          <w:numId w:val="0"/>
        </w:numPr>
        <w:ind w:left="720"/>
      </w:pPr>
      <w:bookmarkStart w:id="41" w:name="_Toc88659503"/>
      <w:r w:rsidRPr="00121B82">
        <w:t xml:space="preserve">3.5. </w:t>
      </w:r>
      <w:r w:rsidR="008B6716" w:rsidRPr="00121B82">
        <w:t xml:space="preserve">Informisanje potencijalnih </w:t>
      </w:r>
      <w:r w:rsidR="0023499B" w:rsidRPr="00121B82">
        <w:t>podnosioca prijava</w:t>
      </w:r>
      <w:r w:rsidR="00C961AF" w:rsidRPr="00121B82">
        <w:t xml:space="preserve"> o javnom pozivu</w:t>
      </w:r>
      <w:bookmarkEnd w:id="41"/>
    </w:p>
    <w:p w14:paraId="19C2666B" w14:textId="77777777" w:rsidR="00A325F1" w:rsidRPr="00121B82" w:rsidRDefault="00A325F1" w:rsidP="00D335BD">
      <w:pPr>
        <w:spacing w:after="0" w:line="240" w:lineRule="auto"/>
        <w:rPr>
          <w:rFonts w:asciiTheme="minorHAnsi" w:hAnsiTheme="minorHAnsi" w:cstheme="minorHAnsi"/>
          <w:lang w:val="bs-Latn-BA"/>
        </w:rPr>
      </w:pPr>
    </w:p>
    <w:p w14:paraId="254AF4DE" w14:textId="5334B41C" w:rsidR="00E26A98" w:rsidRPr="00121B82" w:rsidRDefault="0027581B" w:rsidP="007A58A5">
      <w:pPr>
        <w:spacing w:after="0" w:line="240" w:lineRule="auto"/>
        <w:jc w:val="both"/>
        <w:rPr>
          <w:rFonts w:asciiTheme="minorHAnsi" w:hAnsiTheme="minorHAnsi" w:cstheme="minorHAnsi"/>
          <w:lang w:val="bs-Latn-BA"/>
        </w:rPr>
      </w:pPr>
      <w:r w:rsidRPr="0027581B">
        <w:rPr>
          <w:rFonts w:asciiTheme="minorHAnsi" w:hAnsiTheme="minorHAnsi" w:cstheme="minorHAnsi"/>
          <w:lang w:val="bs-Latn-BA"/>
        </w:rPr>
        <w:t>Neposredno nakon objave javnog poziva Projekti će organizovati informativn</w:t>
      </w:r>
      <w:r w:rsidR="00513428">
        <w:rPr>
          <w:rFonts w:asciiTheme="minorHAnsi" w:hAnsiTheme="minorHAnsi" w:cstheme="minorHAnsi"/>
          <w:lang w:val="bs-Latn-BA"/>
        </w:rPr>
        <w:t>u/</w:t>
      </w:r>
      <w:r w:rsidRPr="0027581B">
        <w:rPr>
          <w:rFonts w:asciiTheme="minorHAnsi" w:hAnsiTheme="minorHAnsi" w:cstheme="minorHAnsi"/>
          <w:lang w:val="bs-Latn-BA"/>
        </w:rPr>
        <w:t>e sesij</w:t>
      </w:r>
      <w:r w:rsidR="000B0D0E">
        <w:rPr>
          <w:rFonts w:asciiTheme="minorHAnsi" w:hAnsiTheme="minorHAnsi" w:cstheme="minorHAnsi"/>
          <w:lang w:val="bs-Latn-BA"/>
        </w:rPr>
        <w:t>u/</w:t>
      </w:r>
      <w:r w:rsidRPr="0027581B">
        <w:rPr>
          <w:rFonts w:asciiTheme="minorHAnsi" w:hAnsiTheme="minorHAnsi" w:cstheme="minorHAnsi"/>
          <w:lang w:val="bs-Latn-BA"/>
        </w:rPr>
        <w:t>e tokom kojih će se prezentirati najvažniji aspekti javnog poziva</w:t>
      </w:r>
      <w:r w:rsidR="006879D5">
        <w:rPr>
          <w:rFonts w:asciiTheme="minorHAnsi" w:hAnsiTheme="minorHAnsi" w:cstheme="minorHAnsi"/>
          <w:lang w:val="bs-Latn-BA"/>
        </w:rPr>
        <w:t>,</w:t>
      </w:r>
      <w:r w:rsidRPr="0027581B">
        <w:rPr>
          <w:rFonts w:asciiTheme="minorHAnsi" w:hAnsiTheme="minorHAnsi" w:cstheme="minorHAnsi"/>
          <w:lang w:val="bs-Latn-BA"/>
        </w:rPr>
        <w:t xml:space="preserve"> te ukazati na najčešće greške i propuste prilikom izrade prijave i poslovnog plana. Zbog trenutne situacije izazvane pandemijom COVID-19, projekat će razmotriti održavanje informativne sesije u skladu sa preporukama kriznih štabova. Ukoliko ne bude moguće održati sesiju uz fizičko prisustvo, Projekti će istu održati putem nekih od online kanala (Facebook, Microsoft Teams, Zoom ili slično). Konačna informacija o održavanju informativne sesije će biti objavljena na web stranici projekta EU4AGRI </w:t>
      </w:r>
      <w:hyperlink r:id="rId17">
        <w:r w:rsidR="00F604EA" w:rsidRPr="00C47231">
          <w:rPr>
            <w:rFonts w:asciiTheme="minorHAnsi" w:hAnsiTheme="minorHAnsi" w:cstheme="minorHAnsi"/>
            <w:lang w:val="bs-Latn-BA"/>
          </w:rPr>
          <w:t>www.eu4agri.ba</w:t>
        </w:r>
      </w:hyperlink>
      <w:r w:rsidR="00F604EA" w:rsidRPr="00607A7B">
        <w:rPr>
          <w:rFonts w:asciiTheme="minorHAnsi" w:hAnsiTheme="minorHAnsi" w:cstheme="minorHAnsi"/>
          <w:lang w:val="bs-Latn-BA"/>
        </w:rPr>
        <w:t xml:space="preserve">, UNDP web stranici </w:t>
      </w:r>
      <w:hyperlink r:id="rId18">
        <w:r w:rsidR="00F604EA" w:rsidRPr="00C47231">
          <w:rPr>
            <w:rFonts w:asciiTheme="minorHAnsi" w:hAnsiTheme="minorHAnsi" w:cstheme="minorHAnsi"/>
            <w:lang w:val="bs-Latn-BA"/>
          </w:rPr>
          <w:t>www.ba.undp.org</w:t>
        </w:r>
      </w:hyperlink>
      <w:r w:rsidR="007D2FE8">
        <w:rPr>
          <w:rFonts w:asciiTheme="minorHAnsi" w:hAnsiTheme="minorHAnsi" w:cstheme="minorHAnsi"/>
          <w:lang w:val="bs-Latn-BA"/>
        </w:rPr>
        <w:t xml:space="preserve"> </w:t>
      </w:r>
      <w:r w:rsidR="00F604EA" w:rsidRPr="00607A7B">
        <w:rPr>
          <w:rFonts w:asciiTheme="minorHAnsi" w:hAnsiTheme="minorHAnsi" w:cstheme="minorHAnsi"/>
          <w:lang w:val="bs-Latn-BA"/>
        </w:rPr>
        <w:t xml:space="preserve"> kao i putem medija.</w:t>
      </w:r>
    </w:p>
    <w:p w14:paraId="6B97DA03" w14:textId="77777777" w:rsidR="00A83998" w:rsidRDefault="00A83998" w:rsidP="00D335BD">
      <w:pPr>
        <w:spacing w:after="0" w:line="240" w:lineRule="auto"/>
        <w:rPr>
          <w:rFonts w:asciiTheme="minorHAnsi" w:hAnsiTheme="minorHAnsi" w:cstheme="minorHAnsi"/>
          <w:lang w:val="bs-Latn-BA"/>
        </w:rPr>
      </w:pPr>
    </w:p>
    <w:p w14:paraId="035939B9" w14:textId="77777777" w:rsidR="0020479C" w:rsidRPr="00121B82" w:rsidRDefault="0020479C" w:rsidP="00D335BD">
      <w:pPr>
        <w:spacing w:after="0" w:line="240" w:lineRule="auto"/>
        <w:rPr>
          <w:rFonts w:asciiTheme="minorHAnsi" w:hAnsiTheme="minorHAnsi" w:cstheme="minorHAnsi"/>
          <w:lang w:val="bs-Latn-BA"/>
        </w:rPr>
      </w:pPr>
    </w:p>
    <w:p w14:paraId="3B939ACE" w14:textId="4989A3F0" w:rsidR="00A83998" w:rsidRPr="00121B82" w:rsidRDefault="00A83998" w:rsidP="000868EC">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inorHAnsi" w:hAnsiTheme="minorHAnsi" w:cstheme="minorHAnsi"/>
          <w:b/>
          <w:color w:val="000000" w:themeColor="text1"/>
          <w:sz w:val="28"/>
          <w:lang w:val="bs-Latn-BA"/>
        </w:rPr>
      </w:pPr>
      <w:bookmarkStart w:id="42" w:name="_Toc46928821"/>
      <w:bookmarkStart w:id="43" w:name="_Toc88659504"/>
      <w:r w:rsidRPr="00121B82">
        <w:rPr>
          <w:rFonts w:asciiTheme="minorHAnsi" w:hAnsiTheme="minorHAnsi" w:cstheme="minorHAnsi"/>
          <w:b/>
          <w:color w:val="000000" w:themeColor="text1"/>
          <w:sz w:val="28"/>
          <w:lang w:val="bs-Latn-BA"/>
        </w:rPr>
        <w:t>4. BODOVANJE I ODABIR KORISNIKA BESPOVRATNIH SREDSTAVA</w:t>
      </w:r>
      <w:bookmarkEnd w:id="42"/>
      <w:bookmarkEnd w:id="43"/>
      <w:r w:rsidRPr="00121B82">
        <w:rPr>
          <w:rFonts w:asciiTheme="minorHAnsi" w:hAnsiTheme="minorHAnsi" w:cstheme="minorHAnsi"/>
          <w:b/>
          <w:color w:val="000000" w:themeColor="text1"/>
          <w:sz w:val="28"/>
          <w:lang w:val="bs-Latn-BA"/>
        </w:rPr>
        <w:t xml:space="preserve"> </w:t>
      </w:r>
    </w:p>
    <w:p w14:paraId="28A6921A" w14:textId="77777777" w:rsidR="00A83998" w:rsidRPr="00121B82" w:rsidRDefault="00A83998" w:rsidP="00D335BD">
      <w:pPr>
        <w:spacing w:after="0" w:line="240" w:lineRule="auto"/>
        <w:jc w:val="both"/>
        <w:rPr>
          <w:rFonts w:asciiTheme="minorHAnsi" w:hAnsiTheme="minorHAnsi" w:cstheme="minorHAnsi"/>
          <w:spacing w:val="-2"/>
          <w:lang w:val="bs-Latn-BA"/>
        </w:rPr>
      </w:pPr>
    </w:p>
    <w:p w14:paraId="25CE72C4" w14:textId="27EE7329" w:rsidR="00F604EA" w:rsidRPr="0010696A" w:rsidRDefault="00F604EA" w:rsidP="00F604EA">
      <w:pPr>
        <w:pStyle w:val="Tekst"/>
        <w:spacing w:before="0" w:after="0" w:line="240" w:lineRule="auto"/>
        <w:rPr>
          <w:rFonts w:asciiTheme="minorHAnsi" w:hAnsiTheme="minorHAnsi" w:cstheme="minorHAnsi"/>
          <w:spacing w:val="-2"/>
        </w:rPr>
      </w:pPr>
      <w:r w:rsidRPr="00607A7B">
        <w:rPr>
          <w:rFonts w:asciiTheme="minorHAnsi" w:hAnsiTheme="minorHAnsi" w:cstheme="minorHAnsi"/>
          <w:spacing w:val="-2"/>
        </w:rPr>
        <w:t xml:space="preserve">Podnesene prijave će provjeravati i ocjenjivati Komisija sastavljena od imenovanih predstavnika UNDP-a. </w:t>
      </w:r>
      <w:r w:rsidRPr="00484430">
        <w:rPr>
          <w:rFonts w:asciiTheme="minorHAnsi" w:hAnsiTheme="minorHAnsi" w:cstheme="minorHAnsi"/>
          <w:spacing w:val="-2"/>
        </w:rPr>
        <w:t>Predstavnici relevantnih institucija (članovi Sektorske radne grupe za poljoprivredu i ruralni razvoj u okviru Projekata EU4AGRI, EU4AGRI</w:t>
      </w:r>
      <w:r w:rsidR="009B4F13" w:rsidRPr="0010696A">
        <w:rPr>
          <w:rFonts w:asciiTheme="minorHAnsi" w:hAnsiTheme="minorHAnsi" w:cstheme="minorHAnsi"/>
          <w:spacing w:val="-2"/>
        </w:rPr>
        <w:t>-</w:t>
      </w:r>
      <w:r w:rsidRPr="0010696A">
        <w:rPr>
          <w:rFonts w:asciiTheme="minorHAnsi" w:hAnsiTheme="minorHAnsi" w:cstheme="minorHAnsi"/>
          <w:spacing w:val="-2"/>
        </w:rPr>
        <w:t xml:space="preserve">Recovery </w:t>
      </w:r>
      <w:r w:rsidR="00FA24B5" w:rsidRPr="0010696A">
        <w:rPr>
          <w:rFonts w:asciiTheme="minorHAnsi" w:hAnsiTheme="minorHAnsi" w:cstheme="minorHAnsi"/>
          <w:spacing w:val="-2"/>
        </w:rPr>
        <w:t xml:space="preserve">i </w:t>
      </w:r>
      <w:r w:rsidRPr="0010696A">
        <w:rPr>
          <w:rFonts w:asciiTheme="minorHAnsi" w:hAnsiTheme="minorHAnsi" w:cstheme="minorHAnsi"/>
          <w:spacing w:val="-2"/>
        </w:rPr>
        <w:t>EU4BusinessRecovery) će također učestvovati u čitavom procesu ocjenjivanja pristiglih prijava.</w:t>
      </w:r>
    </w:p>
    <w:p w14:paraId="709B0981" w14:textId="645D5083" w:rsidR="00F604EA" w:rsidRPr="00607A7B" w:rsidRDefault="008112E4" w:rsidP="00F604EA">
      <w:pPr>
        <w:pStyle w:val="Tekst"/>
        <w:spacing w:before="0" w:after="0" w:line="240" w:lineRule="auto"/>
        <w:rPr>
          <w:rFonts w:asciiTheme="minorHAnsi" w:hAnsiTheme="minorHAnsi" w:cstheme="minorHAnsi"/>
          <w:spacing w:val="-2"/>
        </w:rPr>
      </w:pPr>
      <w:r w:rsidRPr="0010696A">
        <w:rPr>
          <w:rFonts w:asciiTheme="minorHAnsi" w:hAnsiTheme="minorHAnsi" w:cstheme="minorHAnsi"/>
          <w:spacing w:val="-2"/>
        </w:rPr>
        <w:t xml:space="preserve">Evaluacija će se </w:t>
      </w:r>
      <w:r w:rsidR="003C5228" w:rsidRPr="0010696A">
        <w:rPr>
          <w:rFonts w:asciiTheme="minorHAnsi" w:hAnsiTheme="minorHAnsi" w:cstheme="minorHAnsi"/>
          <w:spacing w:val="-2"/>
        </w:rPr>
        <w:t xml:space="preserve">vršiti ovisno o tome da li je podnosilac prijave </w:t>
      </w:r>
      <w:r w:rsidR="00F604EA" w:rsidRPr="0010696A">
        <w:rPr>
          <w:rFonts w:asciiTheme="minorHAnsi" w:hAnsiTheme="minorHAnsi" w:cstheme="minorHAnsi"/>
          <w:spacing w:val="-2"/>
        </w:rPr>
        <w:t>fizičko lice koje nema registrovanu djelatnost i koji će nakon odobrenja finan</w:t>
      </w:r>
      <w:r w:rsidR="003D66F4" w:rsidRPr="0010696A">
        <w:rPr>
          <w:rFonts w:asciiTheme="minorHAnsi" w:hAnsiTheme="minorHAnsi" w:cstheme="minorHAnsi"/>
          <w:spacing w:val="-2"/>
        </w:rPr>
        <w:t>s</w:t>
      </w:r>
      <w:r w:rsidR="00F604EA" w:rsidRPr="0010696A">
        <w:rPr>
          <w:rFonts w:asciiTheme="minorHAnsi" w:hAnsiTheme="minorHAnsi" w:cstheme="minorHAnsi"/>
          <w:spacing w:val="-2"/>
        </w:rPr>
        <w:t>ijske podrške registrovati obrt/samostalni preduzetnik ili preduzeće ili se radi o podnosiocu koji ima registrovanu djelatnost (obrt/samostalni preduzetnik, zadruga, preduzeće.</w:t>
      </w:r>
    </w:p>
    <w:p w14:paraId="5FDE2EA2" w14:textId="69AFF99B" w:rsidR="00F604EA" w:rsidRPr="00607A7B" w:rsidRDefault="00F604EA" w:rsidP="00F604EA">
      <w:pPr>
        <w:pStyle w:val="Tekst"/>
        <w:spacing w:before="0" w:after="0" w:line="240" w:lineRule="auto"/>
        <w:rPr>
          <w:rFonts w:asciiTheme="minorHAnsi" w:hAnsiTheme="minorHAnsi" w:cstheme="minorHAnsi"/>
          <w:spacing w:val="-2"/>
        </w:rPr>
      </w:pPr>
    </w:p>
    <w:p w14:paraId="1F0799B6" w14:textId="77777777" w:rsidR="00F604EA" w:rsidRPr="00607A7B" w:rsidRDefault="00F604EA" w:rsidP="00F604EA">
      <w:pPr>
        <w:pStyle w:val="Tekst"/>
        <w:spacing w:before="0" w:after="0" w:line="240" w:lineRule="auto"/>
        <w:rPr>
          <w:rFonts w:asciiTheme="minorHAnsi" w:hAnsiTheme="minorHAnsi" w:cstheme="minorHAnsi"/>
          <w:spacing w:val="-2"/>
        </w:rPr>
      </w:pPr>
    </w:p>
    <w:p w14:paraId="7C158B49" w14:textId="61DDD409" w:rsidR="00F604EA" w:rsidRDefault="00F604EA" w:rsidP="00303135">
      <w:pPr>
        <w:pStyle w:val="Heading2"/>
        <w:numPr>
          <w:ilvl w:val="0"/>
          <w:numId w:val="0"/>
        </w:numPr>
        <w:ind w:left="720"/>
      </w:pPr>
      <w:bookmarkStart w:id="44" w:name="_Toc88659505"/>
      <w:r>
        <w:t>4.1. Evaluacija podnosioca prijave koji imaju registrovanu djelatnost</w:t>
      </w:r>
      <w:bookmarkEnd w:id="44"/>
    </w:p>
    <w:p w14:paraId="1AC873A9" w14:textId="77777777" w:rsidR="00F604EA" w:rsidRPr="00607A7B" w:rsidRDefault="00F604EA" w:rsidP="00F604EA">
      <w:pPr>
        <w:pStyle w:val="Tekst"/>
        <w:spacing w:before="0" w:after="0" w:line="240" w:lineRule="auto"/>
        <w:rPr>
          <w:rFonts w:asciiTheme="minorHAnsi" w:hAnsiTheme="minorHAnsi" w:cstheme="minorHAnsi"/>
        </w:rPr>
      </w:pPr>
    </w:p>
    <w:p w14:paraId="618D77AA" w14:textId="77777777" w:rsidR="00F604EA" w:rsidRPr="00607A7B" w:rsidRDefault="00F604EA" w:rsidP="00F604EA">
      <w:pPr>
        <w:pStyle w:val="Tekst"/>
        <w:spacing w:before="0" w:after="0" w:line="240" w:lineRule="auto"/>
        <w:rPr>
          <w:rFonts w:asciiTheme="minorHAnsi" w:hAnsiTheme="minorHAnsi" w:cstheme="minorHAnsi"/>
          <w:b/>
          <w:u w:val="single"/>
        </w:rPr>
      </w:pPr>
      <w:r w:rsidRPr="00607A7B">
        <w:rPr>
          <w:rFonts w:asciiTheme="minorHAnsi" w:hAnsiTheme="minorHAnsi" w:cstheme="minorHAnsi"/>
        </w:rPr>
        <w:t xml:space="preserve">Sve dostavljene prijave će se ocjenjivati u četiri koraka, u skladu sa ispod propisanim kriterijima. Prvi korak je eliminatoran i predstavlja provjeru administrativne usklađenosti i ispunjenost općih i posebnih kriterija. Drugi korak podrazumijeva bodovanje podnesenog prijedloga na osnovu kvalitativnih kriterija definisanih u poglavlju 2.7.3 i u skladu sa tabelom za bodovanje. Treći korak – kontrola i ocjena poslovnog plana se realizuje kroz 4 podkoraka i svaki od njih je eliminatoran. Četvrti korak predstavlja terensku posjetu podnosiocima prijava koji su prošli prethodna tri koraka. </w:t>
      </w:r>
    </w:p>
    <w:p w14:paraId="0B349040" w14:textId="77777777" w:rsidR="00F604EA" w:rsidRPr="00317809" w:rsidRDefault="00F604EA" w:rsidP="00303135">
      <w:pPr>
        <w:pStyle w:val="Heading2"/>
        <w:numPr>
          <w:ilvl w:val="0"/>
          <w:numId w:val="0"/>
        </w:numPr>
        <w:ind w:left="720"/>
      </w:pPr>
    </w:p>
    <w:p w14:paraId="7A8E9268" w14:textId="2BA32787" w:rsidR="00F604EA" w:rsidRPr="00317809" w:rsidRDefault="00F604EA" w:rsidP="00303135">
      <w:pPr>
        <w:pStyle w:val="Heading2"/>
        <w:numPr>
          <w:ilvl w:val="0"/>
          <w:numId w:val="0"/>
        </w:numPr>
        <w:ind w:left="360"/>
      </w:pPr>
      <w:bookmarkStart w:id="45" w:name="_Toc86073479"/>
      <w:bookmarkStart w:id="46" w:name="_Toc88659506"/>
      <w:r w:rsidRPr="00317809">
        <w:t>Korak 1: Otvaranje pristiglih prijava, provjera administrativne usklađenosti i ispunjenosti općih i posebnih kriterija</w:t>
      </w:r>
      <w:bookmarkEnd w:id="45"/>
      <w:bookmarkEnd w:id="46"/>
    </w:p>
    <w:p w14:paraId="4A939199" w14:textId="77777777" w:rsidR="00F604EA" w:rsidRPr="00607A7B" w:rsidRDefault="00F604EA" w:rsidP="00F604EA">
      <w:pPr>
        <w:pStyle w:val="Tekst"/>
        <w:spacing w:before="0" w:after="0" w:line="240" w:lineRule="auto"/>
        <w:rPr>
          <w:rFonts w:asciiTheme="minorHAnsi" w:hAnsiTheme="minorHAnsi" w:cstheme="minorHAnsi"/>
        </w:rPr>
      </w:pPr>
    </w:p>
    <w:p w14:paraId="1A457120" w14:textId="77777777"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U sklopu prvog koraka, po prijemu i otvaranju prijava, provjerava se njihova usklađenost s administrativnim te općim i posebnim kriterijima (poglavlje 2.7.1. i 2.7.2.).</w:t>
      </w:r>
    </w:p>
    <w:p w14:paraId="7511AA98" w14:textId="77777777" w:rsidR="00F604EA" w:rsidRPr="007E1509" w:rsidRDefault="00F604EA" w:rsidP="00F604EA">
      <w:pPr>
        <w:pStyle w:val="Buleticandara"/>
        <w:spacing w:after="0" w:line="240" w:lineRule="auto"/>
        <w:ind w:left="0"/>
        <w:rPr>
          <w:rFonts w:asciiTheme="minorHAnsi" w:hAnsiTheme="minorHAnsi" w:cstheme="minorHAnsi"/>
          <w:spacing w:val="-4"/>
          <w:lang w:val="bs-Latn-BA"/>
        </w:rPr>
      </w:pPr>
    </w:p>
    <w:p w14:paraId="41CA7E7B" w14:textId="77777777" w:rsidR="00F604EA" w:rsidRPr="00C47231" w:rsidRDefault="00F604EA" w:rsidP="00F604EA">
      <w:pPr>
        <w:pStyle w:val="Buleticandara"/>
        <w:spacing w:after="0" w:line="240" w:lineRule="auto"/>
        <w:ind w:left="0"/>
        <w:rPr>
          <w:rFonts w:asciiTheme="minorHAnsi" w:hAnsiTheme="minorHAnsi" w:cstheme="minorHAnsi"/>
          <w:b/>
          <w:spacing w:val="-4"/>
          <w:lang w:val="bs-Latn-BA"/>
        </w:rPr>
      </w:pPr>
      <w:r w:rsidRPr="00C47231">
        <w:rPr>
          <w:rFonts w:asciiTheme="minorHAnsi" w:hAnsiTheme="minorHAnsi" w:cstheme="minorHAnsi"/>
          <w:spacing w:val="-4"/>
          <w:lang w:val="bs-Latn-BA"/>
        </w:rPr>
        <w:t>Ukoliko podnesena prijava ne zadovoljava navedene zahtjeve,</w:t>
      </w:r>
      <w:r w:rsidRPr="00C47231">
        <w:rPr>
          <w:rFonts w:asciiTheme="minorHAnsi" w:hAnsiTheme="minorHAnsi" w:cstheme="minorHAnsi"/>
          <w:b/>
          <w:spacing w:val="-4"/>
          <w:lang w:val="bs-Latn-BA"/>
        </w:rPr>
        <w:t xml:space="preserve"> prijava neće biti dalje razmatrana.</w:t>
      </w:r>
    </w:p>
    <w:p w14:paraId="106318DE" w14:textId="77777777" w:rsidR="00F604EA" w:rsidRPr="00607A7B" w:rsidRDefault="00F604EA" w:rsidP="00F604EA">
      <w:pPr>
        <w:pStyle w:val="Tekst"/>
        <w:spacing w:before="0" w:after="0" w:line="240" w:lineRule="auto"/>
        <w:rPr>
          <w:rFonts w:asciiTheme="minorHAnsi" w:hAnsiTheme="minorHAnsi" w:cstheme="minorHAnsi"/>
        </w:rPr>
      </w:pPr>
    </w:p>
    <w:p w14:paraId="44BDAA81" w14:textId="77777777" w:rsidR="00F604EA" w:rsidRPr="00607A7B" w:rsidRDefault="00F604EA" w:rsidP="00F604EA">
      <w:pPr>
        <w:spacing w:after="0" w:line="240" w:lineRule="auto"/>
        <w:jc w:val="both"/>
        <w:outlineLvl w:val="1"/>
        <w:rPr>
          <w:rFonts w:asciiTheme="minorHAnsi" w:eastAsia="Times New Roman" w:hAnsiTheme="minorHAnsi" w:cstheme="minorHAnsi"/>
          <w:b/>
          <w:color w:val="000000" w:themeColor="text1"/>
          <w:lang w:val="bs-Latn-BA"/>
        </w:rPr>
      </w:pPr>
      <w:bookmarkStart w:id="47" w:name="_Toc86073480"/>
      <w:bookmarkStart w:id="48" w:name="_Toc88659507"/>
      <w:r w:rsidRPr="00607A7B">
        <w:rPr>
          <w:rFonts w:asciiTheme="minorHAnsi" w:eastAsia="Times New Roman" w:hAnsiTheme="minorHAnsi" w:cstheme="minorHAnsi"/>
          <w:b/>
          <w:color w:val="000000" w:themeColor="text1"/>
          <w:lang w:val="bs-Latn-BA"/>
        </w:rPr>
        <w:t>Korak 2: Bodovanje prijava</w:t>
      </w:r>
      <w:bookmarkEnd w:id="47"/>
      <w:bookmarkEnd w:id="48"/>
      <w:r w:rsidRPr="00607A7B">
        <w:rPr>
          <w:rFonts w:asciiTheme="minorHAnsi" w:eastAsia="Times New Roman" w:hAnsiTheme="minorHAnsi" w:cstheme="minorHAnsi"/>
          <w:b/>
          <w:color w:val="000000" w:themeColor="text1"/>
          <w:lang w:val="bs-Latn-BA"/>
        </w:rPr>
        <w:t xml:space="preserve"> </w:t>
      </w:r>
    </w:p>
    <w:p w14:paraId="3B42F6FF" w14:textId="77777777" w:rsidR="00F604EA" w:rsidRPr="00607A7B" w:rsidRDefault="00F604EA" w:rsidP="00F604EA">
      <w:pPr>
        <w:spacing w:after="0" w:line="240" w:lineRule="auto"/>
        <w:jc w:val="both"/>
        <w:rPr>
          <w:rFonts w:asciiTheme="minorHAnsi" w:hAnsiTheme="minorHAnsi" w:cstheme="minorHAnsi"/>
          <w:lang w:val="bs-Latn-BA"/>
        </w:rPr>
      </w:pPr>
    </w:p>
    <w:p w14:paraId="133FDCD6" w14:textId="36EB906C" w:rsidR="00D8385C" w:rsidRDefault="00F604EA" w:rsidP="0071582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Prijave koje su zadovoljile administrativnu provjeru, ispunile opće i posebne kriterije prihvatljivosti podnosioca prijava ocjenjuju se na osnovu kriterija navedenih u nastavku. </w:t>
      </w:r>
    </w:p>
    <w:p w14:paraId="07AD716E" w14:textId="77777777" w:rsidR="00D8385C" w:rsidRDefault="00D8385C" w:rsidP="00715824">
      <w:pPr>
        <w:spacing w:after="0" w:line="240" w:lineRule="auto"/>
        <w:jc w:val="both"/>
        <w:rPr>
          <w:rFonts w:asciiTheme="minorHAnsi" w:hAnsiTheme="minorHAnsi" w:cstheme="minorHAnsi"/>
          <w:lang w:val="bs-Latn-BA"/>
        </w:rPr>
      </w:pPr>
    </w:p>
    <w:p w14:paraId="6E19E8A5" w14:textId="77777777" w:rsidR="00F604EA" w:rsidRPr="004A148E" w:rsidRDefault="00F604EA" w:rsidP="00F604EA">
      <w:pPr>
        <w:keepNext/>
        <w:spacing w:after="0" w:line="240" w:lineRule="auto"/>
        <w:rPr>
          <w:rFonts w:asciiTheme="minorHAnsi" w:hAnsiTheme="minorHAnsi" w:cstheme="minorHAnsi"/>
          <w:b/>
          <w:szCs w:val="20"/>
          <w:lang w:val="bs-Latn-BA"/>
        </w:rPr>
      </w:pPr>
      <w:r w:rsidRPr="004A148E">
        <w:rPr>
          <w:rFonts w:asciiTheme="minorHAnsi" w:hAnsiTheme="minorHAnsi" w:cstheme="minorHAnsi"/>
          <w:b/>
          <w:szCs w:val="20"/>
          <w:lang w:val="bs-Latn-BA"/>
        </w:rPr>
        <w:lastRenderedPageBreak/>
        <w:t xml:space="preserve">TABELA: OCJENA PRIJAVA NA OSNOVU KVALITATIVNIH KRITERIJA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70"/>
        <w:gridCol w:w="2429"/>
        <w:gridCol w:w="810"/>
        <w:gridCol w:w="900"/>
        <w:gridCol w:w="3056"/>
      </w:tblGrid>
      <w:tr w:rsidR="00F604EA" w:rsidRPr="00C47231" w14:paraId="7E42C532" w14:textId="77777777" w:rsidTr="00321442">
        <w:trPr>
          <w:trHeight w:val="540"/>
        </w:trPr>
        <w:tc>
          <w:tcPr>
            <w:tcW w:w="535" w:type="dxa"/>
            <w:shd w:val="clear" w:color="auto" w:fill="D5DCE4" w:themeFill="text2" w:themeFillTint="33"/>
            <w:hideMark/>
          </w:tcPr>
          <w:p w14:paraId="3941D6F3"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Br.</w:t>
            </w:r>
          </w:p>
        </w:tc>
        <w:tc>
          <w:tcPr>
            <w:tcW w:w="4499" w:type="dxa"/>
            <w:gridSpan w:val="2"/>
            <w:shd w:val="clear" w:color="auto" w:fill="D5DCE4" w:themeFill="text2" w:themeFillTint="33"/>
            <w:hideMark/>
          </w:tcPr>
          <w:p w14:paraId="2DDFF588"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Kriterij</w:t>
            </w:r>
          </w:p>
        </w:tc>
        <w:tc>
          <w:tcPr>
            <w:tcW w:w="810" w:type="dxa"/>
            <w:shd w:val="clear" w:color="auto" w:fill="D5DCE4" w:themeFill="text2" w:themeFillTint="33"/>
            <w:hideMark/>
          </w:tcPr>
          <w:p w14:paraId="03DB204D"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Bodovi</w:t>
            </w:r>
          </w:p>
        </w:tc>
        <w:tc>
          <w:tcPr>
            <w:tcW w:w="900" w:type="dxa"/>
            <w:shd w:val="clear" w:color="auto" w:fill="D5DCE4" w:themeFill="text2" w:themeFillTint="33"/>
            <w:hideMark/>
          </w:tcPr>
          <w:p w14:paraId="0872DECD"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Max. bodova</w:t>
            </w:r>
          </w:p>
        </w:tc>
        <w:tc>
          <w:tcPr>
            <w:tcW w:w="3056" w:type="dxa"/>
            <w:shd w:val="clear" w:color="auto" w:fill="D5DCE4" w:themeFill="text2" w:themeFillTint="33"/>
            <w:hideMark/>
          </w:tcPr>
          <w:p w14:paraId="39DA141F"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Sredstva verifikacije</w:t>
            </w:r>
          </w:p>
        </w:tc>
      </w:tr>
      <w:tr w:rsidR="00F604EA" w:rsidRPr="003B3FA2" w14:paraId="4D22A446" w14:textId="77777777" w:rsidTr="006773BB">
        <w:trPr>
          <w:trHeight w:val="530"/>
        </w:trPr>
        <w:tc>
          <w:tcPr>
            <w:tcW w:w="535" w:type="dxa"/>
            <w:vMerge w:val="restart"/>
            <w:shd w:val="clear" w:color="auto" w:fill="auto"/>
            <w:hideMark/>
          </w:tcPr>
          <w:p w14:paraId="62940A7F"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2070" w:type="dxa"/>
            <w:vMerge w:val="restart"/>
            <w:shd w:val="clear" w:color="auto" w:fill="auto"/>
            <w:hideMark/>
          </w:tcPr>
          <w:p w14:paraId="64638360"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Vlasnik ili odgovorno lice podnosioca prijave je žena </w:t>
            </w:r>
          </w:p>
        </w:tc>
        <w:tc>
          <w:tcPr>
            <w:tcW w:w="2429" w:type="dxa"/>
            <w:shd w:val="clear" w:color="auto" w:fill="auto"/>
            <w:hideMark/>
          </w:tcPr>
          <w:p w14:paraId="58B3E087"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10" w:type="dxa"/>
            <w:shd w:val="clear" w:color="auto" w:fill="auto"/>
            <w:hideMark/>
          </w:tcPr>
          <w:p w14:paraId="07B96F0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900" w:type="dxa"/>
            <w:vMerge w:val="restart"/>
            <w:shd w:val="clear" w:color="auto" w:fill="auto"/>
            <w:hideMark/>
          </w:tcPr>
          <w:p w14:paraId="6FE59DDC"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3056" w:type="dxa"/>
            <w:vMerge w:val="restart"/>
            <w:shd w:val="clear" w:color="auto" w:fill="auto"/>
            <w:hideMark/>
          </w:tcPr>
          <w:p w14:paraId="56E5E8D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Kopija registracije podnosioca prijave (preduzeće, obrt, preduzetnik, zadruga); Kopija lične/osobne karte podnosioca </w:t>
            </w:r>
          </w:p>
        </w:tc>
      </w:tr>
      <w:tr w:rsidR="00F604EA" w:rsidRPr="00C47231" w14:paraId="4D87D0DE" w14:textId="77777777" w:rsidTr="00321442">
        <w:trPr>
          <w:trHeight w:val="274"/>
        </w:trPr>
        <w:tc>
          <w:tcPr>
            <w:tcW w:w="535" w:type="dxa"/>
            <w:vMerge/>
            <w:hideMark/>
          </w:tcPr>
          <w:p w14:paraId="4504EA4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689D296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704AD678"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10" w:type="dxa"/>
            <w:shd w:val="clear" w:color="auto" w:fill="auto"/>
            <w:hideMark/>
          </w:tcPr>
          <w:p w14:paraId="0212A951"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hideMark/>
          </w:tcPr>
          <w:p w14:paraId="20F6354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067E9FA"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269780C4" w14:textId="77777777" w:rsidTr="006773BB">
        <w:trPr>
          <w:trHeight w:val="431"/>
        </w:trPr>
        <w:tc>
          <w:tcPr>
            <w:tcW w:w="535" w:type="dxa"/>
            <w:vMerge w:val="restart"/>
            <w:shd w:val="clear" w:color="auto" w:fill="auto"/>
            <w:hideMark/>
          </w:tcPr>
          <w:p w14:paraId="6E64C590"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2070" w:type="dxa"/>
            <w:vMerge w:val="restart"/>
            <w:shd w:val="clear" w:color="auto" w:fill="auto"/>
            <w:hideMark/>
          </w:tcPr>
          <w:p w14:paraId="2AFC1B40"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Vlasnik/ca ili odgovorno lice podnosioca prijave je mlađi/a od 40 godina</w:t>
            </w:r>
          </w:p>
        </w:tc>
        <w:tc>
          <w:tcPr>
            <w:tcW w:w="2429" w:type="dxa"/>
            <w:shd w:val="clear" w:color="auto" w:fill="auto"/>
            <w:hideMark/>
          </w:tcPr>
          <w:p w14:paraId="24AE3C7F"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10" w:type="dxa"/>
            <w:shd w:val="clear" w:color="auto" w:fill="auto"/>
            <w:hideMark/>
          </w:tcPr>
          <w:p w14:paraId="4B538A3C"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900" w:type="dxa"/>
            <w:vMerge w:val="restart"/>
            <w:shd w:val="clear" w:color="auto" w:fill="auto"/>
            <w:hideMark/>
          </w:tcPr>
          <w:p w14:paraId="5EEAFF2E"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3056" w:type="dxa"/>
            <w:vMerge w:val="restart"/>
            <w:shd w:val="clear" w:color="auto" w:fill="auto"/>
            <w:hideMark/>
          </w:tcPr>
          <w:p w14:paraId="784C6A50" w14:textId="77777777" w:rsidR="00F604EA" w:rsidRPr="00607A7B"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Kopija lične/osobne karte podnosioca</w:t>
            </w:r>
          </w:p>
        </w:tc>
      </w:tr>
      <w:tr w:rsidR="00F604EA" w:rsidRPr="00C47231" w14:paraId="22F1DC9A" w14:textId="77777777" w:rsidTr="00321442">
        <w:trPr>
          <w:trHeight w:val="40"/>
        </w:trPr>
        <w:tc>
          <w:tcPr>
            <w:tcW w:w="535" w:type="dxa"/>
            <w:vMerge/>
            <w:hideMark/>
          </w:tcPr>
          <w:p w14:paraId="1D33A2DE"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60FBD2F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37D885E0"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10" w:type="dxa"/>
            <w:shd w:val="clear" w:color="auto" w:fill="auto"/>
            <w:hideMark/>
          </w:tcPr>
          <w:p w14:paraId="0894B4C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hideMark/>
          </w:tcPr>
          <w:p w14:paraId="4BE8C87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3C5EFBE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7FB1E744" w14:textId="77777777" w:rsidTr="006773BB">
        <w:trPr>
          <w:trHeight w:val="440"/>
        </w:trPr>
        <w:tc>
          <w:tcPr>
            <w:tcW w:w="535" w:type="dxa"/>
            <w:vMerge w:val="restart"/>
            <w:shd w:val="clear" w:color="auto" w:fill="auto"/>
            <w:hideMark/>
          </w:tcPr>
          <w:p w14:paraId="33A8CF12"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3</w:t>
            </w:r>
          </w:p>
        </w:tc>
        <w:tc>
          <w:tcPr>
            <w:tcW w:w="2070" w:type="dxa"/>
            <w:vMerge w:val="restart"/>
            <w:shd w:val="clear" w:color="auto" w:fill="auto"/>
            <w:hideMark/>
          </w:tcPr>
          <w:p w14:paraId="6E1CB82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Vlasnik/ca ili odgovorno lice podnosioca prijave je osoba s invaliditetom</w:t>
            </w:r>
          </w:p>
        </w:tc>
        <w:tc>
          <w:tcPr>
            <w:tcW w:w="2429" w:type="dxa"/>
            <w:shd w:val="clear" w:color="auto" w:fill="auto"/>
            <w:hideMark/>
          </w:tcPr>
          <w:p w14:paraId="5ED2CA53"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10" w:type="dxa"/>
            <w:shd w:val="clear" w:color="auto" w:fill="auto"/>
            <w:hideMark/>
          </w:tcPr>
          <w:p w14:paraId="57A8B7AE"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900" w:type="dxa"/>
            <w:vMerge w:val="restart"/>
            <w:shd w:val="clear" w:color="auto" w:fill="auto"/>
            <w:hideMark/>
          </w:tcPr>
          <w:p w14:paraId="7E9B6CC4"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3056" w:type="dxa"/>
            <w:vMerge w:val="restart"/>
            <w:shd w:val="clear" w:color="auto" w:fill="auto"/>
            <w:hideMark/>
          </w:tcPr>
          <w:p w14:paraId="2BA8A440" w14:textId="77777777" w:rsidR="00F604EA" w:rsidRPr="00607A7B"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Ljekarsko uvjerenje ili drugi zvanični dokument koji dokazuje da je vlasnik ili odgovorno lice osoba sa invaliditetom</w:t>
            </w:r>
          </w:p>
        </w:tc>
      </w:tr>
      <w:tr w:rsidR="00F604EA" w:rsidRPr="00C47231" w14:paraId="4B3DD9E6" w14:textId="77777777" w:rsidTr="00321442">
        <w:trPr>
          <w:trHeight w:val="292"/>
        </w:trPr>
        <w:tc>
          <w:tcPr>
            <w:tcW w:w="535" w:type="dxa"/>
            <w:vMerge/>
            <w:hideMark/>
          </w:tcPr>
          <w:p w14:paraId="6702087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540CE673"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0DF19C5A"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10" w:type="dxa"/>
            <w:shd w:val="clear" w:color="auto" w:fill="auto"/>
            <w:hideMark/>
          </w:tcPr>
          <w:p w14:paraId="0907E29E"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hideMark/>
          </w:tcPr>
          <w:p w14:paraId="0E8D8A8A"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67087A04"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603A4369" w14:textId="77777777" w:rsidTr="00321442">
        <w:trPr>
          <w:trHeight w:val="684"/>
        </w:trPr>
        <w:tc>
          <w:tcPr>
            <w:tcW w:w="535" w:type="dxa"/>
            <w:vMerge w:val="restart"/>
            <w:shd w:val="clear" w:color="auto" w:fill="auto"/>
            <w:hideMark/>
          </w:tcPr>
          <w:p w14:paraId="1EDD1C5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w:t>
            </w:r>
          </w:p>
        </w:tc>
        <w:tc>
          <w:tcPr>
            <w:tcW w:w="2070" w:type="dxa"/>
            <w:vMerge w:val="restart"/>
            <w:shd w:val="clear" w:color="auto" w:fill="auto"/>
            <w:hideMark/>
          </w:tcPr>
          <w:p w14:paraId="239593B2" w14:textId="48F00AFC" w:rsidR="00F604EA" w:rsidRPr="00624238" w:rsidRDefault="00F604EA" w:rsidP="00BA63D1">
            <w:pPr>
              <w:spacing w:after="0" w:line="240" w:lineRule="auto"/>
              <w:rPr>
                <w:rFonts w:asciiTheme="minorHAnsi" w:eastAsia="Times New Roman" w:hAnsiTheme="minorHAnsi" w:cstheme="minorHAnsi"/>
                <w:color w:val="000000"/>
                <w:sz w:val="20"/>
                <w:szCs w:val="20"/>
                <w:lang w:val="bs-Latn-BA"/>
              </w:rPr>
            </w:pPr>
            <w:r w:rsidRPr="00624238">
              <w:rPr>
                <w:rFonts w:asciiTheme="minorHAnsi" w:eastAsia="Times New Roman" w:hAnsiTheme="minorHAnsi" w:cstheme="minorHAnsi"/>
                <w:color w:val="000000"/>
                <w:sz w:val="20"/>
                <w:szCs w:val="20"/>
                <w:lang w:val="bs-Latn-BA"/>
              </w:rPr>
              <w:t>Ovlašteno lice</w:t>
            </w:r>
            <w:r w:rsidR="006C26BF" w:rsidRPr="00624238">
              <w:rPr>
                <w:rFonts w:asciiTheme="minorHAnsi" w:eastAsia="Times New Roman" w:hAnsiTheme="minorHAnsi" w:cstheme="minorHAnsi"/>
                <w:color w:val="000000"/>
                <w:sz w:val="20"/>
                <w:szCs w:val="20"/>
                <w:lang w:val="bs-Latn-BA"/>
              </w:rPr>
              <w:t xml:space="preserve"> </w:t>
            </w:r>
            <w:r w:rsidR="00312232" w:rsidRPr="00624238">
              <w:rPr>
                <w:rFonts w:asciiTheme="minorHAnsi" w:eastAsia="Times New Roman" w:hAnsiTheme="minorHAnsi" w:cstheme="minorHAnsi"/>
                <w:color w:val="0A0A0A"/>
                <w:sz w:val="20"/>
                <w:szCs w:val="20"/>
                <w:lang w:val="bs-Latn-BA"/>
              </w:rPr>
              <w:t>posjeduje</w:t>
            </w:r>
            <w:r w:rsidR="006C26BF" w:rsidRPr="00624238">
              <w:rPr>
                <w:rFonts w:asciiTheme="minorHAnsi" w:eastAsia="Times New Roman" w:hAnsiTheme="minorHAnsi" w:cstheme="minorHAnsi"/>
                <w:color w:val="0A0A0A"/>
                <w:sz w:val="20"/>
                <w:szCs w:val="20"/>
                <w:lang w:val="bs-Latn-BA"/>
              </w:rPr>
              <w:t xml:space="preserve"> </w:t>
            </w:r>
            <w:r w:rsidR="006C26BF" w:rsidRPr="00624238">
              <w:rPr>
                <w:rFonts w:asciiTheme="minorHAnsi" w:eastAsia="Times New Roman" w:hAnsiTheme="minorHAnsi" w:cstheme="minorHAnsi"/>
                <w:color w:val="000000"/>
                <w:sz w:val="20"/>
                <w:szCs w:val="20"/>
                <w:lang w:val="bs-Latn-BA"/>
              </w:rPr>
              <w:t>obrazovanje iz oblasti poljoprivrede</w:t>
            </w:r>
          </w:p>
        </w:tc>
        <w:tc>
          <w:tcPr>
            <w:tcW w:w="2429" w:type="dxa"/>
            <w:shd w:val="clear" w:color="auto" w:fill="auto"/>
            <w:hideMark/>
          </w:tcPr>
          <w:p w14:paraId="3C4FD5D4" w14:textId="3BE244EE" w:rsidR="00F604EA" w:rsidRPr="00607A7B" w:rsidRDefault="00312232"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 xml:space="preserve">Formalno obrazovanje </w:t>
            </w:r>
          </w:p>
        </w:tc>
        <w:tc>
          <w:tcPr>
            <w:tcW w:w="810" w:type="dxa"/>
            <w:shd w:val="clear" w:color="auto" w:fill="auto"/>
            <w:hideMark/>
          </w:tcPr>
          <w:p w14:paraId="5DCAE867"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900" w:type="dxa"/>
            <w:vMerge w:val="restart"/>
            <w:shd w:val="clear" w:color="auto" w:fill="auto"/>
            <w:hideMark/>
          </w:tcPr>
          <w:p w14:paraId="4C428EB6"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3056" w:type="dxa"/>
            <w:vMerge w:val="restart"/>
            <w:shd w:val="clear" w:color="auto" w:fill="auto"/>
            <w:hideMark/>
          </w:tcPr>
          <w:p w14:paraId="478E4823" w14:textId="727B4110" w:rsidR="00F604EA"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Kopija diplome (dokument o završenom obrazovanja); </w:t>
            </w:r>
          </w:p>
          <w:p w14:paraId="3069A70C" w14:textId="7EE18ED9" w:rsidR="00312232" w:rsidRPr="00607A7B" w:rsidRDefault="00312232" w:rsidP="00BA63D1">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Kopije certifikata o završenim obukama, treninzima i sl.</w:t>
            </w:r>
          </w:p>
        </w:tc>
      </w:tr>
      <w:tr w:rsidR="00F604EA" w:rsidRPr="00C47231" w14:paraId="0F09097C" w14:textId="77777777" w:rsidTr="00321442">
        <w:trPr>
          <w:trHeight w:val="265"/>
        </w:trPr>
        <w:tc>
          <w:tcPr>
            <w:tcW w:w="535" w:type="dxa"/>
            <w:vMerge/>
            <w:hideMark/>
          </w:tcPr>
          <w:p w14:paraId="3638FAF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4301D90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38F0044A" w14:textId="7D7C0483" w:rsidR="00F604EA" w:rsidRPr="00607A7B" w:rsidRDefault="00312232"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Kursevi, treninzi/ obuke za koje postoje dokazi</w:t>
            </w:r>
          </w:p>
        </w:tc>
        <w:tc>
          <w:tcPr>
            <w:tcW w:w="810" w:type="dxa"/>
            <w:shd w:val="clear" w:color="auto" w:fill="auto"/>
            <w:hideMark/>
          </w:tcPr>
          <w:p w14:paraId="6AE15270" w14:textId="4E137BC8" w:rsidR="00F604EA" w:rsidRPr="00607A7B" w:rsidRDefault="002623EE"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900" w:type="dxa"/>
            <w:vMerge/>
            <w:hideMark/>
          </w:tcPr>
          <w:p w14:paraId="61247E6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501349F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1967A4A1" w14:textId="77777777" w:rsidTr="006773BB">
        <w:trPr>
          <w:trHeight w:val="782"/>
        </w:trPr>
        <w:tc>
          <w:tcPr>
            <w:tcW w:w="535" w:type="dxa"/>
            <w:vMerge w:val="restart"/>
            <w:shd w:val="clear" w:color="auto" w:fill="auto"/>
            <w:hideMark/>
          </w:tcPr>
          <w:p w14:paraId="68BD867A"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5</w:t>
            </w:r>
          </w:p>
        </w:tc>
        <w:tc>
          <w:tcPr>
            <w:tcW w:w="2070" w:type="dxa"/>
            <w:vMerge w:val="restart"/>
            <w:shd w:val="clear" w:color="auto" w:fill="auto"/>
            <w:hideMark/>
          </w:tcPr>
          <w:p w14:paraId="49DCEB8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Godine iskustva u poslovanju u sektoru za koji se aplicira</w:t>
            </w:r>
          </w:p>
        </w:tc>
        <w:tc>
          <w:tcPr>
            <w:tcW w:w="2429" w:type="dxa"/>
            <w:shd w:val="clear" w:color="auto" w:fill="auto"/>
          </w:tcPr>
          <w:p w14:paraId="3B43B75D" w14:textId="64505104"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Više od </w:t>
            </w:r>
            <w:r w:rsidR="000F553D">
              <w:rPr>
                <w:rFonts w:asciiTheme="minorHAnsi" w:eastAsia="Times New Roman" w:hAnsiTheme="minorHAnsi" w:cstheme="minorHAnsi"/>
                <w:color w:val="000000"/>
                <w:sz w:val="20"/>
                <w:szCs w:val="20"/>
                <w:lang w:val="bs-Latn-BA"/>
              </w:rPr>
              <w:t xml:space="preserve">3 </w:t>
            </w:r>
            <w:r w:rsidRPr="00607A7B">
              <w:rPr>
                <w:rFonts w:asciiTheme="minorHAnsi" w:eastAsia="Times New Roman" w:hAnsiTheme="minorHAnsi" w:cstheme="minorHAnsi"/>
                <w:color w:val="000000"/>
                <w:sz w:val="20"/>
                <w:szCs w:val="20"/>
                <w:lang w:val="bs-Latn-BA"/>
              </w:rPr>
              <w:t>a manje od 5</w:t>
            </w:r>
          </w:p>
        </w:tc>
        <w:tc>
          <w:tcPr>
            <w:tcW w:w="810" w:type="dxa"/>
            <w:shd w:val="clear" w:color="auto" w:fill="auto"/>
            <w:hideMark/>
          </w:tcPr>
          <w:p w14:paraId="2FDE3C29" w14:textId="0D12E3EC" w:rsidR="00F604EA" w:rsidRPr="00607A7B" w:rsidRDefault="00D72356"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900" w:type="dxa"/>
            <w:vMerge w:val="restart"/>
            <w:shd w:val="clear" w:color="auto" w:fill="auto"/>
            <w:hideMark/>
          </w:tcPr>
          <w:p w14:paraId="7BB6AE68" w14:textId="60511369" w:rsidR="00F604EA" w:rsidRPr="00607A7B" w:rsidRDefault="00D72356"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3056" w:type="dxa"/>
            <w:vMerge w:val="restart"/>
            <w:shd w:val="clear" w:color="auto" w:fill="auto"/>
            <w:hideMark/>
          </w:tcPr>
          <w:p w14:paraId="2A4DD0DB" w14:textId="331F2958" w:rsidR="00F604EA" w:rsidRDefault="00F604EA" w:rsidP="2BBB9580">
            <w:pPr>
              <w:spacing w:after="0" w:line="240" w:lineRule="auto"/>
              <w:rPr>
                <w:rFonts w:asciiTheme="minorHAnsi" w:eastAsia="Times New Roman" w:hAnsiTheme="minorHAnsi" w:cstheme="minorHAnsi"/>
                <w:color w:val="000000" w:themeColor="text1"/>
                <w:sz w:val="20"/>
                <w:szCs w:val="20"/>
                <w:lang w:val="bs-Latn-BA"/>
              </w:rPr>
            </w:pPr>
            <w:r w:rsidRPr="00607A7B">
              <w:rPr>
                <w:rFonts w:asciiTheme="minorHAnsi" w:eastAsia="Times New Roman" w:hAnsiTheme="minorHAnsi" w:cstheme="minorHAnsi"/>
                <w:color w:val="000000" w:themeColor="text1"/>
                <w:sz w:val="20"/>
                <w:szCs w:val="20"/>
                <w:lang w:val="bs-Latn-BA"/>
              </w:rPr>
              <w:t>Kopija registracije podnosioca prijave;</w:t>
            </w:r>
          </w:p>
          <w:p w14:paraId="4D81DBED" w14:textId="1C21D913" w:rsidR="000C53FD" w:rsidRPr="00607A7B" w:rsidRDefault="000C53FD" w:rsidP="2BBB9580">
            <w:pPr>
              <w:spacing w:after="0" w:line="240" w:lineRule="auto"/>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Kopija potvrde o upisu u RPG</w:t>
            </w:r>
          </w:p>
          <w:p w14:paraId="6E3C55B3" w14:textId="45CD09B5" w:rsidR="001F3BD5" w:rsidRPr="00607A7B" w:rsidRDefault="00C26D46"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 xml:space="preserve">Ažurirane </w:t>
            </w:r>
            <w:r w:rsidR="009978D2" w:rsidRPr="00607A7B">
              <w:rPr>
                <w:rFonts w:asciiTheme="minorHAnsi" w:eastAsia="Times New Roman" w:hAnsiTheme="minorHAnsi" w:cstheme="minorHAnsi"/>
                <w:color w:val="000000" w:themeColor="text1"/>
                <w:sz w:val="20"/>
                <w:szCs w:val="20"/>
                <w:lang w:val="bs-Latn-BA"/>
              </w:rPr>
              <w:t xml:space="preserve">liste upisa u registra </w:t>
            </w:r>
            <w:r w:rsidR="00312232">
              <w:rPr>
                <w:rFonts w:asciiTheme="minorHAnsi" w:eastAsia="Times New Roman" w:hAnsiTheme="minorHAnsi" w:cstheme="minorHAnsi"/>
                <w:color w:val="000000" w:themeColor="text1"/>
                <w:sz w:val="20"/>
                <w:szCs w:val="20"/>
                <w:lang w:val="bs-Latn-BA"/>
              </w:rPr>
              <w:t>poljoprivrednih gazdinstava</w:t>
            </w:r>
          </w:p>
          <w:p w14:paraId="06522BD1" w14:textId="202CAB17" w:rsidR="00F604EA" w:rsidRPr="00607A7B" w:rsidRDefault="00F604EA" w:rsidP="2BBB9580">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Relevantne kopije faktura</w:t>
            </w:r>
            <w:r w:rsidR="00312232">
              <w:rPr>
                <w:rFonts w:asciiTheme="minorHAnsi" w:eastAsia="Times New Roman" w:hAnsiTheme="minorHAnsi" w:cstheme="minorHAnsi"/>
                <w:color w:val="000000" w:themeColor="text1"/>
                <w:sz w:val="20"/>
                <w:szCs w:val="20"/>
                <w:lang w:val="bs-Latn-BA"/>
              </w:rPr>
              <w:t>/analitičkih kartica</w:t>
            </w:r>
            <w:r w:rsidRPr="00607A7B">
              <w:rPr>
                <w:rFonts w:asciiTheme="minorHAnsi" w:eastAsia="Times New Roman" w:hAnsiTheme="minorHAnsi" w:cstheme="minorHAnsi"/>
                <w:color w:val="000000" w:themeColor="text1"/>
                <w:sz w:val="20"/>
                <w:szCs w:val="20"/>
                <w:lang w:val="bs-Latn-BA"/>
              </w:rPr>
              <w:t xml:space="preserve"> za prodate proizvode  iz kojih je vidljivo koliko dugo  </w:t>
            </w:r>
            <w:r w:rsidRPr="00CD7634">
              <w:rPr>
                <w:rFonts w:asciiTheme="minorHAnsi" w:eastAsia="Times New Roman" w:hAnsiTheme="minorHAnsi" w:cstheme="minorHAnsi"/>
                <w:color w:val="000000" w:themeColor="text1"/>
                <w:sz w:val="20"/>
                <w:szCs w:val="20"/>
                <w:lang w:val="bs-Latn-BA"/>
              </w:rPr>
              <w:t>podnosi</w:t>
            </w:r>
            <w:r w:rsidR="0027581B">
              <w:rPr>
                <w:rFonts w:asciiTheme="minorHAnsi" w:eastAsia="Times New Roman" w:hAnsiTheme="minorHAnsi" w:cstheme="minorHAnsi"/>
                <w:color w:val="000000" w:themeColor="text1"/>
                <w:sz w:val="20"/>
                <w:szCs w:val="20"/>
                <w:lang w:val="bs-Latn-BA"/>
              </w:rPr>
              <w:t>lac</w:t>
            </w:r>
            <w:r w:rsidRPr="00607A7B">
              <w:rPr>
                <w:rFonts w:asciiTheme="minorHAnsi" w:eastAsia="Times New Roman" w:hAnsiTheme="minorHAnsi" w:cstheme="minorHAnsi"/>
                <w:color w:val="000000" w:themeColor="text1"/>
                <w:sz w:val="20"/>
                <w:szCs w:val="20"/>
                <w:lang w:val="bs-Latn-BA"/>
              </w:rPr>
              <w:t xml:space="preserve"> prijave posluje u sektoru za koji se prijavljuje</w:t>
            </w:r>
          </w:p>
        </w:tc>
      </w:tr>
      <w:tr w:rsidR="00F604EA" w:rsidRPr="00C47231" w14:paraId="07381121" w14:textId="77777777" w:rsidTr="00321442">
        <w:trPr>
          <w:trHeight w:val="684"/>
        </w:trPr>
        <w:tc>
          <w:tcPr>
            <w:tcW w:w="535" w:type="dxa"/>
            <w:vMerge/>
            <w:hideMark/>
          </w:tcPr>
          <w:p w14:paraId="44D5C29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5797288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5CFB48D7" w14:textId="10CB0410" w:rsidR="00F604EA" w:rsidRPr="00607A7B" w:rsidRDefault="000F553D"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r w:rsidR="00F604EA" w:rsidRPr="00607A7B">
              <w:rPr>
                <w:rFonts w:asciiTheme="minorHAnsi" w:eastAsia="Times New Roman" w:hAnsiTheme="minorHAnsi" w:cstheme="minorHAnsi"/>
                <w:color w:val="000000"/>
                <w:sz w:val="20"/>
                <w:szCs w:val="20"/>
                <w:lang w:val="bs-Latn-BA"/>
              </w:rPr>
              <w:t xml:space="preserve"> i više</w:t>
            </w:r>
          </w:p>
        </w:tc>
        <w:tc>
          <w:tcPr>
            <w:tcW w:w="810" w:type="dxa"/>
            <w:shd w:val="clear" w:color="auto" w:fill="auto"/>
            <w:hideMark/>
          </w:tcPr>
          <w:p w14:paraId="2F2652F9" w14:textId="2E5FE99B" w:rsidR="00F604EA" w:rsidRPr="00607A7B" w:rsidRDefault="00D72356"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900" w:type="dxa"/>
            <w:vMerge/>
            <w:hideMark/>
          </w:tcPr>
          <w:p w14:paraId="6C49DF64"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690BDD5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520F9211" w14:textId="77777777" w:rsidTr="00321442">
        <w:trPr>
          <w:trHeight w:val="440"/>
        </w:trPr>
        <w:tc>
          <w:tcPr>
            <w:tcW w:w="535" w:type="dxa"/>
            <w:vMerge w:val="restart"/>
            <w:shd w:val="clear" w:color="auto" w:fill="auto"/>
            <w:hideMark/>
          </w:tcPr>
          <w:p w14:paraId="0CF5D863"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6</w:t>
            </w:r>
          </w:p>
        </w:tc>
        <w:tc>
          <w:tcPr>
            <w:tcW w:w="2070" w:type="dxa"/>
            <w:vMerge w:val="restart"/>
            <w:shd w:val="clear" w:color="auto" w:fill="auto"/>
            <w:hideMark/>
          </w:tcPr>
          <w:p w14:paraId="4E7B06A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Investicija se realizuje u sektoru</w:t>
            </w:r>
          </w:p>
        </w:tc>
        <w:tc>
          <w:tcPr>
            <w:tcW w:w="2429" w:type="dxa"/>
            <w:shd w:val="clear" w:color="auto" w:fill="auto"/>
            <w:hideMark/>
          </w:tcPr>
          <w:p w14:paraId="60BC54AB" w14:textId="68D65EB5" w:rsidR="00F604EA" w:rsidRPr="00607A7B" w:rsidRDefault="00732C0E"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Uzgoj </w:t>
            </w:r>
            <w:r w:rsidR="00F604EA" w:rsidRPr="00607A7B">
              <w:rPr>
                <w:rFonts w:asciiTheme="minorHAnsi" w:eastAsia="Times New Roman" w:hAnsiTheme="minorHAnsi" w:cstheme="minorHAnsi"/>
                <w:color w:val="000000"/>
                <w:sz w:val="20"/>
                <w:szCs w:val="20"/>
                <w:lang w:val="bs-Latn-BA"/>
              </w:rPr>
              <w:t xml:space="preserve">voća, </w:t>
            </w:r>
            <w:r w:rsidRPr="00607A7B">
              <w:rPr>
                <w:rFonts w:asciiTheme="minorHAnsi" w:eastAsia="Times New Roman" w:hAnsiTheme="minorHAnsi" w:cstheme="minorHAnsi"/>
                <w:color w:val="000000"/>
                <w:sz w:val="20"/>
                <w:szCs w:val="20"/>
                <w:lang w:val="bs-Latn-BA"/>
              </w:rPr>
              <w:t>vinove loze i maslina</w:t>
            </w:r>
          </w:p>
        </w:tc>
        <w:tc>
          <w:tcPr>
            <w:tcW w:w="810" w:type="dxa"/>
            <w:vMerge w:val="restart"/>
            <w:shd w:val="clear" w:color="auto" w:fill="auto"/>
            <w:hideMark/>
          </w:tcPr>
          <w:p w14:paraId="0C1E7548" w14:textId="77777777" w:rsidR="000C43E6" w:rsidRDefault="000C43E6" w:rsidP="00BA63D1">
            <w:pPr>
              <w:spacing w:after="0" w:line="240" w:lineRule="auto"/>
              <w:jc w:val="center"/>
              <w:rPr>
                <w:rFonts w:asciiTheme="minorHAnsi" w:eastAsia="Times New Roman" w:hAnsiTheme="minorHAnsi" w:cstheme="minorHAnsi"/>
                <w:color w:val="000000"/>
                <w:sz w:val="20"/>
                <w:szCs w:val="20"/>
                <w:lang w:val="bs-Latn-BA"/>
              </w:rPr>
            </w:pPr>
          </w:p>
          <w:p w14:paraId="34090FF2" w14:textId="144DEA33" w:rsidR="00F604EA" w:rsidRPr="00607A7B" w:rsidRDefault="0032791A"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25</w:t>
            </w:r>
          </w:p>
        </w:tc>
        <w:tc>
          <w:tcPr>
            <w:tcW w:w="900" w:type="dxa"/>
            <w:vMerge w:val="restart"/>
            <w:shd w:val="clear" w:color="auto" w:fill="auto"/>
            <w:hideMark/>
          </w:tcPr>
          <w:p w14:paraId="5AB57900" w14:textId="0E22C1EA" w:rsidR="00F604EA" w:rsidRPr="00607A7B" w:rsidRDefault="0032791A"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25</w:t>
            </w:r>
          </w:p>
        </w:tc>
        <w:tc>
          <w:tcPr>
            <w:tcW w:w="3056" w:type="dxa"/>
            <w:vMerge w:val="restart"/>
            <w:shd w:val="clear" w:color="auto" w:fill="auto"/>
            <w:hideMark/>
          </w:tcPr>
          <w:p w14:paraId="7EEFD6C7"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Prijavni obrazac; Poslovni plan</w:t>
            </w:r>
          </w:p>
        </w:tc>
      </w:tr>
      <w:tr w:rsidR="00F604EA" w:rsidRPr="00C47231" w14:paraId="21976836" w14:textId="77777777" w:rsidTr="00321442">
        <w:trPr>
          <w:trHeight w:val="44"/>
        </w:trPr>
        <w:tc>
          <w:tcPr>
            <w:tcW w:w="535" w:type="dxa"/>
            <w:vMerge/>
            <w:hideMark/>
          </w:tcPr>
          <w:p w14:paraId="3A63871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1742734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6B4DDA56" w14:textId="1AF21CE1" w:rsidR="00F604EA" w:rsidRPr="00607A7B" w:rsidRDefault="00732C0E"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Uzgoj povrća</w:t>
            </w:r>
          </w:p>
        </w:tc>
        <w:tc>
          <w:tcPr>
            <w:tcW w:w="810" w:type="dxa"/>
            <w:vMerge/>
            <w:hideMark/>
          </w:tcPr>
          <w:p w14:paraId="24BE0A2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29977B9E"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336E17E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775BCCAA" w14:textId="77777777" w:rsidTr="00321442">
        <w:trPr>
          <w:trHeight w:val="229"/>
        </w:trPr>
        <w:tc>
          <w:tcPr>
            <w:tcW w:w="535" w:type="dxa"/>
            <w:vMerge/>
            <w:hideMark/>
          </w:tcPr>
          <w:p w14:paraId="4885A60D"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4A4010A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16CC690F" w14:textId="7D8B08EA" w:rsidR="00F604EA" w:rsidRPr="00607A7B" w:rsidRDefault="00732C0E"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Uzgoj ribe</w:t>
            </w:r>
            <w:r w:rsidR="00F604EA" w:rsidRPr="00607A7B">
              <w:rPr>
                <w:rFonts w:asciiTheme="minorHAnsi" w:eastAsia="Times New Roman" w:hAnsiTheme="minorHAnsi" w:cstheme="minorHAnsi"/>
                <w:color w:val="000000"/>
                <w:sz w:val="20"/>
                <w:szCs w:val="20"/>
                <w:lang w:val="bs-Latn-BA"/>
              </w:rPr>
              <w:t xml:space="preserve"> </w:t>
            </w:r>
          </w:p>
        </w:tc>
        <w:tc>
          <w:tcPr>
            <w:tcW w:w="810" w:type="dxa"/>
            <w:vMerge w:val="restart"/>
            <w:shd w:val="clear" w:color="auto" w:fill="auto"/>
            <w:hideMark/>
          </w:tcPr>
          <w:p w14:paraId="0FDC5FA5" w14:textId="77777777" w:rsidR="000C43E6" w:rsidRDefault="000C43E6" w:rsidP="00BA63D1">
            <w:pPr>
              <w:spacing w:after="0" w:line="240" w:lineRule="auto"/>
              <w:jc w:val="center"/>
              <w:rPr>
                <w:rFonts w:asciiTheme="minorHAnsi" w:eastAsia="Times New Roman" w:hAnsiTheme="minorHAnsi" w:cstheme="minorHAnsi"/>
                <w:color w:val="000000"/>
                <w:sz w:val="20"/>
                <w:szCs w:val="20"/>
                <w:lang w:val="bs-Latn-BA"/>
              </w:rPr>
            </w:pPr>
          </w:p>
          <w:p w14:paraId="3AE71E5F" w14:textId="00A46AD5" w:rsidR="00F604EA" w:rsidRPr="00607A7B" w:rsidRDefault="0032791A" w:rsidP="000C43E6">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900" w:type="dxa"/>
            <w:vMerge/>
            <w:hideMark/>
          </w:tcPr>
          <w:p w14:paraId="4F84E5A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386AE18E"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74803B7A" w14:textId="77777777" w:rsidTr="00321442">
        <w:trPr>
          <w:trHeight w:val="684"/>
        </w:trPr>
        <w:tc>
          <w:tcPr>
            <w:tcW w:w="535" w:type="dxa"/>
            <w:vMerge/>
            <w:hideMark/>
          </w:tcPr>
          <w:p w14:paraId="17C78BE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5D4FA17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52F15B8B" w14:textId="5E3B10B2" w:rsidR="00F604EA" w:rsidRPr="00607A7B" w:rsidRDefault="00732C0E" w:rsidP="00BA63D1">
            <w:pPr>
              <w:spacing w:after="0" w:line="240" w:lineRule="auto"/>
              <w:rPr>
                <w:rFonts w:asciiTheme="minorHAnsi" w:eastAsia="Times New Roman" w:hAnsiTheme="minorHAnsi" w:cstheme="minorHAnsi"/>
                <w:color w:val="000000"/>
                <w:sz w:val="20"/>
                <w:szCs w:val="20"/>
                <w:lang w:val="bs-Latn-BA"/>
              </w:rPr>
            </w:pPr>
            <w:r w:rsidRPr="0027581B">
              <w:rPr>
                <w:rFonts w:asciiTheme="minorHAnsi" w:eastAsia="Times New Roman" w:hAnsiTheme="minorHAnsi" w:cstheme="minorHAnsi"/>
                <w:color w:val="000000"/>
                <w:sz w:val="20"/>
                <w:szCs w:val="20"/>
                <w:lang w:val="bs-Latn-BA"/>
              </w:rPr>
              <w:t xml:space="preserve">Uzgoj </w:t>
            </w:r>
            <w:r w:rsidR="00F604EA" w:rsidRPr="0027581B">
              <w:rPr>
                <w:rFonts w:asciiTheme="minorHAnsi" w:eastAsia="Times New Roman" w:hAnsiTheme="minorHAnsi" w:cstheme="minorHAnsi"/>
                <w:color w:val="000000"/>
                <w:sz w:val="20"/>
                <w:szCs w:val="20"/>
                <w:lang w:val="bs-Latn-BA"/>
              </w:rPr>
              <w:t xml:space="preserve">gljiva, začinskog bilja, ljekobilja </w:t>
            </w:r>
            <w:r w:rsidRPr="0027581B">
              <w:rPr>
                <w:rFonts w:asciiTheme="minorHAnsi" w:eastAsia="Times New Roman" w:hAnsiTheme="minorHAnsi" w:cstheme="minorHAnsi"/>
                <w:color w:val="000000"/>
                <w:sz w:val="20"/>
                <w:szCs w:val="20"/>
                <w:lang w:val="bs-Latn-BA"/>
              </w:rPr>
              <w:t>i proizvodnja meda</w:t>
            </w:r>
          </w:p>
        </w:tc>
        <w:tc>
          <w:tcPr>
            <w:tcW w:w="810" w:type="dxa"/>
            <w:vMerge/>
            <w:hideMark/>
          </w:tcPr>
          <w:p w14:paraId="1051C82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2C774B4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79043A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65DBD743" w14:textId="77777777" w:rsidTr="00321442">
        <w:trPr>
          <w:trHeight w:val="166"/>
        </w:trPr>
        <w:tc>
          <w:tcPr>
            <w:tcW w:w="535" w:type="dxa"/>
            <w:vMerge/>
            <w:hideMark/>
          </w:tcPr>
          <w:p w14:paraId="7676A10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400D083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4F015BD5" w14:textId="7ACF66C2" w:rsidR="00F604EA" w:rsidRPr="00607A7B" w:rsidRDefault="3EE663F4" w:rsidP="2BBB9580">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Uzgoj</w:t>
            </w:r>
            <w:r w:rsidR="00F604EA" w:rsidRPr="00607A7B">
              <w:rPr>
                <w:rFonts w:asciiTheme="minorHAnsi" w:eastAsia="Times New Roman" w:hAnsiTheme="minorHAnsi" w:cstheme="minorHAnsi"/>
                <w:color w:val="000000" w:themeColor="text1"/>
                <w:sz w:val="20"/>
                <w:szCs w:val="20"/>
                <w:lang w:val="bs-Latn-BA"/>
              </w:rPr>
              <w:t xml:space="preserve"> žitarica</w:t>
            </w:r>
          </w:p>
        </w:tc>
        <w:tc>
          <w:tcPr>
            <w:tcW w:w="810" w:type="dxa"/>
            <w:shd w:val="clear" w:color="auto" w:fill="auto"/>
            <w:hideMark/>
          </w:tcPr>
          <w:p w14:paraId="022CCE27" w14:textId="01EBAB9F"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sidR="0032791A">
              <w:rPr>
                <w:rFonts w:asciiTheme="minorHAnsi" w:eastAsia="Times New Roman" w:hAnsiTheme="minorHAnsi" w:cstheme="minorHAnsi"/>
                <w:color w:val="000000"/>
                <w:sz w:val="20"/>
                <w:szCs w:val="20"/>
                <w:lang w:val="bs-Latn-BA"/>
              </w:rPr>
              <w:t>0</w:t>
            </w:r>
          </w:p>
        </w:tc>
        <w:tc>
          <w:tcPr>
            <w:tcW w:w="900" w:type="dxa"/>
            <w:vMerge/>
            <w:hideMark/>
          </w:tcPr>
          <w:p w14:paraId="0BED647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D3503B4"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261234A7" w14:textId="77777777" w:rsidTr="00321442">
        <w:trPr>
          <w:trHeight w:val="193"/>
        </w:trPr>
        <w:tc>
          <w:tcPr>
            <w:tcW w:w="535" w:type="dxa"/>
            <w:vMerge/>
            <w:hideMark/>
          </w:tcPr>
          <w:p w14:paraId="3DDE0FDA"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0B12EC93"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700A76BA" w14:textId="25334C81" w:rsidR="00F604EA" w:rsidRPr="00607A7B" w:rsidRDefault="00732C0E"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Proizvodnja</w:t>
            </w:r>
            <w:r w:rsidR="00F604EA" w:rsidRPr="00607A7B">
              <w:rPr>
                <w:rFonts w:asciiTheme="minorHAnsi" w:eastAsia="Times New Roman" w:hAnsiTheme="minorHAnsi" w:cstheme="minorHAnsi"/>
                <w:color w:val="000000"/>
                <w:sz w:val="20"/>
                <w:szCs w:val="20"/>
                <w:lang w:val="bs-Latn-BA"/>
              </w:rPr>
              <w:t xml:space="preserve"> mesa, mlijeka i jaja</w:t>
            </w:r>
          </w:p>
        </w:tc>
        <w:tc>
          <w:tcPr>
            <w:tcW w:w="810" w:type="dxa"/>
            <w:shd w:val="clear" w:color="auto" w:fill="auto"/>
            <w:hideMark/>
          </w:tcPr>
          <w:p w14:paraId="5C79A7A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5</w:t>
            </w:r>
          </w:p>
        </w:tc>
        <w:tc>
          <w:tcPr>
            <w:tcW w:w="900" w:type="dxa"/>
            <w:vMerge/>
            <w:hideMark/>
          </w:tcPr>
          <w:p w14:paraId="42222CC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341BB597"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6519823C" w14:textId="77777777" w:rsidTr="00321442">
        <w:trPr>
          <w:trHeight w:val="1007"/>
        </w:trPr>
        <w:tc>
          <w:tcPr>
            <w:tcW w:w="535" w:type="dxa"/>
            <w:vMerge w:val="restart"/>
            <w:shd w:val="clear" w:color="auto" w:fill="auto"/>
            <w:hideMark/>
          </w:tcPr>
          <w:p w14:paraId="237AB97F"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7</w:t>
            </w:r>
          </w:p>
        </w:tc>
        <w:tc>
          <w:tcPr>
            <w:tcW w:w="2070" w:type="dxa"/>
            <w:vMerge w:val="restart"/>
            <w:shd w:val="clear" w:color="auto" w:fill="auto"/>
            <w:hideMark/>
          </w:tcPr>
          <w:p w14:paraId="362AF3E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Investicija je planirana na teritoriji jedinica lokalne samouprave (JLS) koje spadaju u nerazvijene u RS ili grupa IV u FBiH ili izrazito nerazvijene u RS ili grupa V u FBiH</w:t>
            </w:r>
          </w:p>
        </w:tc>
        <w:tc>
          <w:tcPr>
            <w:tcW w:w="2429" w:type="dxa"/>
            <w:shd w:val="clear" w:color="auto" w:fill="auto"/>
            <w:hideMark/>
          </w:tcPr>
          <w:p w14:paraId="28DC030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Izrazito nerazvijene</w:t>
            </w:r>
          </w:p>
        </w:tc>
        <w:tc>
          <w:tcPr>
            <w:tcW w:w="810" w:type="dxa"/>
            <w:shd w:val="clear" w:color="auto" w:fill="auto"/>
            <w:hideMark/>
          </w:tcPr>
          <w:p w14:paraId="1B6C9456" w14:textId="53EBF703" w:rsidR="00F604EA" w:rsidRPr="00607A7B" w:rsidRDefault="0032791A"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900" w:type="dxa"/>
            <w:vMerge w:val="restart"/>
            <w:shd w:val="clear" w:color="auto" w:fill="auto"/>
            <w:hideMark/>
          </w:tcPr>
          <w:p w14:paraId="2F835F97" w14:textId="52504A6C" w:rsidR="00F604EA" w:rsidRPr="00607A7B" w:rsidRDefault="0032791A"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3056" w:type="dxa"/>
            <w:vMerge w:val="restart"/>
            <w:shd w:val="clear" w:color="auto" w:fill="auto"/>
            <w:hideMark/>
          </w:tcPr>
          <w:p w14:paraId="5DF6EE1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Prijavni obrazac; Poslovni plan</w:t>
            </w:r>
          </w:p>
        </w:tc>
      </w:tr>
      <w:tr w:rsidR="00F604EA" w:rsidRPr="00C47231" w14:paraId="61D5CB6B" w14:textId="77777777" w:rsidTr="00321442">
        <w:trPr>
          <w:trHeight w:val="684"/>
        </w:trPr>
        <w:tc>
          <w:tcPr>
            <w:tcW w:w="535" w:type="dxa"/>
            <w:vMerge/>
            <w:hideMark/>
          </w:tcPr>
          <w:p w14:paraId="1EA61E60"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65E815E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vMerge w:val="restart"/>
            <w:shd w:val="clear" w:color="auto" w:fill="auto"/>
            <w:hideMark/>
          </w:tcPr>
          <w:p w14:paraId="139D0E4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Nerazvijene</w:t>
            </w:r>
          </w:p>
        </w:tc>
        <w:tc>
          <w:tcPr>
            <w:tcW w:w="810" w:type="dxa"/>
            <w:vMerge w:val="restart"/>
            <w:shd w:val="clear" w:color="auto" w:fill="auto"/>
            <w:hideMark/>
          </w:tcPr>
          <w:p w14:paraId="0B392E42" w14:textId="4F0BF7AB"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sidR="0032791A">
              <w:rPr>
                <w:rFonts w:asciiTheme="minorHAnsi" w:eastAsia="Times New Roman" w:hAnsiTheme="minorHAnsi" w:cstheme="minorHAnsi"/>
                <w:color w:val="000000"/>
                <w:sz w:val="20"/>
                <w:szCs w:val="20"/>
                <w:lang w:val="bs-Latn-BA"/>
              </w:rPr>
              <w:t>0</w:t>
            </w:r>
          </w:p>
        </w:tc>
        <w:tc>
          <w:tcPr>
            <w:tcW w:w="900" w:type="dxa"/>
            <w:vMerge/>
            <w:hideMark/>
          </w:tcPr>
          <w:p w14:paraId="2BB04E8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5C06B0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663234F8" w14:textId="77777777" w:rsidTr="00321442">
        <w:trPr>
          <w:trHeight w:val="269"/>
        </w:trPr>
        <w:tc>
          <w:tcPr>
            <w:tcW w:w="535" w:type="dxa"/>
            <w:vMerge/>
            <w:hideMark/>
          </w:tcPr>
          <w:p w14:paraId="61E9C1B4"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5FB8FD9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vMerge/>
            <w:hideMark/>
          </w:tcPr>
          <w:p w14:paraId="56E4821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810" w:type="dxa"/>
            <w:vMerge/>
            <w:hideMark/>
          </w:tcPr>
          <w:p w14:paraId="175F5ABD"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4028C8D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7ADEB8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286EA6" w:rsidRPr="003B3FA2" w14:paraId="7873A5B0" w14:textId="77777777" w:rsidTr="00321442">
        <w:trPr>
          <w:trHeight w:val="247"/>
        </w:trPr>
        <w:tc>
          <w:tcPr>
            <w:tcW w:w="535" w:type="dxa"/>
            <w:shd w:val="clear" w:color="auto" w:fill="auto"/>
          </w:tcPr>
          <w:p w14:paraId="78DBC455" w14:textId="4A057296" w:rsidR="00286EA6" w:rsidRPr="00607A7B" w:rsidRDefault="000A7006"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w:t>
            </w:r>
          </w:p>
        </w:tc>
        <w:tc>
          <w:tcPr>
            <w:tcW w:w="2070" w:type="dxa"/>
            <w:shd w:val="clear" w:color="auto" w:fill="auto"/>
          </w:tcPr>
          <w:p w14:paraId="2207F37B" w14:textId="331A0A30" w:rsidR="00286EA6" w:rsidRPr="00607A7B" w:rsidRDefault="00275222"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Poljoprivredno gazdinstvo se nalazi na nadmorskoj visini vi</w:t>
            </w:r>
            <w:r w:rsidR="009A014E">
              <w:rPr>
                <w:rFonts w:asciiTheme="minorHAnsi" w:eastAsia="Times New Roman" w:hAnsiTheme="minorHAnsi" w:cstheme="minorHAnsi"/>
                <w:color w:val="000000"/>
                <w:sz w:val="20"/>
                <w:szCs w:val="20"/>
                <w:lang w:val="bs-Latn-BA"/>
              </w:rPr>
              <w:t>š</w:t>
            </w:r>
            <w:r w:rsidRPr="00607A7B">
              <w:rPr>
                <w:rFonts w:asciiTheme="minorHAnsi" w:eastAsia="Times New Roman" w:hAnsiTheme="minorHAnsi" w:cstheme="minorHAnsi"/>
                <w:color w:val="000000"/>
                <w:sz w:val="20"/>
                <w:szCs w:val="20"/>
                <w:lang w:val="bs-Latn-BA"/>
              </w:rPr>
              <w:t>oj od 600 metara</w:t>
            </w:r>
          </w:p>
        </w:tc>
        <w:tc>
          <w:tcPr>
            <w:tcW w:w="2429" w:type="dxa"/>
            <w:shd w:val="clear" w:color="auto" w:fill="auto"/>
          </w:tcPr>
          <w:p w14:paraId="405343FC" w14:textId="77777777" w:rsidR="00286EA6" w:rsidRPr="00607A7B" w:rsidRDefault="00275222"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p w14:paraId="2614803D" w14:textId="5332085A" w:rsidR="00275222" w:rsidRPr="00607A7B" w:rsidRDefault="00275222"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10" w:type="dxa"/>
            <w:shd w:val="clear" w:color="auto" w:fill="auto"/>
          </w:tcPr>
          <w:p w14:paraId="64D78E56" w14:textId="77777777" w:rsidR="00286EA6" w:rsidRPr="00607A7B" w:rsidRDefault="00275222"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15</w:t>
            </w:r>
          </w:p>
          <w:p w14:paraId="7B8873BB" w14:textId="28FDEC8D" w:rsidR="00275222" w:rsidRPr="00607A7B" w:rsidRDefault="00275222"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shd w:val="clear" w:color="auto" w:fill="auto"/>
          </w:tcPr>
          <w:p w14:paraId="3CCCC964" w14:textId="778FF7FB" w:rsidR="00286EA6" w:rsidRPr="00607A7B" w:rsidRDefault="006C26BF"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3056" w:type="dxa"/>
            <w:shd w:val="clear" w:color="auto" w:fill="auto"/>
          </w:tcPr>
          <w:p w14:paraId="1756CFEE" w14:textId="294AEF07" w:rsidR="00286EA6" w:rsidRPr="00607A7B" w:rsidRDefault="000C53FD" w:rsidP="00BA63D1">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Kopija potvrde o upisu u RPG</w:t>
            </w:r>
          </w:p>
        </w:tc>
      </w:tr>
      <w:tr w:rsidR="00F604EA" w:rsidRPr="003B3FA2" w14:paraId="3A8D23C8" w14:textId="77777777" w:rsidTr="00321442">
        <w:trPr>
          <w:trHeight w:val="247"/>
        </w:trPr>
        <w:tc>
          <w:tcPr>
            <w:tcW w:w="535" w:type="dxa"/>
            <w:vMerge w:val="restart"/>
            <w:shd w:val="clear" w:color="auto" w:fill="auto"/>
            <w:hideMark/>
          </w:tcPr>
          <w:p w14:paraId="2F270981" w14:textId="6595A309" w:rsidR="00F604EA" w:rsidRPr="00607A7B" w:rsidRDefault="000A7006"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9</w:t>
            </w:r>
          </w:p>
        </w:tc>
        <w:tc>
          <w:tcPr>
            <w:tcW w:w="2070" w:type="dxa"/>
            <w:vMerge w:val="restart"/>
            <w:shd w:val="clear" w:color="auto" w:fill="auto"/>
            <w:hideMark/>
          </w:tcPr>
          <w:p w14:paraId="07A45390" w14:textId="40CFB734" w:rsidR="00F604EA" w:rsidRPr="00607A7B"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Finan</w:t>
            </w:r>
            <w:r w:rsidR="003D66F4">
              <w:rPr>
                <w:rFonts w:asciiTheme="minorHAnsi" w:eastAsia="Times New Roman" w:hAnsiTheme="minorHAnsi" w:cstheme="minorHAnsi"/>
                <w:color w:val="000000"/>
                <w:sz w:val="20"/>
                <w:szCs w:val="20"/>
                <w:lang w:val="bs-Latn-BA"/>
              </w:rPr>
              <w:t>s</w:t>
            </w:r>
            <w:r w:rsidRPr="00607A7B">
              <w:rPr>
                <w:rFonts w:asciiTheme="minorHAnsi" w:eastAsia="Times New Roman" w:hAnsiTheme="minorHAnsi" w:cstheme="minorHAnsi"/>
                <w:color w:val="000000"/>
                <w:sz w:val="20"/>
                <w:szCs w:val="20"/>
                <w:lang w:val="bs-Latn-BA"/>
              </w:rPr>
              <w:t>ijsko učešće Podnosioca prijave u investiciji</w:t>
            </w:r>
          </w:p>
        </w:tc>
        <w:tc>
          <w:tcPr>
            <w:tcW w:w="2429" w:type="dxa"/>
            <w:shd w:val="clear" w:color="auto" w:fill="auto"/>
            <w:hideMark/>
          </w:tcPr>
          <w:p w14:paraId="4626698B" w14:textId="77777777" w:rsidR="00F604EA" w:rsidRPr="00607A7B"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Više od 70%</w:t>
            </w:r>
          </w:p>
        </w:tc>
        <w:tc>
          <w:tcPr>
            <w:tcW w:w="810" w:type="dxa"/>
            <w:shd w:val="clear" w:color="auto" w:fill="auto"/>
            <w:hideMark/>
          </w:tcPr>
          <w:p w14:paraId="4AABD61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900" w:type="dxa"/>
            <w:vMerge w:val="restart"/>
            <w:shd w:val="clear" w:color="auto" w:fill="auto"/>
            <w:hideMark/>
          </w:tcPr>
          <w:p w14:paraId="3D41B721"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3056" w:type="dxa"/>
            <w:vMerge w:val="restart"/>
            <w:shd w:val="clear" w:color="auto" w:fill="auto"/>
            <w:hideMark/>
          </w:tcPr>
          <w:p w14:paraId="1D1B475B" w14:textId="77777777" w:rsidR="00F604EA" w:rsidRPr="00607A7B"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Pismo namjere sa planiranim iznosom sufinansiranja (Prilog 3)</w:t>
            </w:r>
          </w:p>
        </w:tc>
      </w:tr>
      <w:tr w:rsidR="00F604EA" w:rsidRPr="00C47231" w14:paraId="36337857" w14:textId="77777777" w:rsidTr="00321442">
        <w:trPr>
          <w:trHeight w:val="395"/>
        </w:trPr>
        <w:tc>
          <w:tcPr>
            <w:tcW w:w="535" w:type="dxa"/>
            <w:vMerge/>
            <w:hideMark/>
          </w:tcPr>
          <w:p w14:paraId="53A29290"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1EDD6F2A"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2FFE515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Više od 50% a manje ili jednako 70%</w:t>
            </w:r>
          </w:p>
        </w:tc>
        <w:tc>
          <w:tcPr>
            <w:tcW w:w="810" w:type="dxa"/>
            <w:shd w:val="clear" w:color="auto" w:fill="auto"/>
            <w:hideMark/>
          </w:tcPr>
          <w:p w14:paraId="4A840B9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15</w:t>
            </w:r>
          </w:p>
        </w:tc>
        <w:tc>
          <w:tcPr>
            <w:tcW w:w="900" w:type="dxa"/>
            <w:vMerge/>
            <w:hideMark/>
          </w:tcPr>
          <w:p w14:paraId="46BE740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13762343"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4DB10791" w14:textId="77777777" w:rsidTr="00321442">
        <w:trPr>
          <w:trHeight w:val="71"/>
        </w:trPr>
        <w:tc>
          <w:tcPr>
            <w:tcW w:w="535" w:type="dxa"/>
            <w:vMerge/>
            <w:hideMark/>
          </w:tcPr>
          <w:p w14:paraId="53AEC45D"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72B0011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6525EED9" w14:textId="315E6AFA"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od </w:t>
            </w:r>
            <w:r w:rsidR="00312232">
              <w:rPr>
                <w:rFonts w:asciiTheme="minorHAnsi" w:eastAsia="Times New Roman" w:hAnsiTheme="minorHAnsi" w:cstheme="minorHAnsi"/>
                <w:color w:val="000000"/>
                <w:sz w:val="20"/>
                <w:szCs w:val="20"/>
                <w:lang w:val="bs-Latn-BA"/>
              </w:rPr>
              <w:t>4</w:t>
            </w:r>
            <w:r w:rsidRPr="00607A7B">
              <w:rPr>
                <w:rFonts w:asciiTheme="minorHAnsi" w:eastAsia="Times New Roman" w:hAnsiTheme="minorHAnsi" w:cstheme="minorHAnsi"/>
                <w:color w:val="000000"/>
                <w:sz w:val="20"/>
                <w:szCs w:val="20"/>
                <w:lang w:val="bs-Latn-BA"/>
              </w:rPr>
              <w:t>0% do 60%</w:t>
            </w:r>
          </w:p>
        </w:tc>
        <w:tc>
          <w:tcPr>
            <w:tcW w:w="810" w:type="dxa"/>
            <w:shd w:val="clear" w:color="auto" w:fill="auto"/>
            <w:hideMark/>
          </w:tcPr>
          <w:p w14:paraId="7B48D677"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900" w:type="dxa"/>
            <w:vMerge/>
            <w:hideMark/>
          </w:tcPr>
          <w:p w14:paraId="3458990E"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45F4717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270ECD13" w14:textId="77777777" w:rsidTr="00321442">
        <w:trPr>
          <w:trHeight w:val="1332"/>
        </w:trPr>
        <w:tc>
          <w:tcPr>
            <w:tcW w:w="535" w:type="dxa"/>
            <w:vMerge w:val="restart"/>
            <w:shd w:val="clear" w:color="auto" w:fill="auto"/>
            <w:hideMark/>
          </w:tcPr>
          <w:p w14:paraId="1B7C27C2"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2070" w:type="dxa"/>
            <w:vMerge w:val="restart"/>
            <w:shd w:val="clear" w:color="auto" w:fill="auto"/>
            <w:hideMark/>
          </w:tcPr>
          <w:p w14:paraId="050E0E67" w14:textId="6CE6CB71" w:rsidR="00F604EA" w:rsidRPr="00607A7B" w:rsidRDefault="00F604EA" w:rsidP="2BBB9580">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Kvalitet narativnog dijela poslovnog plana</w:t>
            </w:r>
          </w:p>
        </w:tc>
        <w:tc>
          <w:tcPr>
            <w:tcW w:w="2429" w:type="dxa"/>
            <w:shd w:val="clear" w:color="auto" w:fill="auto"/>
            <w:hideMark/>
          </w:tcPr>
          <w:p w14:paraId="074B3F7E"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Sve sekcije u narativnom dijelu poslovnog plana su popunjene prema instrukcijama i odgovoreno je u potpunosti na sva postavljena pitanja</w:t>
            </w:r>
          </w:p>
        </w:tc>
        <w:tc>
          <w:tcPr>
            <w:tcW w:w="810" w:type="dxa"/>
            <w:shd w:val="clear" w:color="auto" w:fill="auto"/>
            <w:hideMark/>
          </w:tcPr>
          <w:p w14:paraId="6CCF6F7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40</w:t>
            </w:r>
          </w:p>
        </w:tc>
        <w:tc>
          <w:tcPr>
            <w:tcW w:w="900" w:type="dxa"/>
            <w:vMerge w:val="restart"/>
            <w:shd w:val="clear" w:color="auto" w:fill="auto"/>
            <w:hideMark/>
          </w:tcPr>
          <w:p w14:paraId="6CF4B00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40</w:t>
            </w:r>
          </w:p>
        </w:tc>
        <w:tc>
          <w:tcPr>
            <w:tcW w:w="3056" w:type="dxa"/>
            <w:vMerge w:val="restart"/>
            <w:shd w:val="clear" w:color="auto" w:fill="auto"/>
            <w:hideMark/>
          </w:tcPr>
          <w:p w14:paraId="0212D1FF" w14:textId="77777777" w:rsidR="00F604EA" w:rsidRPr="00607A7B"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Narativni dio poslovnog plana</w:t>
            </w:r>
          </w:p>
        </w:tc>
      </w:tr>
      <w:tr w:rsidR="00F604EA" w:rsidRPr="00C47231" w14:paraId="6BBC0CF9" w14:textId="77777777" w:rsidTr="00321442">
        <w:trPr>
          <w:trHeight w:val="1332"/>
        </w:trPr>
        <w:tc>
          <w:tcPr>
            <w:tcW w:w="535" w:type="dxa"/>
            <w:vMerge/>
            <w:hideMark/>
          </w:tcPr>
          <w:p w14:paraId="7DDE168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4C13854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23ED9472" w14:textId="13A718CD"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Sve sekcije u </w:t>
            </w:r>
            <w:r w:rsidR="0056711F" w:rsidRPr="00607A7B">
              <w:rPr>
                <w:rFonts w:asciiTheme="minorHAnsi" w:eastAsia="Times New Roman" w:hAnsiTheme="minorHAnsi" w:cstheme="minorHAnsi"/>
                <w:color w:val="000000"/>
                <w:sz w:val="20"/>
                <w:szCs w:val="20"/>
                <w:lang w:val="bs-Latn-BA"/>
              </w:rPr>
              <w:t>narativnom</w:t>
            </w:r>
            <w:r w:rsidRPr="00607A7B">
              <w:rPr>
                <w:rFonts w:asciiTheme="minorHAnsi" w:eastAsia="Times New Roman" w:hAnsiTheme="minorHAnsi" w:cstheme="minorHAnsi"/>
                <w:color w:val="000000"/>
                <w:sz w:val="20"/>
                <w:szCs w:val="20"/>
                <w:lang w:val="bs-Latn-BA"/>
              </w:rPr>
              <w:t xml:space="preserve"> dijelu poslovnog plana su popunjene prema instrukcijama, ali nije u </w:t>
            </w:r>
            <w:r w:rsidR="00B63558" w:rsidRPr="00607A7B">
              <w:rPr>
                <w:rFonts w:asciiTheme="minorHAnsi" w:eastAsia="Times New Roman" w:hAnsiTheme="minorHAnsi" w:cstheme="minorHAnsi"/>
                <w:color w:val="000000"/>
                <w:sz w:val="20"/>
                <w:szCs w:val="20"/>
                <w:lang w:val="bs-Latn-BA"/>
              </w:rPr>
              <w:t>potpunosti</w:t>
            </w:r>
            <w:r w:rsidRPr="00607A7B">
              <w:rPr>
                <w:rFonts w:asciiTheme="minorHAnsi" w:eastAsia="Times New Roman" w:hAnsiTheme="minorHAnsi" w:cstheme="minorHAnsi"/>
                <w:color w:val="000000"/>
                <w:sz w:val="20"/>
                <w:szCs w:val="20"/>
                <w:lang w:val="bs-Latn-BA"/>
              </w:rPr>
              <w:t xml:space="preserve"> odgovoreno na sva postavljena pitanja</w:t>
            </w:r>
          </w:p>
        </w:tc>
        <w:tc>
          <w:tcPr>
            <w:tcW w:w="810" w:type="dxa"/>
            <w:shd w:val="clear" w:color="auto" w:fill="auto"/>
            <w:hideMark/>
          </w:tcPr>
          <w:p w14:paraId="6C64991A"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900" w:type="dxa"/>
            <w:vMerge/>
            <w:hideMark/>
          </w:tcPr>
          <w:p w14:paraId="6A52636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5BCEC24"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3B3FA2" w14:paraId="3D72550F" w14:textId="77777777" w:rsidTr="00321442">
        <w:trPr>
          <w:trHeight w:val="337"/>
        </w:trPr>
        <w:tc>
          <w:tcPr>
            <w:tcW w:w="535" w:type="dxa"/>
            <w:vMerge w:val="restart"/>
            <w:shd w:val="clear" w:color="auto" w:fill="auto"/>
            <w:hideMark/>
          </w:tcPr>
          <w:p w14:paraId="284A9BE1"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11</w:t>
            </w:r>
          </w:p>
        </w:tc>
        <w:tc>
          <w:tcPr>
            <w:tcW w:w="2070" w:type="dxa"/>
            <w:vMerge w:val="restart"/>
            <w:shd w:val="clear" w:color="auto" w:fill="auto"/>
            <w:hideMark/>
          </w:tcPr>
          <w:p w14:paraId="514ABE1C" w14:textId="1F2D84F5" w:rsidR="00F604EA" w:rsidRPr="00607A7B"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Broj </w:t>
            </w:r>
            <w:r w:rsidRPr="00AD5C55">
              <w:rPr>
                <w:rFonts w:asciiTheme="minorHAnsi" w:eastAsia="Times New Roman" w:hAnsiTheme="minorHAnsi" w:cstheme="minorHAnsi"/>
                <w:color w:val="000000"/>
                <w:sz w:val="20"/>
                <w:szCs w:val="20"/>
                <w:lang w:val="bs-Latn-BA"/>
              </w:rPr>
              <w:t xml:space="preserve">novih </w:t>
            </w:r>
            <w:r w:rsidR="00090A2B" w:rsidRPr="00AD5C55">
              <w:rPr>
                <w:rFonts w:asciiTheme="minorHAnsi" w:eastAsia="Times New Roman" w:hAnsiTheme="minorHAnsi" w:cstheme="minorHAnsi"/>
                <w:color w:val="000000"/>
                <w:sz w:val="20"/>
                <w:szCs w:val="20"/>
                <w:lang w:val="bs-Latn-BA"/>
              </w:rPr>
              <w:t xml:space="preserve">stalnih </w:t>
            </w:r>
            <w:r w:rsidRPr="00AD5C55">
              <w:rPr>
                <w:rFonts w:asciiTheme="minorHAnsi" w:eastAsia="Times New Roman" w:hAnsiTheme="minorHAnsi" w:cstheme="minorHAnsi"/>
                <w:color w:val="000000"/>
                <w:sz w:val="20"/>
                <w:szCs w:val="20"/>
                <w:lang w:val="bs-Latn-BA"/>
              </w:rPr>
              <w:t>radnih mjesta koja će biti stvorena kroz</w:t>
            </w:r>
            <w:r w:rsidRPr="00607A7B">
              <w:rPr>
                <w:rFonts w:asciiTheme="minorHAnsi" w:eastAsia="Times New Roman" w:hAnsiTheme="minorHAnsi" w:cstheme="minorHAnsi"/>
                <w:color w:val="000000"/>
                <w:sz w:val="20"/>
                <w:szCs w:val="20"/>
                <w:lang w:val="bs-Latn-BA"/>
              </w:rPr>
              <w:t xml:space="preserve"> investiciju. Navedeni broj radnika se odnosi na broj radnika koji će dodatno biti zaposleni  na  obavezan broj novozaposlenih </w:t>
            </w:r>
          </w:p>
        </w:tc>
        <w:tc>
          <w:tcPr>
            <w:tcW w:w="2429" w:type="dxa"/>
            <w:vMerge w:val="restart"/>
            <w:shd w:val="clear" w:color="auto" w:fill="auto"/>
            <w:hideMark/>
          </w:tcPr>
          <w:p w14:paraId="3B6C1AEE" w14:textId="0E3AB9DD"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w:t>
            </w:r>
            <w:r w:rsidR="00C4055F">
              <w:rPr>
                <w:rFonts w:asciiTheme="minorHAnsi" w:eastAsia="Times New Roman" w:hAnsiTheme="minorHAnsi" w:cstheme="minorHAnsi"/>
                <w:color w:val="000000"/>
                <w:sz w:val="20"/>
                <w:szCs w:val="20"/>
                <w:lang w:val="bs-Latn-BA"/>
              </w:rPr>
              <w:t>3</w:t>
            </w:r>
          </w:p>
        </w:tc>
        <w:tc>
          <w:tcPr>
            <w:tcW w:w="810" w:type="dxa"/>
            <w:vMerge w:val="restart"/>
            <w:shd w:val="clear" w:color="auto" w:fill="auto"/>
            <w:hideMark/>
          </w:tcPr>
          <w:p w14:paraId="3D51DF5F"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25</w:t>
            </w:r>
          </w:p>
        </w:tc>
        <w:tc>
          <w:tcPr>
            <w:tcW w:w="900" w:type="dxa"/>
            <w:vMerge w:val="restart"/>
            <w:shd w:val="clear" w:color="auto" w:fill="auto"/>
            <w:hideMark/>
          </w:tcPr>
          <w:p w14:paraId="08F32139"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25</w:t>
            </w:r>
          </w:p>
        </w:tc>
        <w:tc>
          <w:tcPr>
            <w:tcW w:w="3056" w:type="dxa"/>
            <w:vMerge w:val="restart"/>
            <w:shd w:val="clear" w:color="auto" w:fill="auto"/>
            <w:hideMark/>
          </w:tcPr>
          <w:p w14:paraId="724E35C9" w14:textId="185BE586"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Izjava Podnosioca prijave o broju radnih mjesta koja će biti kreirana; Napomena: Podaci navedeni u Izjavi u slučaju odobrenja finan</w:t>
            </w:r>
            <w:r w:rsidR="003D66F4">
              <w:rPr>
                <w:rFonts w:asciiTheme="minorHAnsi" w:eastAsia="Times New Roman" w:hAnsiTheme="minorHAnsi" w:cstheme="minorHAnsi"/>
                <w:color w:val="000000"/>
                <w:sz w:val="20"/>
                <w:szCs w:val="20"/>
                <w:lang w:val="bs-Latn-BA"/>
              </w:rPr>
              <w:t>s</w:t>
            </w:r>
            <w:r w:rsidRPr="00607A7B">
              <w:rPr>
                <w:rFonts w:asciiTheme="minorHAnsi" w:eastAsia="Times New Roman" w:hAnsiTheme="minorHAnsi" w:cstheme="minorHAnsi"/>
                <w:color w:val="000000"/>
                <w:sz w:val="20"/>
                <w:szCs w:val="20"/>
                <w:lang w:val="bs-Latn-BA"/>
              </w:rPr>
              <w:t>ijske podrške će postati Ugovorna obaveza</w:t>
            </w:r>
          </w:p>
        </w:tc>
      </w:tr>
      <w:tr w:rsidR="00F604EA" w:rsidRPr="003B3FA2" w14:paraId="339063B8" w14:textId="77777777" w:rsidTr="00B63558">
        <w:trPr>
          <w:trHeight w:val="269"/>
        </w:trPr>
        <w:tc>
          <w:tcPr>
            <w:tcW w:w="535" w:type="dxa"/>
            <w:vMerge/>
            <w:hideMark/>
          </w:tcPr>
          <w:p w14:paraId="6635EFC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3E3D4CA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vMerge/>
            <w:hideMark/>
          </w:tcPr>
          <w:p w14:paraId="50B2CA4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810" w:type="dxa"/>
            <w:vMerge/>
            <w:hideMark/>
          </w:tcPr>
          <w:p w14:paraId="760712A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0863A37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1826CA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3B5645C6" w14:textId="77777777" w:rsidTr="00B63558">
        <w:trPr>
          <w:trHeight w:val="593"/>
        </w:trPr>
        <w:tc>
          <w:tcPr>
            <w:tcW w:w="535" w:type="dxa"/>
            <w:vMerge/>
            <w:hideMark/>
          </w:tcPr>
          <w:p w14:paraId="454E644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6B6A013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5CBD5366" w14:textId="5B86ADEF" w:rsidR="00F604EA" w:rsidRPr="00607A7B" w:rsidRDefault="00C4055F"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w:t>
            </w:r>
            <w:r w:rsidR="00F604EA" w:rsidRPr="00607A7B">
              <w:rPr>
                <w:rFonts w:asciiTheme="minorHAnsi" w:eastAsia="Times New Roman" w:hAnsiTheme="minorHAnsi" w:cstheme="minorHAnsi"/>
                <w:color w:val="000000"/>
                <w:sz w:val="20"/>
                <w:szCs w:val="20"/>
                <w:lang w:val="bs-Latn-BA"/>
              </w:rPr>
              <w:t xml:space="preserve"> do</w:t>
            </w:r>
            <w:r>
              <w:rPr>
                <w:rFonts w:asciiTheme="minorHAnsi" w:eastAsia="Times New Roman" w:hAnsiTheme="minorHAnsi" w:cstheme="minorHAnsi"/>
                <w:color w:val="000000"/>
                <w:sz w:val="20"/>
                <w:szCs w:val="20"/>
                <w:lang w:val="bs-Latn-BA"/>
              </w:rPr>
              <w:t>3</w:t>
            </w:r>
          </w:p>
        </w:tc>
        <w:tc>
          <w:tcPr>
            <w:tcW w:w="810" w:type="dxa"/>
            <w:shd w:val="clear" w:color="auto" w:fill="auto"/>
            <w:hideMark/>
          </w:tcPr>
          <w:p w14:paraId="663567B7"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15</w:t>
            </w:r>
          </w:p>
        </w:tc>
        <w:tc>
          <w:tcPr>
            <w:tcW w:w="900" w:type="dxa"/>
            <w:vMerge/>
            <w:hideMark/>
          </w:tcPr>
          <w:p w14:paraId="29D8B46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798D432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65DA8840" w14:textId="77777777" w:rsidTr="00321442">
        <w:trPr>
          <w:trHeight w:val="684"/>
        </w:trPr>
        <w:tc>
          <w:tcPr>
            <w:tcW w:w="535" w:type="dxa"/>
            <w:vMerge/>
            <w:hideMark/>
          </w:tcPr>
          <w:p w14:paraId="77BF9AA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0C9D4E84"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09D9E105" w14:textId="58CB9246"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1 </w:t>
            </w:r>
          </w:p>
        </w:tc>
        <w:tc>
          <w:tcPr>
            <w:tcW w:w="810" w:type="dxa"/>
            <w:shd w:val="clear" w:color="auto" w:fill="auto"/>
            <w:hideMark/>
          </w:tcPr>
          <w:p w14:paraId="069A1FB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900" w:type="dxa"/>
            <w:vMerge/>
            <w:hideMark/>
          </w:tcPr>
          <w:p w14:paraId="61C03B7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6B76CED"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2D35A1" w:rsidRPr="003B3FA2" w14:paraId="1D8D4673" w14:textId="77777777" w:rsidTr="00321442">
        <w:trPr>
          <w:trHeight w:val="684"/>
        </w:trPr>
        <w:tc>
          <w:tcPr>
            <w:tcW w:w="535" w:type="dxa"/>
            <w:vMerge w:val="restart"/>
          </w:tcPr>
          <w:p w14:paraId="19AA7F29" w14:textId="63BC448C" w:rsidR="002D35A1" w:rsidRPr="00607A7B" w:rsidRDefault="000A7006"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12</w:t>
            </w:r>
          </w:p>
        </w:tc>
        <w:tc>
          <w:tcPr>
            <w:tcW w:w="2070" w:type="dxa"/>
            <w:vMerge w:val="restart"/>
          </w:tcPr>
          <w:p w14:paraId="3CDD1166" w14:textId="107A10E9"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Vrsta ugovora o radu koji se sklapa sa novozaposlenim (uključuje i obavezno zapošljavanje)</w:t>
            </w:r>
          </w:p>
        </w:tc>
        <w:tc>
          <w:tcPr>
            <w:tcW w:w="2429" w:type="dxa"/>
            <w:shd w:val="clear" w:color="auto" w:fill="auto"/>
          </w:tcPr>
          <w:p w14:paraId="07F1572A" w14:textId="1C91F3C2"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Ugovor o zapošljavanju na neodređeno radno vrijeme sa svim novozaposlenim</w:t>
            </w:r>
          </w:p>
        </w:tc>
        <w:tc>
          <w:tcPr>
            <w:tcW w:w="810" w:type="dxa"/>
            <w:shd w:val="clear" w:color="auto" w:fill="auto"/>
          </w:tcPr>
          <w:p w14:paraId="50A9A951" w14:textId="623CE381" w:rsidR="002D35A1" w:rsidRPr="00607A7B" w:rsidRDefault="002D35A1"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900" w:type="dxa"/>
            <w:vMerge w:val="restart"/>
          </w:tcPr>
          <w:p w14:paraId="17D17812" w14:textId="58769F00"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3056" w:type="dxa"/>
            <w:vMerge w:val="restart"/>
          </w:tcPr>
          <w:p w14:paraId="6BF51CC0" w14:textId="77777777" w:rsidR="004E23AE" w:rsidRDefault="00AD5C55"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Izjava Podnosioca prijave o</w:t>
            </w:r>
            <w:r>
              <w:rPr>
                <w:rFonts w:asciiTheme="minorHAnsi" w:eastAsia="Times New Roman" w:hAnsiTheme="minorHAnsi" w:cstheme="minorHAnsi"/>
                <w:color w:val="000000"/>
                <w:sz w:val="20"/>
                <w:szCs w:val="20"/>
                <w:lang w:val="bs-Latn-BA"/>
              </w:rPr>
              <w:t xml:space="preserve"> vrsti</w:t>
            </w:r>
            <w:r w:rsidR="004E23AE">
              <w:rPr>
                <w:rFonts w:asciiTheme="minorHAnsi" w:eastAsia="Times New Roman" w:hAnsiTheme="minorHAnsi" w:cstheme="minorHAnsi"/>
                <w:color w:val="000000"/>
                <w:sz w:val="20"/>
                <w:szCs w:val="20"/>
                <w:lang w:val="bs-Latn-BA"/>
              </w:rPr>
              <w:t xml:space="preserve"> ugovora o radu za radna mjesta koja će biti </w:t>
            </w:r>
            <w:r w:rsidRPr="00607A7B">
              <w:rPr>
                <w:rFonts w:asciiTheme="minorHAnsi" w:eastAsia="Times New Roman" w:hAnsiTheme="minorHAnsi" w:cstheme="minorHAnsi"/>
                <w:color w:val="000000"/>
                <w:sz w:val="20"/>
                <w:szCs w:val="20"/>
                <w:lang w:val="bs-Latn-BA"/>
              </w:rPr>
              <w:t>kreirana;</w:t>
            </w:r>
          </w:p>
          <w:p w14:paraId="59F816BD" w14:textId="7BA0AD61" w:rsidR="002D35A1" w:rsidRPr="00607A7B" w:rsidRDefault="00AD5C55"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Napomena: Podaci navedeni u Izjavi u slučaju odobrenja finan</w:t>
            </w:r>
            <w:r w:rsidR="003D66F4">
              <w:rPr>
                <w:rFonts w:asciiTheme="minorHAnsi" w:eastAsia="Times New Roman" w:hAnsiTheme="minorHAnsi" w:cstheme="minorHAnsi"/>
                <w:color w:val="000000"/>
                <w:sz w:val="20"/>
                <w:szCs w:val="20"/>
                <w:lang w:val="bs-Latn-BA"/>
              </w:rPr>
              <w:t>s</w:t>
            </w:r>
            <w:r w:rsidRPr="00607A7B">
              <w:rPr>
                <w:rFonts w:asciiTheme="minorHAnsi" w:eastAsia="Times New Roman" w:hAnsiTheme="minorHAnsi" w:cstheme="minorHAnsi"/>
                <w:color w:val="000000"/>
                <w:sz w:val="20"/>
                <w:szCs w:val="20"/>
                <w:lang w:val="bs-Latn-BA"/>
              </w:rPr>
              <w:t>ijske podrške će postati Ugovorna obaveza</w:t>
            </w:r>
          </w:p>
        </w:tc>
      </w:tr>
      <w:tr w:rsidR="002D35A1" w:rsidRPr="00C47231" w14:paraId="257A8064" w14:textId="77777777" w:rsidTr="00321442">
        <w:trPr>
          <w:trHeight w:val="684"/>
        </w:trPr>
        <w:tc>
          <w:tcPr>
            <w:tcW w:w="535" w:type="dxa"/>
            <w:vMerge/>
          </w:tcPr>
          <w:p w14:paraId="348316EA" w14:textId="77777777"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2412DE49" w14:textId="77777777"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02E650BE" w14:textId="7AB114AC"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Ugovor o zapošljavanju na neodređeno radno vrijeme sa 50% i više novozaposlenih. Sa ostalim zaposlenim se sklapa ugovor na određeno radno vrijeme</w:t>
            </w:r>
          </w:p>
        </w:tc>
        <w:tc>
          <w:tcPr>
            <w:tcW w:w="810" w:type="dxa"/>
            <w:shd w:val="clear" w:color="auto" w:fill="auto"/>
          </w:tcPr>
          <w:p w14:paraId="58B441AB" w14:textId="77547386" w:rsidR="002D35A1" w:rsidRPr="00607A7B" w:rsidRDefault="002D35A1"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900" w:type="dxa"/>
            <w:vMerge/>
          </w:tcPr>
          <w:p w14:paraId="16482341" w14:textId="77777777"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687D2ED5" w14:textId="77777777"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p>
        </w:tc>
      </w:tr>
      <w:tr w:rsidR="002D35A1" w:rsidRPr="00C47231" w14:paraId="10A341F4" w14:textId="77777777" w:rsidTr="00321442">
        <w:trPr>
          <w:trHeight w:val="684"/>
        </w:trPr>
        <w:tc>
          <w:tcPr>
            <w:tcW w:w="535" w:type="dxa"/>
            <w:vMerge/>
          </w:tcPr>
          <w:p w14:paraId="282DDCBC" w14:textId="77777777"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0279DFA2" w14:textId="77777777"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1884FA55" w14:textId="23F203F7"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Ugovor o zapošljavanju na neodređeno radno vrijeme sa manje od 50% novozaposlenih. Sa ostalim zaposlenim se sklapa ugovor na određeno radno vrijeme</w:t>
            </w:r>
          </w:p>
        </w:tc>
        <w:tc>
          <w:tcPr>
            <w:tcW w:w="810" w:type="dxa"/>
            <w:shd w:val="clear" w:color="auto" w:fill="auto"/>
          </w:tcPr>
          <w:p w14:paraId="4084565D" w14:textId="796E4A75" w:rsidR="002D35A1" w:rsidRPr="00607A7B" w:rsidRDefault="002D35A1"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900" w:type="dxa"/>
            <w:vMerge/>
          </w:tcPr>
          <w:p w14:paraId="2FF20334" w14:textId="77777777"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7271BE6D" w14:textId="77777777" w:rsidR="002D35A1" w:rsidRPr="00607A7B" w:rsidRDefault="002D35A1" w:rsidP="00BA63D1">
            <w:pPr>
              <w:spacing w:after="0" w:line="240" w:lineRule="auto"/>
              <w:rPr>
                <w:rFonts w:asciiTheme="minorHAnsi" w:eastAsia="Times New Roman" w:hAnsiTheme="minorHAnsi" w:cstheme="minorHAnsi"/>
                <w:color w:val="000000"/>
                <w:sz w:val="20"/>
                <w:szCs w:val="20"/>
                <w:lang w:val="bs-Latn-BA"/>
              </w:rPr>
            </w:pPr>
          </w:p>
        </w:tc>
      </w:tr>
      <w:tr w:rsidR="00075104" w:rsidRPr="00C47231" w14:paraId="5FEC743D" w14:textId="77777777" w:rsidTr="00321442">
        <w:trPr>
          <w:trHeight w:val="529"/>
        </w:trPr>
        <w:tc>
          <w:tcPr>
            <w:tcW w:w="535" w:type="dxa"/>
            <w:vMerge w:val="restart"/>
            <w:shd w:val="clear" w:color="auto" w:fill="auto"/>
            <w:hideMark/>
          </w:tcPr>
          <w:p w14:paraId="0BA9FC62" w14:textId="0A30502E" w:rsidR="00075104" w:rsidRPr="00607A7B" w:rsidRDefault="00075104"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sidR="000A7006">
              <w:rPr>
                <w:rFonts w:asciiTheme="minorHAnsi" w:eastAsia="Times New Roman" w:hAnsiTheme="minorHAnsi" w:cstheme="minorHAnsi"/>
                <w:color w:val="000000"/>
                <w:sz w:val="20"/>
                <w:szCs w:val="20"/>
                <w:lang w:val="bs-Latn-BA"/>
              </w:rPr>
              <w:t>3</w:t>
            </w:r>
          </w:p>
        </w:tc>
        <w:tc>
          <w:tcPr>
            <w:tcW w:w="2070" w:type="dxa"/>
            <w:vMerge w:val="restart"/>
            <w:shd w:val="clear" w:color="auto" w:fill="auto"/>
            <w:hideMark/>
          </w:tcPr>
          <w:p w14:paraId="1343FC1E" w14:textId="77777777" w:rsidR="00075104" w:rsidRPr="00607A7B" w:rsidRDefault="00075104"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Planirana investicija se odnosi na:</w:t>
            </w:r>
          </w:p>
        </w:tc>
        <w:tc>
          <w:tcPr>
            <w:tcW w:w="2429" w:type="dxa"/>
            <w:shd w:val="clear" w:color="auto" w:fill="auto"/>
            <w:hideMark/>
          </w:tcPr>
          <w:p w14:paraId="322BCD70"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footnoteReference w:customMarkFollows="1" w:id="26"/>
              <w:t>Razvoj poslovanja po principima kružne ekonomije</w:t>
            </w:r>
            <w:r w:rsidRPr="00607A7B">
              <w:rPr>
                <w:rStyle w:val="FootnoteReference"/>
                <w:rFonts w:asciiTheme="minorHAnsi" w:eastAsia="Times New Roman" w:hAnsiTheme="minorHAnsi" w:cstheme="minorHAnsi"/>
                <w:color w:val="000000"/>
                <w:sz w:val="20"/>
                <w:szCs w:val="20"/>
                <w:lang w:val="bs-Latn-BA"/>
              </w:rPr>
              <w:footnoteReference w:id="27"/>
            </w:r>
            <w:r w:rsidRPr="00607A7B">
              <w:rPr>
                <w:rFonts w:asciiTheme="minorHAnsi" w:eastAsia="Times New Roman" w:hAnsiTheme="minorHAnsi" w:cstheme="minorHAnsi"/>
                <w:color w:val="000000"/>
                <w:sz w:val="20"/>
                <w:szCs w:val="20"/>
                <w:lang w:val="bs-Latn-BA"/>
              </w:rPr>
              <w:t xml:space="preserve"> </w:t>
            </w:r>
          </w:p>
        </w:tc>
        <w:tc>
          <w:tcPr>
            <w:tcW w:w="810" w:type="dxa"/>
            <w:shd w:val="clear" w:color="auto" w:fill="auto"/>
            <w:hideMark/>
          </w:tcPr>
          <w:p w14:paraId="5575008D" w14:textId="77777777" w:rsidR="00075104" w:rsidRPr="00607A7B" w:rsidRDefault="00075104"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900" w:type="dxa"/>
            <w:vMerge w:val="restart"/>
            <w:shd w:val="clear" w:color="auto" w:fill="auto"/>
            <w:hideMark/>
          </w:tcPr>
          <w:p w14:paraId="04A30A47" w14:textId="6E47BB3A" w:rsidR="00075104" w:rsidRPr="00607A7B" w:rsidRDefault="00493D7B"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85</w:t>
            </w:r>
          </w:p>
        </w:tc>
        <w:tc>
          <w:tcPr>
            <w:tcW w:w="3056" w:type="dxa"/>
            <w:vMerge w:val="restart"/>
            <w:shd w:val="clear" w:color="auto" w:fill="auto"/>
            <w:hideMark/>
          </w:tcPr>
          <w:p w14:paraId="1A590021"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Prijavni obrazac; Poslovni plan; Ponude za investiciju;</w:t>
            </w:r>
          </w:p>
          <w:p w14:paraId="7DCDEC3A" w14:textId="0EB41455"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Potvrda nadležnih instituta/zavoda</w:t>
            </w:r>
          </w:p>
        </w:tc>
      </w:tr>
      <w:tr w:rsidR="00075104" w:rsidRPr="00C47231" w14:paraId="4BBF8FFF" w14:textId="77777777" w:rsidTr="00321442">
        <w:trPr>
          <w:trHeight w:val="328"/>
        </w:trPr>
        <w:tc>
          <w:tcPr>
            <w:tcW w:w="535" w:type="dxa"/>
            <w:vMerge/>
            <w:hideMark/>
          </w:tcPr>
          <w:p w14:paraId="0D343C14"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27F17EAB"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769530D2" w14:textId="43A315A2" w:rsidR="00075104" w:rsidRPr="00607A7B" w:rsidRDefault="00075104" w:rsidP="2BBB9580">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 xml:space="preserve"> </w:t>
            </w:r>
            <w:r w:rsidR="00660B9B">
              <w:rPr>
                <w:rFonts w:asciiTheme="minorHAnsi" w:eastAsia="Times New Roman" w:hAnsiTheme="minorHAnsi" w:cstheme="minorHAnsi"/>
                <w:color w:val="000000" w:themeColor="text1"/>
                <w:sz w:val="20"/>
                <w:szCs w:val="20"/>
                <w:lang w:val="bs-Latn-BA"/>
              </w:rPr>
              <w:t>U</w:t>
            </w:r>
            <w:r w:rsidRPr="00607A7B">
              <w:rPr>
                <w:rFonts w:asciiTheme="minorHAnsi" w:eastAsia="Times New Roman" w:hAnsiTheme="minorHAnsi" w:cstheme="minorHAnsi"/>
                <w:color w:val="000000" w:themeColor="text1"/>
                <w:sz w:val="20"/>
                <w:szCs w:val="20"/>
                <w:lang w:val="bs-Latn-BA"/>
              </w:rPr>
              <w:t xml:space="preserve">napređenje uzgoja autohtonih vrsta/sorti </w:t>
            </w:r>
          </w:p>
        </w:tc>
        <w:tc>
          <w:tcPr>
            <w:tcW w:w="810" w:type="dxa"/>
            <w:shd w:val="clear" w:color="auto" w:fill="auto"/>
            <w:hideMark/>
          </w:tcPr>
          <w:p w14:paraId="547EEC29" w14:textId="2861D2B6" w:rsidR="00075104" w:rsidRPr="00607A7B" w:rsidRDefault="00400B73"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w:t>
            </w:r>
            <w:r w:rsidR="00493D7B">
              <w:rPr>
                <w:rFonts w:asciiTheme="minorHAnsi" w:eastAsia="Times New Roman" w:hAnsiTheme="minorHAnsi" w:cstheme="minorHAnsi"/>
                <w:color w:val="000000"/>
                <w:sz w:val="20"/>
                <w:szCs w:val="20"/>
                <w:lang w:val="bs-Latn-BA"/>
              </w:rPr>
              <w:t>0</w:t>
            </w:r>
          </w:p>
        </w:tc>
        <w:tc>
          <w:tcPr>
            <w:tcW w:w="900" w:type="dxa"/>
            <w:vMerge/>
            <w:hideMark/>
          </w:tcPr>
          <w:p w14:paraId="2436D51C"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669A6272"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r>
      <w:tr w:rsidR="008A0D89" w:rsidRPr="00C47231" w14:paraId="3A921B53" w14:textId="77777777" w:rsidTr="00321442">
        <w:trPr>
          <w:trHeight w:val="328"/>
        </w:trPr>
        <w:tc>
          <w:tcPr>
            <w:tcW w:w="535" w:type="dxa"/>
            <w:vMerge/>
          </w:tcPr>
          <w:p w14:paraId="15461EFA" w14:textId="77777777" w:rsidR="008A0D89" w:rsidRPr="00607A7B" w:rsidRDefault="008A0D89"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3E1F0DD3" w14:textId="77777777" w:rsidR="008A0D89" w:rsidRPr="00607A7B" w:rsidRDefault="008A0D89"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4862298C" w14:textId="6281C6B6" w:rsidR="008A0D89" w:rsidRPr="00607A7B" w:rsidRDefault="00660B9B" w:rsidP="2BBB9580">
            <w:pPr>
              <w:spacing w:after="0" w:line="240" w:lineRule="auto"/>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M</w:t>
            </w:r>
            <w:r w:rsidR="00D430EF">
              <w:rPr>
                <w:rFonts w:asciiTheme="minorHAnsi" w:eastAsia="Times New Roman" w:hAnsiTheme="minorHAnsi" w:cstheme="minorHAnsi"/>
                <w:color w:val="000000" w:themeColor="text1"/>
                <w:sz w:val="20"/>
                <w:szCs w:val="20"/>
                <w:lang w:val="bs-Latn-BA"/>
              </w:rPr>
              <w:t>jere zaštite b</w:t>
            </w:r>
            <w:r w:rsidR="00115705">
              <w:rPr>
                <w:rFonts w:asciiTheme="minorHAnsi" w:eastAsia="Times New Roman" w:hAnsiTheme="minorHAnsi" w:cstheme="minorHAnsi"/>
                <w:color w:val="000000" w:themeColor="text1"/>
                <w:sz w:val="20"/>
                <w:szCs w:val="20"/>
                <w:lang w:val="bs-Latn-BA"/>
              </w:rPr>
              <w:t>iodiverziteta</w:t>
            </w:r>
          </w:p>
        </w:tc>
        <w:tc>
          <w:tcPr>
            <w:tcW w:w="810" w:type="dxa"/>
            <w:shd w:val="clear" w:color="auto" w:fill="auto"/>
          </w:tcPr>
          <w:p w14:paraId="78E0CE27" w14:textId="6A819FD3" w:rsidR="008A0D89" w:rsidRDefault="00682AA0"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900" w:type="dxa"/>
            <w:vMerge/>
          </w:tcPr>
          <w:p w14:paraId="63519664" w14:textId="77777777" w:rsidR="008A0D89" w:rsidRPr="00607A7B" w:rsidRDefault="008A0D89"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4C036DA4" w14:textId="77777777" w:rsidR="008A0D89" w:rsidRPr="00607A7B" w:rsidRDefault="008A0D89" w:rsidP="00BA63D1">
            <w:pPr>
              <w:spacing w:after="0" w:line="240" w:lineRule="auto"/>
              <w:rPr>
                <w:rFonts w:asciiTheme="minorHAnsi" w:eastAsia="Times New Roman" w:hAnsiTheme="minorHAnsi" w:cstheme="minorHAnsi"/>
                <w:color w:val="000000"/>
                <w:sz w:val="20"/>
                <w:szCs w:val="20"/>
                <w:lang w:val="bs-Latn-BA"/>
              </w:rPr>
            </w:pPr>
          </w:p>
        </w:tc>
      </w:tr>
      <w:tr w:rsidR="00D430EF" w:rsidRPr="00C47231" w14:paraId="4921E56B" w14:textId="77777777" w:rsidTr="00321442">
        <w:trPr>
          <w:trHeight w:val="328"/>
        </w:trPr>
        <w:tc>
          <w:tcPr>
            <w:tcW w:w="535" w:type="dxa"/>
            <w:vMerge/>
          </w:tcPr>
          <w:p w14:paraId="07B2628C" w14:textId="77777777" w:rsidR="00D430EF" w:rsidRPr="00607A7B" w:rsidRDefault="00D430EF"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617B5AEA" w14:textId="77777777" w:rsidR="00D430EF" w:rsidRPr="00607A7B" w:rsidRDefault="00D430EF"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545BBCD7" w14:textId="27B10C4F" w:rsidR="00D430EF" w:rsidRDefault="00660B9B" w:rsidP="2BBB9580">
            <w:pPr>
              <w:spacing w:after="0" w:line="240" w:lineRule="auto"/>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M</w:t>
            </w:r>
            <w:r w:rsidR="00D430EF">
              <w:rPr>
                <w:rFonts w:asciiTheme="minorHAnsi" w:eastAsia="Times New Roman" w:hAnsiTheme="minorHAnsi" w:cstheme="minorHAnsi"/>
                <w:color w:val="000000" w:themeColor="text1"/>
                <w:sz w:val="20"/>
                <w:szCs w:val="20"/>
                <w:lang w:val="bs-Latn-BA"/>
              </w:rPr>
              <w:t>jere za zaštitu vode/</w:t>
            </w:r>
            <w:r w:rsidR="00682AA0">
              <w:rPr>
                <w:rFonts w:asciiTheme="minorHAnsi" w:eastAsia="Times New Roman" w:hAnsiTheme="minorHAnsi" w:cstheme="minorHAnsi"/>
                <w:color w:val="000000" w:themeColor="text1"/>
                <w:sz w:val="20"/>
                <w:szCs w:val="20"/>
                <w:lang w:val="bs-Latn-BA"/>
              </w:rPr>
              <w:t>zraka</w:t>
            </w:r>
            <w:r w:rsidR="00077A12">
              <w:rPr>
                <w:rFonts w:asciiTheme="minorHAnsi" w:eastAsia="Times New Roman" w:hAnsiTheme="minorHAnsi" w:cstheme="minorHAnsi"/>
                <w:color w:val="000000" w:themeColor="text1"/>
                <w:sz w:val="20"/>
                <w:szCs w:val="20"/>
                <w:lang w:val="bs-Latn-BA"/>
              </w:rPr>
              <w:t>/zemljišta</w:t>
            </w:r>
          </w:p>
        </w:tc>
        <w:tc>
          <w:tcPr>
            <w:tcW w:w="810" w:type="dxa"/>
            <w:shd w:val="clear" w:color="auto" w:fill="auto"/>
          </w:tcPr>
          <w:p w14:paraId="5E686B48" w14:textId="0422540E" w:rsidR="00D430EF" w:rsidRDefault="00682AA0"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w:t>
            </w:r>
            <w:r w:rsidR="0071391C">
              <w:rPr>
                <w:rFonts w:asciiTheme="minorHAnsi" w:eastAsia="Times New Roman" w:hAnsiTheme="minorHAnsi" w:cstheme="minorHAnsi"/>
                <w:color w:val="000000"/>
                <w:sz w:val="20"/>
                <w:szCs w:val="20"/>
                <w:lang w:val="bs-Latn-BA"/>
              </w:rPr>
              <w:t>5</w:t>
            </w:r>
          </w:p>
        </w:tc>
        <w:tc>
          <w:tcPr>
            <w:tcW w:w="900" w:type="dxa"/>
            <w:vMerge/>
          </w:tcPr>
          <w:p w14:paraId="66E88790" w14:textId="77777777" w:rsidR="00D430EF" w:rsidRPr="00607A7B" w:rsidRDefault="00D430EF"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01A59A6C" w14:textId="77777777" w:rsidR="00D430EF" w:rsidRPr="00607A7B" w:rsidRDefault="00D430EF" w:rsidP="00BA63D1">
            <w:pPr>
              <w:spacing w:after="0" w:line="240" w:lineRule="auto"/>
              <w:rPr>
                <w:rFonts w:asciiTheme="minorHAnsi" w:eastAsia="Times New Roman" w:hAnsiTheme="minorHAnsi" w:cstheme="minorHAnsi"/>
                <w:color w:val="000000"/>
                <w:sz w:val="20"/>
                <w:szCs w:val="20"/>
                <w:lang w:val="bs-Latn-BA"/>
              </w:rPr>
            </w:pPr>
          </w:p>
        </w:tc>
      </w:tr>
      <w:tr w:rsidR="00075104" w:rsidRPr="00C47231" w14:paraId="190449D2" w14:textId="77777777" w:rsidTr="00321442">
        <w:trPr>
          <w:trHeight w:val="301"/>
        </w:trPr>
        <w:tc>
          <w:tcPr>
            <w:tcW w:w="535" w:type="dxa"/>
            <w:vMerge/>
            <w:hideMark/>
          </w:tcPr>
          <w:p w14:paraId="0F0408A6"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28CC8812"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498CE41E" w14:textId="4E320485" w:rsidR="00075104" w:rsidRPr="00607A7B" w:rsidRDefault="00826421" w:rsidP="00BA63D1">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w:t>
            </w:r>
            <w:r w:rsidR="00075104">
              <w:rPr>
                <w:rFonts w:asciiTheme="minorHAnsi" w:eastAsia="Times New Roman" w:hAnsiTheme="minorHAnsi" w:cstheme="minorHAnsi"/>
                <w:color w:val="000000"/>
                <w:sz w:val="20"/>
                <w:szCs w:val="20"/>
                <w:lang w:val="bs-Latn-BA"/>
              </w:rPr>
              <w:t>vođenje i/ili unapređenje</w:t>
            </w:r>
            <w:r w:rsidR="00075104" w:rsidRPr="00607A7B">
              <w:rPr>
                <w:rFonts w:asciiTheme="minorHAnsi" w:eastAsia="Times New Roman" w:hAnsiTheme="minorHAnsi" w:cstheme="minorHAnsi"/>
                <w:color w:val="000000"/>
                <w:sz w:val="20"/>
                <w:szCs w:val="20"/>
                <w:lang w:val="bs-Latn-BA"/>
              </w:rPr>
              <w:t xml:space="preserve"> korištenja obnovljivih izvora energije </w:t>
            </w:r>
          </w:p>
        </w:tc>
        <w:tc>
          <w:tcPr>
            <w:tcW w:w="810" w:type="dxa"/>
            <w:shd w:val="clear" w:color="auto" w:fill="auto"/>
            <w:hideMark/>
          </w:tcPr>
          <w:p w14:paraId="3D183AF9" w14:textId="2C34285C" w:rsidR="00075104" w:rsidRPr="00607A7B" w:rsidRDefault="00075104"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sidR="00D428A9">
              <w:rPr>
                <w:rFonts w:asciiTheme="minorHAnsi" w:eastAsia="Times New Roman" w:hAnsiTheme="minorHAnsi" w:cstheme="minorHAnsi"/>
                <w:color w:val="000000"/>
                <w:sz w:val="20"/>
                <w:szCs w:val="20"/>
                <w:lang w:val="bs-Latn-BA"/>
              </w:rPr>
              <w:t>5</w:t>
            </w:r>
          </w:p>
        </w:tc>
        <w:tc>
          <w:tcPr>
            <w:tcW w:w="900" w:type="dxa"/>
            <w:vMerge/>
            <w:hideMark/>
          </w:tcPr>
          <w:p w14:paraId="659B47C2"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111CCD7F"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r>
      <w:tr w:rsidR="00075104" w:rsidRPr="00C47231" w14:paraId="77DE35D2" w14:textId="77777777" w:rsidTr="00321442">
        <w:trPr>
          <w:trHeight w:val="301"/>
        </w:trPr>
        <w:tc>
          <w:tcPr>
            <w:tcW w:w="535" w:type="dxa"/>
            <w:vMerge/>
          </w:tcPr>
          <w:p w14:paraId="432AFD84"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tcPr>
          <w:p w14:paraId="634C79DB"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tcPr>
          <w:p w14:paraId="07EBBCA6" w14:textId="56F4BB21" w:rsidR="00075104" w:rsidRPr="00607A7B" w:rsidRDefault="00075104" w:rsidP="00BA63D1">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Unapređenje upravljanja otpadom</w:t>
            </w:r>
          </w:p>
        </w:tc>
        <w:tc>
          <w:tcPr>
            <w:tcW w:w="810" w:type="dxa"/>
            <w:shd w:val="clear" w:color="auto" w:fill="auto"/>
          </w:tcPr>
          <w:p w14:paraId="79B0E9F8" w14:textId="5F0A7C7F" w:rsidR="00075104" w:rsidRPr="00607A7B" w:rsidRDefault="00075104"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w:t>
            </w:r>
            <w:r w:rsidR="00D428A9">
              <w:rPr>
                <w:rFonts w:asciiTheme="minorHAnsi" w:eastAsia="Times New Roman" w:hAnsiTheme="minorHAnsi" w:cstheme="minorHAnsi"/>
                <w:color w:val="000000"/>
                <w:sz w:val="20"/>
                <w:szCs w:val="20"/>
                <w:lang w:val="bs-Latn-BA"/>
              </w:rPr>
              <w:t>5</w:t>
            </w:r>
          </w:p>
        </w:tc>
        <w:tc>
          <w:tcPr>
            <w:tcW w:w="900" w:type="dxa"/>
            <w:vMerge/>
          </w:tcPr>
          <w:p w14:paraId="130CBBBE"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tcPr>
          <w:p w14:paraId="6A8B2A2F" w14:textId="77777777" w:rsidR="00075104" w:rsidRPr="00607A7B" w:rsidRDefault="00075104"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7DE5EE4D" w14:textId="77777777" w:rsidTr="00321442">
        <w:trPr>
          <w:trHeight w:val="684"/>
        </w:trPr>
        <w:tc>
          <w:tcPr>
            <w:tcW w:w="535" w:type="dxa"/>
            <w:vMerge w:val="restart"/>
            <w:shd w:val="clear" w:color="auto" w:fill="auto"/>
            <w:hideMark/>
          </w:tcPr>
          <w:p w14:paraId="5490B81B" w14:textId="331D5DFE"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sidR="000A7006">
              <w:rPr>
                <w:rFonts w:asciiTheme="minorHAnsi" w:eastAsia="Times New Roman" w:hAnsiTheme="minorHAnsi" w:cstheme="minorHAnsi"/>
                <w:color w:val="000000"/>
                <w:sz w:val="20"/>
                <w:szCs w:val="20"/>
                <w:lang w:val="bs-Latn-BA"/>
              </w:rPr>
              <w:t>4</w:t>
            </w:r>
          </w:p>
        </w:tc>
        <w:tc>
          <w:tcPr>
            <w:tcW w:w="2070" w:type="dxa"/>
            <w:vMerge w:val="restart"/>
            <w:shd w:val="clear" w:color="auto" w:fill="auto"/>
            <w:hideMark/>
          </w:tcPr>
          <w:p w14:paraId="4EF3D433" w14:textId="77777777" w:rsidR="00F604EA" w:rsidRPr="00607A7B" w:rsidRDefault="00F604EA" w:rsidP="006C26BF">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Planirana investicija doprinosi digitalnoj tranziciji kroz optimizaciju procesa proizvodnje korištenjem digitalnih tehnologija:</w:t>
            </w:r>
          </w:p>
        </w:tc>
        <w:tc>
          <w:tcPr>
            <w:tcW w:w="2429" w:type="dxa"/>
            <w:vMerge w:val="restart"/>
            <w:shd w:val="clear" w:color="auto" w:fill="auto"/>
            <w:hideMark/>
          </w:tcPr>
          <w:p w14:paraId="7B20940C" w14:textId="77777777" w:rsidR="00F604EA" w:rsidRPr="00607A7B" w:rsidRDefault="00F604EA" w:rsidP="00BA63D1">
            <w:pPr>
              <w:spacing w:after="0" w:line="240" w:lineRule="auto"/>
              <w:rPr>
                <w:rFonts w:asciiTheme="minorHAnsi" w:eastAsia="Times New Roman" w:hAnsiTheme="minorHAnsi" w:cstheme="minorHAnsi"/>
                <w:color w:val="000000"/>
                <w:lang w:val="bs-Latn-BA"/>
              </w:rPr>
            </w:pPr>
            <w:r w:rsidRPr="00607A7B">
              <w:rPr>
                <w:rFonts w:asciiTheme="minorHAnsi" w:eastAsia="Times New Roman" w:hAnsiTheme="minorHAnsi" w:cstheme="minorHAnsi"/>
                <w:color w:val="000000"/>
                <w:lang w:val="bs-Latn-BA"/>
              </w:rPr>
              <w:t>O</w:t>
            </w:r>
            <w:r w:rsidRPr="00607A7B">
              <w:rPr>
                <w:rFonts w:asciiTheme="minorHAnsi" w:eastAsia="Times New Roman" w:hAnsiTheme="minorHAnsi" w:cstheme="minorHAnsi"/>
                <w:color w:val="000000"/>
                <w:sz w:val="20"/>
                <w:szCs w:val="20"/>
                <w:lang w:val="bs-Latn-BA"/>
              </w:rPr>
              <w:t>ptimizacija procesa proizvodnje korištenjem digitalnih tehnologija;</w:t>
            </w:r>
          </w:p>
        </w:tc>
        <w:tc>
          <w:tcPr>
            <w:tcW w:w="810" w:type="dxa"/>
            <w:vMerge w:val="restart"/>
            <w:shd w:val="clear" w:color="auto" w:fill="auto"/>
            <w:hideMark/>
          </w:tcPr>
          <w:p w14:paraId="2BDC834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900" w:type="dxa"/>
            <w:vMerge w:val="restart"/>
            <w:shd w:val="clear" w:color="auto" w:fill="auto"/>
            <w:hideMark/>
          </w:tcPr>
          <w:p w14:paraId="45A5ED06"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60</w:t>
            </w:r>
          </w:p>
        </w:tc>
        <w:tc>
          <w:tcPr>
            <w:tcW w:w="3056" w:type="dxa"/>
            <w:vMerge w:val="restart"/>
            <w:shd w:val="clear" w:color="auto" w:fill="auto"/>
            <w:hideMark/>
          </w:tcPr>
          <w:p w14:paraId="0982E70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Prijavni obrazac; Poslovni plan</w:t>
            </w:r>
          </w:p>
        </w:tc>
      </w:tr>
      <w:tr w:rsidR="00F604EA" w:rsidRPr="00C47231" w14:paraId="0D3ADFDD" w14:textId="77777777" w:rsidTr="00F31AA7">
        <w:trPr>
          <w:trHeight w:val="269"/>
        </w:trPr>
        <w:tc>
          <w:tcPr>
            <w:tcW w:w="535" w:type="dxa"/>
            <w:vMerge/>
            <w:hideMark/>
          </w:tcPr>
          <w:p w14:paraId="78F3FC5A"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4324F69E" w14:textId="77777777" w:rsidR="00F604EA" w:rsidRPr="00607A7B" w:rsidRDefault="00F604EA" w:rsidP="006C26BF">
            <w:pPr>
              <w:spacing w:after="0" w:line="240" w:lineRule="auto"/>
              <w:rPr>
                <w:rFonts w:asciiTheme="minorHAnsi" w:eastAsia="Times New Roman" w:hAnsiTheme="minorHAnsi" w:cstheme="minorHAnsi"/>
                <w:color w:val="000000"/>
                <w:sz w:val="20"/>
                <w:szCs w:val="20"/>
                <w:lang w:val="bs-Latn-BA"/>
              </w:rPr>
            </w:pPr>
          </w:p>
        </w:tc>
        <w:tc>
          <w:tcPr>
            <w:tcW w:w="2429" w:type="dxa"/>
            <w:vMerge/>
            <w:hideMark/>
          </w:tcPr>
          <w:p w14:paraId="7C15D0DB" w14:textId="77777777" w:rsidR="00F604EA" w:rsidRPr="00607A7B" w:rsidRDefault="00F604EA" w:rsidP="00BA63D1">
            <w:pPr>
              <w:spacing w:after="0" w:line="240" w:lineRule="auto"/>
              <w:rPr>
                <w:rFonts w:asciiTheme="minorHAnsi" w:eastAsia="Times New Roman" w:hAnsiTheme="minorHAnsi" w:cstheme="minorHAnsi"/>
                <w:color w:val="000000"/>
                <w:lang w:val="bs-Latn-BA"/>
              </w:rPr>
            </w:pPr>
          </w:p>
        </w:tc>
        <w:tc>
          <w:tcPr>
            <w:tcW w:w="810" w:type="dxa"/>
            <w:vMerge/>
            <w:hideMark/>
          </w:tcPr>
          <w:p w14:paraId="6BFA4A0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900" w:type="dxa"/>
            <w:vMerge/>
            <w:hideMark/>
          </w:tcPr>
          <w:p w14:paraId="7BF610A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29E9E67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131F8CCA" w14:textId="77777777" w:rsidTr="00321442">
        <w:trPr>
          <w:trHeight w:val="1956"/>
        </w:trPr>
        <w:tc>
          <w:tcPr>
            <w:tcW w:w="535" w:type="dxa"/>
            <w:vMerge/>
            <w:hideMark/>
          </w:tcPr>
          <w:p w14:paraId="26AACE18"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01B13A07" w14:textId="77777777" w:rsidR="00F604EA" w:rsidRPr="00607A7B" w:rsidRDefault="00F604EA" w:rsidP="006C26BF">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070BC0B7" w14:textId="77777777" w:rsidR="00F604EA" w:rsidRPr="00607A7B" w:rsidRDefault="00F604EA" w:rsidP="00BA63D1">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Optimizacija organizacije poslovanja korištenjem digitalne tehnologije (npr. optimizacija horizontalnih funkcija kao što su finansijsko upravljanje, upravljanje ljudskim resursima, lancima nabavke i sl.);</w:t>
            </w:r>
          </w:p>
        </w:tc>
        <w:tc>
          <w:tcPr>
            <w:tcW w:w="810" w:type="dxa"/>
            <w:shd w:val="clear" w:color="auto" w:fill="auto"/>
            <w:hideMark/>
          </w:tcPr>
          <w:p w14:paraId="68ECD95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900" w:type="dxa"/>
            <w:vMerge/>
            <w:hideMark/>
          </w:tcPr>
          <w:p w14:paraId="615BAE0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1530FB2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042A0301" w14:textId="77777777" w:rsidTr="00321442">
        <w:trPr>
          <w:trHeight w:val="684"/>
        </w:trPr>
        <w:tc>
          <w:tcPr>
            <w:tcW w:w="535" w:type="dxa"/>
            <w:vMerge/>
            <w:hideMark/>
          </w:tcPr>
          <w:p w14:paraId="3C68ECC3"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2070" w:type="dxa"/>
            <w:vMerge/>
            <w:hideMark/>
          </w:tcPr>
          <w:p w14:paraId="204FC457" w14:textId="77777777" w:rsidR="00F604EA" w:rsidRPr="00607A7B" w:rsidRDefault="00F604EA" w:rsidP="006C26BF">
            <w:pPr>
              <w:spacing w:after="0" w:line="240" w:lineRule="auto"/>
              <w:rPr>
                <w:rFonts w:asciiTheme="minorHAnsi" w:eastAsia="Times New Roman" w:hAnsiTheme="minorHAnsi" w:cstheme="minorHAnsi"/>
                <w:color w:val="000000"/>
                <w:sz w:val="20"/>
                <w:szCs w:val="20"/>
                <w:lang w:val="bs-Latn-BA"/>
              </w:rPr>
            </w:pPr>
          </w:p>
        </w:tc>
        <w:tc>
          <w:tcPr>
            <w:tcW w:w="2429" w:type="dxa"/>
            <w:shd w:val="clear" w:color="auto" w:fill="auto"/>
            <w:hideMark/>
          </w:tcPr>
          <w:p w14:paraId="2F2C0CB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Razvoj novih kanala prodaje i digitalnih alata za unapređenje odnosa sa kupcima.</w:t>
            </w:r>
          </w:p>
        </w:tc>
        <w:tc>
          <w:tcPr>
            <w:tcW w:w="810" w:type="dxa"/>
            <w:shd w:val="clear" w:color="auto" w:fill="auto"/>
            <w:hideMark/>
          </w:tcPr>
          <w:p w14:paraId="47F13494"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900" w:type="dxa"/>
            <w:vMerge/>
            <w:hideMark/>
          </w:tcPr>
          <w:p w14:paraId="0B7AF905"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056" w:type="dxa"/>
            <w:vMerge/>
            <w:hideMark/>
          </w:tcPr>
          <w:p w14:paraId="07AFF3D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732C0E" w:rsidRPr="003B3FA2" w14:paraId="0044E198" w14:textId="77777777" w:rsidTr="00321442">
        <w:trPr>
          <w:trHeight w:val="300"/>
        </w:trPr>
        <w:tc>
          <w:tcPr>
            <w:tcW w:w="535" w:type="dxa"/>
            <w:vMerge w:val="restart"/>
            <w:shd w:val="clear" w:color="auto" w:fill="auto"/>
          </w:tcPr>
          <w:p w14:paraId="145FDDCA" w14:textId="3C2046EF" w:rsidR="00732C0E" w:rsidRPr="00607A7B" w:rsidRDefault="000A7006" w:rsidP="00BA63D1">
            <w:pPr>
              <w:spacing w:after="0" w:line="240" w:lineRule="auto"/>
              <w:jc w:val="center"/>
              <w:rPr>
                <w:rFonts w:asciiTheme="minorHAnsi" w:eastAsia="Times New Roman" w:hAnsiTheme="minorHAnsi" w:cstheme="minorHAnsi"/>
                <w:b/>
                <w:color w:val="000000"/>
                <w:sz w:val="20"/>
                <w:szCs w:val="20"/>
                <w:lang w:val="bs-Latn-BA"/>
              </w:rPr>
            </w:pPr>
            <w:r>
              <w:rPr>
                <w:rFonts w:asciiTheme="minorHAnsi" w:eastAsia="Times New Roman" w:hAnsiTheme="minorHAnsi" w:cstheme="minorHAnsi"/>
                <w:b/>
                <w:color w:val="000000"/>
                <w:sz w:val="20"/>
                <w:szCs w:val="20"/>
                <w:lang w:val="bs-Latn-BA"/>
              </w:rPr>
              <w:t>15</w:t>
            </w:r>
          </w:p>
        </w:tc>
        <w:tc>
          <w:tcPr>
            <w:tcW w:w="2070" w:type="dxa"/>
            <w:vMerge w:val="restart"/>
            <w:shd w:val="clear" w:color="auto" w:fill="auto"/>
          </w:tcPr>
          <w:p w14:paraId="22ED1C4E" w14:textId="77777777" w:rsidR="00732C0E" w:rsidRDefault="3EE663F4" w:rsidP="007E1509">
            <w:pPr>
              <w:spacing w:after="0" w:line="240" w:lineRule="auto"/>
              <w:rPr>
                <w:rFonts w:asciiTheme="minorHAnsi" w:eastAsia="Times New Roman" w:hAnsiTheme="minorHAnsi" w:cstheme="minorHAnsi"/>
                <w:color w:val="000000" w:themeColor="text1"/>
                <w:sz w:val="20"/>
                <w:szCs w:val="20"/>
                <w:lang w:val="bs-Latn-BA"/>
              </w:rPr>
            </w:pPr>
            <w:r w:rsidRPr="00607A7B">
              <w:rPr>
                <w:rFonts w:asciiTheme="minorHAnsi" w:eastAsia="Times New Roman" w:hAnsiTheme="minorHAnsi" w:cstheme="minorHAnsi"/>
                <w:color w:val="000000" w:themeColor="text1"/>
                <w:sz w:val="20"/>
                <w:szCs w:val="20"/>
                <w:lang w:val="bs-Latn-BA"/>
              </w:rPr>
              <w:t>Investicija se odnosi na uvođenje standarda</w:t>
            </w:r>
          </w:p>
          <w:p w14:paraId="3CCC51BE" w14:textId="1C7C55BD" w:rsidR="008A03C7" w:rsidRPr="007E1509" w:rsidRDefault="008A03C7" w:rsidP="007E1509">
            <w:pPr>
              <w:spacing w:after="0" w:line="240" w:lineRule="auto"/>
              <w:rPr>
                <w:rFonts w:asciiTheme="minorHAnsi" w:eastAsia="Times New Roman" w:hAnsiTheme="minorHAnsi" w:cstheme="minorHAnsi"/>
                <w:color w:val="000000"/>
                <w:sz w:val="16"/>
                <w:szCs w:val="16"/>
                <w:lang w:val="bs-Latn-BA"/>
              </w:rPr>
            </w:pPr>
            <w:r w:rsidRPr="007E1509">
              <w:rPr>
                <w:rFonts w:asciiTheme="minorHAnsi" w:eastAsia="Times New Roman" w:hAnsiTheme="minorHAnsi" w:cstheme="minorHAnsi"/>
                <w:color w:val="000000" w:themeColor="text1"/>
                <w:sz w:val="16"/>
                <w:szCs w:val="16"/>
                <w:lang w:val="bs-Latn-BA"/>
              </w:rPr>
              <w:t xml:space="preserve">Napomena: u slučaju da investicija obuhvata i pripremu i certifikaciju boduje se samo krajnji rezultat </w:t>
            </w:r>
            <w:r w:rsidR="006C26BF" w:rsidRPr="007E1509">
              <w:rPr>
                <w:rFonts w:asciiTheme="minorHAnsi" w:eastAsia="Times New Roman" w:hAnsiTheme="minorHAnsi" w:cstheme="minorHAnsi"/>
                <w:color w:val="000000" w:themeColor="text1"/>
                <w:sz w:val="16"/>
                <w:szCs w:val="16"/>
                <w:lang w:val="bs-Latn-BA"/>
              </w:rPr>
              <w:t>investicije</w:t>
            </w:r>
          </w:p>
        </w:tc>
        <w:tc>
          <w:tcPr>
            <w:tcW w:w="2429" w:type="dxa"/>
            <w:shd w:val="clear" w:color="auto" w:fill="auto"/>
          </w:tcPr>
          <w:p w14:paraId="0568CB2E" w14:textId="423E1A50" w:rsidR="00732C0E" w:rsidRPr="00607A7B" w:rsidRDefault="00732C0E" w:rsidP="00F16AE0">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Certifikacija</w:t>
            </w:r>
          </w:p>
        </w:tc>
        <w:tc>
          <w:tcPr>
            <w:tcW w:w="810" w:type="dxa"/>
            <w:shd w:val="clear" w:color="auto" w:fill="auto"/>
          </w:tcPr>
          <w:p w14:paraId="1AE2FDAB" w14:textId="67FD0CEA" w:rsidR="00732C0E" w:rsidRPr="00607A7B" w:rsidRDefault="00B82976"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900" w:type="dxa"/>
            <w:vMerge w:val="restart"/>
            <w:shd w:val="clear" w:color="auto" w:fill="auto"/>
          </w:tcPr>
          <w:p w14:paraId="112A4BF6" w14:textId="71E54F63" w:rsidR="00732C0E" w:rsidRPr="00607A7B" w:rsidRDefault="00B82976"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3056" w:type="dxa"/>
            <w:vMerge w:val="restart"/>
            <w:shd w:val="clear" w:color="auto" w:fill="auto"/>
          </w:tcPr>
          <w:p w14:paraId="23B87620" w14:textId="37D7DCF4" w:rsidR="00732C0E" w:rsidRPr="00607A7B" w:rsidRDefault="000C53FD" w:rsidP="00BA63D1">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Prijavni obrazac, Poslovni plan</w:t>
            </w:r>
          </w:p>
          <w:p w14:paraId="1EB0D0BF" w14:textId="1889BF7D" w:rsidR="00732C0E" w:rsidRPr="00607A7B" w:rsidRDefault="00732C0E"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Ponude dobavljača</w:t>
            </w:r>
          </w:p>
        </w:tc>
      </w:tr>
      <w:tr w:rsidR="00732C0E" w:rsidRPr="00C47231" w14:paraId="3536651B" w14:textId="77777777" w:rsidTr="00321442">
        <w:trPr>
          <w:trHeight w:val="300"/>
        </w:trPr>
        <w:tc>
          <w:tcPr>
            <w:tcW w:w="535" w:type="dxa"/>
            <w:vMerge/>
            <w:shd w:val="clear" w:color="auto" w:fill="auto"/>
          </w:tcPr>
          <w:p w14:paraId="5FCCD6E7" w14:textId="77777777" w:rsidR="00732C0E" w:rsidRPr="00607A7B" w:rsidRDefault="00732C0E" w:rsidP="00BA63D1">
            <w:pPr>
              <w:spacing w:after="0" w:line="240" w:lineRule="auto"/>
              <w:jc w:val="center"/>
              <w:rPr>
                <w:rFonts w:asciiTheme="minorHAnsi" w:eastAsia="Times New Roman" w:hAnsiTheme="minorHAnsi" w:cstheme="minorHAnsi"/>
                <w:b/>
                <w:color w:val="000000"/>
                <w:sz w:val="20"/>
                <w:szCs w:val="20"/>
                <w:lang w:val="bs-Latn-BA"/>
              </w:rPr>
            </w:pPr>
          </w:p>
        </w:tc>
        <w:tc>
          <w:tcPr>
            <w:tcW w:w="2070" w:type="dxa"/>
            <w:vMerge/>
            <w:shd w:val="clear" w:color="auto" w:fill="auto"/>
          </w:tcPr>
          <w:p w14:paraId="505D4E2F" w14:textId="77777777" w:rsidR="00732C0E" w:rsidRPr="00607A7B" w:rsidRDefault="00732C0E" w:rsidP="00BA63D1">
            <w:pPr>
              <w:spacing w:after="0" w:line="240" w:lineRule="auto"/>
              <w:jc w:val="center"/>
              <w:rPr>
                <w:rFonts w:asciiTheme="minorHAnsi" w:eastAsia="Times New Roman" w:hAnsiTheme="minorHAnsi" w:cstheme="minorHAnsi"/>
                <w:b/>
                <w:color w:val="000000"/>
                <w:sz w:val="20"/>
                <w:szCs w:val="20"/>
                <w:lang w:val="bs-Latn-BA"/>
              </w:rPr>
            </w:pPr>
          </w:p>
        </w:tc>
        <w:tc>
          <w:tcPr>
            <w:tcW w:w="2429" w:type="dxa"/>
            <w:shd w:val="clear" w:color="auto" w:fill="auto"/>
          </w:tcPr>
          <w:p w14:paraId="3ECA5751" w14:textId="77777777" w:rsidR="00732C0E" w:rsidRPr="00624238" w:rsidRDefault="00732C0E" w:rsidP="00F16AE0">
            <w:pPr>
              <w:spacing w:after="0" w:line="240" w:lineRule="auto"/>
              <w:rPr>
                <w:rFonts w:asciiTheme="minorHAnsi" w:eastAsia="Times New Roman" w:hAnsiTheme="minorHAnsi" w:cstheme="minorHAnsi"/>
                <w:bCs/>
                <w:color w:val="000000"/>
                <w:sz w:val="20"/>
                <w:szCs w:val="20"/>
                <w:lang w:val="bs-Latn-BA"/>
              </w:rPr>
            </w:pPr>
            <w:r w:rsidRPr="00624238">
              <w:rPr>
                <w:rFonts w:asciiTheme="minorHAnsi" w:eastAsia="Times New Roman" w:hAnsiTheme="minorHAnsi" w:cstheme="minorHAnsi"/>
                <w:bCs/>
                <w:color w:val="000000"/>
                <w:sz w:val="20"/>
                <w:szCs w:val="20"/>
                <w:lang w:val="bs-Latn-BA"/>
              </w:rPr>
              <w:t>Priprema za certifikaciju</w:t>
            </w:r>
          </w:p>
          <w:p w14:paraId="268D3AFD" w14:textId="2157C26B" w:rsidR="00732C0E" w:rsidRPr="00624238" w:rsidRDefault="00732C0E" w:rsidP="00BA63D1">
            <w:pPr>
              <w:spacing w:after="0" w:line="240" w:lineRule="auto"/>
              <w:jc w:val="center"/>
              <w:rPr>
                <w:rFonts w:asciiTheme="minorHAnsi" w:eastAsia="Times New Roman" w:hAnsiTheme="minorHAnsi" w:cstheme="minorHAnsi"/>
                <w:bCs/>
                <w:color w:val="000000"/>
                <w:sz w:val="20"/>
                <w:szCs w:val="20"/>
                <w:lang w:val="bs-Latn-BA"/>
              </w:rPr>
            </w:pPr>
          </w:p>
        </w:tc>
        <w:tc>
          <w:tcPr>
            <w:tcW w:w="810" w:type="dxa"/>
            <w:shd w:val="clear" w:color="auto" w:fill="auto"/>
          </w:tcPr>
          <w:p w14:paraId="131CD48E" w14:textId="26D951DB" w:rsidR="00732C0E" w:rsidRPr="00624238" w:rsidRDefault="00732C0E" w:rsidP="00BA63D1">
            <w:pPr>
              <w:spacing w:after="0" w:line="240" w:lineRule="auto"/>
              <w:jc w:val="center"/>
              <w:rPr>
                <w:rFonts w:asciiTheme="minorHAnsi" w:eastAsia="Times New Roman" w:hAnsiTheme="minorHAnsi" w:cstheme="minorHAnsi"/>
                <w:bCs/>
                <w:color w:val="000000"/>
                <w:sz w:val="20"/>
                <w:szCs w:val="20"/>
                <w:lang w:val="bs-Latn-BA"/>
              </w:rPr>
            </w:pPr>
            <w:r w:rsidRPr="00624238">
              <w:rPr>
                <w:rFonts w:asciiTheme="minorHAnsi" w:eastAsia="Times New Roman" w:hAnsiTheme="minorHAnsi" w:cstheme="minorHAnsi"/>
                <w:bCs/>
                <w:color w:val="000000"/>
                <w:sz w:val="20"/>
                <w:szCs w:val="20"/>
                <w:lang w:val="bs-Latn-BA"/>
              </w:rPr>
              <w:t>10</w:t>
            </w:r>
          </w:p>
        </w:tc>
        <w:tc>
          <w:tcPr>
            <w:tcW w:w="900" w:type="dxa"/>
            <w:vMerge/>
            <w:shd w:val="clear" w:color="auto" w:fill="auto"/>
          </w:tcPr>
          <w:p w14:paraId="5412FA7D" w14:textId="77777777" w:rsidR="00732C0E" w:rsidRPr="00607A7B" w:rsidRDefault="00732C0E" w:rsidP="00BA63D1">
            <w:pPr>
              <w:spacing w:after="0" w:line="240" w:lineRule="auto"/>
              <w:jc w:val="center"/>
              <w:rPr>
                <w:rFonts w:asciiTheme="minorHAnsi" w:eastAsia="Times New Roman" w:hAnsiTheme="minorHAnsi" w:cstheme="minorHAnsi"/>
                <w:b/>
                <w:color w:val="000000"/>
                <w:sz w:val="20"/>
                <w:szCs w:val="20"/>
                <w:lang w:val="bs-Latn-BA"/>
              </w:rPr>
            </w:pPr>
          </w:p>
        </w:tc>
        <w:tc>
          <w:tcPr>
            <w:tcW w:w="3056" w:type="dxa"/>
            <w:vMerge/>
            <w:shd w:val="clear" w:color="auto" w:fill="auto"/>
          </w:tcPr>
          <w:p w14:paraId="7720825F" w14:textId="77777777" w:rsidR="00732C0E" w:rsidRPr="00607A7B" w:rsidRDefault="00732C0E" w:rsidP="00BA63D1">
            <w:pPr>
              <w:spacing w:after="0" w:line="240" w:lineRule="auto"/>
              <w:jc w:val="center"/>
              <w:rPr>
                <w:rFonts w:asciiTheme="minorHAnsi" w:eastAsia="Times New Roman" w:hAnsiTheme="minorHAnsi" w:cstheme="minorHAnsi"/>
                <w:b/>
                <w:color w:val="000000"/>
                <w:sz w:val="20"/>
                <w:szCs w:val="20"/>
                <w:lang w:val="bs-Latn-BA"/>
              </w:rPr>
            </w:pPr>
          </w:p>
        </w:tc>
      </w:tr>
      <w:tr w:rsidR="008B773F" w:rsidRPr="00C47231" w14:paraId="16E1DBC7" w14:textId="77777777" w:rsidTr="00D34BE0">
        <w:trPr>
          <w:trHeight w:val="548"/>
        </w:trPr>
        <w:tc>
          <w:tcPr>
            <w:tcW w:w="535" w:type="dxa"/>
            <w:vMerge w:val="restart"/>
            <w:shd w:val="clear" w:color="auto" w:fill="auto"/>
          </w:tcPr>
          <w:p w14:paraId="78BC4650" w14:textId="7848C119" w:rsidR="008B773F" w:rsidRPr="00607A7B" w:rsidRDefault="000A7006" w:rsidP="00BA63D1">
            <w:pPr>
              <w:spacing w:after="0" w:line="240" w:lineRule="auto"/>
              <w:jc w:val="center"/>
              <w:rPr>
                <w:rFonts w:asciiTheme="minorHAnsi" w:eastAsia="Times New Roman" w:hAnsiTheme="minorHAnsi" w:cstheme="minorHAnsi"/>
                <w:b/>
                <w:color w:val="000000"/>
                <w:sz w:val="20"/>
                <w:szCs w:val="20"/>
                <w:lang w:val="bs-Latn-BA"/>
              </w:rPr>
            </w:pPr>
            <w:r>
              <w:rPr>
                <w:rFonts w:asciiTheme="minorHAnsi" w:eastAsia="Times New Roman" w:hAnsiTheme="minorHAnsi" w:cstheme="minorHAnsi"/>
                <w:b/>
                <w:color w:val="000000"/>
                <w:sz w:val="20"/>
                <w:szCs w:val="20"/>
                <w:lang w:val="bs-Latn-BA"/>
              </w:rPr>
              <w:t>16</w:t>
            </w:r>
          </w:p>
        </w:tc>
        <w:tc>
          <w:tcPr>
            <w:tcW w:w="2070" w:type="dxa"/>
            <w:vMerge w:val="restart"/>
            <w:shd w:val="clear" w:color="auto" w:fill="auto"/>
          </w:tcPr>
          <w:p w14:paraId="0EB1BFEB" w14:textId="7987C228" w:rsidR="008B773F" w:rsidRPr="00832AEB" w:rsidRDefault="008B773F" w:rsidP="00832AEB">
            <w:pPr>
              <w:spacing w:after="0" w:line="240" w:lineRule="auto"/>
              <w:rPr>
                <w:rFonts w:asciiTheme="minorHAnsi" w:eastAsia="Times New Roman" w:hAnsiTheme="minorHAnsi" w:cstheme="minorHAnsi"/>
                <w:bCs/>
                <w:color w:val="000000"/>
                <w:sz w:val="20"/>
                <w:szCs w:val="20"/>
                <w:lang w:val="bs-Latn-BA"/>
              </w:rPr>
            </w:pPr>
            <w:r w:rsidRPr="00832AEB">
              <w:rPr>
                <w:rFonts w:asciiTheme="minorHAnsi" w:eastAsia="Times New Roman" w:hAnsiTheme="minorHAnsi" w:cstheme="minorHAnsi"/>
                <w:bCs/>
                <w:color w:val="000000"/>
                <w:sz w:val="20"/>
                <w:szCs w:val="20"/>
                <w:lang w:val="bs-Latn-BA"/>
              </w:rPr>
              <w:t>Podnosilac prijave je certificiran u skladu sa nekim od standarda za sigurnost hrane i kontrolu kvalitete</w:t>
            </w:r>
          </w:p>
        </w:tc>
        <w:tc>
          <w:tcPr>
            <w:tcW w:w="2429" w:type="dxa"/>
            <w:shd w:val="clear" w:color="auto" w:fill="auto"/>
          </w:tcPr>
          <w:p w14:paraId="541C4EE5" w14:textId="064AC97A" w:rsidR="008B773F" w:rsidRPr="008B773F" w:rsidRDefault="008B773F" w:rsidP="005C27FA">
            <w:pPr>
              <w:spacing w:after="0" w:line="240" w:lineRule="auto"/>
              <w:rPr>
                <w:rFonts w:asciiTheme="minorHAnsi" w:eastAsia="Times New Roman" w:hAnsiTheme="minorHAnsi" w:cstheme="minorHAnsi"/>
                <w:bCs/>
                <w:color w:val="000000"/>
                <w:sz w:val="20"/>
                <w:szCs w:val="20"/>
                <w:lang w:val="bs-Latn-BA"/>
              </w:rPr>
            </w:pPr>
            <w:r w:rsidRPr="008B773F">
              <w:rPr>
                <w:rFonts w:asciiTheme="minorHAnsi" w:eastAsia="Times New Roman" w:hAnsiTheme="minorHAnsi" w:cstheme="minorHAnsi"/>
                <w:bCs/>
                <w:color w:val="000000"/>
                <w:sz w:val="20"/>
                <w:szCs w:val="20"/>
                <w:lang w:val="bs-Latn-BA"/>
              </w:rPr>
              <w:t>Da</w:t>
            </w:r>
          </w:p>
        </w:tc>
        <w:tc>
          <w:tcPr>
            <w:tcW w:w="810" w:type="dxa"/>
            <w:shd w:val="clear" w:color="auto" w:fill="auto"/>
          </w:tcPr>
          <w:p w14:paraId="1ACE3854" w14:textId="42DA0E6C" w:rsidR="008B773F" w:rsidRPr="008B773F" w:rsidRDefault="008B773F" w:rsidP="00BA63D1">
            <w:pPr>
              <w:spacing w:after="0" w:line="240" w:lineRule="auto"/>
              <w:jc w:val="center"/>
              <w:rPr>
                <w:rFonts w:asciiTheme="minorHAnsi" w:eastAsia="Times New Roman" w:hAnsiTheme="minorHAnsi" w:cstheme="minorHAnsi"/>
                <w:bCs/>
                <w:color w:val="000000"/>
                <w:sz w:val="20"/>
                <w:szCs w:val="20"/>
                <w:lang w:val="bs-Latn-BA"/>
              </w:rPr>
            </w:pPr>
            <w:r w:rsidRPr="008B773F">
              <w:rPr>
                <w:rFonts w:asciiTheme="minorHAnsi" w:eastAsia="Times New Roman" w:hAnsiTheme="minorHAnsi" w:cstheme="minorHAnsi"/>
                <w:bCs/>
                <w:color w:val="000000"/>
                <w:sz w:val="20"/>
                <w:szCs w:val="20"/>
                <w:lang w:val="bs-Latn-BA"/>
              </w:rPr>
              <w:t>20</w:t>
            </w:r>
          </w:p>
        </w:tc>
        <w:tc>
          <w:tcPr>
            <w:tcW w:w="900" w:type="dxa"/>
            <w:vMerge w:val="restart"/>
            <w:shd w:val="clear" w:color="auto" w:fill="auto"/>
          </w:tcPr>
          <w:p w14:paraId="7453AE0D" w14:textId="49675159" w:rsidR="008B773F" w:rsidRPr="008B773F" w:rsidRDefault="008B773F" w:rsidP="00BA63D1">
            <w:pPr>
              <w:spacing w:after="0" w:line="240" w:lineRule="auto"/>
              <w:jc w:val="center"/>
              <w:rPr>
                <w:rFonts w:asciiTheme="minorHAnsi" w:eastAsia="Times New Roman" w:hAnsiTheme="minorHAnsi" w:cstheme="minorHAnsi"/>
                <w:bCs/>
                <w:color w:val="000000"/>
                <w:sz w:val="20"/>
                <w:szCs w:val="20"/>
                <w:lang w:val="bs-Latn-BA"/>
              </w:rPr>
            </w:pPr>
            <w:r w:rsidRPr="008B773F">
              <w:rPr>
                <w:rFonts w:asciiTheme="minorHAnsi" w:eastAsia="Times New Roman" w:hAnsiTheme="minorHAnsi" w:cstheme="minorHAnsi"/>
                <w:bCs/>
                <w:color w:val="000000"/>
                <w:sz w:val="20"/>
                <w:szCs w:val="20"/>
                <w:lang w:val="bs-Latn-BA"/>
              </w:rPr>
              <w:t>20</w:t>
            </w:r>
          </w:p>
        </w:tc>
        <w:tc>
          <w:tcPr>
            <w:tcW w:w="3056" w:type="dxa"/>
            <w:vMerge w:val="restart"/>
            <w:shd w:val="clear" w:color="auto" w:fill="auto"/>
          </w:tcPr>
          <w:p w14:paraId="49492A20" w14:textId="0D136901" w:rsidR="008B773F" w:rsidRPr="008B773F" w:rsidRDefault="008B773F" w:rsidP="00BA63D1">
            <w:pPr>
              <w:spacing w:after="0" w:line="240" w:lineRule="auto"/>
              <w:jc w:val="center"/>
              <w:rPr>
                <w:rFonts w:asciiTheme="minorHAnsi" w:eastAsia="Times New Roman" w:hAnsiTheme="minorHAnsi" w:cstheme="minorHAnsi"/>
                <w:bCs/>
                <w:color w:val="000000"/>
                <w:sz w:val="20"/>
                <w:szCs w:val="20"/>
                <w:lang w:val="bs-Latn-BA"/>
              </w:rPr>
            </w:pPr>
            <w:r w:rsidRPr="008B773F">
              <w:rPr>
                <w:rFonts w:asciiTheme="minorHAnsi" w:eastAsia="Times New Roman" w:hAnsiTheme="minorHAnsi" w:cstheme="minorHAnsi"/>
                <w:bCs/>
                <w:color w:val="000000"/>
                <w:sz w:val="20"/>
                <w:szCs w:val="20"/>
                <w:lang w:val="bs-Latn-BA"/>
              </w:rPr>
              <w:t>Kopija važećeg certifikata</w:t>
            </w:r>
          </w:p>
        </w:tc>
      </w:tr>
      <w:tr w:rsidR="008B773F" w:rsidRPr="00C47231" w14:paraId="42030B57" w14:textId="77777777" w:rsidTr="00832AEB">
        <w:trPr>
          <w:trHeight w:val="300"/>
        </w:trPr>
        <w:tc>
          <w:tcPr>
            <w:tcW w:w="535" w:type="dxa"/>
            <w:vMerge/>
            <w:shd w:val="clear" w:color="auto" w:fill="auto"/>
          </w:tcPr>
          <w:p w14:paraId="7861FBFD" w14:textId="77777777" w:rsidR="008B773F" w:rsidRPr="00607A7B" w:rsidRDefault="008B773F" w:rsidP="00BA63D1">
            <w:pPr>
              <w:spacing w:after="0" w:line="240" w:lineRule="auto"/>
              <w:jc w:val="center"/>
              <w:rPr>
                <w:rFonts w:asciiTheme="minorHAnsi" w:eastAsia="Times New Roman" w:hAnsiTheme="minorHAnsi" w:cstheme="minorHAnsi"/>
                <w:b/>
                <w:color w:val="000000"/>
                <w:sz w:val="20"/>
                <w:szCs w:val="20"/>
                <w:lang w:val="bs-Latn-BA"/>
              </w:rPr>
            </w:pPr>
          </w:p>
        </w:tc>
        <w:tc>
          <w:tcPr>
            <w:tcW w:w="2070" w:type="dxa"/>
            <w:vMerge/>
            <w:shd w:val="clear" w:color="auto" w:fill="auto"/>
          </w:tcPr>
          <w:p w14:paraId="017253F6" w14:textId="652C87C8" w:rsidR="008B773F" w:rsidRPr="00607A7B" w:rsidRDefault="008B773F" w:rsidP="00BA63D1">
            <w:pPr>
              <w:spacing w:after="0" w:line="240" w:lineRule="auto"/>
              <w:jc w:val="center"/>
              <w:rPr>
                <w:rFonts w:asciiTheme="minorHAnsi" w:eastAsia="Times New Roman" w:hAnsiTheme="minorHAnsi" w:cstheme="minorHAnsi"/>
                <w:b/>
                <w:color w:val="000000"/>
                <w:sz w:val="20"/>
                <w:szCs w:val="20"/>
                <w:lang w:val="bs-Latn-BA"/>
              </w:rPr>
            </w:pPr>
          </w:p>
        </w:tc>
        <w:tc>
          <w:tcPr>
            <w:tcW w:w="2429" w:type="dxa"/>
            <w:shd w:val="clear" w:color="auto" w:fill="auto"/>
          </w:tcPr>
          <w:p w14:paraId="1A0BB60C" w14:textId="62D9B0E5" w:rsidR="008B773F" w:rsidRPr="008B773F" w:rsidRDefault="008B773F" w:rsidP="005C27FA">
            <w:pPr>
              <w:spacing w:after="0" w:line="240" w:lineRule="auto"/>
              <w:rPr>
                <w:rFonts w:asciiTheme="minorHAnsi" w:eastAsia="Times New Roman" w:hAnsiTheme="minorHAnsi" w:cstheme="minorHAnsi"/>
                <w:bCs/>
                <w:color w:val="000000"/>
                <w:sz w:val="20"/>
                <w:szCs w:val="20"/>
                <w:lang w:val="bs-Latn-BA"/>
              </w:rPr>
            </w:pPr>
            <w:r w:rsidRPr="008B773F">
              <w:rPr>
                <w:rFonts w:asciiTheme="minorHAnsi" w:eastAsia="Times New Roman" w:hAnsiTheme="minorHAnsi" w:cstheme="minorHAnsi"/>
                <w:bCs/>
                <w:color w:val="000000"/>
                <w:sz w:val="20"/>
                <w:szCs w:val="20"/>
                <w:lang w:val="bs-Latn-BA"/>
              </w:rPr>
              <w:t>Ne</w:t>
            </w:r>
          </w:p>
        </w:tc>
        <w:tc>
          <w:tcPr>
            <w:tcW w:w="810" w:type="dxa"/>
            <w:shd w:val="clear" w:color="auto" w:fill="auto"/>
          </w:tcPr>
          <w:p w14:paraId="4E53AE3F" w14:textId="3B9F8B9B" w:rsidR="008B773F" w:rsidRPr="008B773F" w:rsidRDefault="008B773F" w:rsidP="00BA63D1">
            <w:pPr>
              <w:spacing w:after="0" w:line="240" w:lineRule="auto"/>
              <w:jc w:val="center"/>
              <w:rPr>
                <w:rFonts w:asciiTheme="minorHAnsi" w:eastAsia="Times New Roman" w:hAnsiTheme="minorHAnsi" w:cstheme="minorHAnsi"/>
                <w:bCs/>
                <w:color w:val="000000"/>
                <w:sz w:val="20"/>
                <w:szCs w:val="20"/>
                <w:lang w:val="bs-Latn-BA"/>
              </w:rPr>
            </w:pPr>
            <w:r w:rsidRPr="008B773F">
              <w:rPr>
                <w:rFonts w:asciiTheme="minorHAnsi" w:eastAsia="Times New Roman" w:hAnsiTheme="minorHAnsi" w:cstheme="minorHAnsi"/>
                <w:bCs/>
                <w:color w:val="000000"/>
                <w:sz w:val="20"/>
                <w:szCs w:val="20"/>
                <w:lang w:val="bs-Latn-BA"/>
              </w:rPr>
              <w:t>0</w:t>
            </w:r>
          </w:p>
        </w:tc>
        <w:tc>
          <w:tcPr>
            <w:tcW w:w="900" w:type="dxa"/>
            <w:vMerge/>
            <w:shd w:val="clear" w:color="auto" w:fill="auto"/>
          </w:tcPr>
          <w:p w14:paraId="7B507B97" w14:textId="77777777" w:rsidR="008B773F" w:rsidRPr="008B773F" w:rsidRDefault="008B773F" w:rsidP="00BA63D1">
            <w:pPr>
              <w:spacing w:after="0" w:line="240" w:lineRule="auto"/>
              <w:jc w:val="center"/>
              <w:rPr>
                <w:rFonts w:asciiTheme="minorHAnsi" w:eastAsia="Times New Roman" w:hAnsiTheme="minorHAnsi" w:cstheme="minorHAnsi"/>
                <w:bCs/>
                <w:color w:val="000000"/>
                <w:sz w:val="20"/>
                <w:szCs w:val="20"/>
                <w:lang w:val="bs-Latn-BA"/>
              </w:rPr>
            </w:pPr>
          </w:p>
        </w:tc>
        <w:tc>
          <w:tcPr>
            <w:tcW w:w="3056" w:type="dxa"/>
            <w:vMerge/>
            <w:shd w:val="clear" w:color="auto" w:fill="auto"/>
          </w:tcPr>
          <w:p w14:paraId="59A24A23" w14:textId="77777777" w:rsidR="008B773F" w:rsidRPr="008B773F" w:rsidRDefault="008B773F" w:rsidP="00BA63D1">
            <w:pPr>
              <w:spacing w:after="0" w:line="240" w:lineRule="auto"/>
              <w:jc w:val="center"/>
              <w:rPr>
                <w:rFonts w:asciiTheme="minorHAnsi" w:eastAsia="Times New Roman" w:hAnsiTheme="minorHAnsi" w:cstheme="minorHAnsi"/>
                <w:bCs/>
                <w:color w:val="000000"/>
                <w:sz w:val="20"/>
                <w:szCs w:val="20"/>
                <w:lang w:val="bs-Latn-BA"/>
              </w:rPr>
            </w:pPr>
          </w:p>
        </w:tc>
      </w:tr>
      <w:tr w:rsidR="00F604EA" w:rsidRPr="00C47231" w14:paraId="254B5608" w14:textId="77777777" w:rsidTr="00321442">
        <w:trPr>
          <w:trHeight w:val="300"/>
        </w:trPr>
        <w:tc>
          <w:tcPr>
            <w:tcW w:w="5844" w:type="dxa"/>
            <w:gridSpan w:val="4"/>
            <w:shd w:val="clear" w:color="auto" w:fill="auto"/>
            <w:hideMark/>
          </w:tcPr>
          <w:p w14:paraId="5AC201EC"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Maksimalan ukupan broj bodova:</w:t>
            </w:r>
          </w:p>
        </w:tc>
        <w:tc>
          <w:tcPr>
            <w:tcW w:w="900" w:type="dxa"/>
            <w:shd w:val="clear" w:color="auto" w:fill="auto"/>
            <w:hideMark/>
          </w:tcPr>
          <w:p w14:paraId="5FD09C4A" w14:textId="19C7F454" w:rsidR="00F604EA" w:rsidRPr="00607A7B" w:rsidRDefault="00FD1327" w:rsidP="00BA63D1">
            <w:pPr>
              <w:spacing w:after="0" w:line="240" w:lineRule="auto"/>
              <w:jc w:val="center"/>
              <w:rPr>
                <w:rFonts w:asciiTheme="minorHAnsi" w:eastAsia="Times New Roman" w:hAnsiTheme="minorHAnsi" w:cstheme="minorHAnsi"/>
                <w:b/>
                <w:color w:val="000000"/>
                <w:sz w:val="20"/>
                <w:szCs w:val="20"/>
                <w:lang w:val="bs-Latn-BA"/>
              </w:rPr>
            </w:pPr>
            <w:r>
              <w:rPr>
                <w:rFonts w:asciiTheme="minorHAnsi" w:eastAsia="Times New Roman" w:hAnsiTheme="minorHAnsi" w:cstheme="minorHAnsi"/>
                <w:b/>
                <w:color w:val="000000"/>
                <w:sz w:val="20"/>
                <w:szCs w:val="20"/>
                <w:lang w:val="bs-Latn-BA"/>
              </w:rPr>
              <w:t>40</w:t>
            </w:r>
            <w:r w:rsidR="00F604EA" w:rsidRPr="00607A7B">
              <w:rPr>
                <w:rFonts w:asciiTheme="minorHAnsi" w:eastAsia="Times New Roman" w:hAnsiTheme="minorHAnsi" w:cstheme="minorHAnsi"/>
                <w:b/>
                <w:color w:val="000000"/>
                <w:sz w:val="20"/>
                <w:szCs w:val="20"/>
                <w:lang w:val="bs-Latn-BA"/>
              </w:rPr>
              <w:t>0</w:t>
            </w:r>
          </w:p>
        </w:tc>
        <w:tc>
          <w:tcPr>
            <w:tcW w:w="3056" w:type="dxa"/>
            <w:shd w:val="clear" w:color="auto" w:fill="auto"/>
            <w:hideMark/>
          </w:tcPr>
          <w:p w14:paraId="6108AFC0"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 </w:t>
            </w:r>
          </w:p>
        </w:tc>
      </w:tr>
    </w:tbl>
    <w:p w14:paraId="56303F5B" w14:textId="77777777" w:rsidR="00F604EA" w:rsidRPr="00607A7B" w:rsidRDefault="00F604EA" w:rsidP="00F604EA">
      <w:pPr>
        <w:spacing w:after="0" w:line="240" w:lineRule="auto"/>
        <w:jc w:val="both"/>
        <w:rPr>
          <w:rFonts w:asciiTheme="minorHAnsi" w:hAnsiTheme="minorHAnsi" w:cstheme="minorHAnsi"/>
          <w:lang w:val="bs-Latn-BA"/>
        </w:rPr>
      </w:pPr>
    </w:p>
    <w:p w14:paraId="13FB66B8" w14:textId="6F811A1F" w:rsidR="00F604EA" w:rsidRPr="00607A7B" w:rsidRDefault="00F604EA" w:rsidP="7B77BD31">
      <w:pPr>
        <w:spacing w:after="0" w:line="240" w:lineRule="auto"/>
        <w:jc w:val="both"/>
        <w:rPr>
          <w:rFonts w:asciiTheme="minorHAnsi" w:hAnsiTheme="minorHAnsi" w:cstheme="minorHAnsi"/>
          <w:b/>
          <w:lang w:val="bs-Latn-BA"/>
        </w:rPr>
      </w:pPr>
      <w:r w:rsidRPr="00607A7B">
        <w:rPr>
          <w:rFonts w:asciiTheme="minorHAnsi" w:hAnsiTheme="minorHAnsi" w:cstheme="minorHAnsi"/>
          <w:lang w:val="bs-Latn-BA"/>
        </w:rPr>
        <w:t xml:space="preserve">Nakon ocjenjivanja prijedloga u skladu s navedenim kriterijima, definiše se rang lista u skladu s ostvarenim brojem bodova. </w:t>
      </w:r>
      <w:r w:rsidRPr="00607A7B">
        <w:rPr>
          <w:rFonts w:asciiTheme="minorHAnsi" w:hAnsiTheme="minorHAnsi" w:cstheme="minorHAnsi"/>
          <w:b/>
          <w:lang w:val="bs-Latn-BA"/>
        </w:rPr>
        <w:t xml:space="preserve">Da bi prijave bile dalje razmatrane moraju osvojiti minimalno </w:t>
      </w:r>
      <w:r w:rsidR="00FD1327">
        <w:rPr>
          <w:rFonts w:asciiTheme="minorHAnsi" w:hAnsiTheme="minorHAnsi" w:cstheme="minorHAnsi"/>
          <w:b/>
          <w:lang w:val="bs-Latn-BA"/>
        </w:rPr>
        <w:t>100</w:t>
      </w:r>
      <w:r w:rsidRPr="00607A7B">
        <w:rPr>
          <w:rFonts w:asciiTheme="minorHAnsi" w:hAnsiTheme="minorHAnsi" w:cstheme="minorHAnsi"/>
          <w:b/>
          <w:lang w:val="bs-Latn-BA"/>
        </w:rPr>
        <w:t xml:space="preserve"> od ukupnih </w:t>
      </w:r>
      <w:r w:rsidR="00FD1327">
        <w:rPr>
          <w:rFonts w:asciiTheme="minorHAnsi" w:hAnsiTheme="minorHAnsi" w:cstheme="minorHAnsi"/>
          <w:b/>
          <w:lang w:val="bs-Latn-BA"/>
        </w:rPr>
        <w:t>40</w:t>
      </w:r>
      <w:r w:rsidRPr="00607A7B">
        <w:rPr>
          <w:rFonts w:asciiTheme="minorHAnsi" w:hAnsiTheme="minorHAnsi" w:cstheme="minorHAnsi"/>
          <w:b/>
          <w:lang w:val="bs-Latn-BA"/>
        </w:rPr>
        <w:t>0 bodova.</w:t>
      </w:r>
    </w:p>
    <w:p w14:paraId="2EA06076" w14:textId="77777777" w:rsidR="00F604EA" w:rsidRPr="00607A7B" w:rsidRDefault="00F604EA" w:rsidP="00F604EA">
      <w:pPr>
        <w:spacing w:after="0" w:line="240" w:lineRule="auto"/>
        <w:jc w:val="both"/>
        <w:rPr>
          <w:rFonts w:asciiTheme="minorHAnsi" w:hAnsiTheme="minorHAnsi" w:cstheme="minorHAnsi"/>
          <w:lang w:val="bs-Latn-BA"/>
        </w:rPr>
      </w:pPr>
    </w:p>
    <w:p w14:paraId="59A14A82" w14:textId="77777777" w:rsidR="00F604EA" w:rsidRPr="00321442" w:rsidRDefault="00F604EA" w:rsidP="00F604EA">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U slučaju da dva ili više prijedloga projekata imaju isti broj bodova, prednost će se davati onim prijedlozima koji ostvare veći broj bodova u odnosu na sljedeće </w:t>
      </w:r>
      <w:r w:rsidRPr="00321442">
        <w:rPr>
          <w:rFonts w:asciiTheme="minorHAnsi" w:hAnsiTheme="minorHAnsi" w:cstheme="minorHAnsi"/>
          <w:lang w:val="bs-Latn-BA"/>
        </w:rPr>
        <w:t>kriterije, uzimajući u obzir prioritetni redoslijed navedenih kriterija:</w:t>
      </w:r>
    </w:p>
    <w:p w14:paraId="6F0FB20C" w14:textId="77777777" w:rsidR="00F604EA" w:rsidRPr="00321442" w:rsidRDefault="00F604EA" w:rsidP="00F604EA">
      <w:pPr>
        <w:numPr>
          <w:ilvl w:val="0"/>
          <w:numId w:val="34"/>
        </w:numPr>
        <w:spacing w:after="0" w:line="240" w:lineRule="auto"/>
        <w:jc w:val="both"/>
        <w:rPr>
          <w:rFonts w:asciiTheme="minorHAnsi" w:hAnsiTheme="minorHAnsi" w:cstheme="minorHAnsi"/>
          <w:lang w:val="bs-Latn-BA"/>
        </w:rPr>
      </w:pPr>
      <w:r w:rsidRPr="00321442">
        <w:rPr>
          <w:rFonts w:asciiTheme="minorHAnsi" w:hAnsiTheme="minorHAnsi" w:cstheme="minorHAnsi"/>
          <w:lang w:val="bs-Latn-BA"/>
        </w:rPr>
        <w:t>Planirana investicija značajno doprinosi održivoj proizvodnji kroz generisanje/korištenje obnovljivih izvora energije, smanjenje otpada, zaštitu okoliša i biodiverziteta, razvoj poslovanja po principima kružne ekonomije te druge aktivnosti koje doprinose održivom razvoju,</w:t>
      </w:r>
    </w:p>
    <w:p w14:paraId="482E6D6C" w14:textId="77777777" w:rsidR="00F604EA" w:rsidRPr="00321442" w:rsidRDefault="00F604EA" w:rsidP="00F604EA">
      <w:pPr>
        <w:numPr>
          <w:ilvl w:val="0"/>
          <w:numId w:val="34"/>
        </w:numPr>
        <w:spacing w:after="0" w:line="240" w:lineRule="auto"/>
        <w:jc w:val="both"/>
        <w:rPr>
          <w:rFonts w:asciiTheme="minorHAnsi" w:hAnsiTheme="minorHAnsi" w:cstheme="minorHAnsi"/>
          <w:lang w:val="bs-Latn-BA"/>
        </w:rPr>
      </w:pPr>
      <w:r w:rsidRPr="00321442">
        <w:rPr>
          <w:rFonts w:asciiTheme="minorHAnsi" w:hAnsiTheme="minorHAnsi" w:cstheme="minorHAnsi"/>
          <w:lang w:val="bs-Latn-BA"/>
        </w:rPr>
        <w:t>Podnosioci prijava su mladi, žene, osobe sa invaliditetom,</w:t>
      </w:r>
    </w:p>
    <w:p w14:paraId="382893D6" w14:textId="77777777" w:rsidR="00F604EA" w:rsidRPr="00607A7B" w:rsidRDefault="00F604EA" w:rsidP="00F604EA">
      <w:pPr>
        <w:numPr>
          <w:ilvl w:val="0"/>
          <w:numId w:val="34"/>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Sektor u kome se realizuje investicije,</w:t>
      </w:r>
    </w:p>
    <w:p w14:paraId="07BC5D26" w14:textId="2AB5BCB2" w:rsidR="00F604EA" w:rsidRPr="00607A7B" w:rsidRDefault="00F604EA" w:rsidP="00F604EA">
      <w:pPr>
        <w:numPr>
          <w:ilvl w:val="0"/>
          <w:numId w:val="34"/>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Iznos sufinan</w:t>
      </w:r>
      <w:r w:rsidR="00F10180">
        <w:rPr>
          <w:rFonts w:asciiTheme="minorHAnsi" w:hAnsiTheme="minorHAnsi" w:cstheme="minorHAnsi"/>
          <w:lang w:val="bs-Latn-BA"/>
        </w:rPr>
        <w:t>s</w:t>
      </w:r>
      <w:r w:rsidRPr="00607A7B">
        <w:rPr>
          <w:rFonts w:asciiTheme="minorHAnsi" w:hAnsiTheme="minorHAnsi" w:cstheme="minorHAnsi"/>
          <w:lang w:val="bs-Latn-BA"/>
        </w:rPr>
        <w:t xml:space="preserve">iranja. </w:t>
      </w:r>
    </w:p>
    <w:p w14:paraId="154055E8" w14:textId="77777777" w:rsidR="00715824" w:rsidRDefault="00715824" w:rsidP="00715824">
      <w:pPr>
        <w:spacing w:after="0" w:line="240" w:lineRule="auto"/>
        <w:ind w:left="720"/>
        <w:jc w:val="both"/>
        <w:rPr>
          <w:rFonts w:asciiTheme="minorHAnsi" w:hAnsiTheme="minorHAnsi" w:cstheme="minorHAnsi"/>
          <w:lang w:val="bs-Latn-BA"/>
        </w:rPr>
      </w:pPr>
    </w:p>
    <w:p w14:paraId="1F6FE67F" w14:textId="77777777" w:rsidR="00715824" w:rsidRDefault="00715824" w:rsidP="00715824">
      <w:pPr>
        <w:spacing w:after="0" w:line="240" w:lineRule="auto"/>
        <w:ind w:left="720"/>
        <w:jc w:val="both"/>
        <w:rPr>
          <w:rFonts w:asciiTheme="minorHAnsi" w:hAnsiTheme="minorHAnsi" w:cstheme="minorHAnsi"/>
          <w:lang w:val="bs-Latn-BA"/>
        </w:rPr>
      </w:pPr>
    </w:p>
    <w:p w14:paraId="29F2AEC2" w14:textId="46609A08" w:rsidR="00F604EA" w:rsidRPr="00DD5E02" w:rsidRDefault="00F604EA" w:rsidP="0015129F">
      <w:pPr>
        <w:pStyle w:val="Heading2"/>
        <w:numPr>
          <w:ilvl w:val="0"/>
          <w:numId w:val="0"/>
        </w:numPr>
        <w:ind w:left="360"/>
      </w:pPr>
      <w:bookmarkStart w:id="49" w:name="_Toc86073481"/>
      <w:bookmarkStart w:id="50" w:name="_Toc88659508"/>
      <w:r w:rsidRPr="00DD5E02">
        <w:lastRenderedPageBreak/>
        <w:t xml:space="preserve">Korak 3: Kontrola i ocjena </w:t>
      </w:r>
      <w:r w:rsidR="008E678C">
        <w:t>podnosioca prijav</w:t>
      </w:r>
      <w:r w:rsidR="00E64472">
        <w:t>e</w:t>
      </w:r>
      <w:r w:rsidR="008E678C">
        <w:t xml:space="preserve"> i </w:t>
      </w:r>
      <w:r w:rsidRPr="00DD5E02">
        <w:t>poslovnog plana</w:t>
      </w:r>
      <w:bookmarkEnd w:id="49"/>
      <w:bookmarkEnd w:id="50"/>
    </w:p>
    <w:p w14:paraId="28570923" w14:textId="77777777" w:rsidR="00D34BE0" w:rsidRDefault="00D34BE0" w:rsidP="00715824">
      <w:pPr>
        <w:spacing w:after="0" w:line="240" w:lineRule="auto"/>
        <w:jc w:val="both"/>
        <w:rPr>
          <w:rFonts w:asciiTheme="minorHAnsi" w:eastAsia="Times New Roman" w:hAnsiTheme="minorHAnsi" w:cstheme="minorHAnsi"/>
          <w:lang w:val="bs-Latn-BA" w:eastAsia="en-GB"/>
        </w:rPr>
      </w:pPr>
    </w:p>
    <w:p w14:paraId="5E26FEA6" w14:textId="01C4AF56" w:rsidR="00F604EA" w:rsidRPr="00607A7B" w:rsidRDefault="00F604EA" w:rsidP="00715824">
      <w:pPr>
        <w:spacing w:after="0" w:line="240" w:lineRule="auto"/>
        <w:jc w:val="both"/>
        <w:rPr>
          <w:rFonts w:asciiTheme="minorHAnsi" w:eastAsia="Times New Roman" w:hAnsiTheme="minorHAnsi" w:cstheme="minorHAnsi"/>
          <w:lang w:val="bs-Latn-BA" w:eastAsia="en-GB"/>
        </w:rPr>
      </w:pPr>
      <w:r w:rsidRPr="00607A7B">
        <w:rPr>
          <w:rFonts w:asciiTheme="minorHAnsi" w:eastAsia="Times New Roman" w:hAnsiTheme="minorHAnsi" w:cstheme="minorHAnsi"/>
          <w:lang w:val="bs-Latn-BA" w:eastAsia="en-GB"/>
        </w:rPr>
        <w:t>Prijave koje su prošle prvu administrativnu provjeru i provjeru ispunjenosti općih i posebnih kriterija (Korak 1) te su rangirane na osnovu kvalitativnih kriterija (Korak 2), bit će podvrgnute ocjenjivanju poslovnog plana. Ocjena poslovnog plana će se vršiti prema rang listi kreiranoj na osnovu Koraka 2</w:t>
      </w:r>
      <w:r w:rsidR="00AA64E7" w:rsidRPr="00607A7B">
        <w:rPr>
          <w:rFonts w:asciiTheme="minorHAnsi" w:eastAsia="Times New Roman" w:hAnsiTheme="minorHAnsi" w:cstheme="minorHAnsi"/>
          <w:lang w:val="bs-Latn-BA" w:eastAsia="en-GB"/>
        </w:rPr>
        <w:t xml:space="preserve"> a koja uključuje prijave evaluirane u sklopu 4.1 i 4.2 poglavlja.</w:t>
      </w:r>
      <w:r w:rsidRPr="00607A7B">
        <w:rPr>
          <w:rFonts w:asciiTheme="minorHAnsi" w:eastAsia="Times New Roman" w:hAnsiTheme="minorHAnsi" w:cstheme="minorHAnsi"/>
          <w:lang w:val="bs-Latn-BA" w:eastAsia="en-GB"/>
        </w:rPr>
        <w:t xml:space="preserve"> Poslovni planovi će se ocjenjivati sukcesivno prema rang listi ocjene prijava dobi</w:t>
      </w:r>
      <w:r w:rsidR="003B68E2">
        <w:rPr>
          <w:rFonts w:asciiTheme="minorHAnsi" w:eastAsia="Times New Roman" w:hAnsiTheme="minorHAnsi" w:cstheme="minorHAnsi"/>
          <w:lang w:val="bs-Latn-BA" w:eastAsia="en-GB"/>
        </w:rPr>
        <w:t>j</w:t>
      </w:r>
      <w:r w:rsidRPr="00607A7B">
        <w:rPr>
          <w:rFonts w:asciiTheme="minorHAnsi" w:eastAsia="Times New Roman" w:hAnsiTheme="minorHAnsi" w:cstheme="minorHAnsi"/>
          <w:lang w:val="bs-Latn-BA" w:eastAsia="en-GB"/>
        </w:rPr>
        <w:t xml:space="preserve">enoj na osnovu kvalitativnih kriterija i to tako što će se najprije ocjenjivati najbolje rangirane prijave čija zbirna potraživana vrijednost ne prelazi vrijednost raspoloživih sredstava Projekata od </w:t>
      </w:r>
      <w:r w:rsidR="000C53FD">
        <w:rPr>
          <w:rFonts w:asciiTheme="minorHAnsi" w:eastAsia="Times New Roman" w:hAnsiTheme="minorHAnsi" w:cstheme="minorHAnsi"/>
          <w:lang w:val="bs-Latn-BA" w:eastAsia="en-GB"/>
        </w:rPr>
        <w:t>6</w:t>
      </w:r>
      <w:r w:rsidRPr="00607A7B">
        <w:rPr>
          <w:rFonts w:asciiTheme="minorHAnsi" w:eastAsia="Times New Roman" w:hAnsiTheme="minorHAnsi" w:cstheme="minorHAnsi"/>
          <w:lang w:val="bs-Latn-BA" w:eastAsia="en-GB"/>
        </w:rPr>
        <w:t xml:space="preserve"> miliona KM. </w:t>
      </w:r>
    </w:p>
    <w:p w14:paraId="19040CA9" w14:textId="3CC65843"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eastAsia="Times New Roman" w:hAnsiTheme="minorHAnsi" w:cstheme="minorHAnsi"/>
          <w:lang w:eastAsia="en-GB"/>
        </w:rPr>
        <w:t xml:space="preserve">Ukoliko ocjena poslovnog plana za prvorangirane prijave pokaže da neki od njih ne zadovoljava kriterije za pozitivnu ocjenu poslovnog plana, Projekti će uzeti sljedeću prijavu sa prvobitne rang liste (Korak 2). Na primjer, zaprimljeno je 100 prijava te su iste prošle administrativne, opće i posebne kriterije. Od 100 prijava, 60 je zadovoljilo kriterije iz Koraka 2 i rangirane su na osnovu kvalitativnih kriterija. Ukupna raspoloživa sredstva iznose </w:t>
      </w:r>
      <w:r w:rsidR="000C53FD">
        <w:rPr>
          <w:rFonts w:asciiTheme="minorHAnsi" w:eastAsia="Times New Roman" w:hAnsiTheme="minorHAnsi" w:cstheme="minorHAnsi"/>
          <w:lang w:eastAsia="en-GB"/>
        </w:rPr>
        <w:t>6</w:t>
      </w:r>
      <w:r w:rsidRPr="00607A7B">
        <w:rPr>
          <w:rFonts w:asciiTheme="minorHAnsi" w:eastAsia="Times New Roman" w:hAnsiTheme="minorHAnsi" w:cstheme="minorHAnsi"/>
          <w:lang w:eastAsia="en-GB"/>
        </w:rPr>
        <w:t xml:space="preserve">.000.000 KM te će se uzeti u razmatranje poslovni planovi za, na primjer, 20 najbolje rangiranih prijava čija ukupna tražena vrijednost podrške ne prelazi raspoloživa sredstva podrške od </w:t>
      </w:r>
      <w:r w:rsidR="000C53FD">
        <w:rPr>
          <w:rFonts w:asciiTheme="minorHAnsi" w:eastAsia="Times New Roman" w:hAnsiTheme="minorHAnsi" w:cstheme="minorHAnsi"/>
          <w:lang w:eastAsia="en-GB"/>
        </w:rPr>
        <w:t>6</w:t>
      </w:r>
      <w:r w:rsidRPr="00607A7B">
        <w:rPr>
          <w:rFonts w:asciiTheme="minorHAnsi" w:eastAsia="Times New Roman" w:hAnsiTheme="minorHAnsi" w:cstheme="minorHAnsi"/>
          <w:lang w:eastAsia="en-GB"/>
        </w:rPr>
        <w:t>.000.000 KM. Ukoliko jedna od tih 20 prijava ne bude ispunjavala kriterije za prolaznost poslovnog plana, Projekti će odabrati sljedeću rangiranu prijavu te će za nju uraditi ocjenu poslovnog plana. Ovakav način će se primjenjivati sve dok ne budu odabrane one prijave koje u potpunosti iskorištavaju raspoloživa sredstva podrške ili kada se ocjene sve prijave i odaberu one koje zadovoljavaju zahtjeve ekonomske održivosti poslovnog plana.</w:t>
      </w:r>
    </w:p>
    <w:p w14:paraId="4B666784" w14:textId="77777777" w:rsidR="00F604EA" w:rsidRPr="00607A7B" w:rsidRDefault="00F604EA" w:rsidP="00F604EA">
      <w:pPr>
        <w:pStyle w:val="Tekst"/>
        <w:spacing w:before="0" w:after="0" w:line="240" w:lineRule="auto"/>
        <w:rPr>
          <w:rFonts w:asciiTheme="minorHAnsi" w:hAnsiTheme="minorHAnsi" w:cstheme="minorHAnsi"/>
        </w:rPr>
      </w:pPr>
    </w:p>
    <w:p w14:paraId="329E0EAB" w14:textId="02F3B02A"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 xml:space="preserve">Kontrola i ocjena </w:t>
      </w:r>
      <w:r w:rsidR="00D25E05">
        <w:rPr>
          <w:rFonts w:asciiTheme="minorHAnsi" w:hAnsiTheme="minorHAnsi" w:cstheme="minorHAnsi"/>
        </w:rPr>
        <w:t xml:space="preserve">podnosioca prijave i </w:t>
      </w:r>
      <w:r w:rsidRPr="00607A7B">
        <w:rPr>
          <w:rFonts w:asciiTheme="minorHAnsi" w:hAnsiTheme="minorHAnsi" w:cstheme="minorHAnsi"/>
        </w:rPr>
        <w:t>poslovnog plana se vrši na osnovu dostavljenih podataka i to kroz sljedeće pod</w:t>
      </w:r>
      <w:r w:rsidR="008B1CE7">
        <w:rPr>
          <w:rFonts w:asciiTheme="minorHAnsi" w:hAnsiTheme="minorHAnsi" w:cstheme="minorHAnsi"/>
        </w:rPr>
        <w:t>-</w:t>
      </w:r>
      <w:r w:rsidRPr="00607A7B">
        <w:rPr>
          <w:rFonts w:asciiTheme="minorHAnsi" w:hAnsiTheme="minorHAnsi" w:cstheme="minorHAnsi"/>
        </w:rPr>
        <w:t>korake:</w:t>
      </w:r>
    </w:p>
    <w:p w14:paraId="74A5762F" w14:textId="77777777" w:rsidR="00F604EA" w:rsidRPr="00607A7B" w:rsidRDefault="00F604EA" w:rsidP="00F604EA">
      <w:pPr>
        <w:pStyle w:val="Tekst"/>
        <w:spacing w:before="0" w:after="0" w:line="240" w:lineRule="auto"/>
        <w:rPr>
          <w:rFonts w:asciiTheme="minorHAnsi" w:hAnsiTheme="minorHAnsi" w:cstheme="minorHAnsi"/>
        </w:rPr>
      </w:pPr>
    </w:p>
    <w:p w14:paraId="0AB3CE88" w14:textId="75B5CE58" w:rsidR="00F604EA" w:rsidRPr="00360725" w:rsidRDefault="00F604EA" w:rsidP="00F604EA">
      <w:pPr>
        <w:pStyle w:val="Tekst"/>
        <w:numPr>
          <w:ilvl w:val="0"/>
          <w:numId w:val="48"/>
        </w:numPr>
        <w:spacing w:before="0" w:after="0" w:line="240" w:lineRule="auto"/>
        <w:rPr>
          <w:rFonts w:asciiTheme="minorHAnsi" w:hAnsiTheme="minorHAnsi" w:cstheme="minorHAnsi"/>
          <w:b/>
        </w:rPr>
      </w:pPr>
      <w:r w:rsidRPr="00360725">
        <w:rPr>
          <w:rFonts w:asciiTheme="minorHAnsi" w:hAnsiTheme="minorHAnsi" w:cstheme="minorHAnsi"/>
          <w:b/>
        </w:rPr>
        <w:t xml:space="preserve">Kontrola ispravnosti podataka unešenih u tablice za izračun pokazatelja koji se koriste za ocjenu </w:t>
      </w:r>
      <w:r w:rsidR="008E678C" w:rsidRPr="00360725">
        <w:rPr>
          <w:rFonts w:asciiTheme="minorHAnsi" w:hAnsiTheme="minorHAnsi" w:cstheme="minorHAnsi"/>
          <w:b/>
        </w:rPr>
        <w:t xml:space="preserve">podnosioca prijave i </w:t>
      </w:r>
      <w:r w:rsidRPr="00360725">
        <w:rPr>
          <w:rFonts w:asciiTheme="minorHAnsi" w:hAnsiTheme="minorHAnsi" w:cstheme="minorHAnsi"/>
          <w:b/>
        </w:rPr>
        <w:t>poslovnog plana</w:t>
      </w:r>
    </w:p>
    <w:p w14:paraId="2F06E8C9" w14:textId="77777777" w:rsidR="00F604EA" w:rsidRPr="00607A7B" w:rsidRDefault="00F604EA" w:rsidP="00F604EA">
      <w:pPr>
        <w:pStyle w:val="Tekst"/>
        <w:spacing w:before="0" w:after="0" w:line="240" w:lineRule="auto"/>
        <w:rPr>
          <w:rFonts w:asciiTheme="minorHAnsi" w:hAnsiTheme="minorHAnsi" w:cstheme="minorHAnsi"/>
        </w:rPr>
      </w:pPr>
    </w:p>
    <w:p w14:paraId="371D3565" w14:textId="59B9E943"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U ovom pod</w:t>
      </w:r>
      <w:r w:rsidR="008B1CE7">
        <w:rPr>
          <w:rFonts w:asciiTheme="minorHAnsi" w:hAnsiTheme="minorHAnsi" w:cstheme="minorHAnsi"/>
        </w:rPr>
        <w:t>-</w:t>
      </w:r>
      <w:r w:rsidRPr="00607A7B">
        <w:rPr>
          <w:rFonts w:asciiTheme="minorHAnsi" w:hAnsiTheme="minorHAnsi" w:cstheme="minorHAnsi"/>
        </w:rPr>
        <w:t xml:space="preserve">koraku će biti izvršena provjera ispravnosti/usklađenosti podataka sa dostupnim zvaničnim izvještajima kao i tehnička provjera ispravnosti tablica (format, formule i sl.). U slučaju postojanja tehničke greške (pogrešna formula i /ili format podatka) komisija zadržava pravo da napravi korekciju i u daljnjem procesu ocjenjivanja koristi podatke koji su dobijeni nakon korekcije. </w:t>
      </w:r>
    </w:p>
    <w:p w14:paraId="76963D61" w14:textId="77777777"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Ukoliko komisija utvrdi neslaganje inicijalno unešenih podataka sa zvaničnim izvještajima Poslovni plan će biti odbijen.</w:t>
      </w:r>
    </w:p>
    <w:p w14:paraId="7CBD9C55" w14:textId="77777777" w:rsidR="00F604EA" w:rsidRPr="00607A7B" w:rsidRDefault="00F604EA" w:rsidP="00F604EA">
      <w:pPr>
        <w:pStyle w:val="Tekst"/>
        <w:spacing w:before="0" w:after="0" w:line="240" w:lineRule="auto"/>
        <w:rPr>
          <w:rFonts w:asciiTheme="minorHAnsi" w:hAnsiTheme="minorHAnsi" w:cstheme="minorHAnsi"/>
        </w:rPr>
      </w:pPr>
    </w:p>
    <w:p w14:paraId="112370E0" w14:textId="76EBCDFE" w:rsidR="00F604EA" w:rsidRPr="00360725" w:rsidRDefault="00F604EA" w:rsidP="00F604EA">
      <w:pPr>
        <w:pStyle w:val="Tekst"/>
        <w:numPr>
          <w:ilvl w:val="0"/>
          <w:numId w:val="48"/>
        </w:numPr>
        <w:spacing w:before="0" w:after="0" w:line="240" w:lineRule="auto"/>
        <w:jc w:val="left"/>
        <w:rPr>
          <w:rFonts w:asciiTheme="minorHAnsi" w:hAnsiTheme="minorHAnsi" w:cstheme="minorHAnsi"/>
          <w:b/>
        </w:rPr>
      </w:pPr>
      <w:r w:rsidRPr="00360725">
        <w:rPr>
          <w:rFonts w:asciiTheme="minorHAnsi" w:hAnsiTheme="minorHAnsi" w:cstheme="minorHAnsi"/>
          <w:b/>
        </w:rPr>
        <w:t xml:space="preserve">Ocjena bazne godine – 2020.  </w:t>
      </w:r>
    </w:p>
    <w:p w14:paraId="17AE0EEE" w14:textId="77777777" w:rsidR="00F604EA" w:rsidRPr="00607A7B" w:rsidRDefault="00F604EA" w:rsidP="00F604EA">
      <w:pPr>
        <w:pStyle w:val="Tekst"/>
        <w:spacing w:before="0" w:after="0" w:line="240" w:lineRule="auto"/>
        <w:ind w:left="360"/>
        <w:rPr>
          <w:rFonts w:asciiTheme="minorHAnsi" w:hAnsiTheme="minorHAnsi" w:cstheme="minorHAnsi"/>
        </w:rPr>
      </w:pPr>
    </w:p>
    <w:p w14:paraId="0B7F73DE" w14:textId="77777777" w:rsidR="00F604EA" w:rsidRPr="00607A7B" w:rsidRDefault="00F604EA" w:rsidP="0071582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Ocjena bazne godine se vrši na osnovu dostavljenih zvaničnih finansijskih izvještaja. </w:t>
      </w:r>
      <w:r w:rsidRPr="00607A7B">
        <w:rPr>
          <w:rFonts w:asciiTheme="minorHAnsi" w:eastAsia="Myriad Pro" w:hAnsiTheme="minorHAnsi" w:cstheme="minorHAnsi"/>
          <w:lang w:val="bs-Latn-BA"/>
        </w:rPr>
        <w:t>U slučaju mješovite firme ocjena bazne godine se izračuna za prihvatljivi dio predmet investicije, ali i za sveukupno poslovanje  preduzeća. Ocjena i rangiranja u oba slučaja se vrši na isti način.</w:t>
      </w:r>
    </w:p>
    <w:p w14:paraId="338CAFFD" w14:textId="1FD678C2"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Svi podnosioci prijave, bez obzira na oblik registracije su obavezni dostaviti podatke koji će omogućiti izračun pokazatelja za ocjenu bazne godine. Ukoliko je podnosilac prijave obrt/preduzetnik, svi dostavljeni podaci koji se ne nalaze u zvaničnim finan</w:t>
      </w:r>
      <w:r w:rsidR="003D66F4">
        <w:rPr>
          <w:rFonts w:asciiTheme="minorHAnsi" w:hAnsiTheme="minorHAnsi" w:cstheme="minorHAnsi"/>
        </w:rPr>
        <w:t>s</w:t>
      </w:r>
      <w:r w:rsidRPr="00607A7B">
        <w:rPr>
          <w:rFonts w:asciiTheme="minorHAnsi" w:hAnsiTheme="minorHAnsi" w:cstheme="minorHAnsi"/>
        </w:rPr>
        <w:t>ijskim izvještajima će morati biti ovjereni od strane ovlaštenog računovođe. Obrazac dokumenata u kojima se dostavljaju obavezni podaci je sastavni dio Prijavnog paketa.</w:t>
      </w:r>
    </w:p>
    <w:p w14:paraId="37485A6C" w14:textId="77777777" w:rsidR="00F604EA" w:rsidRPr="00607A7B" w:rsidRDefault="00F604EA" w:rsidP="00F604EA">
      <w:pPr>
        <w:pStyle w:val="Tekst"/>
        <w:spacing w:before="0" w:after="0" w:line="240" w:lineRule="auto"/>
        <w:rPr>
          <w:rFonts w:asciiTheme="minorHAnsi" w:hAnsiTheme="minorHAnsi" w:cstheme="minorHAnsi"/>
        </w:rPr>
      </w:pPr>
    </w:p>
    <w:p w14:paraId="6DC1AF15" w14:textId="77777777" w:rsidR="00F604EA" w:rsidRPr="00607A7B" w:rsidRDefault="00F604EA" w:rsidP="00F604EA">
      <w:pPr>
        <w:pStyle w:val="Tekst"/>
        <w:spacing w:before="0" w:after="0" w:line="240" w:lineRule="auto"/>
        <w:rPr>
          <w:rFonts w:asciiTheme="minorHAnsi" w:eastAsia="Myriad Pro" w:hAnsiTheme="minorHAnsi" w:cstheme="minorHAnsi"/>
        </w:rPr>
      </w:pPr>
      <w:r w:rsidRPr="00607A7B">
        <w:rPr>
          <w:rFonts w:asciiTheme="minorHAnsi" w:hAnsiTheme="minorHAnsi" w:cstheme="minorHAnsi"/>
        </w:rPr>
        <w:t xml:space="preserve">Ocjena bazne godine na osnovu pokazatelja datih u Tabeli se vrši tako što se, u zavisnosti od bodova, svaki koeficijent množi sa ponderom te se na takav način dobiva broj bodova za taj koeficijent. Na primjer, firma ABC d.o.o. ima koeficijent tekuće likvidnosti veći od 1,5 te će shodno tome dobiti 2 boda i primijenit će se ponder od 2 za taj koeficijent. Ukupni broj bodova će iznositi 4. </w:t>
      </w:r>
    </w:p>
    <w:p w14:paraId="3A66AE44" w14:textId="77777777" w:rsidR="00F604EA" w:rsidRPr="00607A7B" w:rsidRDefault="00F604EA" w:rsidP="00F604EA">
      <w:pPr>
        <w:pStyle w:val="Tekst"/>
        <w:spacing w:before="0" w:after="0" w:line="240" w:lineRule="auto"/>
        <w:rPr>
          <w:rFonts w:asciiTheme="minorHAnsi" w:hAnsiTheme="minorHAnsi" w:cstheme="minorHAnsi"/>
        </w:rPr>
      </w:pPr>
    </w:p>
    <w:p w14:paraId="10384770" w14:textId="77777777"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U slučaju da je ukupni broj ponderisanih bodova za ocjenjivanje bazne godine manji od 10 bodova, poslovni plan se neće dalje evaluirati (tabela pokazatelja, ispod).</w:t>
      </w:r>
    </w:p>
    <w:p w14:paraId="19A8E6F4" w14:textId="77777777" w:rsidR="00F604EA" w:rsidRPr="00607A7B" w:rsidRDefault="00F604EA" w:rsidP="00F604EA">
      <w:pPr>
        <w:pStyle w:val="Tekst"/>
        <w:spacing w:before="0" w:after="0" w:line="240" w:lineRule="auto"/>
        <w:ind w:left="360"/>
        <w:rPr>
          <w:rFonts w:asciiTheme="minorHAnsi" w:hAnsiTheme="minorHAnsi" w:cstheme="minorHAnsi"/>
        </w:rPr>
      </w:pPr>
    </w:p>
    <w:p w14:paraId="40E65320" w14:textId="77777777" w:rsidR="00F604EA" w:rsidRPr="00607A7B" w:rsidRDefault="00F604EA" w:rsidP="00F604EA">
      <w:pPr>
        <w:pStyle w:val="Tekst"/>
        <w:spacing w:before="0" w:after="0" w:line="240" w:lineRule="auto"/>
        <w:jc w:val="left"/>
        <w:rPr>
          <w:rFonts w:asciiTheme="minorHAnsi" w:hAnsiTheme="minorHAnsi" w:cstheme="minorHAnsi"/>
          <w:sz w:val="18"/>
        </w:rPr>
      </w:pPr>
      <w:r w:rsidRPr="00607A7B">
        <w:rPr>
          <w:rFonts w:asciiTheme="minorHAnsi" w:hAnsiTheme="minorHAnsi" w:cstheme="minorHAnsi"/>
          <w:sz w:val="18"/>
        </w:rPr>
        <w:t>(Tabela pokazatelja)</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0"/>
        <w:gridCol w:w="795"/>
        <w:gridCol w:w="900"/>
        <w:gridCol w:w="1245"/>
      </w:tblGrid>
      <w:tr w:rsidR="008C2086" w:rsidRPr="00C47231" w14:paraId="65A53E14" w14:textId="77777777" w:rsidTr="00271BD3">
        <w:trPr>
          <w:trHeight w:val="232"/>
          <w:jc w:val="center"/>
        </w:trPr>
        <w:tc>
          <w:tcPr>
            <w:tcW w:w="3150" w:type="dxa"/>
            <w:shd w:val="clear" w:color="auto" w:fill="1F497D"/>
            <w:noWrap/>
            <w:vAlign w:val="center"/>
            <w:hideMark/>
          </w:tcPr>
          <w:p w14:paraId="5F0FD527" w14:textId="77777777" w:rsidR="00F604EA" w:rsidRPr="00271BD3" w:rsidRDefault="00F604EA" w:rsidP="00BA63D1">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sz w:val="20"/>
                <w:szCs w:val="20"/>
                <w:lang w:val="bs-Latn-BA"/>
              </w:rPr>
              <w:t>Pokazatelji</w:t>
            </w:r>
          </w:p>
        </w:tc>
        <w:tc>
          <w:tcPr>
            <w:tcW w:w="3600" w:type="dxa"/>
            <w:shd w:val="clear" w:color="auto" w:fill="1F497D"/>
            <w:vAlign w:val="center"/>
            <w:hideMark/>
          </w:tcPr>
          <w:p w14:paraId="7D7133E6" w14:textId="77777777" w:rsidR="00F604EA" w:rsidRPr="00271BD3" w:rsidRDefault="00F604EA" w:rsidP="00BA63D1">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sz w:val="20"/>
                <w:szCs w:val="20"/>
                <w:lang w:val="bs-Latn-BA"/>
              </w:rPr>
              <w:t>Granične vrijednosti</w:t>
            </w:r>
          </w:p>
        </w:tc>
        <w:tc>
          <w:tcPr>
            <w:tcW w:w="795" w:type="dxa"/>
            <w:shd w:val="clear" w:color="auto" w:fill="1F497D"/>
            <w:noWrap/>
            <w:vAlign w:val="center"/>
            <w:hideMark/>
          </w:tcPr>
          <w:p w14:paraId="7AE0EC9F" w14:textId="77777777" w:rsidR="00F604EA" w:rsidRPr="00271BD3" w:rsidRDefault="00F604EA" w:rsidP="00BA63D1">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sz w:val="20"/>
                <w:szCs w:val="20"/>
                <w:lang w:val="bs-Latn-BA"/>
              </w:rPr>
              <w:t>Bodovi</w:t>
            </w:r>
          </w:p>
        </w:tc>
        <w:tc>
          <w:tcPr>
            <w:tcW w:w="900" w:type="dxa"/>
            <w:shd w:val="clear" w:color="auto" w:fill="1F497D"/>
            <w:noWrap/>
            <w:vAlign w:val="center"/>
            <w:hideMark/>
          </w:tcPr>
          <w:p w14:paraId="21E28986" w14:textId="77777777" w:rsidR="00F604EA" w:rsidRPr="00271BD3" w:rsidRDefault="00F604EA" w:rsidP="00BA63D1">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sz w:val="20"/>
                <w:szCs w:val="20"/>
                <w:lang w:val="bs-Latn-BA"/>
              </w:rPr>
              <w:t>Ponder</w:t>
            </w:r>
          </w:p>
        </w:tc>
        <w:tc>
          <w:tcPr>
            <w:tcW w:w="1245" w:type="dxa"/>
            <w:shd w:val="clear" w:color="auto" w:fill="1F497D"/>
            <w:vAlign w:val="center"/>
          </w:tcPr>
          <w:p w14:paraId="0AC2939A" w14:textId="3529C1C9" w:rsidR="00F604EA" w:rsidRPr="00271BD3" w:rsidRDefault="00F604EA" w:rsidP="1FFC6277">
            <w:pPr>
              <w:spacing w:after="0" w:line="240" w:lineRule="auto"/>
              <w:jc w:val="center"/>
              <w:rPr>
                <w:rFonts w:asciiTheme="minorHAnsi" w:eastAsia="Times New Roman" w:hAnsiTheme="minorHAnsi" w:cstheme="minorHAnsi"/>
                <w:b/>
                <w:color w:val="FFFFFF"/>
                <w:sz w:val="20"/>
                <w:szCs w:val="20"/>
                <w:lang w:val="bs-Latn-BA"/>
              </w:rPr>
            </w:pPr>
            <w:r w:rsidRPr="00271BD3">
              <w:rPr>
                <w:rFonts w:asciiTheme="minorHAnsi" w:eastAsia="Times New Roman" w:hAnsiTheme="minorHAnsi" w:cstheme="minorHAnsi"/>
                <w:b/>
                <w:color w:val="FFFFFF" w:themeColor="background1"/>
                <w:sz w:val="20"/>
                <w:szCs w:val="20"/>
                <w:lang w:val="bs-Latn-BA"/>
              </w:rPr>
              <w:t>Ukupno maksimalno</w:t>
            </w:r>
          </w:p>
        </w:tc>
      </w:tr>
      <w:tr w:rsidR="00F604EA" w:rsidRPr="00C47231" w14:paraId="78B93112" w14:textId="77777777" w:rsidTr="00271BD3">
        <w:trPr>
          <w:trHeight w:val="256"/>
          <w:jc w:val="center"/>
        </w:trPr>
        <w:tc>
          <w:tcPr>
            <w:tcW w:w="3150" w:type="dxa"/>
            <w:vMerge w:val="restart"/>
            <w:shd w:val="clear" w:color="auto" w:fill="auto"/>
            <w:vAlign w:val="center"/>
            <w:hideMark/>
          </w:tcPr>
          <w:p w14:paraId="5610A29B" w14:textId="77777777" w:rsidR="00FF1ED1"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Koeficijent tekuće likvidnosti</w:t>
            </w:r>
          </w:p>
          <w:p w14:paraId="0F4B7BE1" w14:textId="573AF6D7" w:rsidR="00F604EA" w:rsidRPr="00607A7B" w:rsidRDefault="00FF1ED1"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(kratkotrajna imovina/kratkoročne obveze)</w:t>
            </w:r>
          </w:p>
        </w:tc>
        <w:tc>
          <w:tcPr>
            <w:tcW w:w="3600" w:type="dxa"/>
            <w:shd w:val="clear" w:color="auto" w:fill="auto"/>
            <w:noWrap/>
            <w:vAlign w:val="center"/>
            <w:hideMark/>
          </w:tcPr>
          <w:p w14:paraId="5DDC2ED1"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&gt;1,5</w:t>
            </w:r>
          </w:p>
        </w:tc>
        <w:tc>
          <w:tcPr>
            <w:tcW w:w="795" w:type="dxa"/>
            <w:shd w:val="clear" w:color="auto" w:fill="auto"/>
            <w:noWrap/>
            <w:vAlign w:val="center"/>
            <w:hideMark/>
          </w:tcPr>
          <w:p w14:paraId="62FCFE16"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restart"/>
            <w:shd w:val="clear" w:color="auto" w:fill="auto"/>
            <w:noWrap/>
            <w:vAlign w:val="center"/>
            <w:hideMark/>
          </w:tcPr>
          <w:p w14:paraId="1EAC7CFE"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1245" w:type="dxa"/>
            <w:vMerge w:val="restart"/>
            <w:vAlign w:val="center"/>
          </w:tcPr>
          <w:p w14:paraId="5A43DE6F"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w:t>
            </w:r>
          </w:p>
        </w:tc>
      </w:tr>
      <w:tr w:rsidR="00F604EA" w:rsidRPr="00C47231" w14:paraId="508A04A8" w14:textId="77777777" w:rsidTr="00271BD3">
        <w:trPr>
          <w:trHeight w:val="148"/>
          <w:jc w:val="center"/>
        </w:trPr>
        <w:tc>
          <w:tcPr>
            <w:tcW w:w="3150" w:type="dxa"/>
            <w:vMerge/>
            <w:shd w:val="clear" w:color="auto" w:fill="auto"/>
            <w:vAlign w:val="center"/>
            <w:hideMark/>
          </w:tcPr>
          <w:p w14:paraId="739C7D31" w14:textId="6ED45BB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557BB22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0,8 - 1,5</w:t>
            </w:r>
          </w:p>
        </w:tc>
        <w:tc>
          <w:tcPr>
            <w:tcW w:w="795" w:type="dxa"/>
            <w:shd w:val="clear" w:color="auto" w:fill="auto"/>
            <w:noWrap/>
            <w:vAlign w:val="center"/>
            <w:hideMark/>
          </w:tcPr>
          <w:p w14:paraId="056EEEB8"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0BC8CD2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31742A5D"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06565C83" w14:textId="77777777" w:rsidTr="00271BD3">
        <w:trPr>
          <w:trHeight w:val="130"/>
          <w:jc w:val="center"/>
        </w:trPr>
        <w:tc>
          <w:tcPr>
            <w:tcW w:w="3150" w:type="dxa"/>
            <w:vMerge/>
            <w:shd w:val="clear" w:color="auto" w:fill="auto"/>
            <w:vAlign w:val="center"/>
            <w:hideMark/>
          </w:tcPr>
          <w:p w14:paraId="59E176D3"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399855A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&lt;0,8</w:t>
            </w:r>
          </w:p>
        </w:tc>
        <w:tc>
          <w:tcPr>
            <w:tcW w:w="795" w:type="dxa"/>
            <w:shd w:val="clear" w:color="auto" w:fill="auto"/>
            <w:noWrap/>
            <w:vAlign w:val="center"/>
            <w:hideMark/>
          </w:tcPr>
          <w:p w14:paraId="241B52DF"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vAlign w:val="center"/>
            <w:hideMark/>
          </w:tcPr>
          <w:p w14:paraId="4746EF0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074BE9D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53D38B86" w14:textId="77777777" w:rsidTr="00271BD3">
        <w:trPr>
          <w:trHeight w:val="112"/>
          <w:jc w:val="center"/>
        </w:trPr>
        <w:tc>
          <w:tcPr>
            <w:tcW w:w="3150" w:type="dxa"/>
            <w:vMerge w:val="restart"/>
            <w:shd w:val="clear" w:color="auto" w:fill="auto"/>
            <w:vAlign w:val="center"/>
            <w:hideMark/>
          </w:tcPr>
          <w:p w14:paraId="33BB55B3" w14:textId="77777777" w:rsidR="00FF1ED1"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Pokazatelj zaduženosti</w:t>
            </w:r>
          </w:p>
          <w:p w14:paraId="34D385DA" w14:textId="77777777" w:rsidR="00FF1ED1" w:rsidRPr="00607A7B" w:rsidRDefault="00FF1ED1"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Omjer duga i EBITDA</w:t>
            </w:r>
          </w:p>
          <w:p w14:paraId="31C2BD29" w14:textId="77777777" w:rsidR="00FF1ED1" w:rsidRPr="00607A7B" w:rsidRDefault="00FF1ED1"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(kratkoročne + dugoročne finansijske obaveze -</w:t>
            </w:r>
          </w:p>
          <w:p w14:paraId="3A27AFAF" w14:textId="16DF93E1" w:rsidR="00F604EA" w:rsidRPr="00607A7B" w:rsidRDefault="00FF1ED1"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obaveze)/EBITDA</w:t>
            </w:r>
          </w:p>
        </w:tc>
        <w:tc>
          <w:tcPr>
            <w:tcW w:w="3600" w:type="dxa"/>
            <w:shd w:val="clear" w:color="auto" w:fill="auto"/>
            <w:noWrap/>
            <w:vAlign w:val="center"/>
            <w:hideMark/>
          </w:tcPr>
          <w:p w14:paraId="1F8B98D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&lt;1</w:t>
            </w:r>
          </w:p>
        </w:tc>
        <w:tc>
          <w:tcPr>
            <w:tcW w:w="795" w:type="dxa"/>
            <w:shd w:val="clear" w:color="auto" w:fill="auto"/>
            <w:noWrap/>
            <w:vAlign w:val="center"/>
            <w:hideMark/>
          </w:tcPr>
          <w:p w14:paraId="4973B996"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3</w:t>
            </w:r>
          </w:p>
        </w:tc>
        <w:tc>
          <w:tcPr>
            <w:tcW w:w="900" w:type="dxa"/>
            <w:vMerge w:val="restart"/>
            <w:shd w:val="clear" w:color="auto" w:fill="auto"/>
            <w:noWrap/>
            <w:vAlign w:val="center"/>
            <w:hideMark/>
          </w:tcPr>
          <w:p w14:paraId="77A399E3"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1245" w:type="dxa"/>
            <w:vMerge w:val="restart"/>
            <w:vAlign w:val="center"/>
          </w:tcPr>
          <w:p w14:paraId="5A5396F8"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6</w:t>
            </w:r>
          </w:p>
        </w:tc>
      </w:tr>
      <w:tr w:rsidR="00F604EA" w:rsidRPr="00C47231" w14:paraId="37E44C8F" w14:textId="77777777" w:rsidTr="00271BD3">
        <w:trPr>
          <w:trHeight w:val="103"/>
          <w:jc w:val="center"/>
        </w:trPr>
        <w:tc>
          <w:tcPr>
            <w:tcW w:w="3150" w:type="dxa"/>
            <w:vMerge/>
            <w:shd w:val="clear" w:color="auto" w:fill="auto"/>
            <w:vAlign w:val="center"/>
            <w:hideMark/>
          </w:tcPr>
          <w:p w14:paraId="759C6EF0" w14:textId="6FE9F341"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0D58F689" w14:textId="1D795351"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1 </w:t>
            </w:r>
            <w:r w:rsidR="00C9142B" w:rsidRPr="00607A7B">
              <w:rPr>
                <w:rFonts w:asciiTheme="minorHAnsi" w:eastAsia="Times New Roman" w:hAnsiTheme="minorHAnsi" w:cstheme="minorHAnsi"/>
                <w:color w:val="000000"/>
                <w:sz w:val="20"/>
                <w:szCs w:val="20"/>
                <w:lang w:val="bs-Latn-BA"/>
              </w:rPr>
              <w:t>–</w:t>
            </w:r>
            <w:r w:rsidRPr="00607A7B">
              <w:rPr>
                <w:rFonts w:asciiTheme="minorHAnsi" w:eastAsia="Times New Roman" w:hAnsiTheme="minorHAnsi" w:cstheme="minorHAnsi"/>
                <w:color w:val="000000"/>
                <w:sz w:val="20"/>
                <w:szCs w:val="20"/>
                <w:lang w:val="bs-Latn-BA"/>
              </w:rPr>
              <w:t xml:space="preserve"> 2</w:t>
            </w:r>
          </w:p>
        </w:tc>
        <w:tc>
          <w:tcPr>
            <w:tcW w:w="795" w:type="dxa"/>
            <w:shd w:val="clear" w:color="auto" w:fill="auto"/>
            <w:noWrap/>
            <w:vAlign w:val="center"/>
            <w:hideMark/>
          </w:tcPr>
          <w:p w14:paraId="28F6974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ign w:val="center"/>
            <w:hideMark/>
          </w:tcPr>
          <w:p w14:paraId="17171AED"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6C70A12E"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11F351F8" w14:textId="77777777" w:rsidTr="00271BD3">
        <w:trPr>
          <w:trHeight w:val="67"/>
          <w:jc w:val="center"/>
        </w:trPr>
        <w:tc>
          <w:tcPr>
            <w:tcW w:w="3150" w:type="dxa"/>
            <w:vMerge/>
            <w:shd w:val="clear" w:color="auto" w:fill="auto"/>
            <w:vAlign w:val="center"/>
            <w:hideMark/>
          </w:tcPr>
          <w:p w14:paraId="4C59E4B0" w14:textId="12D1A6DD"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2FA70C81" w14:textId="4682589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2 </w:t>
            </w:r>
            <w:r w:rsidR="00C9142B" w:rsidRPr="00607A7B">
              <w:rPr>
                <w:rFonts w:asciiTheme="minorHAnsi" w:eastAsia="Times New Roman" w:hAnsiTheme="minorHAnsi" w:cstheme="minorHAnsi"/>
                <w:color w:val="000000"/>
                <w:sz w:val="20"/>
                <w:szCs w:val="20"/>
                <w:lang w:val="bs-Latn-BA"/>
              </w:rPr>
              <w:t>–</w:t>
            </w:r>
            <w:r w:rsidRPr="00607A7B">
              <w:rPr>
                <w:rFonts w:asciiTheme="minorHAnsi" w:eastAsia="Times New Roman" w:hAnsiTheme="minorHAnsi" w:cstheme="minorHAnsi"/>
                <w:color w:val="000000"/>
                <w:sz w:val="20"/>
                <w:szCs w:val="20"/>
                <w:lang w:val="bs-Latn-BA"/>
              </w:rPr>
              <w:t xml:space="preserve"> 3</w:t>
            </w:r>
          </w:p>
        </w:tc>
        <w:tc>
          <w:tcPr>
            <w:tcW w:w="795" w:type="dxa"/>
            <w:shd w:val="clear" w:color="auto" w:fill="auto"/>
            <w:noWrap/>
            <w:vAlign w:val="center"/>
            <w:hideMark/>
          </w:tcPr>
          <w:p w14:paraId="36977F2A"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6CF640FA"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3E27A50A"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4A0FAD82" w14:textId="77777777" w:rsidTr="00271BD3">
        <w:trPr>
          <w:trHeight w:val="31"/>
          <w:jc w:val="center"/>
        </w:trPr>
        <w:tc>
          <w:tcPr>
            <w:tcW w:w="3150" w:type="dxa"/>
            <w:vMerge/>
            <w:shd w:val="clear" w:color="auto" w:fill="auto"/>
            <w:vAlign w:val="center"/>
            <w:hideMark/>
          </w:tcPr>
          <w:p w14:paraId="3E9C48B2" w14:textId="579E74C8"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0C9DB7F3"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&gt;3</w:t>
            </w:r>
          </w:p>
        </w:tc>
        <w:tc>
          <w:tcPr>
            <w:tcW w:w="795" w:type="dxa"/>
            <w:shd w:val="clear" w:color="auto" w:fill="auto"/>
            <w:noWrap/>
            <w:vAlign w:val="center"/>
            <w:hideMark/>
          </w:tcPr>
          <w:p w14:paraId="19A68C3E"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vAlign w:val="center"/>
            <w:hideMark/>
          </w:tcPr>
          <w:p w14:paraId="255EEB6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4578E5AB"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54D21F85" w14:textId="77777777" w:rsidTr="00271BD3">
        <w:trPr>
          <w:trHeight w:val="328"/>
          <w:jc w:val="center"/>
        </w:trPr>
        <w:tc>
          <w:tcPr>
            <w:tcW w:w="3150" w:type="dxa"/>
            <w:vMerge w:val="restart"/>
            <w:shd w:val="clear" w:color="auto" w:fill="auto"/>
            <w:vAlign w:val="center"/>
            <w:hideMark/>
          </w:tcPr>
          <w:p w14:paraId="42A05E87" w14:textId="77777777" w:rsidR="00FF1ED1"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Koeficijent obrta ukupne imovine</w:t>
            </w:r>
          </w:p>
          <w:p w14:paraId="1D574A8B" w14:textId="77777777" w:rsidR="00FF1ED1" w:rsidRPr="00607A7B" w:rsidRDefault="00FF1ED1"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(ukupni prihodi / ukupna imovina)</w:t>
            </w:r>
          </w:p>
          <w:p w14:paraId="56802CA4" w14:textId="38D386BF" w:rsidR="00F604EA" w:rsidRPr="00607A7B" w:rsidRDefault="00FF1ED1"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w:t>
            </w:r>
          </w:p>
        </w:tc>
        <w:tc>
          <w:tcPr>
            <w:tcW w:w="3600" w:type="dxa"/>
            <w:shd w:val="clear" w:color="auto" w:fill="auto"/>
            <w:vAlign w:val="center"/>
            <w:hideMark/>
          </w:tcPr>
          <w:p w14:paraId="0E3D764F" w14:textId="77777777" w:rsidR="00F604EA" w:rsidRPr="00607A7B" w:rsidRDefault="00F604EA" w:rsidP="00271BD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&gt;12% iznad prosječne vrijednosti grane</w:t>
            </w:r>
            <w:r w:rsidRPr="00607A7B">
              <w:rPr>
                <w:rStyle w:val="FootnoteReference"/>
                <w:rFonts w:asciiTheme="minorHAnsi" w:eastAsia="Times New Roman" w:hAnsiTheme="minorHAnsi" w:cstheme="minorHAnsi"/>
                <w:color w:val="000000"/>
                <w:sz w:val="20"/>
                <w:szCs w:val="20"/>
                <w:lang w:val="bs-Latn-BA"/>
              </w:rPr>
              <w:footnoteReference w:id="28"/>
            </w:r>
          </w:p>
        </w:tc>
        <w:tc>
          <w:tcPr>
            <w:tcW w:w="795" w:type="dxa"/>
            <w:shd w:val="clear" w:color="auto" w:fill="auto"/>
            <w:noWrap/>
            <w:vAlign w:val="center"/>
            <w:hideMark/>
          </w:tcPr>
          <w:p w14:paraId="66F0694C"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restart"/>
            <w:shd w:val="clear" w:color="auto" w:fill="auto"/>
            <w:noWrap/>
            <w:vAlign w:val="center"/>
            <w:hideMark/>
          </w:tcPr>
          <w:p w14:paraId="30047615"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1245" w:type="dxa"/>
            <w:vMerge w:val="restart"/>
            <w:vAlign w:val="center"/>
          </w:tcPr>
          <w:p w14:paraId="3632C591"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r>
      <w:tr w:rsidR="00F604EA" w:rsidRPr="00C47231" w14:paraId="69EBE5C7" w14:textId="77777777" w:rsidTr="00271BD3">
        <w:trPr>
          <w:trHeight w:val="485"/>
          <w:jc w:val="center"/>
        </w:trPr>
        <w:tc>
          <w:tcPr>
            <w:tcW w:w="3150" w:type="dxa"/>
            <w:vMerge/>
            <w:shd w:val="clear" w:color="auto" w:fill="auto"/>
            <w:vAlign w:val="center"/>
            <w:hideMark/>
          </w:tcPr>
          <w:p w14:paraId="1C1014F9" w14:textId="3B02DD6C"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vAlign w:val="center"/>
            <w:hideMark/>
          </w:tcPr>
          <w:p w14:paraId="30015E43" w14:textId="10FF25D0"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Manje ili jednako od 8% ispod prosječne vrijednosti grane do ili jednako 12% iznad prosječne vrijednosti grane</w:t>
            </w:r>
          </w:p>
        </w:tc>
        <w:tc>
          <w:tcPr>
            <w:tcW w:w="795" w:type="dxa"/>
            <w:shd w:val="clear" w:color="auto" w:fill="auto"/>
            <w:noWrap/>
            <w:vAlign w:val="center"/>
            <w:hideMark/>
          </w:tcPr>
          <w:p w14:paraId="3F8A06F5"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2D39BDF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1B38B7B2"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51AC187A" w14:textId="77777777" w:rsidTr="00271BD3">
        <w:trPr>
          <w:trHeight w:val="97"/>
          <w:jc w:val="center"/>
        </w:trPr>
        <w:tc>
          <w:tcPr>
            <w:tcW w:w="3150" w:type="dxa"/>
            <w:vMerge/>
            <w:shd w:val="clear" w:color="auto" w:fill="auto"/>
            <w:vAlign w:val="center"/>
            <w:hideMark/>
          </w:tcPr>
          <w:p w14:paraId="19DAF363" w14:textId="08E52CB9"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vAlign w:val="center"/>
            <w:hideMark/>
          </w:tcPr>
          <w:p w14:paraId="7FB7EC9C"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&gt;8% ispod prosječne vrijednosti grane</w:t>
            </w:r>
          </w:p>
        </w:tc>
        <w:tc>
          <w:tcPr>
            <w:tcW w:w="795" w:type="dxa"/>
            <w:shd w:val="clear" w:color="auto" w:fill="auto"/>
            <w:noWrap/>
            <w:vAlign w:val="center"/>
            <w:hideMark/>
          </w:tcPr>
          <w:p w14:paraId="4DFD2018"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vAlign w:val="center"/>
            <w:hideMark/>
          </w:tcPr>
          <w:p w14:paraId="02C529A4"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60DB21C9"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5AC1CE5D" w14:textId="77777777" w:rsidTr="00271BD3">
        <w:trPr>
          <w:trHeight w:val="103"/>
          <w:jc w:val="center"/>
        </w:trPr>
        <w:tc>
          <w:tcPr>
            <w:tcW w:w="3150" w:type="dxa"/>
            <w:vMerge w:val="restart"/>
            <w:shd w:val="clear" w:color="auto" w:fill="auto"/>
            <w:vAlign w:val="center"/>
            <w:hideMark/>
          </w:tcPr>
          <w:p w14:paraId="0ED55D97" w14:textId="77777777" w:rsidR="00FF1ED1"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Pokazatelj profitabilnosti</w:t>
            </w:r>
          </w:p>
          <w:p w14:paraId="2A741A56" w14:textId="77777777" w:rsidR="00FF1ED1" w:rsidRPr="00607A7B" w:rsidRDefault="00FF1ED1"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EBITDA marža = ((dobit prije oporezivanja + </w:t>
            </w:r>
          </w:p>
          <w:p w14:paraId="5233E5D9" w14:textId="43231CB9" w:rsidR="00F604EA" w:rsidRPr="00607A7B" w:rsidRDefault="00FF1ED1"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kamata + amortizacija) / ukupni prihodi)</w:t>
            </w:r>
          </w:p>
        </w:tc>
        <w:tc>
          <w:tcPr>
            <w:tcW w:w="3600" w:type="dxa"/>
            <w:shd w:val="clear" w:color="auto" w:fill="auto"/>
            <w:noWrap/>
            <w:vAlign w:val="center"/>
            <w:hideMark/>
          </w:tcPr>
          <w:p w14:paraId="2C059465" w14:textId="2034CE9E"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&gt;</w:t>
            </w:r>
            <w:r w:rsidR="00336FC1">
              <w:rPr>
                <w:rFonts w:asciiTheme="minorHAnsi" w:eastAsia="Times New Roman" w:hAnsiTheme="minorHAnsi" w:cstheme="minorHAnsi"/>
                <w:color w:val="000000" w:themeColor="text1"/>
                <w:sz w:val="20"/>
                <w:szCs w:val="20"/>
                <w:lang w:val="bs-Latn-BA"/>
              </w:rPr>
              <w:t>15</w:t>
            </w:r>
            <w:r w:rsidRPr="00607A7B">
              <w:rPr>
                <w:rFonts w:asciiTheme="minorHAnsi" w:eastAsia="Times New Roman" w:hAnsiTheme="minorHAnsi" w:cstheme="minorHAnsi"/>
                <w:color w:val="000000" w:themeColor="text1"/>
                <w:sz w:val="20"/>
                <w:szCs w:val="20"/>
                <w:lang w:val="bs-Latn-BA"/>
              </w:rPr>
              <w:t>%</w:t>
            </w:r>
          </w:p>
        </w:tc>
        <w:tc>
          <w:tcPr>
            <w:tcW w:w="795" w:type="dxa"/>
            <w:shd w:val="clear" w:color="auto" w:fill="auto"/>
            <w:noWrap/>
            <w:vAlign w:val="center"/>
            <w:hideMark/>
          </w:tcPr>
          <w:p w14:paraId="6D1AA302"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3</w:t>
            </w:r>
          </w:p>
        </w:tc>
        <w:tc>
          <w:tcPr>
            <w:tcW w:w="900" w:type="dxa"/>
            <w:vMerge w:val="restart"/>
            <w:shd w:val="clear" w:color="auto" w:fill="auto"/>
            <w:noWrap/>
            <w:vAlign w:val="center"/>
            <w:hideMark/>
          </w:tcPr>
          <w:p w14:paraId="31EC6609"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1245" w:type="dxa"/>
            <w:vMerge w:val="restart"/>
            <w:vAlign w:val="center"/>
          </w:tcPr>
          <w:p w14:paraId="551326BC"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6</w:t>
            </w:r>
          </w:p>
        </w:tc>
      </w:tr>
      <w:tr w:rsidR="00F604EA" w:rsidRPr="00C47231" w14:paraId="0854CDAA" w14:textId="77777777" w:rsidTr="00271BD3">
        <w:trPr>
          <w:trHeight w:val="175"/>
          <w:jc w:val="center"/>
        </w:trPr>
        <w:tc>
          <w:tcPr>
            <w:tcW w:w="3150" w:type="dxa"/>
            <w:vMerge/>
            <w:shd w:val="clear" w:color="auto" w:fill="auto"/>
            <w:vAlign w:val="center"/>
            <w:hideMark/>
          </w:tcPr>
          <w:p w14:paraId="5816BE58" w14:textId="742538BF"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7B9119C5" w14:textId="24E759CB"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10 - </w:t>
            </w:r>
            <w:r w:rsidR="00336FC1">
              <w:rPr>
                <w:rFonts w:asciiTheme="minorHAnsi" w:eastAsia="Times New Roman" w:hAnsiTheme="minorHAnsi" w:cstheme="minorHAnsi"/>
                <w:color w:val="000000"/>
                <w:sz w:val="20"/>
                <w:szCs w:val="20"/>
                <w:lang w:val="bs-Latn-BA"/>
              </w:rPr>
              <w:t>15</w:t>
            </w:r>
            <w:r w:rsidRPr="00607A7B">
              <w:rPr>
                <w:rFonts w:asciiTheme="minorHAnsi" w:eastAsia="Times New Roman" w:hAnsiTheme="minorHAnsi" w:cstheme="minorHAnsi"/>
                <w:color w:val="000000"/>
                <w:sz w:val="20"/>
                <w:szCs w:val="20"/>
                <w:lang w:val="bs-Latn-BA"/>
              </w:rPr>
              <w:t>%</w:t>
            </w:r>
          </w:p>
        </w:tc>
        <w:tc>
          <w:tcPr>
            <w:tcW w:w="795" w:type="dxa"/>
            <w:shd w:val="clear" w:color="auto" w:fill="auto"/>
            <w:noWrap/>
            <w:vAlign w:val="center"/>
            <w:hideMark/>
          </w:tcPr>
          <w:p w14:paraId="089698A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ign w:val="center"/>
            <w:hideMark/>
          </w:tcPr>
          <w:p w14:paraId="146BCCF0"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06A1CD7C"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0F16675B" w14:textId="77777777" w:rsidTr="00271BD3">
        <w:trPr>
          <w:trHeight w:val="157"/>
          <w:jc w:val="center"/>
        </w:trPr>
        <w:tc>
          <w:tcPr>
            <w:tcW w:w="3150" w:type="dxa"/>
            <w:vMerge/>
            <w:shd w:val="clear" w:color="auto" w:fill="auto"/>
            <w:vAlign w:val="center"/>
            <w:hideMark/>
          </w:tcPr>
          <w:p w14:paraId="3862AE67" w14:textId="10CE9F54"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3CC96F5F"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&lt;10%</w:t>
            </w:r>
          </w:p>
        </w:tc>
        <w:tc>
          <w:tcPr>
            <w:tcW w:w="795" w:type="dxa"/>
            <w:shd w:val="clear" w:color="auto" w:fill="auto"/>
            <w:noWrap/>
            <w:vAlign w:val="center"/>
            <w:hideMark/>
          </w:tcPr>
          <w:p w14:paraId="16C27411"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3CEB80E0"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31BBDCE7"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55BE6D9B" w14:textId="77777777" w:rsidTr="00271BD3">
        <w:trPr>
          <w:trHeight w:val="148"/>
          <w:jc w:val="center"/>
        </w:trPr>
        <w:tc>
          <w:tcPr>
            <w:tcW w:w="3150" w:type="dxa"/>
            <w:vMerge w:val="restart"/>
            <w:shd w:val="clear" w:color="auto" w:fill="auto"/>
            <w:vAlign w:val="center"/>
            <w:hideMark/>
          </w:tcPr>
          <w:p w14:paraId="0E06BFFF" w14:textId="77777777" w:rsidR="00FF1ED1" w:rsidRPr="00607A7B" w:rsidRDefault="00F604EA"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Stopa povrata kapitala</w:t>
            </w:r>
          </w:p>
          <w:p w14:paraId="6987D4F0" w14:textId="017C3E68" w:rsidR="00F604EA" w:rsidRPr="00607A7B" w:rsidRDefault="00FF1ED1" w:rsidP="00BA63D1">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(dobit poslije oporezivanja / kapital i rezerve)</w:t>
            </w:r>
          </w:p>
        </w:tc>
        <w:tc>
          <w:tcPr>
            <w:tcW w:w="3600" w:type="dxa"/>
            <w:shd w:val="clear" w:color="auto" w:fill="auto"/>
            <w:noWrap/>
            <w:vAlign w:val="center"/>
            <w:hideMark/>
          </w:tcPr>
          <w:p w14:paraId="1B00F4F3"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&gt;5%</w:t>
            </w:r>
          </w:p>
        </w:tc>
        <w:tc>
          <w:tcPr>
            <w:tcW w:w="795" w:type="dxa"/>
            <w:shd w:val="clear" w:color="auto" w:fill="auto"/>
            <w:noWrap/>
            <w:vAlign w:val="center"/>
            <w:hideMark/>
          </w:tcPr>
          <w:p w14:paraId="0EC1C820"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900" w:type="dxa"/>
            <w:vMerge w:val="restart"/>
            <w:shd w:val="clear" w:color="auto" w:fill="auto"/>
            <w:noWrap/>
            <w:vAlign w:val="center"/>
            <w:hideMark/>
          </w:tcPr>
          <w:p w14:paraId="3B272FC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1245" w:type="dxa"/>
            <w:vMerge w:val="restart"/>
            <w:vAlign w:val="center"/>
          </w:tcPr>
          <w:p w14:paraId="6961531D"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r>
      <w:tr w:rsidR="00F604EA" w:rsidRPr="00C47231" w14:paraId="72CA6C52" w14:textId="77777777" w:rsidTr="00271BD3">
        <w:trPr>
          <w:trHeight w:val="40"/>
          <w:jc w:val="center"/>
        </w:trPr>
        <w:tc>
          <w:tcPr>
            <w:tcW w:w="3150" w:type="dxa"/>
            <w:vMerge/>
            <w:shd w:val="clear" w:color="auto" w:fill="auto"/>
            <w:vAlign w:val="center"/>
            <w:hideMark/>
          </w:tcPr>
          <w:p w14:paraId="057FA6A2" w14:textId="1B34AEAF"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0D2847BB"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3 - 5%</w:t>
            </w:r>
          </w:p>
        </w:tc>
        <w:tc>
          <w:tcPr>
            <w:tcW w:w="795" w:type="dxa"/>
            <w:shd w:val="clear" w:color="auto" w:fill="auto"/>
            <w:noWrap/>
            <w:vAlign w:val="center"/>
            <w:hideMark/>
          </w:tcPr>
          <w:p w14:paraId="5D549138"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900" w:type="dxa"/>
            <w:vMerge/>
            <w:vAlign w:val="center"/>
            <w:hideMark/>
          </w:tcPr>
          <w:p w14:paraId="10540BB4"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0351C39F"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3C99070B" w14:textId="77777777" w:rsidTr="00271BD3">
        <w:trPr>
          <w:trHeight w:val="31"/>
          <w:jc w:val="center"/>
        </w:trPr>
        <w:tc>
          <w:tcPr>
            <w:tcW w:w="3150" w:type="dxa"/>
            <w:vMerge/>
            <w:shd w:val="clear" w:color="auto" w:fill="auto"/>
            <w:vAlign w:val="center"/>
            <w:hideMark/>
          </w:tcPr>
          <w:p w14:paraId="5AAA8385" w14:textId="0B8D1975"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3600" w:type="dxa"/>
            <w:shd w:val="clear" w:color="auto" w:fill="auto"/>
            <w:noWrap/>
            <w:vAlign w:val="center"/>
            <w:hideMark/>
          </w:tcPr>
          <w:p w14:paraId="5A846E4A"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&lt;3%</w:t>
            </w:r>
          </w:p>
        </w:tc>
        <w:tc>
          <w:tcPr>
            <w:tcW w:w="795" w:type="dxa"/>
            <w:shd w:val="clear" w:color="auto" w:fill="auto"/>
            <w:noWrap/>
            <w:vAlign w:val="center"/>
            <w:hideMark/>
          </w:tcPr>
          <w:p w14:paraId="2587F915" w14:textId="77777777" w:rsidR="00F604EA" w:rsidRPr="00607A7B" w:rsidRDefault="00F604EA" w:rsidP="00BA63D1">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900" w:type="dxa"/>
            <w:vMerge/>
            <w:vAlign w:val="center"/>
            <w:hideMark/>
          </w:tcPr>
          <w:p w14:paraId="6C6B5931"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c>
          <w:tcPr>
            <w:tcW w:w="1245" w:type="dxa"/>
            <w:vMerge/>
            <w:vAlign w:val="center"/>
          </w:tcPr>
          <w:p w14:paraId="6D49A056" w14:textId="77777777" w:rsidR="00F604EA" w:rsidRPr="00607A7B" w:rsidRDefault="00F604EA" w:rsidP="00BA63D1">
            <w:pPr>
              <w:spacing w:after="0" w:line="240" w:lineRule="auto"/>
              <w:rPr>
                <w:rFonts w:asciiTheme="minorHAnsi" w:eastAsia="Times New Roman" w:hAnsiTheme="minorHAnsi" w:cstheme="minorHAnsi"/>
                <w:color w:val="000000"/>
                <w:sz w:val="20"/>
                <w:szCs w:val="20"/>
                <w:lang w:val="bs-Latn-BA"/>
              </w:rPr>
            </w:pPr>
          </w:p>
        </w:tc>
      </w:tr>
      <w:tr w:rsidR="00F604EA" w:rsidRPr="00C47231" w14:paraId="681548B2" w14:textId="77777777" w:rsidTr="00271BD3">
        <w:trPr>
          <w:trHeight w:val="67"/>
          <w:jc w:val="center"/>
        </w:trPr>
        <w:tc>
          <w:tcPr>
            <w:tcW w:w="3150" w:type="dxa"/>
            <w:shd w:val="clear" w:color="auto" w:fill="auto"/>
            <w:noWrap/>
            <w:vAlign w:val="center"/>
            <w:hideMark/>
          </w:tcPr>
          <w:p w14:paraId="55AFF7F4" w14:textId="77777777" w:rsidR="00F604EA" w:rsidRPr="00607A7B" w:rsidRDefault="00F604EA" w:rsidP="00BA63D1">
            <w:pPr>
              <w:spacing w:after="0" w:line="240" w:lineRule="auto"/>
              <w:jc w:val="right"/>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UKUPNO</w:t>
            </w:r>
          </w:p>
        </w:tc>
        <w:tc>
          <w:tcPr>
            <w:tcW w:w="3600" w:type="dxa"/>
            <w:shd w:val="clear" w:color="auto" w:fill="auto"/>
            <w:noWrap/>
            <w:vAlign w:val="center"/>
            <w:hideMark/>
          </w:tcPr>
          <w:p w14:paraId="5AC82601"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 </w:t>
            </w:r>
          </w:p>
        </w:tc>
        <w:tc>
          <w:tcPr>
            <w:tcW w:w="795" w:type="dxa"/>
            <w:shd w:val="clear" w:color="auto" w:fill="auto"/>
            <w:noWrap/>
            <w:vAlign w:val="center"/>
            <w:hideMark/>
          </w:tcPr>
          <w:p w14:paraId="4B66D073" w14:textId="77777777" w:rsidR="00F604EA" w:rsidRPr="00607A7B" w:rsidRDefault="00F604EA" w:rsidP="00BA63D1">
            <w:pPr>
              <w:spacing w:after="0" w:line="240" w:lineRule="auto"/>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 </w:t>
            </w:r>
          </w:p>
        </w:tc>
        <w:tc>
          <w:tcPr>
            <w:tcW w:w="900" w:type="dxa"/>
            <w:shd w:val="clear" w:color="auto" w:fill="auto"/>
            <w:noWrap/>
            <w:vAlign w:val="center"/>
            <w:hideMark/>
          </w:tcPr>
          <w:p w14:paraId="4257AEAF" w14:textId="77777777" w:rsidR="00F604EA" w:rsidRPr="00607A7B" w:rsidRDefault="00F604EA" w:rsidP="00BA63D1">
            <w:pPr>
              <w:spacing w:after="0" w:line="240" w:lineRule="auto"/>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 </w:t>
            </w:r>
          </w:p>
        </w:tc>
        <w:tc>
          <w:tcPr>
            <w:tcW w:w="1245" w:type="dxa"/>
            <w:vAlign w:val="center"/>
          </w:tcPr>
          <w:p w14:paraId="38D5406C" w14:textId="77777777" w:rsidR="00F604EA" w:rsidRPr="00607A7B" w:rsidRDefault="00F604EA" w:rsidP="00BA63D1">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20</w:t>
            </w:r>
          </w:p>
        </w:tc>
      </w:tr>
    </w:tbl>
    <w:p w14:paraId="1392D039" w14:textId="77777777" w:rsidR="00F604EA" w:rsidRPr="00607A7B" w:rsidRDefault="00F604EA" w:rsidP="00F604EA">
      <w:pPr>
        <w:pStyle w:val="Tekst"/>
        <w:spacing w:before="0" w:after="0" w:line="240" w:lineRule="auto"/>
        <w:rPr>
          <w:rFonts w:asciiTheme="minorHAnsi" w:hAnsiTheme="minorHAnsi" w:cstheme="minorHAnsi"/>
        </w:rPr>
      </w:pPr>
    </w:p>
    <w:p w14:paraId="024AE258" w14:textId="77777777" w:rsidR="00F604EA" w:rsidRPr="00607A7B" w:rsidRDefault="00F604EA" w:rsidP="00F604EA">
      <w:pPr>
        <w:pStyle w:val="Tekst"/>
        <w:spacing w:before="0" w:after="0" w:line="240" w:lineRule="auto"/>
        <w:rPr>
          <w:rFonts w:asciiTheme="minorHAnsi" w:hAnsiTheme="minorHAnsi" w:cstheme="minorHAnsi"/>
        </w:rPr>
      </w:pPr>
      <w:r w:rsidRPr="00607A7B">
        <w:rPr>
          <w:rFonts w:asciiTheme="minorHAnsi" w:hAnsiTheme="minorHAnsi" w:cstheme="minorHAnsi"/>
        </w:rPr>
        <w:t>Za ocjenu bazne godine primijenit će se dobiveni zbir iz prethodne tabele i utvrditi ocjena bazne godine kroz tabelu priloženu ispod.</w:t>
      </w:r>
    </w:p>
    <w:p w14:paraId="0DD9EFF6" w14:textId="77777777" w:rsidR="00F604EA" w:rsidRPr="00607A7B" w:rsidRDefault="00F604EA" w:rsidP="00F604EA">
      <w:pPr>
        <w:pStyle w:val="Tekst"/>
        <w:spacing w:before="0" w:after="0" w:line="240" w:lineRule="auto"/>
        <w:jc w:val="left"/>
        <w:rPr>
          <w:rFonts w:asciiTheme="minorHAnsi" w:hAnsiTheme="minorHAnsi" w:cstheme="minorHAnsi"/>
        </w:rPr>
      </w:pPr>
    </w:p>
    <w:p w14:paraId="7CD7675D" w14:textId="77777777" w:rsidR="00F604EA" w:rsidRPr="00607A7B" w:rsidRDefault="00F604EA" w:rsidP="00F604EA">
      <w:pPr>
        <w:pStyle w:val="Tekst"/>
        <w:spacing w:before="0" w:after="0" w:line="240" w:lineRule="auto"/>
        <w:ind w:firstLine="720"/>
        <w:jc w:val="left"/>
        <w:rPr>
          <w:rFonts w:asciiTheme="minorHAnsi" w:hAnsiTheme="minorHAnsi" w:cstheme="minorHAnsi"/>
          <w:sz w:val="18"/>
        </w:rPr>
      </w:pPr>
      <w:r w:rsidRPr="00607A7B">
        <w:rPr>
          <w:rFonts w:asciiTheme="minorHAnsi" w:hAnsiTheme="minorHAnsi" w:cstheme="minorHAnsi"/>
          <w:sz w:val="18"/>
        </w:rPr>
        <w:t>(Tabela za ocjenu bazne godine)</w:t>
      </w:r>
    </w:p>
    <w:tbl>
      <w:tblPr>
        <w:tblW w:w="8760" w:type="dxa"/>
        <w:jc w:val="center"/>
        <w:tblLook w:val="04A0" w:firstRow="1" w:lastRow="0" w:firstColumn="1" w:lastColumn="0" w:noHBand="0" w:noVBand="1"/>
      </w:tblPr>
      <w:tblGrid>
        <w:gridCol w:w="3220"/>
        <w:gridCol w:w="5540"/>
      </w:tblGrid>
      <w:tr w:rsidR="00F604EA" w:rsidRPr="00C47231" w14:paraId="50DEA4DB" w14:textId="77777777" w:rsidTr="00BA63D1">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55810" w14:textId="77777777" w:rsidR="00F604EA" w:rsidRPr="00607A7B" w:rsidRDefault="00F604EA" w:rsidP="00BA63D1">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 xml:space="preserve">Ocjena </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583052A0" w14:textId="77777777" w:rsidR="00F604EA" w:rsidRPr="00607A7B" w:rsidRDefault="00F604EA" w:rsidP="00BA63D1">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Zbir ponderisanih bodova</w:t>
            </w:r>
          </w:p>
        </w:tc>
      </w:tr>
      <w:tr w:rsidR="00F604EA" w:rsidRPr="00C47231" w14:paraId="4BF11C14" w14:textId="77777777" w:rsidTr="00BA63D1">
        <w:trPr>
          <w:trHeight w:val="300"/>
          <w:jc w:val="center"/>
        </w:trPr>
        <w:tc>
          <w:tcPr>
            <w:tcW w:w="3220" w:type="dxa"/>
            <w:tcBorders>
              <w:top w:val="nil"/>
              <w:left w:val="single" w:sz="4" w:space="0" w:color="auto"/>
              <w:bottom w:val="single" w:sz="4" w:space="0" w:color="auto"/>
              <w:right w:val="single" w:sz="4" w:space="0" w:color="auto"/>
            </w:tcBorders>
            <w:shd w:val="clear" w:color="auto" w:fill="548235"/>
            <w:noWrap/>
            <w:vAlign w:val="bottom"/>
            <w:hideMark/>
          </w:tcPr>
          <w:p w14:paraId="08675282" w14:textId="77777777" w:rsidR="00F604EA" w:rsidRPr="00607A7B" w:rsidRDefault="00F604EA" w:rsidP="00BA63D1">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Vrlo dobar</w:t>
            </w:r>
          </w:p>
        </w:tc>
        <w:tc>
          <w:tcPr>
            <w:tcW w:w="5540" w:type="dxa"/>
            <w:tcBorders>
              <w:top w:val="nil"/>
              <w:left w:val="nil"/>
              <w:bottom w:val="single" w:sz="4" w:space="0" w:color="auto"/>
              <w:right w:val="single" w:sz="4" w:space="0" w:color="auto"/>
            </w:tcBorders>
            <w:shd w:val="clear" w:color="auto" w:fill="548235"/>
            <w:noWrap/>
            <w:vAlign w:val="bottom"/>
            <w:hideMark/>
          </w:tcPr>
          <w:p w14:paraId="7ED4FCBF" w14:textId="77777777" w:rsidR="00F604EA" w:rsidRPr="00607A7B" w:rsidRDefault="00F604EA" w:rsidP="00BA63D1">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themeColor="text1"/>
                <w:lang w:val="bs-Latn-BA" w:eastAsia="en-GB"/>
              </w:rPr>
              <w:t>18 - 20</w:t>
            </w:r>
          </w:p>
        </w:tc>
      </w:tr>
      <w:tr w:rsidR="00F604EA" w:rsidRPr="00C47231" w14:paraId="12B133BB" w14:textId="77777777" w:rsidTr="00BA63D1">
        <w:trPr>
          <w:trHeight w:val="300"/>
          <w:jc w:val="center"/>
        </w:trPr>
        <w:tc>
          <w:tcPr>
            <w:tcW w:w="3220" w:type="dxa"/>
            <w:tcBorders>
              <w:top w:val="nil"/>
              <w:left w:val="single" w:sz="4" w:space="0" w:color="auto"/>
              <w:bottom w:val="single" w:sz="4" w:space="0" w:color="auto"/>
              <w:right w:val="single" w:sz="4" w:space="0" w:color="auto"/>
            </w:tcBorders>
            <w:shd w:val="clear" w:color="auto" w:fill="A9D08E"/>
            <w:noWrap/>
            <w:vAlign w:val="bottom"/>
            <w:hideMark/>
          </w:tcPr>
          <w:p w14:paraId="7BCF0C4B" w14:textId="77777777" w:rsidR="00F604EA" w:rsidRPr="00607A7B" w:rsidRDefault="00F604EA" w:rsidP="00BA63D1">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Dobar</w:t>
            </w:r>
          </w:p>
        </w:tc>
        <w:tc>
          <w:tcPr>
            <w:tcW w:w="5540" w:type="dxa"/>
            <w:tcBorders>
              <w:top w:val="nil"/>
              <w:left w:val="nil"/>
              <w:bottom w:val="single" w:sz="4" w:space="0" w:color="auto"/>
              <w:right w:val="single" w:sz="4" w:space="0" w:color="auto"/>
            </w:tcBorders>
            <w:shd w:val="clear" w:color="auto" w:fill="A9D08E"/>
            <w:noWrap/>
            <w:vAlign w:val="bottom"/>
            <w:hideMark/>
          </w:tcPr>
          <w:p w14:paraId="5117A210" w14:textId="77777777" w:rsidR="00F604EA" w:rsidRPr="00607A7B" w:rsidRDefault="00F604EA" w:rsidP="00BA63D1">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themeColor="text1"/>
                <w:lang w:val="bs-Latn-BA" w:eastAsia="en-GB"/>
              </w:rPr>
              <w:t>15 - 17</w:t>
            </w:r>
          </w:p>
        </w:tc>
      </w:tr>
      <w:tr w:rsidR="00F604EA" w:rsidRPr="00C47231" w14:paraId="040F3A6E" w14:textId="77777777" w:rsidTr="00BA63D1">
        <w:trPr>
          <w:trHeight w:val="300"/>
          <w:jc w:val="center"/>
        </w:trPr>
        <w:tc>
          <w:tcPr>
            <w:tcW w:w="3220" w:type="dxa"/>
            <w:tcBorders>
              <w:top w:val="nil"/>
              <w:left w:val="single" w:sz="4" w:space="0" w:color="auto"/>
              <w:bottom w:val="single" w:sz="4" w:space="0" w:color="auto"/>
              <w:right w:val="single" w:sz="4" w:space="0" w:color="auto"/>
            </w:tcBorders>
            <w:shd w:val="clear" w:color="auto" w:fill="C6E0B4"/>
            <w:noWrap/>
            <w:vAlign w:val="bottom"/>
            <w:hideMark/>
          </w:tcPr>
          <w:p w14:paraId="331A4056" w14:textId="77777777" w:rsidR="00F604EA" w:rsidRPr="00607A7B" w:rsidRDefault="00F604EA" w:rsidP="00BA63D1">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lang w:val="bs-Latn-BA" w:eastAsia="en-GB"/>
              </w:rPr>
              <w:t>Zadovoljavajući</w:t>
            </w:r>
          </w:p>
        </w:tc>
        <w:tc>
          <w:tcPr>
            <w:tcW w:w="5540" w:type="dxa"/>
            <w:tcBorders>
              <w:top w:val="nil"/>
              <w:left w:val="nil"/>
              <w:bottom w:val="single" w:sz="4" w:space="0" w:color="auto"/>
              <w:right w:val="single" w:sz="4" w:space="0" w:color="auto"/>
            </w:tcBorders>
            <w:shd w:val="clear" w:color="auto" w:fill="C6E0B4"/>
            <w:noWrap/>
            <w:vAlign w:val="bottom"/>
            <w:hideMark/>
          </w:tcPr>
          <w:p w14:paraId="1122EDF3" w14:textId="77777777" w:rsidR="00F604EA" w:rsidRPr="00607A7B" w:rsidRDefault="00F604EA" w:rsidP="00BA63D1">
            <w:pPr>
              <w:spacing w:after="0" w:line="240" w:lineRule="auto"/>
              <w:jc w:val="center"/>
              <w:rPr>
                <w:rFonts w:asciiTheme="minorHAnsi" w:eastAsia="Times New Roman" w:hAnsiTheme="minorHAnsi" w:cstheme="minorHAnsi"/>
                <w:color w:val="000000"/>
                <w:lang w:val="bs-Latn-BA" w:eastAsia="en-GB"/>
              </w:rPr>
            </w:pPr>
            <w:r w:rsidRPr="00607A7B">
              <w:rPr>
                <w:rFonts w:asciiTheme="minorHAnsi" w:eastAsia="Times New Roman" w:hAnsiTheme="minorHAnsi" w:cstheme="minorHAnsi"/>
                <w:color w:val="000000" w:themeColor="text1"/>
                <w:lang w:val="bs-Latn-BA" w:eastAsia="en-GB"/>
              </w:rPr>
              <w:t>10 - 14</w:t>
            </w:r>
          </w:p>
        </w:tc>
      </w:tr>
      <w:tr w:rsidR="00F604EA" w:rsidRPr="00C47231" w14:paraId="1BEE6F4F" w14:textId="77777777" w:rsidTr="00BA63D1">
        <w:trPr>
          <w:trHeight w:val="300"/>
          <w:jc w:val="center"/>
        </w:trPr>
        <w:tc>
          <w:tcPr>
            <w:tcW w:w="3220" w:type="dxa"/>
            <w:tcBorders>
              <w:top w:val="nil"/>
              <w:left w:val="single" w:sz="4" w:space="0" w:color="auto"/>
              <w:bottom w:val="single" w:sz="4" w:space="0" w:color="auto"/>
              <w:right w:val="single" w:sz="4" w:space="0" w:color="auto"/>
            </w:tcBorders>
            <w:shd w:val="clear" w:color="auto" w:fill="F8CBAD"/>
            <w:noWrap/>
            <w:vAlign w:val="bottom"/>
            <w:hideMark/>
          </w:tcPr>
          <w:p w14:paraId="57413572" w14:textId="77777777" w:rsidR="00F604EA" w:rsidRPr="00607A7B" w:rsidRDefault="00F604EA" w:rsidP="00BA63D1">
            <w:pPr>
              <w:spacing w:after="0" w:line="240" w:lineRule="auto"/>
              <w:jc w:val="center"/>
              <w:rPr>
                <w:rFonts w:asciiTheme="minorHAnsi" w:eastAsia="Times New Roman" w:hAnsiTheme="minorHAnsi" w:cstheme="minorHAnsi"/>
                <w:lang w:val="bs-Latn-BA" w:eastAsia="en-GB"/>
              </w:rPr>
            </w:pPr>
            <w:r w:rsidRPr="00607A7B">
              <w:rPr>
                <w:rFonts w:asciiTheme="minorHAnsi" w:eastAsia="Times New Roman" w:hAnsiTheme="minorHAnsi" w:cstheme="minorHAnsi"/>
                <w:lang w:val="bs-Latn-BA" w:eastAsia="en-GB"/>
              </w:rPr>
              <w:t>Neprihvatljiv</w:t>
            </w:r>
          </w:p>
        </w:tc>
        <w:tc>
          <w:tcPr>
            <w:tcW w:w="5540" w:type="dxa"/>
            <w:tcBorders>
              <w:top w:val="nil"/>
              <w:left w:val="nil"/>
              <w:bottom w:val="single" w:sz="4" w:space="0" w:color="auto"/>
              <w:right w:val="single" w:sz="4" w:space="0" w:color="auto"/>
            </w:tcBorders>
            <w:shd w:val="clear" w:color="auto" w:fill="F8CBAD"/>
            <w:noWrap/>
            <w:vAlign w:val="bottom"/>
            <w:hideMark/>
          </w:tcPr>
          <w:p w14:paraId="7BAC4C0C" w14:textId="77777777" w:rsidR="00F604EA" w:rsidRPr="00607A7B" w:rsidRDefault="00F604EA" w:rsidP="00BA63D1">
            <w:pPr>
              <w:spacing w:after="0" w:line="240" w:lineRule="auto"/>
              <w:jc w:val="center"/>
              <w:rPr>
                <w:rFonts w:asciiTheme="minorHAnsi" w:eastAsia="Times New Roman" w:hAnsiTheme="minorHAnsi" w:cstheme="minorHAnsi"/>
                <w:lang w:val="bs-Latn-BA" w:eastAsia="en-GB"/>
              </w:rPr>
            </w:pPr>
            <w:r w:rsidRPr="00607A7B">
              <w:rPr>
                <w:rFonts w:asciiTheme="minorHAnsi" w:eastAsia="Times New Roman" w:hAnsiTheme="minorHAnsi" w:cstheme="minorHAnsi"/>
                <w:lang w:val="bs-Latn-BA" w:eastAsia="en-GB"/>
              </w:rPr>
              <w:t>0 - 9</w:t>
            </w:r>
          </w:p>
        </w:tc>
      </w:tr>
    </w:tbl>
    <w:p w14:paraId="2530E26C" w14:textId="77777777" w:rsidR="00F604EA" w:rsidRPr="00607A7B" w:rsidRDefault="00F604EA" w:rsidP="00F604EA">
      <w:pPr>
        <w:pStyle w:val="Tekst"/>
        <w:spacing w:before="0" w:after="0" w:line="240" w:lineRule="auto"/>
        <w:ind w:left="720"/>
        <w:jc w:val="left"/>
        <w:rPr>
          <w:rFonts w:asciiTheme="minorHAnsi" w:hAnsiTheme="minorHAnsi" w:cstheme="minorHAnsi"/>
        </w:rPr>
      </w:pPr>
    </w:p>
    <w:p w14:paraId="5F6B0FF7" w14:textId="77777777" w:rsidR="00F604EA" w:rsidRPr="00360725" w:rsidRDefault="00F604EA" w:rsidP="00F604EA">
      <w:pPr>
        <w:pStyle w:val="Tekst"/>
        <w:numPr>
          <w:ilvl w:val="0"/>
          <w:numId w:val="48"/>
        </w:numPr>
        <w:spacing w:before="0" w:after="0" w:line="240" w:lineRule="auto"/>
        <w:rPr>
          <w:rFonts w:asciiTheme="minorHAnsi" w:hAnsiTheme="minorHAnsi" w:cstheme="minorHAnsi"/>
          <w:b/>
        </w:rPr>
      </w:pPr>
      <w:r w:rsidRPr="00360725">
        <w:rPr>
          <w:rFonts w:asciiTheme="minorHAnsi" w:hAnsiTheme="minorHAnsi" w:cstheme="minorHAnsi"/>
          <w:b/>
        </w:rPr>
        <w:t>Ocjena realnosti/ostvarivosti projekcija u poslovnom planu</w:t>
      </w:r>
    </w:p>
    <w:p w14:paraId="2950628E" w14:textId="77777777" w:rsidR="00F604EA" w:rsidRPr="00607A7B" w:rsidRDefault="00F604EA" w:rsidP="00F604EA">
      <w:pPr>
        <w:pStyle w:val="Tekst"/>
        <w:spacing w:before="0" w:after="0" w:line="240" w:lineRule="auto"/>
        <w:ind w:left="720"/>
        <w:rPr>
          <w:rFonts w:asciiTheme="minorHAnsi" w:hAnsiTheme="minorHAnsi" w:cstheme="minorHAnsi"/>
        </w:rPr>
      </w:pPr>
    </w:p>
    <w:p w14:paraId="0BE1A3AD" w14:textId="6CC0887F" w:rsidR="00F604EA" w:rsidRDefault="00F604EA" w:rsidP="00F604EA">
      <w:pPr>
        <w:pStyle w:val="Tekst"/>
        <w:spacing w:before="0" w:after="0" w:line="240" w:lineRule="auto"/>
        <w:ind w:left="720"/>
        <w:rPr>
          <w:rFonts w:asciiTheme="minorHAnsi" w:hAnsiTheme="minorHAnsi" w:cstheme="minorHAnsi"/>
        </w:rPr>
      </w:pPr>
      <w:r w:rsidRPr="00607A7B">
        <w:rPr>
          <w:rFonts w:asciiTheme="minorHAnsi" w:hAnsiTheme="minorHAnsi" w:cstheme="minorHAnsi"/>
        </w:rPr>
        <w:t xml:space="preserve">Ocjena projekcije proizvodnje se vrši na osnovu </w:t>
      </w:r>
      <w:r w:rsidR="00924AF6">
        <w:rPr>
          <w:rFonts w:asciiTheme="minorHAnsi" w:hAnsiTheme="minorHAnsi" w:cstheme="minorHAnsi"/>
        </w:rPr>
        <w:t>referentne liste prinosa koja se nalazi u prilogu ovog dokumenta</w:t>
      </w:r>
      <w:r w:rsidRPr="00607A7B">
        <w:rPr>
          <w:rFonts w:asciiTheme="minorHAnsi" w:hAnsiTheme="minorHAnsi" w:cstheme="minorHAnsi"/>
        </w:rPr>
        <w:t>, te postojećih i planiranih proizvodnih kapaciteta Podnosioca prijave.</w:t>
      </w:r>
    </w:p>
    <w:p w14:paraId="33A28C42" w14:textId="718715A2" w:rsidR="00D85564" w:rsidRPr="00607A7B" w:rsidRDefault="0006097A" w:rsidP="00F604EA">
      <w:pPr>
        <w:pStyle w:val="Tekst"/>
        <w:spacing w:before="0" w:after="0" w:line="240" w:lineRule="auto"/>
        <w:ind w:left="720"/>
        <w:rPr>
          <w:rFonts w:asciiTheme="minorHAnsi" w:hAnsiTheme="minorHAnsi" w:cstheme="minorHAnsi"/>
        </w:rPr>
      </w:pPr>
      <w:r>
        <w:rPr>
          <w:rFonts w:asciiTheme="minorHAnsi" w:hAnsiTheme="minorHAnsi" w:cstheme="minorHAnsi"/>
        </w:rPr>
        <w:t xml:space="preserve">Ukoliko </w:t>
      </w:r>
      <w:r w:rsidR="00FE2CFE">
        <w:rPr>
          <w:rFonts w:asciiTheme="minorHAnsi" w:hAnsiTheme="minorHAnsi" w:cstheme="minorHAnsi"/>
        </w:rPr>
        <w:t xml:space="preserve">podnosilac </w:t>
      </w:r>
      <w:r>
        <w:rPr>
          <w:rFonts w:asciiTheme="minorHAnsi" w:hAnsiTheme="minorHAnsi" w:cstheme="minorHAnsi"/>
        </w:rPr>
        <w:t xml:space="preserve">prijave projektuje prinose koji značajno odstupaju od </w:t>
      </w:r>
      <w:r w:rsidR="00A8440A">
        <w:rPr>
          <w:rFonts w:asciiTheme="minorHAnsi" w:hAnsiTheme="minorHAnsi" w:cstheme="minorHAnsi"/>
        </w:rPr>
        <w:t>prinosa iz referentne liste neophodno je da detaljno opiše šta je doprinijelo navedenim prinos</w:t>
      </w:r>
      <w:r w:rsidR="00751EE8">
        <w:rPr>
          <w:rFonts w:asciiTheme="minorHAnsi" w:hAnsiTheme="minorHAnsi" w:cstheme="minorHAnsi"/>
        </w:rPr>
        <w:t>ima.</w:t>
      </w:r>
    </w:p>
    <w:p w14:paraId="6A50DF43" w14:textId="77777777" w:rsidR="00F604EA" w:rsidRPr="00607A7B" w:rsidRDefault="00F604EA" w:rsidP="00F604EA">
      <w:pPr>
        <w:pStyle w:val="Tekst"/>
        <w:spacing w:before="0" w:after="0" w:line="240" w:lineRule="auto"/>
        <w:ind w:left="720"/>
        <w:rPr>
          <w:rFonts w:asciiTheme="minorHAnsi" w:hAnsiTheme="minorHAnsi" w:cstheme="minorHAnsi"/>
        </w:rPr>
      </w:pPr>
      <w:r w:rsidRPr="00607A7B">
        <w:rPr>
          <w:rFonts w:asciiTheme="minorHAnsi" w:hAnsiTheme="minorHAnsi" w:cstheme="minorHAnsi"/>
        </w:rPr>
        <w:lastRenderedPageBreak/>
        <w:t>Ocjena projekcije prodaje se vrši na osnovu dostavljene analize tržišta i dostavljenih dokaza o postojanju tržišta, analizi konkurencije te konkurentim prednostima proizvoda koji su predmet prodaje. Ukoliko Komisija zaključi da projekcije nisu adekvatno dokazane poslovni plan će biti odbijen kao nerealan.</w:t>
      </w:r>
    </w:p>
    <w:p w14:paraId="3B920F1E" w14:textId="77777777" w:rsidR="00F604EA" w:rsidRPr="00607A7B" w:rsidRDefault="00F604EA" w:rsidP="00F604EA">
      <w:pPr>
        <w:pStyle w:val="Tekst"/>
        <w:spacing w:before="0" w:after="0" w:line="240" w:lineRule="auto"/>
        <w:rPr>
          <w:rFonts w:asciiTheme="minorHAnsi" w:hAnsiTheme="minorHAnsi" w:cstheme="minorHAnsi"/>
        </w:rPr>
      </w:pPr>
    </w:p>
    <w:p w14:paraId="6D5ABC73" w14:textId="77777777" w:rsidR="00F604EA" w:rsidRPr="00360725" w:rsidRDefault="00F604EA" w:rsidP="00F604EA">
      <w:pPr>
        <w:pStyle w:val="Tekst"/>
        <w:numPr>
          <w:ilvl w:val="0"/>
          <w:numId w:val="48"/>
        </w:numPr>
        <w:spacing w:before="0" w:after="0" w:line="240" w:lineRule="auto"/>
        <w:rPr>
          <w:rFonts w:asciiTheme="minorHAnsi" w:hAnsiTheme="minorHAnsi" w:cstheme="minorHAnsi"/>
          <w:b/>
        </w:rPr>
      </w:pPr>
      <w:r w:rsidRPr="00360725">
        <w:rPr>
          <w:rFonts w:asciiTheme="minorHAnsi" w:hAnsiTheme="minorHAnsi" w:cstheme="minorHAnsi"/>
          <w:b/>
        </w:rPr>
        <w:t xml:space="preserve">Ocjena ekonomske opravdanosti poslovnog plana: </w:t>
      </w:r>
    </w:p>
    <w:p w14:paraId="4CFC7DB7" w14:textId="77777777" w:rsidR="00F604EA" w:rsidRPr="00607A7B" w:rsidRDefault="00F604EA" w:rsidP="00F604EA">
      <w:pPr>
        <w:pStyle w:val="Tekst"/>
        <w:spacing w:before="0" w:after="0" w:line="240" w:lineRule="auto"/>
        <w:ind w:left="720"/>
        <w:rPr>
          <w:rFonts w:asciiTheme="minorHAnsi" w:hAnsiTheme="minorHAnsi" w:cstheme="minorHAnsi"/>
        </w:rPr>
      </w:pPr>
      <w:r w:rsidRPr="00607A7B">
        <w:rPr>
          <w:rFonts w:asciiTheme="minorHAnsi" w:hAnsiTheme="minorHAnsi" w:cstheme="minorHAnsi"/>
        </w:rPr>
        <w:t xml:space="preserve"> </w:t>
      </w:r>
    </w:p>
    <w:p w14:paraId="0D6FABBA" w14:textId="77777777" w:rsidR="00F604EA" w:rsidRPr="00607A7B" w:rsidRDefault="00F604EA" w:rsidP="00F604EA">
      <w:pPr>
        <w:pStyle w:val="Tekst"/>
        <w:spacing w:before="0" w:after="0" w:line="240" w:lineRule="auto"/>
        <w:ind w:left="720"/>
        <w:rPr>
          <w:rFonts w:asciiTheme="minorHAnsi" w:hAnsiTheme="minorHAnsi" w:cstheme="minorHAnsi"/>
        </w:rPr>
      </w:pPr>
      <w:r w:rsidRPr="00607A7B">
        <w:rPr>
          <w:rFonts w:asciiTheme="minorHAnsi" w:hAnsiTheme="minorHAnsi" w:cstheme="minorHAnsi"/>
        </w:rPr>
        <w:t xml:space="preserve">Ocjena ekonomske opravdanosti investicije se vrši na osnovu podataka prikazanih u tabelama za ekonomsko-finansijsku analizu koje su sastavni dio poslovnog plana. </w:t>
      </w:r>
    </w:p>
    <w:p w14:paraId="101BB4AC" w14:textId="77777777" w:rsidR="00F604EA" w:rsidRPr="00607A7B" w:rsidRDefault="00F604EA" w:rsidP="00F604EA">
      <w:pPr>
        <w:pStyle w:val="Tekst"/>
        <w:spacing w:before="0" w:after="0" w:line="240" w:lineRule="auto"/>
        <w:rPr>
          <w:rFonts w:asciiTheme="minorHAnsi" w:hAnsiTheme="minorHAnsi" w:cstheme="minorHAnsi"/>
        </w:rPr>
      </w:pPr>
    </w:p>
    <w:p w14:paraId="11EEE382" w14:textId="4FE32573" w:rsidR="00F604EA" w:rsidRPr="00607A7B" w:rsidRDefault="00F604EA" w:rsidP="00F604EA">
      <w:pPr>
        <w:pStyle w:val="Tekst"/>
        <w:spacing w:before="0" w:after="0" w:line="240" w:lineRule="auto"/>
        <w:ind w:left="720"/>
        <w:jc w:val="left"/>
        <w:rPr>
          <w:rFonts w:asciiTheme="minorHAnsi" w:hAnsiTheme="minorHAnsi" w:cstheme="minorHAnsi"/>
          <w:b/>
        </w:rPr>
      </w:pPr>
      <w:r w:rsidRPr="00607A7B">
        <w:rPr>
          <w:rFonts w:asciiTheme="minorHAnsi" w:hAnsiTheme="minorHAnsi" w:cstheme="minorHAnsi"/>
          <w:b/>
        </w:rPr>
        <w:t>Finan</w:t>
      </w:r>
      <w:r w:rsidR="003D66F4">
        <w:rPr>
          <w:rFonts w:asciiTheme="minorHAnsi" w:hAnsiTheme="minorHAnsi" w:cstheme="minorHAnsi"/>
          <w:b/>
        </w:rPr>
        <w:t>s</w:t>
      </w:r>
      <w:r w:rsidRPr="00607A7B">
        <w:rPr>
          <w:rFonts w:asciiTheme="minorHAnsi" w:hAnsiTheme="minorHAnsi" w:cstheme="minorHAnsi"/>
          <w:b/>
        </w:rPr>
        <w:t>ijski pokazatelji za ocjenu ekonomske opravdanosti poslovnog plana.</w:t>
      </w:r>
    </w:p>
    <w:p w14:paraId="149AAE79" w14:textId="77777777" w:rsidR="00F604EA" w:rsidRPr="00607A7B" w:rsidRDefault="00F604EA" w:rsidP="00F604EA">
      <w:pPr>
        <w:pStyle w:val="Tekst"/>
        <w:spacing w:before="0" w:after="0" w:line="240" w:lineRule="auto"/>
        <w:jc w:val="left"/>
        <w:rPr>
          <w:rFonts w:asciiTheme="minorHAnsi" w:hAnsiTheme="minorHAnsi" w:cstheme="minorHAnsi"/>
        </w:rPr>
      </w:pPr>
    </w:p>
    <w:p w14:paraId="0D240CEF" w14:textId="77777777" w:rsidR="00F604EA" w:rsidRPr="00607A7B" w:rsidRDefault="00F604EA" w:rsidP="00F604EA">
      <w:pPr>
        <w:pStyle w:val="Tekst"/>
        <w:spacing w:before="0" w:after="0" w:line="240" w:lineRule="auto"/>
        <w:ind w:firstLine="720"/>
        <w:jc w:val="left"/>
        <w:rPr>
          <w:rFonts w:asciiTheme="minorHAnsi" w:hAnsiTheme="minorHAnsi" w:cstheme="minorHAnsi"/>
        </w:rPr>
      </w:pPr>
      <w:r w:rsidRPr="00607A7B">
        <w:rPr>
          <w:rFonts w:asciiTheme="minorHAnsi" w:hAnsiTheme="minorHAnsi" w:cstheme="minorHAnsi"/>
        </w:rPr>
        <w:t>Na osnovu informacija iz poslovnog plana izračunat će se sljedeći finansijski pokazatelji:</w:t>
      </w:r>
    </w:p>
    <w:p w14:paraId="3B10F069" w14:textId="77777777" w:rsidR="00F604EA" w:rsidRPr="00607A7B" w:rsidRDefault="00F604EA" w:rsidP="00F604EA">
      <w:pPr>
        <w:pStyle w:val="Tekst"/>
        <w:spacing w:before="0" w:after="0" w:line="240" w:lineRule="auto"/>
        <w:rPr>
          <w:rFonts w:asciiTheme="minorHAnsi" w:hAnsiTheme="minorHAnsi" w:cstheme="minorHAnsi"/>
          <w:b/>
        </w:rPr>
      </w:pPr>
    </w:p>
    <w:p w14:paraId="13E3BFD8" w14:textId="77777777" w:rsidR="00F604EA" w:rsidRPr="00607A7B" w:rsidRDefault="00F604EA" w:rsidP="00F604EA">
      <w:pPr>
        <w:pStyle w:val="Tekst"/>
        <w:spacing w:before="0" w:after="0" w:line="240" w:lineRule="auto"/>
        <w:ind w:left="720"/>
        <w:rPr>
          <w:rFonts w:asciiTheme="minorHAnsi" w:hAnsiTheme="minorHAnsi" w:cstheme="minorHAnsi"/>
        </w:rPr>
      </w:pPr>
      <w:r w:rsidRPr="00607A7B">
        <w:rPr>
          <w:rFonts w:asciiTheme="minorHAnsi" w:hAnsiTheme="minorHAnsi" w:cstheme="minorHAnsi"/>
          <w:b/>
        </w:rPr>
        <w:t>Neto sadašnja vrijednost (NPV):</w:t>
      </w:r>
      <w:r w:rsidRPr="00607A7B">
        <w:rPr>
          <w:rFonts w:asciiTheme="minorHAnsi" w:hAnsiTheme="minorHAnsi" w:cstheme="minorHAnsi"/>
        </w:rPr>
        <w:t xml:space="preserve"> NPV se definira kao sadašnja vrijednost neto novčanih tokova i analizira profitabilnost planirane investicije. NPV daje diskontovanu vrijednost budućih neto novčanih tokova investicije. Za procjenu poslovnog plana, ekonomski tokovi ostvareni investicijom će koristiti diskontnu stopu od 6% koja je izračunata kao zbir kamate za bezrizičnu aktivu koja u 2020. godini iznosi 1.5%</w:t>
      </w:r>
      <w:r w:rsidRPr="00607A7B">
        <w:rPr>
          <w:rStyle w:val="FootnoteReference"/>
          <w:rFonts w:asciiTheme="minorHAnsi" w:hAnsiTheme="minorHAnsi" w:cstheme="minorHAnsi"/>
        </w:rPr>
        <w:footnoteReference w:id="29"/>
      </w:r>
      <w:r w:rsidRPr="00607A7B">
        <w:rPr>
          <w:rFonts w:asciiTheme="minorHAnsi" w:hAnsiTheme="minorHAnsi" w:cstheme="minorHAnsi"/>
        </w:rPr>
        <w:t xml:space="preserve"> i prosječne premije za rizik od 4.5%</w:t>
      </w:r>
      <w:r w:rsidRPr="00607A7B">
        <w:rPr>
          <w:rStyle w:val="FootnoteReference"/>
          <w:rFonts w:asciiTheme="minorHAnsi" w:hAnsiTheme="minorHAnsi" w:cstheme="minorHAnsi"/>
        </w:rPr>
        <w:footnoteReference w:id="30"/>
      </w:r>
      <w:r w:rsidRPr="00607A7B">
        <w:rPr>
          <w:rFonts w:asciiTheme="minorHAnsi" w:hAnsiTheme="minorHAnsi" w:cstheme="minorHAnsi"/>
        </w:rPr>
        <w:t xml:space="preserve"> na godišnjem nivou za sektor privrede. Da bi se smatrao održivim, poslovni plan mora imati neto sadašnju vrijednost (NPV) jednaku ili veću od nule na osnovu gore navedene diskontne stope od 6% na godišnjem nivou.</w:t>
      </w:r>
    </w:p>
    <w:p w14:paraId="234370D3" w14:textId="77777777" w:rsidR="00F604EA" w:rsidRPr="00607A7B" w:rsidRDefault="00F604EA" w:rsidP="00F604EA">
      <w:pPr>
        <w:pStyle w:val="Tekst"/>
        <w:spacing w:before="0" w:after="0" w:line="240" w:lineRule="auto"/>
        <w:rPr>
          <w:rFonts w:asciiTheme="minorHAnsi" w:hAnsiTheme="minorHAnsi" w:cstheme="minorHAnsi"/>
          <w:b/>
        </w:rPr>
      </w:pPr>
    </w:p>
    <w:p w14:paraId="6D4C20B2" w14:textId="77777777" w:rsidR="00F604EA" w:rsidRPr="00607A7B" w:rsidRDefault="00F604EA" w:rsidP="00F604EA">
      <w:pPr>
        <w:pStyle w:val="Tekst"/>
        <w:spacing w:before="0" w:after="0" w:line="240" w:lineRule="auto"/>
        <w:ind w:left="720"/>
        <w:rPr>
          <w:rFonts w:asciiTheme="minorHAnsi" w:hAnsiTheme="minorHAnsi" w:cstheme="minorHAnsi"/>
        </w:rPr>
      </w:pPr>
      <w:r w:rsidRPr="00607A7B">
        <w:rPr>
          <w:rFonts w:asciiTheme="minorHAnsi" w:hAnsiTheme="minorHAnsi" w:cstheme="minorHAnsi"/>
          <w:b/>
        </w:rPr>
        <w:t>Interna stopa povrata (IRR):</w:t>
      </w:r>
      <w:r w:rsidRPr="00607A7B">
        <w:rPr>
          <w:rFonts w:asciiTheme="minorHAnsi" w:hAnsiTheme="minorHAnsi" w:cstheme="minorHAnsi"/>
        </w:rPr>
        <w:t xml:space="preserve"> Interna stopa povrata je diskontna stopa pri kojoj je razlika između neto sadašnje vrijednosti novčanih priliva i odliva jednaka nuli, a izračunava se pronalaženjem diskontne stope koja izjednačava sadašnju vrijednost neto ekonomskog toka projekta sa nulom. IRR je godišnja efektivna stopa povrata koja se može ostvariti na uloženom kapitalu. Projekat je dobar investicioni prijedlog ako je IRR viši od projektne cijene kapitala a u slučaju ako nije poznata cijena kapitala, interna stopa povrata mora biti veća nego stopa povrata koja se može zaraditi u alternativnim investicijama. </w:t>
      </w:r>
    </w:p>
    <w:p w14:paraId="1C8F48E6" w14:textId="77777777" w:rsidR="00F604EA" w:rsidRPr="00607A7B" w:rsidRDefault="00F604EA" w:rsidP="00F604EA">
      <w:pPr>
        <w:pStyle w:val="Tekst"/>
        <w:spacing w:before="0" w:after="0" w:line="240" w:lineRule="auto"/>
        <w:rPr>
          <w:rFonts w:asciiTheme="minorHAnsi" w:hAnsiTheme="minorHAnsi" w:cstheme="minorHAnsi"/>
        </w:rPr>
      </w:pPr>
    </w:p>
    <w:p w14:paraId="3FEC5953" w14:textId="77777777" w:rsidR="00F604EA" w:rsidRPr="00C47231" w:rsidRDefault="00F604EA" w:rsidP="00F604EA">
      <w:pPr>
        <w:spacing w:after="0" w:line="240" w:lineRule="auto"/>
        <w:rPr>
          <w:rFonts w:asciiTheme="minorHAnsi" w:hAnsiTheme="minorHAnsi" w:cstheme="minorHAnsi"/>
          <w:b/>
          <w:lang w:val="bs-Latn-BA"/>
        </w:rPr>
      </w:pPr>
      <w:r w:rsidRPr="00C47231">
        <w:rPr>
          <w:rFonts w:asciiTheme="minorHAnsi" w:hAnsiTheme="minorHAnsi" w:cstheme="minorHAnsi"/>
          <w:b/>
          <w:lang w:val="bs-Latn-BA"/>
        </w:rPr>
        <w:t>Stoga će se investicija smatrati ekonomski izvodljivom i prihvatljivom ako:</w:t>
      </w:r>
    </w:p>
    <w:p w14:paraId="692BA0B6" w14:textId="77777777" w:rsidR="00F604EA" w:rsidRPr="00607A7B" w:rsidRDefault="00F604EA" w:rsidP="00F604EA">
      <w:pPr>
        <w:pStyle w:val="Tekst"/>
        <w:numPr>
          <w:ilvl w:val="0"/>
          <w:numId w:val="43"/>
        </w:numPr>
        <w:spacing w:before="0" w:after="0" w:line="240" w:lineRule="auto"/>
        <w:jc w:val="left"/>
        <w:rPr>
          <w:rFonts w:asciiTheme="minorHAnsi" w:hAnsiTheme="minorHAnsi" w:cstheme="minorHAnsi"/>
        </w:rPr>
      </w:pPr>
      <w:r w:rsidRPr="00607A7B">
        <w:rPr>
          <w:rFonts w:asciiTheme="minorHAnsi" w:hAnsiTheme="minorHAnsi" w:cstheme="minorHAnsi"/>
        </w:rPr>
        <w:t>NPV ≥ 0; i,</w:t>
      </w:r>
    </w:p>
    <w:p w14:paraId="49C164F8" w14:textId="77777777" w:rsidR="00F604EA" w:rsidRPr="00607A7B" w:rsidRDefault="00F604EA" w:rsidP="00F604EA">
      <w:pPr>
        <w:pStyle w:val="Tekst"/>
        <w:numPr>
          <w:ilvl w:val="0"/>
          <w:numId w:val="43"/>
        </w:numPr>
        <w:spacing w:before="0" w:after="0" w:line="240" w:lineRule="auto"/>
        <w:jc w:val="left"/>
        <w:rPr>
          <w:rFonts w:asciiTheme="minorHAnsi" w:hAnsiTheme="minorHAnsi" w:cstheme="minorHAnsi"/>
        </w:rPr>
      </w:pPr>
      <w:r w:rsidRPr="00607A7B">
        <w:rPr>
          <w:rFonts w:asciiTheme="minorHAnsi" w:hAnsiTheme="minorHAnsi" w:cstheme="minorHAnsi"/>
        </w:rPr>
        <w:t>IRR ≥ diskontna stopa od 6%.</w:t>
      </w:r>
    </w:p>
    <w:p w14:paraId="1B4B6BCB" w14:textId="77777777" w:rsidR="00F604EA" w:rsidRPr="00607A7B" w:rsidRDefault="00F604EA" w:rsidP="00F604EA">
      <w:pPr>
        <w:pStyle w:val="Tekst"/>
        <w:spacing w:before="0" w:after="0" w:line="240" w:lineRule="auto"/>
        <w:ind w:left="720"/>
        <w:jc w:val="left"/>
        <w:rPr>
          <w:rFonts w:asciiTheme="minorHAnsi" w:hAnsiTheme="minorHAnsi" w:cstheme="minorHAnsi"/>
        </w:rPr>
      </w:pPr>
    </w:p>
    <w:p w14:paraId="3772FB3A" w14:textId="77777777" w:rsidR="00F604EA" w:rsidRPr="00607A7B" w:rsidRDefault="00F604EA" w:rsidP="00F604EA">
      <w:pPr>
        <w:pStyle w:val="Tekst"/>
        <w:spacing w:before="0" w:after="0" w:line="240" w:lineRule="auto"/>
        <w:ind w:left="720"/>
        <w:rPr>
          <w:rFonts w:asciiTheme="minorHAnsi" w:eastAsia="Times New Roman" w:hAnsiTheme="minorHAnsi" w:cstheme="minorHAnsi"/>
          <w:b/>
          <w:color w:val="000000" w:themeColor="text1"/>
        </w:rPr>
      </w:pPr>
      <w:r w:rsidRPr="00607A7B">
        <w:rPr>
          <w:rFonts w:asciiTheme="minorHAnsi" w:eastAsia="Times New Roman" w:hAnsiTheme="minorHAnsi" w:cstheme="minorHAnsi"/>
          <w:b/>
          <w:color w:val="000000" w:themeColor="text1"/>
        </w:rPr>
        <w:t>Poslovni plan koji ne zadovolji bilo koji od navedenih kriterija biti će odbijen kao ekonomski neopravdan.</w:t>
      </w:r>
    </w:p>
    <w:p w14:paraId="511CA78D" w14:textId="77777777" w:rsidR="00F604EA" w:rsidRPr="00607A7B" w:rsidRDefault="00F604EA" w:rsidP="00F604EA">
      <w:pPr>
        <w:spacing w:after="0" w:line="240" w:lineRule="auto"/>
        <w:jc w:val="both"/>
        <w:outlineLvl w:val="1"/>
        <w:rPr>
          <w:rFonts w:asciiTheme="minorHAnsi" w:eastAsia="Times New Roman" w:hAnsiTheme="minorHAnsi" w:cstheme="minorHAnsi"/>
          <w:b/>
          <w:color w:val="000000" w:themeColor="text1"/>
          <w:lang w:val="bs-Latn-BA"/>
        </w:rPr>
      </w:pPr>
    </w:p>
    <w:p w14:paraId="5354B100" w14:textId="77777777" w:rsidR="00F604EA" w:rsidRPr="00607A7B" w:rsidRDefault="00F604EA" w:rsidP="00F604EA">
      <w:pPr>
        <w:spacing w:after="0" w:line="240" w:lineRule="auto"/>
        <w:jc w:val="both"/>
        <w:outlineLvl w:val="1"/>
        <w:rPr>
          <w:rFonts w:asciiTheme="minorHAnsi" w:eastAsia="Times New Roman" w:hAnsiTheme="minorHAnsi" w:cstheme="minorHAnsi"/>
          <w:b/>
          <w:color w:val="000000" w:themeColor="text1"/>
          <w:lang w:val="bs-Latn-BA"/>
        </w:rPr>
      </w:pPr>
    </w:p>
    <w:p w14:paraId="7317329A" w14:textId="77777777" w:rsidR="00F604EA" w:rsidRPr="00607A7B" w:rsidRDefault="00F604EA" w:rsidP="00F604EA">
      <w:pPr>
        <w:spacing w:after="0" w:line="240" w:lineRule="auto"/>
        <w:jc w:val="both"/>
        <w:outlineLvl w:val="1"/>
        <w:rPr>
          <w:rFonts w:asciiTheme="minorHAnsi" w:eastAsia="Times New Roman" w:hAnsiTheme="minorHAnsi" w:cstheme="minorHAnsi"/>
          <w:b/>
          <w:color w:val="000000" w:themeColor="text1"/>
          <w:lang w:val="bs-Latn-BA"/>
        </w:rPr>
      </w:pPr>
      <w:bookmarkStart w:id="51" w:name="_Toc86073482"/>
      <w:bookmarkStart w:id="52" w:name="_Toc88659509"/>
      <w:r w:rsidRPr="00607A7B">
        <w:rPr>
          <w:rFonts w:asciiTheme="minorHAnsi" w:eastAsia="Times New Roman" w:hAnsiTheme="minorHAnsi" w:cstheme="minorHAnsi"/>
          <w:b/>
          <w:color w:val="000000" w:themeColor="text1"/>
          <w:lang w:val="bs-Latn-BA"/>
        </w:rPr>
        <w:t>Korak 4: Posjeta na terenu</w:t>
      </w:r>
      <w:bookmarkEnd w:id="51"/>
      <w:bookmarkEnd w:id="52"/>
    </w:p>
    <w:p w14:paraId="5BFD2379" w14:textId="77777777" w:rsidR="00F604EA" w:rsidRPr="00607A7B" w:rsidRDefault="00F604EA" w:rsidP="00F604EA">
      <w:pPr>
        <w:spacing w:after="0" w:line="240" w:lineRule="auto"/>
        <w:jc w:val="both"/>
        <w:rPr>
          <w:rFonts w:asciiTheme="minorHAnsi" w:hAnsiTheme="minorHAnsi" w:cstheme="minorHAnsi"/>
          <w:lang w:val="bs-Latn-BA"/>
        </w:rPr>
      </w:pPr>
    </w:p>
    <w:p w14:paraId="1946B798" w14:textId="132419EE" w:rsidR="00F604EA" w:rsidRPr="00607A7B" w:rsidRDefault="00F604EA" w:rsidP="00F604EA">
      <w:pPr>
        <w:spacing w:after="0" w:line="240" w:lineRule="auto"/>
        <w:jc w:val="both"/>
        <w:rPr>
          <w:rFonts w:asciiTheme="minorHAnsi" w:hAnsiTheme="minorHAnsi" w:cstheme="minorBidi"/>
          <w:lang w:val="bs-Latn-BA"/>
        </w:rPr>
      </w:pPr>
      <w:r w:rsidRPr="6349DC69">
        <w:rPr>
          <w:rFonts w:asciiTheme="minorHAnsi" w:hAnsiTheme="minorHAnsi" w:cstheme="minorBidi"/>
          <w:lang w:val="bs-Latn-BA"/>
        </w:rPr>
        <w:t>Komisija sačinjena od predstavnika UNDP-a i institucionalnih partnera će vršiti posjetu na terenu podnosiocima prijava koji su uspješno prošli provjeru ispunjenosti općih i posebnih kriterija prihvatljivosti, bodovanje na osnovu kvalitativnih kriterija te ocjenu poslovnog plana. Cilj kontrole na terenu je da provjeri da li su informacije naznačene u dostavljenoj prijavi i pratećoj dokumentaciji u skladu sa stvarnim stanjem na terenu.</w:t>
      </w:r>
      <w:r w:rsidR="000C53FD" w:rsidRPr="6349DC69">
        <w:rPr>
          <w:rFonts w:asciiTheme="minorHAnsi" w:hAnsiTheme="minorHAnsi" w:cstheme="minorBidi"/>
          <w:lang w:val="bs-Latn-BA"/>
        </w:rPr>
        <w:t xml:space="preserve"> Također u slučaju da se podnosilac prijave bavi uzgojem stoke, odnosno proizvodnjom mesa, mlijeka ili jaja, na terenu će biti izvršena provjera ispunjenosti zahtjeva vezanih za dobrobit životinja</w:t>
      </w:r>
      <w:r w:rsidR="4D50C4CE" w:rsidRPr="6349DC69">
        <w:rPr>
          <w:rFonts w:asciiTheme="minorHAnsi" w:hAnsiTheme="minorHAnsi" w:cstheme="minorBidi"/>
          <w:lang w:val="bs-Latn-BA"/>
        </w:rPr>
        <w:t>,</w:t>
      </w:r>
      <w:r w:rsidR="000C53FD" w:rsidRPr="6349DC69">
        <w:rPr>
          <w:rFonts w:asciiTheme="minorHAnsi" w:hAnsiTheme="minorHAnsi" w:cstheme="minorBidi"/>
          <w:lang w:val="bs-Latn-BA"/>
        </w:rPr>
        <w:t xml:space="preserve"> a koji se nalaze u prilogu i pred</w:t>
      </w:r>
      <w:r w:rsidR="00336FC1" w:rsidRPr="6349DC69">
        <w:rPr>
          <w:rFonts w:asciiTheme="minorHAnsi" w:hAnsiTheme="minorHAnsi" w:cstheme="minorBidi"/>
          <w:lang w:val="bs-Latn-BA"/>
        </w:rPr>
        <w:t>s</w:t>
      </w:r>
      <w:r w:rsidR="000C53FD" w:rsidRPr="6349DC69">
        <w:rPr>
          <w:rFonts w:asciiTheme="minorHAnsi" w:hAnsiTheme="minorHAnsi" w:cstheme="minorBidi"/>
          <w:lang w:val="bs-Latn-BA"/>
        </w:rPr>
        <w:t xml:space="preserve">tavljaju sastavni dio ovog dokumenta. </w:t>
      </w:r>
      <w:r w:rsidR="004B5FF7" w:rsidRPr="6349DC69">
        <w:rPr>
          <w:rFonts w:asciiTheme="minorHAnsi" w:hAnsiTheme="minorHAnsi" w:cstheme="minorBidi"/>
          <w:lang w:val="bs-Latn-BA"/>
        </w:rPr>
        <w:t xml:space="preserve">Ispunjenost navedenih minimalnih kriterija je </w:t>
      </w:r>
      <w:r w:rsidR="592AD99B" w:rsidRPr="67EE89A2">
        <w:rPr>
          <w:rFonts w:asciiTheme="minorHAnsi" w:hAnsiTheme="minorHAnsi" w:cstheme="minorBidi"/>
          <w:lang w:val="bs-Latn-BA"/>
        </w:rPr>
        <w:t>obavezn</w:t>
      </w:r>
      <w:r w:rsidR="3C29E8F3" w:rsidRPr="67EE89A2">
        <w:rPr>
          <w:rFonts w:asciiTheme="minorHAnsi" w:hAnsiTheme="minorHAnsi" w:cstheme="minorBidi"/>
          <w:lang w:val="bs-Latn-BA"/>
        </w:rPr>
        <w:t>a</w:t>
      </w:r>
      <w:r w:rsidR="004B5FF7" w:rsidRPr="6349DC69">
        <w:rPr>
          <w:rFonts w:asciiTheme="minorHAnsi" w:hAnsiTheme="minorHAnsi" w:cstheme="minorBidi"/>
          <w:lang w:val="bs-Latn-BA"/>
        </w:rPr>
        <w:t xml:space="preserve"> </w:t>
      </w:r>
      <w:r w:rsidR="004B5FF7" w:rsidRPr="6349DC69">
        <w:rPr>
          <w:rFonts w:asciiTheme="minorHAnsi" w:hAnsiTheme="minorHAnsi" w:cstheme="minorBidi"/>
          <w:lang w:val="bs-Latn-BA"/>
        </w:rPr>
        <w:lastRenderedPageBreak/>
        <w:t xml:space="preserve">i prijave koje ne ispune iste </w:t>
      </w:r>
      <w:r w:rsidR="592AD99B" w:rsidRPr="67EE89A2">
        <w:rPr>
          <w:rFonts w:asciiTheme="minorHAnsi" w:hAnsiTheme="minorHAnsi" w:cstheme="minorBidi"/>
          <w:lang w:val="bs-Latn-BA"/>
        </w:rPr>
        <w:t>ne</w:t>
      </w:r>
      <w:r w:rsidR="2875DB42" w:rsidRPr="67EE89A2">
        <w:rPr>
          <w:rFonts w:asciiTheme="minorHAnsi" w:hAnsiTheme="minorHAnsi" w:cstheme="minorBidi"/>
          <w:lang w:val="bs-Latn-BA"/>
        </w:rPr>
        <w:t>ć</w:t>
      </w:r>
      <w:r w:rsidR="592AD99B" w:rsidRPr="67EE89A2">
        <w:rPr>
          <w:rFonts w:asciiTheme="minorHAnsi" w:hAnsiTheme="minorHAnsi" w:cstheme="minorBidi"/>
          <w:lang w:val="bs-Latn-BA"/>
        </w:rPr>
        <w:t>e</w:t>
      </w:r>
      <w:r w:rsidR="004B5FF7" w:rsidRPr="6349DC69">
        <w:rPr>
          <w:rFonts w:asciiTheme="minorHAnsi" w:hAnsiTheme="minorHAnsi" w:cstheme="minorBidi"/>
          <w:lang w:val="bs-Latn-BA"/>
        </w:rPr>
        <w:t xml:space="preserve"> biti prihvaćene.</w:t>
      </w:r>
      <w:r w:rsidRPr="6349DC69">
        <w:rPr>
          <w:rFonts w:asciiTheme="minorHAnsi" w:hAnsiTheme="minorHAnsi" w:cstheme="minorBidi"/>
          <w:lang w:val="bs-Latn-BA"/>
        </w:rPr>
        <w:t xml:space="preserve"> Nakon završene terenske provjere i pripremljenih zapisnika će biti donešena konačna odluka o odabiru prijava. </w:t>
      </w:r>
    </w:p>
    <w:p w14:paraId="4CD51B3B" w14:textId="77777777" w:rsidR="006124C2" w:rsidRPr="00607A7B" w:rsidRDefault="006124C2" w:rsidP="00F604EA">
      <w:pPr>
        <w:spacing w:after="0" w:line="240" w:lineRule="auto"/>
        <w:jc w:val="both"/>
        <w:rPr>
          <w:rFonts w:asciiTheme="minorHAnsi" w:hAnsiTheme="minorHAnsi" w:cstheme="minorHAnsi"/>
          <w:lang w:val="bs-Latn-BA"/>
        </w:rPr>
      </w:pPr>
    </w:p>
    <w:p w14:paraId="4F4DD61C" w14:textId="39E267D8" w:rsidR="00C9142B" w:rsidRDefault="00C9142B" w:rsidP="0015129F">
      <w:pPr>
        <w:pStyle w:val="Heading2"/>
        <w:numPr>
          <w:ilvl w:val="0"/>
          <w:numId w:val="0"/>
        </w:numPr>
        <w:ind w:left="720"/>
      </w:pPr>
      <w:bookmarkStart w:id="53" w:name="_Toc88659510"/>
      <w:r>
        <w:t>4.</w:t>
      </w:r>
      <w:r w:rsidR="00F04E17">
        <w:t>2</w:t>
      </w:r>
      <w:r>
        <w:t>. Evaluacija podnosioca prijave koji nemaju registrovanu djelatnost</w:t>
      </w:r>
      <w:bookmarkEnd w:id="53"/>
    </w:p>
    <w:p w14:paraId="781BDB04" w14:textId="77777777" w:rsidR="00C9142B" w:rsidRPr="00607A7B" w:rsidRDefault="00C9142B" w:rsidP="00C9142B">
      <w:pPr>
        <w:pStyle w:val="Tekst"/>
        <w:spacing w:before="0" w:after="0" w:line="240" w:lineRule="auto"/>
        <w:rPr>
          <w:rFonts w:asciiTheme="minorHAnsi" w:hAnsiTheme="minorHAnsi" w:cstheme="minorHAnsi"/>
        </w:rPr>
      </w:pPr>
    </w:p>
    <w:p w14:paraId="5FAE2967" w14:textId="04220D4B" w:rsidR="00C9142B" w:rsidRPr="00607A7B" w:rsidRDefault="00C9142B" w:rsidP="00C9142B">
      <w:pPr>
        <w:pStyle w:val="Tekst"/>
        <w:spacing w:before="0" w:after="0" w:line="240" w:lineRule="auto"/>
        <w:rPr>
          <w:rFonts w:asciiTheme="minorHAnsi" w:hAnsiTheme="minorHAnsi" w:cstheme="minorHAnsi"/>
          <w:b/>
          <w:u w:val="single"/>
        </w:rPr>
      </w:pPr>
      <w:r w:rsidRPr="00607A7B">
        <w:rPr>
          <w:rFonts w:asciiTheme="minorHAnsi" w:hAnsiTheme="minorHAnsi" w:cstheme="minorHAnsi"/>
        </w:rPr>
        <w:t xml:space="preserve">Sve dostavljene prijave će se ocjenjivati u četiri koraka, u skladu sa ispod propisanim kriterijima. Prvi korak je eliminatoran i predstavlja provjeru administrativne usklađenosti i ispunjenost općih i posebnih kriterija. Drugi korak podrazumijeva bodovanje podnesenog prijedloga na osnovu kvalitativnih kriterija definisanih u poglavlju 2.7.3 i u skladu sa tabelom za bodovanje. Treći korak – kontrola i ocjena </w:t>
      </w:r>
      <w:r w:rsidR="000C53FD">
        <w:rPr>
          <w:rFonts w:asciiTheme="minorHAnsi" w:hAnsiTheme="minorHAnsi" w:cstheme="minorHAnsi"/>
        </w:rPr>
        <w:t xml:space="preserve">podnosioca prijave i </w:t>
      </w:r>
      <w:r w:rsidRPr="00607A7B">
        <w:rPr>
          <w:rFonts w:asciiTheme="minorHAnsi" w:hAnsiTheme="minorHAnsi" w:cstheme="minorHAnsi"/>
        </w:rPr>
        <w:t xml:space="preserve">projektnog prijedloga se realizuje kroz </w:t>
      </w:r>
      <w:r w:rsidR="005673A6">
        <w:rPr>
          <w:rFonts w:asciiTheme="minorHAnsi" w:hAnsiTheme="minorHAnsi" w:cstheme="minorHAnsi"/>
        </w:rPr>
        <w:t>3</w:t>
      </w:r>
      <w:r w:rsidRPr="00607A7B">
        <w:rPr>
          <w:rFonts w:asciiTheme="minorHAnsi" w:hAnsiTheme="minorHAnsi" w:cstheme="minorHAnsi"/>
        </w:rPr>
        <w:t xml:space="preserve"> pod</w:t>
      </w:r>
      <w:r w:rsidR="00AB57A4">
        <w:rPr>
          <w:rFonts w:asciiTheme="minorHAnsi" w:hAnsiTheme="minorHAnsi" w:cstheme="minorHAnsi"/>
        </w:rPr>
        <w:t>-</w:t>
      </w:r>
      <w:r w:rsidRPr="00607A7B">
        <w:rPr>
          <w:rFonts w:asciiTheme="minorHAnsi" w:hAnsiTheme="minorHAnsi" w:cstheme="minorHAnsi"/>
        </w:rPr>
        <w:t xml:space="preserve">koraka i svaki od njih je eliminatoran. Četvrti korak predstavlja terensku posjetu podnosiocima prijava koji su prošli prethodna tri koraka. </w:t>
      </w:r>
    </w:p>
    <w:p w14:paraId="3777457C" w14:textId="77777777" w:rsidR="00C9142B" w:rsidRPr="00317809" w:rsidRDefault="00C9142B" w:rsidP="008C62B3">
      <w:pPr>
        <w:pStyle w:val="Heading2"/>
        <w:numPr>
          <w:ilvl w:val="0"/>
          <w:numId w:val="0"/>
        </w:numPr>
        <w:ind w:left="360"/>
      </w:pPr>
    </w:p>
    <w:p w14:paraId="75B1838E" w14:textId="77777777" w:rsidR="00C9142B" w:rsidRPr="00317809" w:rsidRDefault="00C9142B" w:rsidP="008C62B3">
      <w:pPr>
        <w:pStyle w:val="Heading2"/>
        <w:numPr>
          <w:ilvl w:val="0"/>
          <w:numId w:val="0"/>
        </w:numPr>
        <w:ind w:left="360"/>
      </w:pPr>
      <w:bookmarkStart w:id="54" w:name="_Toc88659511"/>
      <w:r w:rsidRPr="00317809">
        <w:t>Korak 1: Otvaranje pristiglih prijava, provjera administrativne usklađenosti i ispunjenosti općih i posebnih kriterija</w:t>
      </w:r>
      <w:bookmarkEnd w:id="54"/>
    </w:p>
    <w:p w14:paraId="3610D2CD" w14:textId="77777777" w:rsidR="00C9142B" w:rsidRPr="00607A7B" w:rsidRDefault="00C9142B" w:rsidP="00C9142B">
      <w:pPr>
        <w:pStyle w:val="Tekst"/>
        <w:spacing w:before="0" w:after="0" w:line="240" w:lineRule="auto"/>
        <w:rPr>
          <w:rFonts w:asciiTheme="minorHAnsi" w:hAnsiTheme="minorHAnsi" w:cstheme="minorHAnsi"/>
        </w:rPr>
      </w:pPr>
    </w:p>
    <w:p w14:paraId="3E73D1D2" w14:textId="77777777" w:rsidR="00C9142B" w:rsidRPr="00607A7B" w:rsidRDefault="00C9142B" w:rsidP="00C9142B">
      <w:pPr>
        <w:pStyle w:val="Tekst"/>
        <w:spacing w:before="0" w:after="0" w:line="240" w:lineRule="auto"/>
        <w:rPr>
          <w:rFonts w:asciiTheme="minorHAnsi" w:hAnsiTheme="minorHAnsi" w:cstheme="minorHAnsi"/>
        </w:rPr>
      </w:pPr>
      <w:r w:rsidRPr="00607A7B">
        <w:rPr>
          <w:rFonts w:asciiTheme="minorHAnsi" w:hAnsiTheme="minorHAnsi" w:cstheme="minorHAnsi"/>
        </w:rPr>
        <w:t>U sklopu prvog koraka, po prijemu i otvaranju prijava, provjerava se njihova usklađenost s administrativnim te općim i posebnim kriterijima (poglavlje 2.7.1. i 2.7.2.).</w:t>
      </w:r>
    </w:p>
    <w:p w14:paraId="09A1AEFF" w14:textId="77777777" w:rsidR="00C9142B" w:rsidRPr="00C47231" w:rsidRDefault="00C9142B" w:rsidP="00C9142B">
      <w:pPr>
        <w:pStyle w:val="Buleticandara"/>
        <w:spacing w:after="0" w:line="240" w:lineRule="auto"/>
        <w:ind w:left="0"/>
        <w:rPr>
          <w:rFonts w:asciiTheme="minorHAnsi" w:hAnsiTheme="minorHAnsi" w:cstheme="minorHAnsi"/>
          <w:b/>
          <w:spacing w:val="-4"/>
          <w:lang w:val="bs-Latn-BA"/>
        </w:rPr>
      </w:pPr>
      <w:r w:rsidRPr="00C47231">
        <w:rPr>
          <w:rFonts w:asciiTheme="minorHAnsi" w:hAnsiTheme="minorHAnsi" w:cstheme="minorHAnsi"/>
          <w:spacing w:val="-4"/>
          <w:lang w:val="bs-Latn-BA"/>
        </w:rPr>
        <w:t>Ukoliko podnesena prijava ne zadovoljava navedene zahtjeve,</w:t>
      </w:r>
      <w:r w:rsidRPr="00C47231">
        <w:rPr>
          <w:rFonts w:asciiTheme="minorHAnsi" w:hAnsiTheme="minorHAnsi" w:cstheme="minorHAnsi"/>
          <w:b/>
          <w:spacing w:val="-4"/>
          <w:lang w:val="bs-Latn-BA"/>
        </w:rPr>
        <w:t xml:space="preserve"> prijava neće biti dalje razmatrana.</w:t>
      </w:r>
    </w:p>
    <w:p w14:paraId="1AC32CDA" w14:textId="77777777" w:rsidR="00C9142B" w:rsidRPr="00607A7B" w:rsidRDefault="00C9142B" w:rsidP="00C9142B">
      <w:pPr>
        <w:pStyle w:val="Tekst"/>
        <w:spacing w:before="0" w:after="0" w:line="240" w:lineRule="auto"/>
        <w:rPr>
          <w:rFonts w:asciiTheme="minorHAnsi" w:hAnsiTheme="minorHAnsi" w:cstheme="minorHAnsi"/>
        </w:rPr>
      </w:pPr>
    </w:p>
    <w:p w14:paraId="4C9C7439" w14:textId="77777777" w:rsidR="00C9142B" w:rsidRPr="00607A7B" w:rsidRDefault="00C9142B" w:rsidP="00C9142B">
      <w:pPr>
        <w:spacing w:after="0" w:line="240" w:lineRule="auto"/>
        <w:jc w:val="both"/>
        <w:outlineLvl w:val="1"/>
        <w:rPr>
          <w:rFonts w:asciiTheme="minorHAnsi" w:eastAsia="Times New Roman" w:hAnsiTheme="minorHAnsi" w:cstheme="minorHAnsi"/>
          <w:b/>
          <w:color w:val="000000" w:themeColor="text1"/>
          <w:lang w:val="bs-Latn-BA"/>
        </w:rPr>
      </w:pPr>
      <w:bookmarkStart w:id="55" w:name="_Toc88659512"/>
      <w:r w:rsidRPr="00607A7B">
        <w:rPr>
          <w:rFonts w:asciiTheme="minorHAnsi" w:eastAsia="Times New Roman" w:hAnsiTheme="minorHAnsi" w:cstheme="minorHAnsi"/>
          <w:b/>
          <w:color w:val="000000" w:themeColor="text1"/>
          <w:lang w:val="bs-Latn-BA"/>
        </w:rPr>
        <w:t>Korak 2: Bodovanje prijava</w:t>
      </w:r>
      <w:bookmarkEnd w:id="55"/>
      <w:r w:rsidRPr="00607A7B">
        <w:rPr>
          <w:rFonts w:asciiTheme="minorHAnsi" w:eastAsia="Times New Roman" w:hAnsiTheme="minorHAnsi" w:cstheme="minorHAnsi"/>
          <w:b/>
          <w:color w:val="000000" w:themeColor="text1"/>
          <w:lang w:val="bs-Latn-BA"/>
        </w:rPr>
        <w:t xml:space="preserve"> </w:t>
      </w:r>
    </w:p>
    <w:p w14:paraId="29237E0F" w14:textId="77777777" w:rsidR="00C9142B" w:rsidRPr="00607A7B" w:rsidRDefault="00C9142B" w:rsidP="00C9142B">
      <w:pPr>
        <w:spacing w:after="0" w:line="240" w:lineRule="auto"/>
        <w:jc w:val="both"/>
        <w:rPr>
          <w:rFonts w:asciiTheme="minorHAnsi" w:hAnsiTheme="minorHAnsi" w:cstheme="minorHAnsi"/>
          <w:lang w:val="bs-Latn-BA"/>
        </w:rPr>
      </w:pPr>
    </w:p>
    <w:p w14:paraId="51A7C6A3" w14:textId="77777777" w:rsidR="00C9142B" w:rsidRPr="00607A7B" w:rsidRDefault="00C9142B" w:rsidP="00C9142B">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Prijave koje su zadovoljile administrativnu provjeru, ispunile opće i posebne kriterije prihvatljivosti podnosioca prijava ocjenjuju se na osnovu kriterija navedenih u nastavku. </w:t>
      </w:r>
    </w:p>
    <w:p w14:paraId="343469F3" w14:textId="77777777" w:rsidR="00C9142B" w:rsidRPr="00607A7B" w:rsidRDefault="00C9142B" w:rsidP="00C9142B">
      <w:pPr>
        <w:spacing w:after="0" w:line="240" w:lineRule="auto"/>
        <w:jc w:val="both"/>
        <w:rPr>
          <w:rFonts w:asciiTheme="minorHAnsi" w:hAnsiTheme="minorHAnsi" w:cstheme="minorHAnsi"/>
          <w:lang w:val="bs-Latn-BA"/>
        </w:rPr>
      </w:pPr>
    </w:p>
    <w:p w14:paraId="59D15556" w14:textId="77777777" w:rsidR="00C9142B" w:rsidRPr="006B3F1F" w:rsidRDefault="00C9142B" w:rsidP="00C9142B">
      <w:pPr>
        <w:keepNext/>
        <w:spacing w:after="0" w:line="240" w:lineRule="auto"/>
        <w:rPr>
          <w:rFonts w:asciiTheme="minorHAnsi" w:hAnsiTheme="minorHAnsi" w:cstheme="minorHAnsi"/>
          <w:b/>
          <w:szCs w:val="20"/>
          <w:lang w:val="bs-Latn-BA"/>
        </w:rPr>
      </w:pPr>
      <w:r w:rsidRPr="006B3F1F">
        <w:rPr>
          <w:rFonts w:asciiTheme="minorHAnsi" w:hAnsiTheme="minorHAnsi" w:cstheme="minorHAnsi"/>
          <w:b/>
          <w:szCs w:val="20"/>
          <w:lang w:val="bs-Latn-BA"/>
        </w:rPr>
        <w:t xml:space="preserve">TABELA: OCJENA PRIJAVA NA OSNOVU KVALITATIVNIH KRITERIJA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160"/>
        <w:gridCol w:w="2519"/>
        <w:gridCol w:w="808"/>
        <w:gridCol w:w="891"/>
        <w:gridCol w:w="2887"/>
      </w:tblGrid>
      <w:tr w:rsidR="00711FE2" w:rsidRPr="00C47231" w14:paraId="7190D41A" w14:textId="77777777" w:rsidTr="00A750D9">
        <w:trPr>
          <w:trHeight w:val="540"/>
        </w:trPr>
        <w:tc>
          <w:tcPr>
            <w:tcW w:w="535" w:type="dxa"/>
            <w:shd w:val="clear" w:color="auto" w:fill="D5DCE4" w:themeFill="text2" w:themeFillTint="33"/>
            <w:hideMark/>
          </w:tcPr>
          <w:p w14:paraId="0B052491" w14:textId="77777777" w:rsidR="00711FE2" w:rsidRPr="00607A7B" w:rsidRDefault="00711FE2" w:rsidP="00460E04">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Br.</w:t>
            </w:r>
          </w:p>
        </w:tc>
        <w:tc>
          <w:tcPr>
            <w:tcW w:w="4679" w:type="dxa"/>
            <w:gridSpan w:val="2"/>
            <w:shd w:val="clear" w:color="auto" w:fill="D5DCE4" w:themeFill="text2" w:themeFillTint="33"/>
            <w:hideMark/>
          </w:tcPr>
          <w:p w14:paraId="5F58878B" w14:textId="77777777" w:rsidR="00711FE2" w:rsidRPr="00607A7B" w:rsidRDefault="00711FE2" w:rsidP="00460E04">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Kriterij</w:t>
            </w:r>
          </w:p>
        </w:tc>
        <w:tc>
          <w:tcPr>
            <w:tcW w:w="808" w:type="dxa"/>
            <w:shd w:val="clear" w:color="auto" w:fill="D5DCE4" w:themeFill="text2" w:themeFillTint="33"/>
            <w:hideMark/>
          </w:tcPr>
          <w:p w14:paraId="6254DA87" w14:textId="77777777" w:rsidR="00711FE2" w:rsidRPr="00607A7B" w:rsidRDefault="00711FE2" w:rsidP="00460E04">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Bodovi</w:t>
            </w:r>
          </w:p>
        </w:tc>
        <w:tc>
          <w:tcPr>
            <w:tcW w:w="891" w:type="dxa"/>
            <w:shd w:val="clear" w:color="auto" w:fill="D5DCE4" w:themeFill="text2" w:themeFillTint="33"/>
            <w:hideMark/>
          </w:tcPr>
          <w:p w14:paraId="6C50509F" w14:textId="77777777" w:rsidR="00711FE2" w:rsidRPr="00607A7B" w:rsidRDefault="00711FE2" w:rsidP="00460E04">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Max. bodova</w:t>
            </w:r>
          </w:p>
        </w:tc>
        <w:tc>
          <w:tcPr>
            <w:tcW w:w="2887" w:type="dxa"/>
            <w:shd w:val="clear" w:color="auto" w:fill="D5DCE4" w:themeFill="text2" w:themeFillTint="33"/>
            <w:hideMark/>
          </w:tcPr>
          <w:p w14:paraId="6031CCF6" w14:textId="77777777" w:rsidR="00711FE2" w:rsidRPr="00607A7B" w:rsidRDefault="00711FE2" w:rsidP="00460E04">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Sredstva verifikacije</w:t>
            </w:r>
          </w:p>
        </w:tc>
      </w:tr>
      <w:tr w:rsidR="00711FE2" w:rsidRPr="003B3FA2" w14:paraId="774DE688" w14:textId="77777777" w:rsidTr="00F75401">
        <w:trPr>
          <w:trHeight w:val="467"/>
        </w:trPr>
        <w:tc>
          <w:tcPr>
            <w:tcW w:w="535" w:type="dxa"/>
            <w:vMerge w:val="restart"/>
            <w:shd w:val="clear" w:color="auto" w:fill="auto"/>
            <w:hideMark/>
          </w:tcPr>
          <w:p w14:paraId="5C25E85F"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p>
        </w:tc>
        <w:tc>
          <w:tcPr>
            <w:tcW w:w="2160" w:type="dxa"/>
            <w:vMerge w:val="restart"/>
            <w:shd w:val="clear" w:color="auto" w:fill="auto"/>
            <w:hideMark/>
          </w:tcPr>
          <w:p w14:paraId="35507953" w14:textId="688E6A70" w:rsidR="00711FE2" w:rsidRPr="00607A7B" w:rsidRDefault="007A33E3" w:rsidP="00460E0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Nosilac</w:t>
            </w:r>
            <w:r w:rsidR="00711FE2" w:rsidRPr="00607A7B">
              <w:rPr>
                <w:rFonts w:asciiTheme="minorHAnsi" w:eastAsia="Times New Roman" w:hAnsiTheme="minorHAnsi" w:cstheme="minorHAnsi"/>
                <w:color w:val="000000"/>
                <w:sz w:val="20"/>
                <w:szCs w:val="20"/>
                <w:lang w:val="bs-Latn-BA"/>
              </w:rPr>
              <w:t xml:space="preserve"> </w:t>
            </w:r>
            <w:r w:rsidR="005054CE">
              <w:rPr>
                <w:rFonts w:asciiTheme="minorHAnsi" w:eastAsia="Times New Roman" w:hAnsiTheme="minorHAnsi" w:cstheme="minorHAnsi"/>
                <w:color w:val="000000"/>
                <w:sz w:val="20"/>
                <w:szCs w:val="20"/>
                <w:lang w:val="bs-Latn-BA"/>
              </w:rPr>
              <w:t>poljoprivrednog gazdinstva</w:t>
            </w:r>
            <w:r w:rsidR="00711FE2" w:rsidRPr="00607A7B">
              <w:rPr>
                <w:rFonts w:asciiTheme="minorHAnsi" w:eastAsia="Times New Roman" w:hAnsiTheme="minorHAnsi" w:cstheme="minorHAnsi"/>
                <w:color w:val="000000"/>
                <w:sz w:val="20"/>
                <w:szCs w:val="20"/>
                <w:lang w:val="bs-Latn-BA"/>
              </w:rPr>
              <w:t xml:space="preserve"> je žena </w:t>
            </w:r>
          </w:p>
        </w:tc>
        <w:tc>
          <w:tcPr>
            <w:tcW w:w="2519" w:type="dxa"/>
            <w:shd w:val="clear" w:color="auto" w:fill="auto"/>
            <w:hideMark/>
          </w:tcPr>
          <w:p w14:paraId="6B4B45CF"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08" w:type="dxa"/>
            <w:shd w:val="clear" w:color="auto" w:fill="auto"/>
            <w:hideMark/>
          </w:tcPr>
          <w:p w14:paraId="41C1FC2D"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891" w:type="dxa"/>
            <w:vMerge w:val="restart"/>
            <w:shd w:val="clear" w:color="auto" w:fill="auto"/>
            <w:hideMark/>
          </w:tcPr>
          <w:p w14:paraId="49F42C6E"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2887" w:type="dxa"/>
            <w:vMerge w:val="restart"/>
            <w:shd w:val="clear" w:color="auto" w:fill="auto"/>
            <w:hideMark/>
          </w:tcPr>
          <w:p w14:paraId="375948E2" w14:textId="74FEFAEE"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Kopija </w:t>
            </w:r>
            <w:r w:rsidR="005054CE">
              <w:rPr>
                <w:rFonts w:asciiTheme="minorHAnsi" w:eastAsia="Times New Roman" w:hAnsiTheme="minorHAnsi" w:cstheme="minorHAnsi"/>
                <w:color w:val="000000"/>
                <w:sz w:val="20"/>
                <w:szCs w:val="20"/>
                <w:lang w:val="bs-Latn-BA"/>
              </w:rPr>
              <w:t xml:space="preserve">upisa u registar </w:t>
            </w:r>
            <w:r w:rsidR="007A4BEC">
              <w:rPr>
                <w:rFonts w:asciiTheme="minorHAnsi" w:eastAsia="Times New Roman" w:hAnsiTheme="minorHAnsi" w:cstheme="minorHAnsi"/>
                <w:color w:val="000000"/>
                <w:sz w:val="20"/>
                <w:szCs w:val="20"/>
                <w:lang w:val="bs-Latn-BA"/>
              </w:rPr>
              <w:t>poljoprivrednih gazdinstava</w:t>
            </w:r>
            <w:r w:rsidRPr="00607A7B">
              <w:rPr>
                <w:rFonts w:asciiTheme="minorHAnsi" w:eastAsia="Times New Roman" w:hAnsiTheme="minorHAnsi" w:cstheme="minorHAnsi"/>
                <w:color w:val="000000"/>
                <w:sz w:val="20"/>
                <w:szCs w:val="20"/>
                <w:lang w:val="bs-Latn-BA"/>
              </w:rPr>
              <w:t xml:space="preserve">; Kopija lične/osobne karte podnosioca </w:t>
            </w:r>
          </w:p>
        </w:tc>
      </w:tr>
      <w:tr w:rsidR="00711FE2" w:rsidRPr="00C47231" w14:paraId="0FA31079" w14:textId="77777777" w:rsidTr="00A750D9">
        <w:trPr>
          <w:trHeight w:val="274"/>
        </w:trPr>
        <w:tc>
          <w:tcPr>
            <w:tcW w:w="535" w:type="dxa"/>
            <w:vMerge/>
            <w:hideMark/>
          </w:tcPr>
          <w:p w14:paraId="0291E6D9"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3251B4A0"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038B34E6"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08" w:type="dxa"/>
            <w:shd w:val="clear" w:color="auto" w:fill="auto"/>
            <w:hideMark/>
          </w:tcPr>
          <w:p w14:paraId="0E790CB6"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891" w:type="dxa"/>
            <w:vMerge/>
            <w:hideMark/>
          </w:tcPr>
          <w:p w14:paraId="54E95B96"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176B6F8C"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r>
      <w:tr w:rsidR="00711FE2" w:rsidRPr="003B3FA2" w14:paraId="21B81D4C" w14:textId="77777777" w:rsidTr="00F75401">
        <w:trPr>
          <w:trHeight w:val="377"/>
        </w:trPr>
        <w:tc>
          <w:tcPr>
            <w:tcW w:w="535" w:type="dxa"/>
            <w:vMerge w:val="restart"/>
            <w:shd w:val="clear" w:color="auto" w:fill="auto"/>
            <w:hideMark/>
          </w:tcPr>
          <w:p w14:paraId="7DBBB7C9"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w:t>
            </w:r>
          </w:p>
        </w:tc>
        <w:tc>
          <w:tcPr>
            <w:tcW w:w="2160" w:type="dxa"/>
            <w:vMerge w:val="restart"/>
            <w:shd w:val="clear" w:color="auto" w:fill="auto"/>
            <w:hideMark/>
          </w:tcPr>
          <w:p w14:paraId="2586A550" w14:textId="6B7EEBC0" w:rsidR="00711FE2" w:rsidRPr="00607A7B" w:rsidRDefault="007A33E3" w:rsidP="00460E0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Nosilac</w:t>
            </w:r>
            <w:r w:rsidR="00711FE2" w:rsidRPr="00607A7B">
              <w:rPr>
                <w:rFonts w:asciiTheme="minorHAnsi" w:eastAsia="Times New Roman" w:hAnsiTheme="minorHAnsi" w:cstheme="minorHAnsi"/>
                <w:color w:val="000000"/>
                <w:sz w:val="20"/>
                <w:szCs w:val="20"/>
                <w:lang w:val="bs-Latn-BA"/>
              </w:rPr>
              <w:t xml:space="preserve"> </w:t>
            </w:r>
            <w:r w:rsidR="00543BDF">
              <w:rPr>
                <w:rFonts w:asciiTheme="minorHAnsi" w:eastAsia="Times New Roman" w:hAnsiTheme="minorHAnsi" w:cstheme="minorHAnsi"/>
                <w:color w:val="000000"/>
                <w:sz w:val="20"/>
                <w:szCs w:val="20"/>
                <w:lang w:val="bs-Latn-BA"/>
              </w:rPr>
              <w:t>poljoprivrednog gazdinstva</w:t>
            </w:r>
            <w:r w:rsidR="00711FE2" w:rsidRPr="00607A7B">
              <w:rPr>
                <w:rFonts w:asciiTheme="minorHAnsi" w:eastAsia="Times New Roman" w:hAnsiTheme="minorHAnsi" w:cstheme="minorHAnsi"/>
                <w:color w:val="000000"/>
                <w:sz w:val="20"/>
                <w:szCs w:val="20"/>
                <w:lang w:val="bs-Latn-BA"/>
              </w:rPr>
              <w:t xml:space="preserve"> je mlađi/a od 40 godina</w:t>
            </w:r>
          </w:p>
        </w:tc>
        <w:tc>
          <w:tcPr>
            <w:tcW w:w="2519" w:type="dxa"/>
            <w:shd w:val="clear" w:color="auto" w:fill="auto"/>
            <w:hideMark/>
          </w:tcPr>
          <w:p w14:paraId="3980BB50"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08" w:type="dxa"/>
            <w:shd w:val="clear" w:color="auto" w:fill="auto"/>
            <w:hideMark/>
          </w:tcPr>
          <w:p w14:paraId="1A9ED052"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891" w:type="dxa"/>
            <w:vMerge w:val="restart"/>
            <w:shd w:val="clear" w:color="auto" w:fill="auto"/>
            <w:hideMark/>
          </w:tcPr>
          <w:p w14:paraId="59AA8E9D"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2887" w:type="dxa"/>
            <w:vMerge w:val="restart"/>
            <w:shd w:val="clear" w:color="auto" w:fill="auto"/>
            <w:hideMark/>
          </w:tcPr>
          <w:p w14:paraId="7F2DF90B" w14:textId="77777777" w:rsidR="00711FE2" w:rsidRPr="00607A7B" w:rsidRDefault="00711FE2" w:rsidP="00460E04">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Kopija lične/osobne karte podnosioca</w:t>
            </w:r>
          </w:p>
        </w:tc>
      </w:tr>
      <w:tr w:rsidR="00711FE2" w:rsidRPr="00C47231" w14:paraId="63BACF97" w14:textId="77777777" w:rsidTr="00A750D9">
        <w:trPr>
          <w:trHeight w:val="40"/>
        </w:trPr>
        <w:tc>
          <w:tcPr>
            <w:tcW w:w="535" w:type="dxa"/>
            <w:vMerge/>
            <w:hideMark/>
          </w:tcPr>
          <w:p w14:paraId="2F48C1A8"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153A03BB"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6DADCB29"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08" w:type="dxa"/>
            <w:shd w:val="clear" w:color="auto" w:fill="auto"/>
            <w:hideMark/>
          </w:tcPr>
          <w:p w14:paraId="3F57E6DF"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891" w:type="dxa"/>
            <w:vMerge/>
            <w:hideMark/>
          </w:tcPr>
          <w:p w14:paraId="2A40BFF8"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11116776"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r>
      <w:tr w:rsidR="00711FE2" w:rsidRPr="003B3FA2" w14:paraId="2BBDDB36" w14:textId="77777777" w:rsidTr="00F75401">
        <w:trPr>
          <w:trHeight w:val="449"/>
        </w:trPr>
        <w:tc>
          <w:tcPr>
            <w:tcW w:w="535" w:type="dxa"/>
            <w:vMerge w:val="restart"/>
            <w:shd w:val="clear" w:color="auto" w:fill="auto"/>
            <w:hideMark/>
          </w:tcPr>
          <w:p w14:paraId="10BAB6C4"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3</w:t>
            </w:r>
          </w:p>
        </w:tc>
        <w:tc>
          <w:tcPr>
            <w:tcW w:w="2160" w:type="dxa"/>
            <w:vMerge w:val="restart"/>
            <w:shd w:val="clear" w:color="auto" w:fill="auto"/>
            <w:hideMark/>
          </w:tcPr>
          <w:p w14:paraId="660227AF" w14:textId="0594F521" w:rsidR="00711FE2" w:rsidRPr="00607A7B" w:rsidRDefault="007A33E3" w:rsidP="00460E0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Nosilac</w:t>
            </w:r>
            <w:r w:rsidR="00711FE2" w:rsidRPr="00607A7B">
              <w:rPr>
                <w:rFonts w:asciiTheme="minorHAnsi" w:eastAsia="Times New Roman" w:hAnsiTheme="minorHAnsi" w:cstheme="minorHAnsi"/>
                <w:color w:val="000000"/>
                <w:sz w:val="20"/>
                <w:szCs w:val="20"/>
                <w:lang w:val="bs-Latn-BA"/>
              </w:rPr>
              <w:t xml:space="preserve"> </w:t>
            </w:r>
            <w:r w:rsidR="00543BDF">
              <w:rPr>
                <w:rFonts w:asciiTheme="minorHAnsi" w:eastAsia="Times New Roman" w:hAnsiTheme="minorHAnsi" w:cstheme="minorHAnsi"/>
                <w:color w:val="000000"/>
                <w:sz w:val="20"/>
                <w:szCs w:val="20"/>
                <w:lang w:val="bs-Latn-BA"/>
              </w:rPr>
              <w:t>poljoprivrednog gazdinstva</w:t>
            </w:r>
            <w:r w:rsidR="00711FE2" w:rsidRPr="00607A7B">
              <w:rPr>
                <w:rFonts w:asciiTheme="minorHAnsi" w:eastAsia="Times New Roman" w:hAnsiTheme="minorHAnsi" w:cstheme="minorHAnsi"/>
                <w:color w:val="000000"/>
                <w:sz w:val="20"/>
                <w:szCs w:val="20"/>
                <w:lang w:val="bs-Latn-BA"/>
              </w:rPr>
              <w:t xml:space="preserve"> je osoba s invaliditetom</w:t>
            </w:r>
          </w:p>
        </w:tc>
        <w:tc>
          <w:tcPr>
            <w:tcW w:w="2519" w:type="dxa"/>
            <w:shd w:val="clear" w:color="auto" w:fill="auto"/>
            <w:hideMark/>
          </w:tcPr>
          <w:p w14:paraId="7BB96466"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08" w:type="dxa"/>
            <w:shd w:val="clear" w:color="auto" w:fill="auto"/>
            <w:hideMark/>
          </w:tcPr>
          <w:p w14:paraId="124D989D"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891" w:type="dxa"/>
            <w:vMerge w:val="restart"/>
            <w:shd w:val="clear" w:color="auto" w:fill="auto"/>
            <w:hideMark/>
          </w:tcPr>
          <w:p w14:paraId="45E486BE"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2887" w:type="dxa"/>
            <w:vMerge w:val="restart"/>
            <w:shd w:val="clear" w:color="auto" w:fill="auto"/>
            <w:hideMark/>
          </w:tcPr>
          <w:p w14:paraId="6B11FA57" w14:textId="77777777" w:rsidR="00711FE2" w:rsidRPr="00607A7B" w:rsidRDefault="00711FE2" w:rsidP="00460E04">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Ljekarsko uvjerenje ili drugi zvanični dokument koji dokazuje da je vlasnik ili odgovorno lice osoba sa invaliditetom</w:t>
            </w:r>
          </w:p>
        </w:tc>
      </w:tr>
      <w:tr w:rsidR="00711FE2" w:rsidRPr="00C47231" w14:paraId="3BBBBF5D" w14:textId="77777777" w:rsidTr="00A750D9">
        <w:trPr>
          <w:trHeight w:val="292"/>
        </w:trPr>
        <w:tc>
          <w:tcPr>
            <w:tcW w:w="535" w:type="dxa"/>
            <w:vMerge/>
            <w:hideMark/>
          </w:tcPr>
          <w:p w14:paraId="2D8F66FB"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716E8625"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381D26EA"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08" w:type="dxa"/>
            <w:shd w:val="clear" w:color="auto" w:fill="auto"/>
            <w:hideMark/>
          </w:tcPr>
          <w:p w14:paraId="516AA105"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891" w:type="dxa"/>
            <w:vMerge/>
            <w:hideMark/>
          </w:tcPr>
          <w:p w14:paraId="02B017A2"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38875B06"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r>
      <w:tr w:rsidR="00711FE2" w:rsidRPr="003B3FA2" w14:paraId="5D6996B6" w14:textId="77777777" w:rsidTr="00F75401">
        <w:trPr>
          <w:trHeight w:val="359"/>
        </w:trPr>
        <w:tc>
          <w:tcPr>
            <w:tcW w:w="535" w:type="dxa"/>
            <w:vMerge w:val="restart"/>
            <w:shd w:val="clear" w:color="auto" w:fill="auto"/>
            <w:hideMark/>
          </w:tcPr>
          <w:p w14:paraId="2CA91686"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w:t>
            </w:r>
          </w:p>
        </w:tc>
        <w:tc>
          <w:tcPr>
            <w:tcW w:w="2160" w:type="dxa"/>
            <w:vMerge w:val="restart"/>
            <w:shd w:val="clear" w:color="auto" w:fill="auto"/>
            <w:hideMark/>
          </w:tcPr>
          <w:p w14:paraId="6DD1CDF2" w14:textId="657F7635" w:rsidR="00711FE2" w:rsidRPr="00595E68" w:rsidRDefault="009618CE" w:rsidP="00460E0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Nosilac</w:t>
            </w:r>
            <w:r w:rsidRPr="00607A7B">
              <w:rPr>
                <w:rFonts w:asciiTheme="minorHAnsi" w:eastAsia="Times New Roman" w:hAnsiTheme="minorHAnsi" w:cstheme="minorHAnsi"/>
                <w:color w:val="000000"/>
                <w:sz w:val="20"/>
                <w:szCs w:val="20"/>
                <w:lang w:val="bs-Latn-BA"/>
              </w:rPr>
              <w:t xml:space="preserve"> </w:t>
            </w:r>
            <w:r>
              <w:rPr>
                <w:rFonts w:asciiTheme="minorHAnsi" w:eastAsia="Times New Roman" w:hAnsiTheme="minorHAnsi" w:cstheme="minorHAnsi"/>
                <w:color w:val="000000"/>
                <w:sz w:val="20"/>
                <w:szCs w:val="20"/>
                <w:lang w:val="bs-Latn-BA"/>
              </w:rPr>
              <w:t>poljoprivrednog gazdinstva</w:t>
            </w:r>
            <w:r w:rsidRPr="00607A7B">
              <w:rPr>
                <w:rFonts w:asciiTheme="minorHAnsi" w:eastAsia="Times New Roman" w:hAnsiTheme="minorHAnsi" w:cstheme="minorHAnsi"/>
                <w:color w:val="000000"/>
                <w:sz w:val="20"/>
                <w:szCs w:val="20"/>
                <w:lang w:val="bs-Latn-BA"/>
              </w:rPr>
              <w:t xml:space="preserve"> </w:t>
            </w:r>
            <w:r w:rsidR="00480915">
              <w:rPr>
                <w:rFonts w:asciiTheme="minorHAnsi" w:eastAsia="Times New Roman" w:hAnsiTheme="minorHAnsi" w:cstheme="minorHAnsi"/>
                <w:color w:val="000000"/>
                <w:sz w:val="20"/>
                <w:szCs w:val="20"/>
                <w:lang w:val="bs-Latn-BA"/>
              </w:rPr>
              <w:t>j</w:t>
            </w:r>
            <w:r w:rsidR="00711FE2" w:rsidRPr="007E1509">
              <w:rPr>
                <w:rFonts w:asciiTheme="minorHAnsi" w:eastAsia="Times New Roman" w:hAnsiTheme="minorHAnsi" w:cstheme="minorHAnsi"/>
                <w:color w:val="0A0A0A"/>
                <w:sz w:val="20"/>
                <w:szCs w:val="20"/>
                <w:lang w:val="bs-Latn-BA"/>
              </w:rPr>
              <w:t>e završio</w:t>
            </w:r>
            <w:r w:rsidR="00480915">
              <w:rPr>
                <w:rFonts w:asciiTheme="minorHAnsi" w:eastAsia="Times New Roman" w:hAnsiTheme="minorHAnsi" w:cstheme="minorHAnsi"/>
                <w:color w:val="0A0A0A"/>
                <w:sz w:val="20"/>
                <w:szCs w:val="20"/>
                <w:lang w:val="bs-Latn-BA"/>
              </w:rPr>
              <w:t>/la</w:t>
            </w:r>
            <w:r w:rsidR="00711FE2" w:rsidRPr="007E1509">
              <w:rPr>
                <w:rFonts w:asciiTheme="minorHAnsi" w:eastAsia="Times New Roman" w:hAnsiTheme="minorHAnsi" w:cstheme="minorHAnsi"/>
                <w:color w:val="0A0A0A"/>
                <w:sz w:val="20"/>
                <w:szCs w:val="20"/>
                <w:lang w:val="bs-Latn-BA"/>
              </w:rPr>
              <w:t xml:space="preserve"> formalno </w:t>
            </w:r>
            <w:r w:rsidR="00711FE2" w:rsidRPr="00595E68">
              <w:rPr>
                <w:rFonts w:asciiTheme="minorHAnsi" w:eastAsia="Times New Roman" w:hAnsiTheme="minorHAnsi" w:cstheme="minorHAnsi"/>
                <w:color w:val="000000"/>
                <w:sz w:val="20"/>
                <w:szCs w:val="20"/>
                <w:lang w:val="bs-Latn-BA"/>
              </w:rPr>
              <w:t>obrazovanje iz oblasti poljoprivrede</w:t>
            </w:r>
          </w:p>
        </w:tc>
        <w:tc>
          <w:tcPr>
            <w:tcW w:w="2519" w:type="dxa"/>
            <w:shd w:val="clear" w:color="auto" w:fill="auto"/>
            <w:hideMark/>
          </w:tcPr>
          <w:p w14:paraId="24D6B0C1"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tc>
        <w:tc>
          <w:tcPr>
            <w:tcW w:w="808" w:type="dxa"/>
            <w:shd w:val="clear" w:color="auto" w:fill="auto"/>
            <w:hideMark/>
          </w:tcPr>
          <w:p w14:paraId="5B47AF0F"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891" w:type="dxa"/>
            <w:vMerge w:val="restart"/>
            <w:shd w:val="clear" w:color="auto" w:fill="auto"/>
            <w:hideMark/>
          </w:tcPr>
          <w:p w14:paraId="6813AF35"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2887" w:type="dxa"/>
            <w:vMerge w:val="restart"/>
            <w:shd w:val="clear" w:color="auto" w:fill="auto"/>
            <w:hideMark/>
          </w:tcPr>
          <w:p w14:paraId="56357F83" w14:textId="77777777" w:rsidR="00711FE2" w:rsidRPr="00607A7B" w:rsidRDefault="00711FE2" w:rsidP="00460E04">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Kopija diplome (dokument o završenom obrazovanja); </w:t>
            </w:r>
          </w:p>
        </w:tc>
      </w:tr>
      <w:tr w:rsidR="00711FE2" w:rsidRPr="00C47231" w14:paraId="3D2F8B5A" w14:textId="77777777" w:rsidTr="00A750D9">
        <w:trPr>
          <w:trHeight w:val="265"/>
        </w:trPr>
        <w:tc>
          <w:tcPr>
            <w:tcW w:w="535" w:type="dxa"/>
            <w:vMerge/>
            <w:hideMark/>
          </w:tcPr>
          <w:p w14:paraId="36C7A0F4"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23768C81"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15F8FEDE"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08" w:type="dxa"/>
            <w:shd w:val="clear" w:color="auto" w:fill="auto"/>
            <w:hideMark/>
          </w:tcPr>
          <w:p w14:paraId="0C564180"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891" w:type="dxa"/>
            <w:vMerge/>
            <w:hideMark/>
          </w:tcPr>
          <w:p w14:paraId="641B7D7A"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0DA99115"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r>
      <w:tr w:rsidR="00711FE2" w:rsidRPr="003B3FA2" w14:paraId="6E75C136" w14:textId="77777777" w:rsidTr="00F75401">
        <w:trPr>
          <w:trHeight w:val="872"/>
        </w:trPr>
        <w:tc>
          <w:tcPr>
            <w:tcW w:w="535" w:type="dxa"/>
            <w:vMerge w:val="restart"/>
            <w:shd w:val="clear" w:color="auto" w:fill="auto"/>
            <w:hideMark/>
          </w:tcPr>
          <w:p w14:paraId="6401C26D"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5</w:t>
            </w:r>
          </w:p>
        </w:tc>
        <w:tc>
          <w:tcPr>
            <w:tcW w:w="2160" w:type="dxa"/>
            <w:vMerge w:val="restart"/>
            <w:shd w:val="clear" w:color="auto" w:fill="auto"/>
            <w:hideMark/>
          </w:tcPr>
          <w:p w14:paraId="328CBB6C"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Godine iskustva u poslovanju u sektoru za koji se aplicira</w:t>
            </w:r>
          </w:p>
        </w:tc>
        <w:tc>
          <w:tcPr>
            <w:tcW w:w="2519" w:type="dxa"/>
            <w:shd w:val="clear" w:color="auto" w:fill="auto"/>
          </w:tcPr>
          <w:p w14:paraId="5BFEE052" w14:textId="5660FB51"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Više od </w:t>
            </w:r>
            <w:r w:rsidR="00DF33C3">
              <w:rPr>
                <w:rFonts w:asciiTheme="minorHAnsi" w:eastAsia="Times New Roman" w:hAnsiTheme="minorHAnsi" w:cstheme="minorHAnsi"/>
                <w:color w:val="000000"/>
                <w:sz w:val="20"/>
                <w:szCs w:val="20"/>
                <w:lang w:val="bs-Latn-BA"/>
              </w:rPr>
              <w:t>3</w:t>
            </w:r>
            <w:r w:rsidRPr="00607A7B">
              <w:rPr>
                <w:rFonts w:asciiTheme="minorHAnsi" w:eastAsia="Times New Roman" w:hAnsiTheme="minorHAnsi" w:cstheme="minorHAnsi"/>
                <w:color w:val="000000"/>
                <w:sz w:val="20"/>
                <w:szCs w:val="20"/>
                <w:lang w:val="bs-Latn-BA"/>
              </w:rPr>
              <w:t xml:space="preserve"> a manje od </w:t>
            </w:r>
            <w:r w:rsidR="00FB5FE2">
              <w:rPr>
                <w:rFonts w:asciiTheme="minorHAnsi" w:eastAsia="Times New Roman" w:hAnsiTheme="minorHAnsi" w:cstheme="minorHAnsi"/>
                <w:color w:val="000000"/>
                <w:sz w:val="20"/>
                <w:szCs w:val="20"/>
                <w:lang w:val="bs-Latn-BA"/>
              </w:rPr>
              <w:t>5</w:t>
            </w:r>
          </w:p>
        </w:tc>
        <w:tc>
          <w:tcPr>
            <w:tcW w:w="808" w:type="dxa"/>
            <w:shd w:val="clear" w:color="auto" w:fill="auto"/>
            <w:hideMark/>
          </w:tcPr>
          <w:p w14:paraId="5BF08B92" w14:textId="3426D253" w:rsidR="00711FE2" w:rsidRPr="00607A7B" w:rsidRDefault="00FB5FE2" w:rsidP="00460E0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891" w:type="dxa"/>
            <w:vMerge w:val="restart"/>
            <w:shd w:val="clear" w:color="auto" w:fill="auto"/>
            <w:hideMark/>
          </w:tcPr>
          <w:p w14:paraId="36273B74" w14:textId="48F9CAA8" w:rsidR="00711FE2" w:rsidRPr="00607A7B" w:rsidRDefault="00FB5FE2" w:rsidP="00460E0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2887" w:type="dxa"/>
            <w:vMerge w:val="restart"/>
            <w:shd w:val="clear" w:color="auto" w:fill="auto"/>
            <w:hideMark/>
          </w:tcPr>
          <w:p w14:paraId="44D81582" w14:textId="53B17D8D" w:rsidR="00595E68" w:rsidRDefault="00595E68" w:rsidP="00460E04">
            <w:pPr>
              <w:spacing w:after="0" w:line="240" w:lineRule="auto"/>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Kopija potvrde upisa u RPG</w:t>
            </w:r>
          </w:p>
          <w:p w14:paraId="7001CB3C" w14:textId="48D8B7C5"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 xml:space="preserve">Ažurirane liste upisa u registra </w:t>
            </w:r>
            <w:r w:rsidR="007A33E3">
              <w:rPr>
                <w:rFonts w:asciiTheme="minorHAnsi" w:eastAsia="Times New Roman" w:hAnsiTheme="minorHAnsi" w:cstheme="minorHAnsi"/>
                <w:color w:val="000000" w:themeColor="text1"/>
                <w:sz w:val="20"/>
                <w:szCs w:val="20"/>
                <w:lang w:val="bs-Latn-BA"/>
              </w:rPr>
              <w:t>poljoprivrednih gazdinstava</w:t>
            </w:r>
            <w:r w:rsidR="00595E68">
              <w:rPr>
                <w:rFonts w:asciiTheme="minorHAnsi" w:eastAsia="Times New Roman" w:hAnsiTheme="minorHAnsi" w:cstheme="minorHAnsi"/>
                <w:color w:val="000000" w:themeColor="text1"/>
                <w:sz w:val="20"/>
                <w:szCs w:val="20"/>
                <w:lang w:val="bs-Latn-BA"/>
              </w:rPr>
              <w:t xml:space="preserve"> za sve godine</w:t>
            </w:r>
          </w:p>
          <w:p w14:paraId="0FDEB942" w14:textId="6AB4396B"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 xml:space="preserve">Relevantne kopije </w:t>
            </w:r>
            <w:r w:rsidR="007A33E3">
              <w:rPr>
                <w:rFonts w:asciiTheme="minorHAnsi" w:eastAsia="Times New Roman" w:hAnsiTheme="minorHAnsi" w:cstheme="minorHAnsi"/>
                <w:color w:val="000000" w:themeColor="text1"/>
                <w:sz w:val="20"/>
                <w:szCs w:val="20"/>
                <w:lang w:val="bs-Latn-BA"/>
              </w:rPr>
              <w:t>otkupnih blokova i dokazi o ostvarenim poticajima</w:t>
            </w:r>
            <w:r w:rsidRPr="00607A7B">
              <w:rPr>
                <w:rFonts w:asciiTheme="minorHAnsi" w:eastAsia="Times New Roman" w:hAnsiTheme="minorHAnsi" w:cstheme="minorHAnsi"/>
                <w:color w:val="000000" w:themeColor="text1"/>
                <w:sz w:val="20"/>
                <w:szCs w:val="20"/>
                <w:lang w:val="bs-Latn-BA"/>
              </w:rPr>
              <w:t xml:space="preserve"> iz kojih je vidljivo koliko dugo  podnosioc prijave posluje u sektoru za koji se prijavljuje</w:t>
            </w:r>
          </w:p>
        </w:tc>
      </w:tr>
      <w:tr w:rsidR="00711FE2" w:rsidRPr="00C47231" w14:paraId="40BDD3EA" w14:textId="77777777" w:rsidTr="00A750D9">
        <w:trPr>
          <w:trHeight w:val="684"/>
        </w:trPr>
        <w:tc>
          <w:tcPr>
            <w:tcW w:w="535" w:type="dxa"/>
            <w:vMerge/>
            <w:hideMark/>
          </w:tcPr>
          <w:p w14:paraId="248793B5"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003A3A02"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54D01B7E" w14:textId="58A024B6" w:rsidR="00711FE2" w:rsidRPr="00607A7B" w:rsidRDefault="00FB5FE2" w:rsidP="00460E0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r w:rsidR="00711FE2" w:rsidRPr="00607A7B">
              <w:rPr>
                <w:rFonts w:asciiTheme="minorHAnsi" w:eastAsia="Times New Roman" w:hAnsiTheme="minorHAnsi" w:cstheme="minorHAnsi"/>
                <w:color w:val="000000"/>
                <w:sz w:val="20"/>
                <w:szCs w:val="20"/>
                <w:lang w:val="bs-Latn-BA"/>
              </w:rPr>
              <w:t xml:space="preserve"> i više</w:t>
            </w:r>
          </w:p>
        </w:tc>
        <w:tc>
          <w:tcPr>
            <w:tcW w:w="808" w:type="dxa"/>
            <w:shd w:val="clear" w:color="auto" w:fill="auto"/>
            <w:hideMark/>
          </w:tcPr>
          <w:p w14:paraId="4EBB9687" w14:textId="7C25324F" w:rsidR="00711FE2" w:rsidRPr="00607A7B" w:rsidRDefault="00FB5FE2" w:rsidP="00460E0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5</w:t>
            </w:r>
          </w:p>
        </w:tc>
        <w:tc>
          <w:tcPr>
            <w:tcW w:w="891" w:type="dxa"/>
            <w:vMerge/>
            <w:hideMark/>
          </w:tcPr>
          <w:p w14:paraId="0D8A9489"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1870F6EE"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r>
      <w:tr w:rsidR="00711FE2" w:rsidRPr="00C47231" w14:paraId="7217CF7C" w14:textId="77777777" w:rsidTr="00F75401">
        <w:trPr>
          <w:trHeight w:val="404"/>
        </w:trPr>
        <w:tc>
          <w:tcPr>
            <w:tcW w:w="535" w:type="dxa"/>
            <w:vMerge w:val="restart"/>
            <w:shd w:val="clear" w:color="auto" w:fill="auto"/>
            <w:hideMark/>
          </w:tcPr>
          <w:p w14:paraId="4D778E79" w14:textId="77777777" w:rsidR="00711FE2" w:rsidRPr="00607A7B" w:rsidRDefault="00711FE2" w:rsidP="00460E04">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6</w:t>
            </w:r>
          </w:p>
        </w:tc>
        <w:tc>
          <w:tcPr>
            <w:tcW w:w="2160" w:type="dxa"/>
            <w:vMerge w:val="restart"/>
            <w:shd w:val="clear" w:color="auto" w:fill="auto"/>
            <w:hideMark/>
          </w:tcPr>
          <w:p w14:paraId="7EA1A952"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Investicija se realizuje u sektoru</w:t>
            </w:r>
          </w:p>
        </w:tc>
        <w:tc>
          <w:tcPr>
            <w:tcW w:w="2519" w:type="dxa"/>
            <w:shd w:val="clear" w:color="auto" w:fill="auto"/>
            <w:hideMark/>
          </w:tcPr>
          <w:p w14:paraId="1AE9A82D" w14:textId="77777777" w:rsidR="00711FE2" w:rsidRPr="00607A7B" w:rsidRDefault="00711FE2" w:rsidP="00460E04">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Uzgoj voća, vinove loze i maslina</w:t>
            </w:r>
          </w:p>
        </w:tc>
        <w:tc>
          <w:tcPr>
            <w:tcW w:w="808" w:type="dxa"/>
            <w:vMerge w:val="restart"/>
            <w:shd w:val="clear" w:color="auto" w:fill="auto"/>
            <w:hideMark/>
          </w:tcPr>
          <w:p w14:paraId="10E583B8" w14:textId="622019A4" w:rsidR="00711FE2" w:rsidRPr="00607A7B" w:rsidRDefault="00641CC6" w:rsidP="00460E0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25</w:t>
            </w:r>
          </w:p>
        </w:tc>
        <w:tc>
          <w:tcPr>
            <w:tcW w:w="891" w:type="dxa"/>
            <w:vMerge w:val="restart"/>
            <w:shd w:val="clear" w:color="auto" w:fill="auto"/>
            <w:hideMark/>
          </w:tcPr>
          <w:p w14:paraId="4FFAD441" w14:textId="540E744E" w:rsidR="00711FE2" w:rsidRPr="00607A7B" w:rsidRDefault="00EA2D93" w:rsidP="00460E0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25</w:t>
            </w:r>
          </w:p>
        </w:tc>
        <w:tc>
          <w:tcPr>
            <w:tcW w:w="2887" w:type="dxa"/>
            <w:vMerge w:val="restart"/>
            <w:shd w:val="clear" w:color="auto" w:fill="auto"/>
            <w:hideMark/>
          </w:tcPr>
          <w:p w14:paraId="64AD941B" w14:textId="26C97466"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Prijavni obrazac; </w:t>
            </w:r>
            <w:r w:rsidR="00585DA5">
              <w:rPr>
                <w:rFonts w:asciiTheme="minorHAnsi" w:eastAsia="Times New Roman" w:hAnsiTheme="minorHAnsi" w:cstheme="minorHAnsi"/>
                <w:color w:val="000000"/>
                <w:sz w:val="20"/>
                <w:szCs w:val="20"/>
                <w:lang w:val="bs-Latn-BA"/>
              </w:rPr>
              <w:t>Projektni prijedlog</w:t>
            </w:r>
          </w:p>
        </w:tc>
      </w:tr>
      <w:tr w:rsidR="00711FE2" w:rsidRPr="00C47231" w14:paraId="468DB319" w14:textId="77777777" w:rsidTr="00A750D9">
        <w:trPr>
          <w:trHeight w:val="44"/>
        </w:trPr>
        <w:tc>
          <w:tcPr>
            <w:tcW w:w="535" w:type="dxa"/>
            <w:vMerge/>
            <w:hideMark/>
          </w:tcPr>
          <w:p w14:paraId="167FB5AB"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3C693112"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2A8C521D" w14:textId="77777777" w:rsidR="00711FE2" w:rsidRPr="00607A7B" w:rsidRDefault="00711FE2" w:rsidP="00460E04">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Uzgoj povrća</w:t>
            </w:r>
          </w:p>
        </w:tc>
        <w:tc>
          <w:tcPr>
            <w:tcW w:w="808" w:type="dxa"/>
            <w:vMerge/>
            <w:hideMark/>
          </w:tcPr>
          <w:p w14:paraId="6436DC74"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891" w:type="dxa"/>
            <w:vMerge/>
            <w:hideMark/>
          </w:tcPr>
          <w:p w14:paraId="27B437A4"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47C75ED4"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r>
      <w:tr w:rsidR="00711FE2" w:rsidRPr="00C47231" w14:paraId="57E08BB0" w14:textId="77777777" w:rsidTr="00A750D9">
        <w:trPr>
          <w:trHeight w:val="229"/>
        </w:trPr>
        <w:tc>
          <w:tcPr>
            <w:tcW w:w="535" w:type="dxa"/>
            <w:vMerge/>
            <w:hideMark/>
          </w:tcPr>
          <w:p w14:paraId="451C95E1"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74AEC3BC"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6F97EBD2"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Uzgoj ribe </w:t>
            </w:r>
          </w:p>
        </w:tc>
        <w:tc>
          <w:tcPr>
            <w:tcW w:w="808" w:type="dxa"/>
            <w:vMerge w:val="restart"/>
            <w:shd w:val="clear" w:color="auto" w:fill="auto"/>
            <w:hideMark/>
          </w:tcPr>
          <w:p w14:paraId="323EC01D" w14:textId="0077FACD" w:rsidR="00711FE2" w:rsidRPr="00607A7B" w:rsidRDefault="00EA2D93" w:rsidP="00460E0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891" w:type="dxa"/>
            <w:vMerge/>
            <w:hideMark/>
          </w:tcPr>
          <w:p w14:paraId="2C5CF6DF"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057796CB" w14:textId="77777777" w:rsidR="00711FE2" w:rsidRPr="00607A7B" w:rsidRDefault="00711FE2" w:rsidP="00460E04">
            <w:pPr>
              <w:spacing w:after="0" w:line="240" w:lineRule="auto"/>
              <w:rPr>
                <w:rFonts w:asciiTheme="minorHAnsi" w:eastAsia="Times New Roman" w:hAnsiTheme="minorHAnsi" w:cstheme="minorHAnsi"/>
                <w:color w:val="000000"/>
                <w:sz w:val="20"/>
                <w:szCs w:val="20"/>
                <w:lang w:val="bs-Latn-BA"/>
              </w:rPr>
            </w:pPr>
          </w:p>
        </w:tc>
      </w:tr>
      <w:tr w:rsidR="007A33E3" w:rsidRPr="003B3FA2" w14:paraId="010D9A14" w14:textId="77777777" w:rsidTr="00A750D9">
        <w:trPr>
          <w:trHeight w:val="684"/>
        </w:trPr>
        <w:tc>
          <w:tcPr>
            <w:tcW w:w="535" w:type="dxa"/>
            <w:vMerge/>
            <w:hideMark/>
          </w:tcPr>
          <w:p w14:paraId="5C5BC3A4"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476D4936"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469E8644" w14:textId="67340574"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520F32">
              <w:rPr>
                <w:rFonts w:asciiTheme="minorHAnsi" w:eastAsia="Times New Roman" w:hAnsiTheme="minorHAnsi" w:cstheme="minorHAnsi"/>
                <w:color w:val="000000"/>
                <w:sz w:val="20"/>
                <w:szCs w:val="20"/>
                <w:lang w:val="bs-Latn-BA"/>
              </w:rPr>
              <w:t>Uzgoj gljiva, začinskog bilja, ljekobilja i proizvodnja meda</w:t>
            </w:r>
          </w:p>
        </w:tc>
        <w:tc>
          <w:tcPr>
            <w:tcW w:w="808" w:type="dxa"/>
            <w:vMerge/>
            <w:hideMark/>
          </w:tcPr>
          <w:p w14:paraId="4A91BCE3"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891" w:type="dxa"/>
            <w:vMerge/>
            <w:hideMark/>
          </w:tcPr>
          <w:p w14:paraId="540836AB"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5A260EAB"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5D4EA8C1" w14:textId="77777777" w:rsidTr="00A750D9">
        <w:trPr>
          <w:trHeight w:val="166"/>
        </w:trPr>
        <w:tc>
          <w:tcPr>
            <w:tcW w:w="535" w:type="dxa"/>
            <w:vMerge/>
            <w:hideMark/>
          </w:tcPr>
          <w:p w14:paraId="01DCB096"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0A6F0A44"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tcPr>
          <w:p w14:paraId="60E99247" w14:textId="4DC1FEDB"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Uzgoj žitarica</w:t>
            </w:r>
          </w:p>
        </w:tc>
        <w:tc>
          <w:tcPr>
            <w:tcW w:w="808" w:type="dxa"/>
            <w:shd w:val="clear" w:color="auto" w:fill="auto"/>
            <w:hideMark/>
          </w:tcPr>
          <w:p w14:paraId="7B9D8880" w14:textId="637EC65F"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sidR="00EA2D93">
              <w:rPr>
                <w:rFonts w:asciiTheme="minorHAnsi" w:eastAsia="Times New Roman" w:hAnsiTheme="minorHAnsi" w:cstheme="minorHAnsi"/>
                <w:color w:val="000000"/>
                <w:sz w:val="20"/>
                <w:szCs w:val="20"/>
                <w:lang w:val="bs-Latn-BA"/>
              </w:rPr>
              <w:t>0</w:t>
            </w:r>
          </w:p>
        </w:tc>
        <w:tc>
          <w:tcPr>
            <w:tcW w:w="891" w:type="dxa"/>
            <w:vMerge/>
            <w:hideMark/>
          </w:tcPr>
          <w:p w14:paraId="658A8E02"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0F76D824"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5654BCDE" w14:textId="77777777" w:rsidTr="00A750D9">
        <w:trPr>
          <w:trHeight w:val="193"/>
        </w:trPr>
        <w:tc>
          <w:tcPr>
            <w:tcW w:w="535" w:type="dxa"/>
            <w:vMerge/>
            <w:hideMark/>
          </w:tcPr>
          <w:p w14:paraId="2DACDF7D"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5C067D0C"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7FF82FDD"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Proizvodnja mesa, mlijeka i jaja</w:t>
            </w:r>
          </w:p>
        </w:tc>
        <w:tc>
          <w:tcPr>
            <w:tcW w:w="808" w:type="dxa"/>
            <w:shd w:val="clear" w:color="auto" w:fill="auto"/>
            <w:hideMark/>
          </w:tcPr>
          <w:p w14:paraId="6F5130D0"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5</w:t>
            </w:r>
          </w:p>
        </w:tc>
        <w:tc>
          <w:tcPr>
            <w:tcW w:w="891" w:type="dxa"/>
            <w:vMerge/>
            <w:hideMark/>
          </w:tcPr>
          <w:p w14:paraId="18CA7B66"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2AECB7D2"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56B4EC13" w14:textId="77777777" w:rsidTr="00F75401">
        <w:trPr>
          <w:trHeight w:val="836"/>
        </w:trPr>
        <w:tc>
          <w:tcPr>
            <w:tcW w:w="535" w:type="dxa"/>
            <w:vMerge w:val="restart"/>
            <w:shd w:val="clear" w:color="auto" w:fill="auto"/>
            <w:hideMark/>
          </w:tcPr>
          <w:p w14:paraId="0BDE78BA"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7</w:t>
            </w:r>
          </w:p>
        </w:tc>
        <w:tc>
          <w:tcPr>
            <w:tcW w:w="2160" w:type="dxa"/>
            <w:vMerge w:val="restart"/>
            <w:shd w:val="clear" w:color="auto" w:fill="auto"/>
            <w:hideMark/>
          </w:tcPr>
          <w:p w14:paraId="70CA3682"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Investicija je planirana na teritoriji jedinica lokalne samouprave (JLS) koje spadaju u nerazvijene u RS ili grupa IV u FBiH ili izrazito nerazvijene u RS ili grupa V u FBiH</w:t>
            </w:r>
          </w:p>
        </w:tc>
        <w:tc>
          <w:tcPr>
            <w:tcW w:w="2519" w:type="dxa"/>
            <w:shd w:val="clear" w:color="auto" w:fill="auto"/>
            <w:hideMark/>
          </w:tcPr>
          <w:p w14:paraId="189A093F"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Izrazito nerazvijene</w:t>
            </w:r>
          </w:p>
        </w:tc>
        <w:tc>
          <w:tcPr>
            <w:tcW w:w="808" w:type="dxa"/>
            <w:shd w:val="clear" w:color="auto" w:fill="auto"/>
            <w:hideMark/>
          </w:tcPr>
          <w:p w14:paraId="68617EA4" w14:textId="19F86CC5" w:rsidR="007A33E3" w:rsidRPr="00607A7B" w:rsidRDefault="00641CC6"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891" w:type="dxa"/>
            <w:vMerge w:val="restart"/>
            <w:shd w:val="clear" w:color="auto" w:fill="auto"/>
            <w:hideMark/>
          </w:tcPr>
          <w:p w14:paraId="7F4441BA" w14:textId="3EC8B315" w:rsidR="007A33E3" w:rsidRPr="00607A7B" w:rsidRDefault="00641CC6"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2887" w:type="dxa"/>
            <w:vMerge w:val="restart"/>
            <w:shd w:val="clear" w:color="auto" w:fill="auto"/>
            <w:hideMark/>
          </w:tcPr>
          <w:p w14:paraId="789A68D7" w14:textId="38C70D39"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Prijavni obrazac; </w:t>
            </w:r>
            <w:r w:rsidR="00585DA5">
              <w:rPr>
                <w:rFonts w:asciiTheme="minorHAnsi" w:eastAsia="Times New Roman" w:hAnsiTheme="minorHAnsi" w:cstheme="minorHAnsi"/>
                <w:color w:val="000000"/>
                <w:sz w:val="20"/>
                <w:szCs w:val="20"/>
                <w:lang w:val="bs-Latn-BA"/>
              </w:rPr>
              <w:t>Projektni prijedlog</w:t>
            </w:r>
          </w:p>
        </w:tc>
      </w:tr>
      <w:tr w:rsidR="007A33E3" w:rsidRPr="00C47231" w14:paraId="2F5EF050" w14:textId="77777777" w:rsidTr="00A750D9">
        <w:trPr>
          <w:trHeight w:val="684"/>
        </w:trPr>
        <w:tc>
          <w:tcPr>
            <w:tcW w:w="535" w:type="dxa"/>
            <w:vMerge/>
            <w:hideMark/>
          </w:tcPr>
          <w:p w14:paraId="75D18B5C"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02DC4F4C"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vMerge w:val="restart"/>
            <w:shd w:val="clear" w:color="auto" w:fill="auto"/>
            <w:hideMark/>
          </w:tcPr>
          <w:p w14:paraId="58DAC849"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Nerazvijene</w:t>
            </w:r>
          </w:p>
        </w:tc>
        <w:tc>
          <w:tcPr>
            <w:tcW w:w="808" w:type="dxa"/>
            <w:vMerge w:val="restart"/>
            <w:shd w:val="clear" w:color="auto" w:fill="auto"/>
            <w:hideMark/>
          </w:tcPr>
          <w:p w14:paraId="5C4282C5" w14:textId="41CC3799"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sidR="00641CC6">
              <w:rPr>
                <w:rFonts w:asciiTheme="minorHAnsi" w:eastAsia="Times New Roman" w:hAnsiTheme="minorHAnsi" w:cstheme="minorHAnsi"/>
                <w:color w:val="000000"/>
                <w:sz w:val="20"/>
                <w:szCs w:val="20"/>
                <w:lang w:val="bs-Latn-BA"/>
              </w:rPr>
              <w:t>0</w:t>
            </w:r>
          </w:p>
        </w:tc>
        <w:tc>
          <w:tcPr>
            <w:tcW w:w="891" w:type="dxa"/>
            <w:vMerge/>
            <w:hideMark/>
          </w:tcPr>
          <w:p w14:paraId="7E9F9FC5"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4CC15176"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45A48DCA" w14:textId="77777777" w:rsidTr="00A750D9">
        <w:trPr>
          <w:trHeight w:val="319"/>
        </w:trPr>
        <w:tc>
          <w:tcPr>
            <w:tcW w:w="535" w:type="dxa"/>
            <w:vMerge/>
            <w:hideMark/>
          </w:tcPr>
          <w:p w14:paraId="6835FBBC"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7A0750DB"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vMerge/>
            <w:hideMark/>
          </w:tcPr>
          <w:p w14:paraId="05B5E18A"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808" w:type="dxa"/>
            <w:vMerge/>
            <w:hideMark/>
          </w:tcPr>
          <w:p w14:paraId="2D9A27E7"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891" w:type="dxa"/>
            <w:vMerge/>
            <w:hideMark/>
          </w:tcPr>
          <w:p w14:paraId="0DF98850"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38EF0BCD"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3763122D" w14:textId="77777777" w:rsidTr="00A750D9">
        <w:trPr>
          <w:trHeight w:val="247"/>
        </w:trPr>
        <w:tc>
          <w:tcPr>
            <w:tcW w:w="535" w:type="dxa"/>
            <w:shd w:val="clear" w:color="auto" w:fill="auto"/>
          </w:tcPr>
          <w:p w14:paraId="54E061D0" w14:textId="1A24DE63" w:rsidR="007A33E3" w:rsidRPr="00607A7B" w:rsidRDefault="000A7006"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w:t>
            </w:r>
          </w:p>
        </w:tc>
        <w:tc>
          <w:tcPr>
            <w:tcW w:w="2160" w:type="dxa"/>
            <w:shd w:val="clear" w:color="auto" w:fill="auto"/>
          </w:tcPr>
          <w:p w14:paraId="3F1543D3"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Poljoprivredno gazdinstvo se nalazi na nadmorskoj visini vioj od 600 metara</w:t>
            </w:r>
          </w:p>
        </w:tc>
        <w:tc>
          <w:tcPr>
            <w:tcW w:w="2519" w:type="dxa"/>
            <w:shd w:val="clear" w:color="auto" w:fill="auto"/>
          </w:tcPr>
          <w:p w14:paraId="2DD7D8A2"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DA</w:t>
            </w:r>
          </w:p>
          <w:p w14:paraId="4C9E96AB"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NE</w:t>
            </w:r>
          </w:p>
        </w:tc>
        <w:tc>
          <w:tcPr>
            <w:tcW w:w="808" w:type="dxa"/>
            <w:shd w:val="clear" w:color="auto" w:fill="auto"/>
          </w:tcPr>
          <w:p w14:paraId="7B06F376"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15</w:t>
            </w:r>
          </w:p>
          <w:p w14:paraId="54B6F1CC"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0</w:t>
            </w:r>
          </w:p>
        </w:tc>
        <w:tc>
          <w:tcPr>
            <w:tcW w:w="891" w:type="dxa"/>
            <w:shd w:val="clear" w:color="auto" w:fill="auto"/>
          </w:tcPr>
          <w:p w14:paraId="096709BC"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2887" w:type="dxa"/>
            <w:shd w:val="clear" w:color="auto" w:fill="auto"/>
          </w:tcPr>
          <w:p w14:paraId="50ED36FB"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p>
        </w:tc>
      </w:tr>
      <w:tr w:rsidR="007A33E3" w:rsidRPr="003B3FA2" w14:paraId="306AA0D8" w14:textId="77777777" w:rsidTr="00A750D9">
        <w:trPr>
          <w:trHeight w:val="247"/>
        </w:trPr>
        <w:tc>
          <w:tcPr>
            <w:tcW w:w="535" w:type="dxa"/>
            <w:vMerge w:val="restart"/>
            <w:shd w:val="clear" w:color="auto" w:fill="auto"/>
            <w:hideMark/>
          </w:tcPr>
          <w:p w14:paraId="6EBD1DC3" w14:textId="09E241DA" w:rsidR="007A33E3" w:rsidRPr="00607A7B" w:rsidRDefault="00132327"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9</w:t>
            </w:r>
          </w:p>
        </w:tc>
        <w:tc>
          <w:tcPr>
            <w:tcW w:w="2160" w:type="dxa"/>
            <w:vMerge w:val="restart"/>
            <w:shd w:val="clear" w:color="auto" w:fill="auto"/>
            <w:hideMark/>
          </w:tcPr>
          <w:p w14:paraId="682BC4BD" w14:textId="45C41FCF"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Finan</w:t>
            </w:r>
            <w:r w:rsidR="003D66F4">
              <w:rPr>
                <w:rFonts w:asciiTheme="minorHAnsi" w:eastAsia="Times New Roman" w:hAnsiTheme="minorHAnsi" w:cstheme="minorHAnsi"/>
                <w:color w:val="000000"/>
                <w:sz w:val="20"/>
                <w:szCs w:val="20"/>
                <w:lang w:val="bs-Latn-BA"/>
              </w:rPr>
              <w:t>s</w:t>
            </w:r>
            <w:r w:rsidRPr="00607A7B">
              <w:rPr>
                <w:rFonts w:asciiTheme="minorHAnsi" w:eastAsia="Times New Roman" w:hAnsiTheme="minorHAnsi" w:cstheme="minorHAnsi"/>
                <w:color w:val="000000"/>
                <w:sz w:val="20"/>
                <w:szCs w:val="20"/>
                <w:lang w:val="bs-Latn-BA"/>
              </w:rPr>
              <w:t>ijsko učešće Podnosioca prijave u investiciji</w:t>
            </w:r>
          </w:p>
        </w:tc>
        <w:tc>
          <w:tcPr>
            <w:tcW w:w="2519" w:type="dxa"/>
            <w:shd w:val="clear" w:color="auto" w:fill="auto"/>
            <w:hideMark/>
          </w:tcPr>
          <w:p w14:paraId="72276D16" w14:textId="1BE060AE"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Više od </w:t>
            </w:r>
            <w:r>
              <w:rPr>
                <w:rFonts w:asciiTheme="minorHAnsi" w:eastAsia="Times New Roman" w:hAnsiTheme="minorHAnsi" w:cstheme="minorHAnsi"/>
                <w:color w:val="000000"/>
                <w:sz w:val="20"/>
                <w:szCs w:val="20"/>
                <w:lang w:val="bs-Latn-BA"/>
              </w:rPr>
              <w:t>5</w:t>
            </w:r>
            <w:r w:rsidRPr="00607A7B">
              <w:rPr>
                <w:rFonts w:asciiTheme="minorHAnsi" w:eastAsia="Times New Roman" w:hAnsiTheme="minorHAnsi" w:cstheme="minorHAnsi"/>
                <w:color w:val="000000"/>
                <w:sz w:val="20"/>
                <w:szCs w:val="20"/>
                <w:lang w:val="bs-Latn-BA"/>
              </w:rPr>
              <w:t>0%</w:t>
            </w:r>
          </w:p>
        </w:tc>
        <w:tc>
          <w:tcPr>
            <w:tcW w:w="808" w:type="dxa"/>
            <w:shd w:val="clear" w:color="auto" w:fill="auto"/>
            <w:hideMark/>
          </w:tcPr>
          <w:p w14:paraId="6D90CA71"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891" w:type="dxa"/>
            <w:vMerge w:val="restart"/>
            <w:shd w:val="clear" w:color="auto" w:fill="auto"/>
            <w:hideMark/>
          </w:tcPr>
          <w:p w14:paraId="66B34F27"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2887" w:type="dxa"/>
            <w:vMerge w:val="restart"/>
            <w:shd w:val="clear" w:color="auto" w:fill="auto"/>
            <w:hideMark/>
          </w:tcPr>
          <w:p w14:paraId="07F07FFC"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Pismo namjere sa planiranim iznosom sufinansiranja (Prilog 3)</w:t>
            </w:r>
          </w:p>
        </w:tc>
      </w:tr>
      <w:tr w:rsidR="007A33E3" w:rsidRPr="00C47231" w14:paraId="5B911AE9" w14:textId="77777777" w:rsidTr="00F75401">
        <w:trPr>
          <w:trHeight w:val="413"/>
        </w:trPr>
        <w:tc>
          <w:tcPr>
            <w:tcW w:w="535" w:type="dxa"/>
            <w:vMerge/>
            <w:hideMark/>
          </w:tcPr>
          <w:p w14:paraId="48C4C1F2"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3F514B63"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2CC5F314" w14:textId="0491AF91"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od 3</w:t>
            </w:r>
            <w:r>
              <w:rPr>
                <w:rFonts w:asciiTheme="minorHAnsi" w:eastAsia="Times New Roman" w:hAnsiTheme="minorHAnsi" w:cstheme="minorHAnsi"/>
                <w:color w:val="000000"/>
                <w:sz w:val="20"/>
                <w:szCs w:val="20"/>
                <w:lang w:val="bs-Latn-BA"/>
              </w:rPr>
              <w:t>5</w:t>
            </w:r>
            <w:r w:rsidRPr="00607A7B">
              <w:rPr>
                <w:rFonts w:asciiTheme="minorHAnsi" w:eastAsia="Times New Roman" w:hAnsiTheme="minorHAnsi" w:cstheme="minorHAnsi"/>
                <w:color w:val="000000"/>
                <w:sz w:val="20"/>
                <w:szCs w:val="20"/>
                <w:lang w:val="bs-Latn-BA"/>
              </w:rPr>
              <w:t xml:space="preserve">% do </w:t>
            </w:r>
            <w:r>
              <w:rPr>
                <w:rFonts w:asciiTheme="minorHAnsi" w:eastAsia="Times New Roman" w:hAnsiTheme="minorHAnsi" w:cstheme="minorHAnsi"/>
                <w:color w:val="000000"/>
                <w:sz w:val="20"/>
                <w:szCs w:val="20"/>
                <w:lang w:val="bs-Latn-BA"/>
              </w:rPr>
              <w:t>ili jednako 5</w:t>
            </w:r>
            <w:r w:rsidRPr="00607A7B">
              <w:rPr>
                <w:rFonts w:asciiTheme="minorHAnsi" w:eastAsia="Times New Roman" w:hAnsiTheme="minorHAnsi" w:cstheme="minorHAnsi"/>
                <w:color w:val="000000"/>
                <w:sz w:val="20"/>
                <w:szCs w:val="20"/>
                <w:lang w:val="bs-Latn-BA"/>
              </w:rPr>
              <w:t>0%</w:t>
            </w:r>
          </w:p>
        </w:tc>
        <w:tc>
          <w:tcPr>
            <w:tcW w:w="808" w:type="dxa"/>
            <w:shd w:val="clear" w:color="auto" w:fill="auto"/>
            <w:hideMark/>
          </w:tcPr>
          <w:p w14:paraId="410AFF23"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891" w:type="dxa"/>
            <w:vMerge/>
            <w:hideMark/>
          </w:tcPr>
          <w:p w14:paraId="5DEAB662"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1063B12F"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19C06C6A" w14:textId="77777777" w:rsidTr="00A750D9">
        <w:trPr>
          <w:trHeight w:val="1332"/>
        </w:trPr>
        <w:tc>
          <w:tcPr>
            <w:tcW w:w="535" w:type="dxa"/>
            <w:vMerge w:val="restart"/>
            <w:shd w:val="clear" w:color="auto" w:fill="auto"/>
            <w:hideMark/>
          </w:tcPr>
          <w:p w14:paraId="68C23761" w14:textId="30C105D1" w:rsidR="007A33E3" w:rsidRPr="00607A7B" w:rsidRDefault="00132327"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2160" w:type="dxa"/>
            <w:vMerge w:val="restart"/>
            <w:shd w:val="clear" w:color="auto" w:fill="auto"/>
            <w:hideMark/>
          </w:tcPr>
          <w:p w14:paraId="7DD3832A"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themeColor="text1"/>
                <w:sz w:val="20"/>
                <w:szCs w:val="20"/>
                <w:lang w:val="bs-Latn-BA"/>
              </w:rPr>
              <w:t>Kvalitet narativnog dijela poslovnog plana</w:t>
            </w:r>
          </w:p>
        </w:tc>
        <w:tc>
          <w:tcPr>
            <w:tcW w:w="2519" w:type="dxa"/>
            <w:shd w:val="clear" w:color="auto" w:fill="auto"/>
            <w:hideMark/>
          </w:tcPr>
          <w:p w14:paraId="365BD6EC"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Sve sekcije u narativnom dijelu poslovnog plana su popunjene prema instrukcijama i odgovoreno je u potpunosti na sva postavljena pitanja</w:t>
            </w:r>
          </w:p>
        </w:tc>
        <w:tc>
          <w:tcPr>
            <w:tcW w:w="808" w:type="dxa"/>
            <w:shd w:val="clear" w:color="auto" w:fill="auto"/>
            <w:hideMark/>
          </w:tcPr>
          <w:p w14:paraId="7C50EE87"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40</w:t>
            </w:r>
          </w:p>
        </w:tc>
        <w:tc>
          <w:tcPr>
            <w:tcW w:w="891" w:type="dxa"/>
            <w:vMerge w:val="restart"/>
            <w:shd w:val="clear" w:color="auto" w:fill="auto"/>
            <w:hideMark/>
          </w:tcPr>
          <w:p w14:paraId="47DBA63B"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40</w:t>
            </w:r>
          </w:p>
        </w:tc>
        <w:tc>
          <w:tcPr>
            <w:tcW w:w="2887" w:type="dxa"/>
            <w:vMerge w:val="restart"/>
            <w:shd w:val="clear" w:color="auto" w:fill="auto"/>
            <w:hideMark/>
          </w:tcPr>
          <w:p w14:paraId="50850292" w14:textId="41EF73A3"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Narativni dio </w:t>
            </w:r>
            <w:r w:rsidR="003A5D31">
              <w:rPr>
                <w:rFonts w:asciiTheme="minorHAnsi" w:eastAsia="Times New Roman" w:hAnsiTheme="minorHAnsi" w:cstheme="minorHAnsi"/>
                <w:color w:val="000000"/>
                <w:sz w:val="20"/>
                <w:szCs w:val="20"/>
                <w:lang w:val="bs-Latn-BA"/>
              </w:rPr>
              <w:t>projektnog prijedloga</w:t>
            </w:r>
          </w:p>
        </w:tc>
      </w:tr>
      <w:tr w:rsidR="007A33E3" w:rsidRPr="00C47231" w14:paraId="325FDE8E" w14:textId="77777777" w:rsidTr="00A750D9">
        <w:trPr>
          <w:trHeight w:val="1332"/>
        </w:trPr>
        <w:tc>
          <w:tcPr>
            <w:tcW w:w="535" w:type="dxa"/>
            <w:vMerge/>
            <w:hideMark/>
          </w:tcPr>
          <w:p w14:paraId="060BDC07"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1004B0E4"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1F02E516" w14:textId="3C6B7CFE"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Sve sekcije u </w:t>
            </w:r>
            <w:r w:rsidR="00F760CA" w:rsidRPr="00607A7B">
              <w:rPr>
                <w:rFonts w:asciiTheme="minorHAnsi" w:eastAsia="Times New Roman" w:hAnsiTheme="minorHAnsi" w:cstheme="minorHAnsi"/>
                <w:color w:val="000000"/>
                <w:sz w:val="20"/>
                <w:szCs w:val="20"/>
                <w:lang w:val="bs-Latn-BA"/>
              </w:rPr>
              <w:t>narativnom</w:t>
            </w:r>
            <w:r w:rsidRPr="00607A7B">
              <w:rPr>
                <w:rFonts w:asciiTheme="minorHAnsi" w:eastAsia="Times New Roman" w:hAnsiTheme="minorHAnsi" w:cstheme="minorHAnsi"/>
                <w:color w:val="000000"/>
                <w:sz w:val="20"/>
                <w:szCs w:val="20"/>
                <w:lang w:val="bs-Latn-BA"/>
              </w:rPr>
              <w:t xml:space="preserve"> dijelu poslovnog plana su popunjene prema instrukcijama, ali nije u </w:t>
            </w:r>
            <w:r w:rsidR="00BF0EBE" w:rsidRPr="00607A7B">
              <w:rPr>
                <w:rFonts w:asciiTheme="minorHAnsi" w:eastAsia="Times New Roman" w:hAnsiTheme="minorHAnsi" w:cstheme="minorHAnsi"/>
                <w:color w:val="000000"/>
                <w:sz w:val="20"/>
                <w:szCs w:val="20"/>
                <w:lang w:val="bs-Latn-BA"/>
              </w:rPr>
              <w:t>potpunosti</w:t>
            </w:r>
            <w:r w:rsidRPr="00607A7B">
              <w:rPr>
                <w:rFonts w:asciiTheme="minorHAnsi" w:eastAsia="Times New Roman" w:hAnsiTheme="minorHAnsi" w:cstheme="minorHAnsi"/>
                <w:color w:val="000000"/>
                <w:sz w:val="20"/>
                <w:szCs w:val="20"/>
                <w:lang w:val="bs-Latn-BA"/>
              </w:rPr>
              <w:t xml:space="preserve"> odgovoreno na sva postavljena pitanja</w:t>
            </w:r>
          </w:p>
        </w:tc>
        <w:tc>
          <w:tcPr>
            <w:tcW w:w="808" w:type="dxa"/>
            <w:shd w:val="clear" w:color="auto" w:fill="auto"/>
            <w:hideMark/>
          </w:tcPr>
          <w:p w14:paraId="4D1B30B1"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891" w:type="dxa"/>
            <w:vMerge/>
            <w:hideMark/>
          </w:tcPr>
          <w:p w14:paraId="2727DCE1"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3F5170C4"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3B3FA2" w14:paraId="50A61F13" w14:textId="77777777" w:rsidTr="00A750D9">
        <w:trPr>
          <w:trHeight w:val="337"/>
        </w:trPr>
        <w:tc>
          <w:tcPr>
            <w:tcW w:w="535" w:type="dxa"/>
            <w:vMerge w:val="restart"/>
            <w:shd w:val="clear" w:color="auto" w:fill="auto"/>
            <w:hideMark/>
          </w:tcPr>
          <w:p w14:paraId="22E9AEC7" w14:textId="07FEC01C"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sidR="00132327">
              <w:rPr>
                <w:rFonts w:asciiTheme="minorHAnsi" w:eastAsia="Times New Roman" w:hAnsiTheme="minorHAnsi" w:cstheme="minorHAnsi"/>
                <w:color w:val="000000"/>
                <w:sz w:val="20"/>
                <w:szCs w:val="20"/>
                <w:lang w:val="bs-Latn-BA"/>
              </w:rPr>
              <w:t>1</w:t>
            </w:r>
          </w:p>
        </w:tc>
        <w:tc>
          <w:tcPr>
            <w:tcW w:w="2160" w:type="dxa"/>
            <w:vMerge w:val="restart"/>
            <w:shd w:val="clear" w:color="auto" w:fill="auto"/>
            <w:hideMark/>
          </w:tcPr>
          <w:p w14:paraId="79E2BCD1"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Broj novih radnih mjesta koja će biti stvorena kroz investiciju. Navedeni broj radnika se odnosi na broj radnika koji će dodatno biti zaposleni  na  obavezan broj novozaposlenih </w:t>
            </w:r>
          </w:p>
        </w:tc>
        <w:tc>
          <w:tcPr>
            <w:tcW w:w="2519" w:type="dxa"/>
            <w:vMerge w:val="restart"/>
            <w:shd w:val="clear" w:color="auto" w:fill="auto"/>
            <w:hideMark/>
          </w:tcPr>
          <w:p w14:paraId="0A72846E"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&gt;</w:t>
            </w:r>
            <w:r>
              <w:rPr>
                <w:rFonts w:asciiTheme="minorHAnsi" w:eastAsia="Times New Roman" w:hAnsiTheme="minorHAnsi" w:cstheme="minorHAnsi"/>
                <w:color w:val="000000"/>
                <w:sz w:val="20"/>
                <w:szCs w:val="20"/>
                <w:lang w:val="bs-Latn-BA"/>
              </w:rPr>
              <w:t>3</w:t>
            </w:r>
          </w:p>
        </w:tc>
        <w:tc>
          <w:tcPr>
            <w:tcW w:w="808" w:type="dxa"/>
            <w:vMerge w:val="restart"/>
            <w:shd w:val="clear" w:color="auto" w:fill="auto"/>
            <w:hideMark/>
          </w:tcPr>
          <w:p w14:paraId="664F3604"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25</w:t>
            </w:r>
          </w:p>
        </w:tc>
        <w:tc>
          <w:tcPr>
            <w:tcW w:w="891" w:type="dxa"/>
            <w:vMerge w:val="restart"/>
            <w:shd w:val="clear" w:color="auto" w:fill="auto"/>
            <w:hideMark/>
          </w:tcPr>
          <w:p w14:paraId="07D8314A"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25</w:t>
            </w:r>
          </w:p>
        </w:tc>
        <w:tc>
          <w:tcPr>
            <w:tcW w:w="2887" w:type="dxa"/>
            <w:vMerge w:val="restart"/>
            <w:shd w:val="clear" w:color="auto" w:fill="auto"/>
            <w:hideMark/>
          </w:tcPr>
          <w:p w14:paraId="0BE7A4B3" w14:textId="17CA615B"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Izjava Podnosioca prijave o broju radnih mjesta koja će biti kreirana; Napomena: Podaci navedeni u Izjavi u slučaju odobrenja finan</w:t>
            </w:r>
            <w:r w:rsidR="003D66F4">
              <w:rPr>
                <w:rFonts w:asciiTheme="minorHAnsi" w:eastAsia="Times New Roman" w:hAnsiTheme="minorHAnsi" w:cstheme="minorHAnsi"/>
                <w:color w:val="000000"/>
                <w:sz w:val="20"/>
                <w:szCs w:val="20"/>
                <w:lang w:val="bs-Latn-BA"/>
              </w:rPr>
              <w:t>s</w:t>
            </w:r>
            <w:r w:rsidRPr="00607A7B">
              <w:rPr>
                <w:rFonts w:asciiTheme="minorHAnsi" w:eastAsia="Times New Roman" w:hAnsiTheme="minorHAnsi" w:cstheme="minorHAnsi"/>
                <w:color w:val="000000"/>
                <w:sz w:val="20"/>
                <w:szCs w:val="20"/>
                <w:lang w:val="bs-Latn-BA"/>
              </w:rPr>
              <w:t>ijske podrške će postati Ugovorna obaveza</w:t>
            </w:r>
          </w:p>
        </w:tc>
      </w:tr>
      <w:tr w:rsidR="007A33E3" w:rsidRPr="003B3FA2" w14:paraId="05FA5D4D" w14:textId="77777777" w:rsidTr="00A750D9">
        <w:trPr>
          <w:trHeight w:val="269"/>
        </w:trPr>
        <w:tc>
          <w:tcPr>
            <w:tcW w:w="535" w:type="dxa"/>
            <w:vMerge/>
            <w:hideMark/>
          </w:tcPr>
          <w:p w14:paraId="1002F0A6"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5BD6D47D"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vMerge/>
            <w:hideMark/>
          </w:tcPr>
          <w:p w14:paraId="5BA2A47D"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808" w:type="dxa"/>
            <w:vMerge/>
            <w:hideMark/>
          </w:tcPr>
          <w:p w14:paraId="098D2A87"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891" w:type="dxa"/>
            <w:vMerge/>
            <w:hideMark/>
          </w:tcPr>
          <w:p w14:paraId="07A52BBA"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668B3843"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280706C4" w14:textId="77777777" w:rsidTr="00F75401">
        <w:trPr>
          <w:trHeight w:val="593"/>
        </w:trPr>
        <w:tc>
          <w:tcPr>
            <w:tcW w:w="535" w:type="dxa"/>
            <w:vMerge/>
            <w:hideMark/>
          </w:tcPr>
          <w:p w14:paraId="70DA0938"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77A096A9"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66C0D232"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w:t>
            </w:r>
            <w:r w:rsidRPr="00607A7B">
              <w:rPr>
                <w:rFonts w:asciiTheme="minorHAnsi" w:eastAsia="Times New Roman" w:hAnsiTheme="minorHAnsi" w:cstheme="minorHAnsi"/>
                <w:color w:val="000000"/>
                <w:sz w:val="20"/>
                <w:szCs w:val="20"/>
                <w:lang w:val="bs-Latn-BA"/>
              </w:rPr>
              <w:t xml:space="preserve"> do</w:t>
            </w:r>
            <w:r>
              <w:rPr>
                <w:rFonts w:asciiTheme="minorHAnsi" w:eastAsia="Times New Roman" w:hAnsiTheme="minorHAnsi" w:cstheme="minorHAnsi"/>
                <w:color w:val="000000"/>
                <w:sz w:val="20"/>
                <w:szCs w:val="20"/>
                <w:lang w:val="bs-Latn-BA"/>
              </w:rPr>
              <w:t>3</w:t>
            </w:r>
          </w:p>
        </w:tc>
        <w:tc>
          <w:tcPr>
            <w:tcW w:w="808" w:type="dxa"/>
            <w:shd w:val="clear" w:color="auto" w:fill="auto"/>
            <w:hideMark/>
          </w:tcPr>
          <w:p w14:paraId="0E4CAB4C"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15</w:t>
            </w:r>
          </w:p>
        </w:tc>
        <w:tc>
          <w:tcPr>
            <w:tcW w:w="891" w:type="dxa"/>
            <w:vMerge/>
            <w:hideMark/>
          </w:tcPr>
          <w:p w14:paraId="2E544200"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7174C719"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5C4FCD02" w14:textId="77777777" w:rsidTr="00A750D9">
        <w:trPr>
          <w:trHeight w:val="684"/>
        </w:trPr>
        <w:tc>
          <w:tcPr>
            <w:tcW w:w="535" w:type="dxa"/>
            <w:vMerge/>
            <w:hideMark/>
          </w:tcPr>
          <w:p w14:paraId="309B4A45"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507D1454"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6981BD7E"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1 </w:t>
            </w:r>
          </w:p>
        </w:tc>
        <w:tc>
          <w:tcPr>
            <w:tcW w:w="808" w:type="dxa"/>
            <w:shd w:val="clear" w:color="auto" w:fill="auto"/>
            <w:hideMark/>
          </w:tcPr>
          <w:p w14:paraId="314F88F4"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891" w:type="dxa"/>
            <w:vMerge/>
            <w:hideMark/>
          </w:tcPr>
          <w:p w14:paraId="5345CDFC"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37FC121E"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E12814" w:rsidRPr="003B3FA2" w14:paraId="64B9BADD" w14:textId="77777777" w:rsidTr="00A750D9">
        <w:trPr>
          <w:trHeight w:val="684"/>
        </w:trPr>
        <w:tc>
          <w:tcPr>
            <w:tcW w:w="535" w:type="dxa"/>
            <w:vMerge w:val="restart"/>
          </w:tcPr>
          <w:p w14:paraId="05361C90" w14:textId="0FE00264"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w:t>
            </w:r>
            <w:r w:rsidR="00132327">
              <w:rPr>
                <w:rFonts w:asciiTheme="minorHAnsi" w:eastAsia="Times New Roman" w:hAnsiTheme="minorHAnsi" w:cstheme="minorHAnsi"/>
                <w:color w:val="000000"/>
                <w:sz w:val="20"/>
                <w:szCs w:val="20"/>
                <w:lang w:val="bs-Latn-BA"/>
              </w:rPr>
              <w:t>2</w:t>
            </w:r>
          </w:p>
        </w:tc>
        <w:tc>
          <w:tcPr>
            <w:tcW w:w="2160" w:type="dxa"/>
            <w:vMerge w:val="restart"/>
          </w:tcPr>
          <w:p w14:paraId="07F26568" w14:textId="5ED0A193" w:rsidR="00E12814" w:rsidRPr="00607A7B" w:rsidRDefault="00467295" w:rsidP="00E1281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Vrsta ugovora o radu koji se sklapa sa novozaposlenim (uključuje i obavezno zapošljavanje)</w:t>
            </w:r>
          </w:p>
        </w:tc>
        <w:tc>
          <w:tcPr>
            <w:tcW w:w="2519" w:type="dxa"/>
            <w:shd w:val="clear" w:color="auto" w:fill="auto"/>
          </w:tcPr>
          <w:p w14:paraId="7928F6E2" w14:textId="52EBDCCA"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Ugovor o zapošljavanju na neodređeno radno vrijeme sa svim novozaposlenim</w:t>
            </w:r>
          </w:p>
        </w:tc>
        <w:tc>
          <w:tcPr>
            <w:tcW w:w="808" w:type="dxa"/>
            <w:shd w:val="clear" w:color="auto" w:fill="auto"/>
          </w:tcPr>
          <w:p w14:paraId="33942D78" w14:textId="3D822659" w:rsidR="00E12814" w:rsidRPr="00607A7B" w:rsidRDefault="00E12814" w:rsidP="00E1281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891" w:type="dxa"/>
            <w:vMerge w:val="restart"/>
          </w:tcPr>
          <w:p w14:paraId="56A127B0" w14:textId="0C1522CE" w:rsidR="00E12814" w:rsidRPr="00607A7B" w:rsidRDefault="00FB5FE2" w:rsidP="00E1281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2887" w:type="dxa"/>
            <w:vMerge w:val="restart"/>
          </w:tcPr>
          <w:p w14:paraId="3B6B2A23" w14:textId="77777777" w:rsidR="006843A6" w:rsidRDefault="006843A6" w:rsidP="006843A6">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Izjava Podnosioca prijave o</w:t>
            </w:r>
            <w:r>
              <w:rPr>
                <w:rFonts w:asciiTheme="minorHAnsi" w:eastAsia="Times New Roman" w:hAnsiTheme="minorHAnsi" w:cstheme="minorHAnsi"/>
                <w:color w:val="000000"/>
                <w:sz w:val="20"/>
                <w:szCs w:val="20"/>
                <w:lang w:val="bs-Latn-BA"/>
              </w:rPr>
              <w:t xml:space="preserve"> vrsti ugovora o radu za radna mjesta koja će biti </w:t>
            </w:r>
            <w:r w:rsidRPr="00607A7B">
              <w:rPr>
                <w:rFonts w:asciiTheme="minorHAnsi" w:eastAsia="Times New Roman" w:hAnsiTheme="minorHAnsi" w:cstheme="minorHAnsi"/>
                <w:color w:val="000000"/>
                <w:sz w:val="20"/>
                <w:szCs w:val="20"/>
                <w:lang w:val="bs-Latn-BA"/>
              </w:rPr>
              <w:t>kreirana;</w:t>
            </w:r>
          </w:p>
          <w:p w14:paraId="7F7C75A2" w14:textId="644253E4" w:rsidR="00E12814" w:rsidRPr="00607A7B" w:rsidRDefault="006843A6" w:rsidP="006843A6">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Napomena: Podaci navedeni u Izjavi u slučaju odobrenja finan</w:t>
            </w:r>
            <w:r w:rsidR="003D66F4">
              <w:rPr>
                <w:rFonts w:asciiTheme="minorHAnsi" w:eastAsia="Times New Roman" w:hAnsiTheme="minorHAnsi" w:cstheme="minorHAnsi"/>
                <w:color w:val="000000"/>
                <w:sz w:val="20"/>
                <w:szCs w:val="20"/>
                <w:lang w:val="bs-Latn-BA"/>
              </w:rPr>
              <w:t>s</w:t>
            </w:r>
            <w:r w:rsidRPr="00607A7B">
              <w:rPr>
                <w:rFonts w:asciiTheme="minorHAnsi" w:eastAsia="Times New Roman" w:hAnsiTheme="minorHAnsi" w:cstheme="minorHAnsi"/>
                <w:color w:val="000000"/>
                <w:sz w:val="20"/>
                <w:szCs w:val="20"/>
                <w:lang w:val="bs-Latn-BA"/>
              </w:rPr>
              <w:t>ijske podrške će postati Ugovorna obaveza</w:t>
            </w:r>
          </w:p>
        </w:tc>
      </w:tr>
      <w:tr w:rsidR="00E12814" w:rsidRPr="00C47231" w14:paraId="6216AAB3" w14:textId="77777777" w:rsidTr="00A750D9">
        <w:trPr>
          <w:trHeight w:val="684"/>
        </w:trPr>
        <w:tc>
          <w:tcPr>
            <w:tcW w:w="535" w:type="dxa"/>
            <w:vMerge/>
          </w:tcPr>
          <w:p w14:paraId="3A67423F"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160" w:type="dxa"/>
            <w:vMerge/>
          </w:tcPr>
          <w:p w14:paraId="2665391D"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tcPr>
          <w:p w14:paraId="144CD94A" w14:textId="4505EC90"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Ugovor o zapošljavanju na neodređeno radno vrijeme sa 50% i više novozaposlenih. Sa ostalim zaposlenim se sklapa ugovor na određeno radno vrijeme</w:t>
            </w:r>
          </w:p>
        </w:tc>
        <w:tc>
          <w:tcPr>
            <w:tcW w:w="808" w:type="dxa"/>
            <w:shd w:val="clear" w:color="auto" w:fill="auto"/>
          </w:tcPr>
          <w:p w14:paraId="6338B7DC" w14:textId="0F512E0D" w:rsidR="00E12814" w:rsidRPr="00607A7B" w:rsidRDefault="00E12814" w:rsidP="00E1281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891" w:type="dxa"/>
            <w:vMerge/>
          </w:tcPr>
          <w:p w14:paraId="11F253CF"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887" w:type="dxa"/>
            <w:vMerge/>
          </w:tcPr>
          <w:p w14:paraId="1885DA5C"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r>
      <w:tr w:rsidR="00E12814" w:rsidRPr="00C47231" w14:paraId="3C08F4B4" w14:textId="77777777" w:rsidTr="00A750D9">
        <w:trPr>
          <w:trHeight w:val="684"/>
        </w:trPr>
        <w:tc>
          <w:tcPr>
            <w:tcW w:w="535" w:type="dxa"/>
            <w:vMerge/>
          </w:tcPr>
          <w:p w14:paraId="35120F5B"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160" w:type="dxa"/>
            <w:vMerge/>
          </w:tcPr>
          <w:p w14:paraId="10E3F67F"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tcPr>
          <w:p w14:paraId="147410D9" w14:textId="3860651E"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Ugovor o zapošljavanju na neodređeno radno vrijeme sa manje od 50% novozaposlenih. Sa ostalim zaposlenim se sklapa ugovor na određeno radno vrijeme</w:t>
            </w:r>
          </w:p>
        </w:tc>
        <w:tc>
          <w:tcPr>
            <w:tcW w:w="808" w:type="dxa"/>
            <w:shd w:val="clear" w:color="auto" w:fill="auto"/>
          </w:tcPr>
          <w:p w14:paraId="43B71CD7" w14:textId="6513F2CF" w:rsidR="00E12814" w:rsidRPr="00607A7B" w:rsidRDefault="00E12814" w:rsidP="00E1281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891" w:type="dxa"/>
            <w:vMerge/>
          </w:tcPr>
          <w:p w14:paraId="62DA2CEF"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887" w:type="dxa"/>
            <w:vMerge/>
          </w:tcPr>
          <w:p w14:paraId="66FABBF1"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r>
      <w:tr w:rsidR="007A33E3" w:rsidRPr="00C47231" w14:paraId="4976DDD4" w14:textId="77777777" w:rsidTr="00A750D9">
        <w:trPr>
          <w:trHeight w:val="529"/>
        </w:trPr>
        <w:tc>
          <w:tcPr>
            <w:tcW w:w="535" w:type="dxa"/>
            <w:vMerge w:val="restart"/>
            <w:shd w:val="clear" w:color="auto" w:fill="auto"/>
            <w:hideMark/>
          </w:tcPr>
          <w:p w14:paraId="7C78A3D5" w14:textId="66171AF0"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sidR="00132327">
              <w:rPr>
                <w:rFonts w:asciiTheme="minorHAnsi" w:eastAsia="Times New Roman" w:hAnsiTheme="minorHAnsi" w:cstheme="minorHAnsi"/>
                <w:color w:val="000000"/>
                <w:sz w:val="20"/>
                <w:szCs w:val="20"/>
                <w:lang w:val="bs-Latn-BA"/>
              </w:rPr>
              <w:t>3</w:t>
            </w:r>
          </w:p>
        </w:tc>
        <w:tc>
          <w:tcPr>
            <w:tcW w:w="2160" w:type="dxa"/>
            <w:vMerge w:val="restart"/>
            <w:shd w:val="clear" w:color="auto" w:fill="auto"/>
            <w:hideMark/>
          </w:tcPr>
          <w:p w14:paraId="3B3227FA"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Planirana investicija se odnosi na:</w:t>
            </w:r>
          </w:p>
        </w:tc>
        <w:tc>
          <w:tcPr>
            <w:tcW w:w="2519" w:type="dxa"/>
            <w:shd w:val="clear" w:color="auto" w:fill="auto"/>
            <w:hideMark/>
          </w:tcPr>
          <w:p w14:paraId="0E347691"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footnoteReference w:customMarkFollows="1" w:id="31"/>
              <w:t>Razvoj poslovanja po principima kružne ekonomije</w:t>
            </w:r>
            <w:r w:rsidRPr="00607A7B">
              <w:rPr>
                <w:rStyle w:val="FootnoteReference"/>
                <w:rFonts w:asciiTheme="minorHAnsi" w:eastAsia="Times New Roman" w:hAnsiTheme="minorHAnsi" w:cstheme="minorHAnsi"/>
                <w:color w:val="000000"/>
                <w:sz w:val="20"/>
                <w:szCs w:val="20"/>
                <w:lang w:val="bs-Latn-BA"/>
              </w:rPr>
              <w:footnoteReference w:id="32"/>
            </w:r>
            <w:r w:rsidRPr="00607A7B">
              <w:rPr>
                <w:rFonts w:asciiTheme="minorHAnsi" w:eastAsia="Times New Roman" w:hAnsiTheme="minorHAnsi" w:cstheme="minorHAnsi"/>
                <w:color w:val="000000"/>
                <w:sz w:val="20"/>
                <w:szCs w:val="20"/>
                <w:lang w:val="bs-Latn-BA"/>
              </w:rPr>
              <w:t xml:space="preserve"> </w:t>
            </w:r>
          </w:p>
        </w:tc>
        <w:tc>
          <w:tcPr>
            <w:tcW w:w="808" w:type="dxa"/>
            <w:shd w:val="clear" w:color="auto" w:fill="auto"/>
            <w:hideMark/>
          </w:tcPr>
          <w:p w14:paraId="0DB55CDD"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891" w:type="dxa"/>
            <w:vMerge w:val="restart"/>
            <w:shd w:val="clear" w:color="auto" w:fill="auto"/>
            <w:hideMark/>
          </w:tcPr>
          <w:p w14:paraId="01B84901" w14:textId="51F08E0E" w:rsidR="007A33E3" w:rsidRPr="00607A7B" w:rsidRDefault="00DF6EC6"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85</w:t>
            </w:r>
          </w:p>
        </w:tc>
        <w:tc>
          <w:tcPr>
            <w:tcW w:w="2887" w:type="dxa"/>
            <w:vMerge w:val="restart"/>
            <w:shd w:val="clear" w:color="auto" w:fill="auto"/>
            <w:hideMark/>
          </w:tcPr>
          <w:p w14:paraId="15D5601E" w14:textId="116ACD16"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Prijavni obrazac; </w:t>
            </w:r>
            <w:r w:rsidR="00B46046">
              <w:rPr>
                <w:rFonts w:asciiTheme="minorHAnsi" w:eastAsia="Times New Roman" w:hAnsiTheme="minorHAnsi" w:cstheme="minorHAnsi"/>
                <w:color w:val="000000"/>
                <w:sz w:val="20"/>
                <w:szCs w:val="20"/>
                <w:lang w:val="bs-Latn-BA"/>
              </w:rPr>
              <w:t>Projektni prijedlog</w:t>
            </w:r>
            <w:r w:rsidRPr="00607A7B">
              <w:rPr>
                <w:rFonts w:asciiTheme="minorHAnsi" w:eastAsia="Times New Roman" w:hAnsiTheme="minorHAnsi" w:cstheme="minorHAnsi"/>
                <w:color w:val="000000"/>
                <w:sz w:val="20"/>
                <w:szCs w:val="20"/>
                <w:lang w:val="bs-Latn-BA"/>
              </w:rPr>
              <w:t>; Ponude za investiciju;</w:t>
            </w:r>
          </w:p>
          <w:p w14:paraId="35D50D95"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Potvrda nadležnih instituta/zavoda</w:t>
            </w:r>
          </w:p>
        </w:tc>
      </w:tr>
      <w:tr w:rsidR="007A33E3" w:rsidRPr="00C47231" w14:paraId="07201681" w14:textId="77777777" w:rsidTr="00A750D9">
        <w:trPr>
          <w:trHeight w:val="328"/>
        </w:trPr>
        <w:tc>
          <w:tcPr>
            <w:tcW w:w="535" w:type="dxa"/>
            <w:vMerge/>
            <w:hideMark/>
          </w:tcPr>
          <w:p w14:paraId="7028D98A"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6A2E86EE"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15FB45C9" w14:textId="095262BA" w:rsidR="007A33E3" w:rsidRPr="00607A7B" w:rsidRDefault="002A2E6A" w:rsidP="007A33E3">
            <w:pPr>
              <w:spacing w:after="0" w:line="240" w:lineRule="auto"/>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themeColor="text1"/>
                <w:sz w:val="20"/>
                <w:szCs w:val="20"/>
                <w:lang w:val="bs-Latn-BA"/>
              </w:rPr>
              <w:t>U</w:t>
            </w:r>
            <w:r w:rsidR="007A33E3" w:rsidRPr="00607A7B">
              <w:rPr>
                <w:rFonts w:asciiTheme="minorHAnsi" w:eastAsia="Times New Roman" w:hAnsiTheme="minorHAnsi" w:cstheme="minorHAnsi"/>
                <w:color w:val="000000" w:themeColor="text1"/>
                <w:sz w:val="20"/>
                <w:szCs w:val="20"/>
                <w:lang w:val="bs-Latn-BA"/>
              </w:rPr>
              <w:t xml:space="preserve">napređenje uzgoja autohtonih vrsta/sorti </w:t>
            </w:r>
          </w:p>
        </w:tc>
        <w:tc>
          <w:tcPr>
            <w:tcW w:w="808" w:type="dxa"/>
            <w:shd w:val="clear" w:color="auto" w:fill="auto"/>
            <w:hideMark/>
          </w:tcPr>
          <w:p w14:paraId="63B0E405"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10</w:t>
            </w:r>
          </w:p>
        </w:tc>
        <w:tc>
          <w:tcPr>
            <w:tcW w:w="891" w:type="dxa"/>
            <w:vMerge/>
            <w:hideMark/>
          </w:tcPr>
          <w:p w14:paraId="14286FE8"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6E59D3D2"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E12814" w:rsidRPr="00C47231" w14:paraId="158D017D" w14:textId="77777777" w:rsidTr="00A750D9">
        <w:trPr>
          <w:trHeight w:val="328"/>
        </w:trPr>
        <w:tc>
          <w:tcPr>
            <w:tcW w:w="535" w:type="dxa"/>
            <w:vMerge/>
          </w:tcPr>
          <w:p w14:paraId="0FFB3E75"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160" w:type="dxa"/>
            <w:vMerge/>
          </w:tcPr>
          <w:p w14:paraId="3497BC49"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tcPr>
          <w:p w14:paraId="3C1F15AF" w14:textId="38A22E05" w:rsidR="00E12814" w:rsidRPr="00607A7B" w:rsidRDefault="002A2E6A" w:rsidP="00E12814">
            <w:pPr>
              <w:spacing w:after="0" w:line="240" w:lineRule="auto"/>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M</w:t>
            </w:r>
            <w:r w:rsidR="00E12814">
              <w:rPr>
                <w:rFonts w:asciiTheme="minorHAnsi" w:eastAsia="Times New Roman" w:hAnsiTheme="minorHAnsi" w:cstheme="minorHAnsi"/>
                <w:color w:val="000000" w:themeColor="text1"/>
                <w:sz w:val="20"/>
                <w:szCs w:val="20"/>
                <w:lang w:val="bs-Latn-BA"/>
              </w:rPr>
              <w:t>jere zaštite biodiverziteta</w:t>
            </w:r>
          </w:p>
        </w:tc>
        <w:tc>
          <w:tcPr>
            <w:tcW w:w="808" w:type="dxa"/>
            <w:shd w:val="clear" w:color="auto" w:fill="auto"/>
          </w:tcPr>
          <w:p w14:paraId="0F8FBA43" w14:textId="239FB923" w:rsidR="00E12814" w:rsidRPr="00607A7B" w:rsidRDefault="00E12814" w:rsidP="00E1281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10</w:t>
            </w:r>
          </w:p>
        </w:tc>
        <w:tc>
          <w:tcPr>
            <w:tcW w:w="891" w:type="dxa"/>
            <w:vMerge/>
          </w:tcPr>
          <w:p w14:paraId="17E94E18"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887" w:type="dxa"/>
            <w:vMerge/>
          </w:tcPr>
          <w:p w14:paraId="6C65B992"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r>
      <w:tr w:rsidR="00E12814" w:rsidRPr="00C47231" w14:paraId="3B5629A1" w14:textId="77777777" w:rsidTr="00A750D9">
        <w:trPr>
          <w:trHeight w:val="328"/>
        </w:trPr>
        <w:tc>
          <w:tcPr>
            <w:tcW w:w="535" w:type="dxa"/>
            <w:vMerge/>
          </w:tcPr>
          <w:p w14:paraId="24527108"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160" w:type="dxa"/>
            <w:vMerge/>
          </w:tcPr>
          <w:p w14:paraId="09C7084A"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tcPr>
          <w:p w14:paraId="3395C431" w14:textId="40CC555A" w:rsidR="00E12814" w:rsidRPr="00607A7B" w:rsidRDefault="002A2E6A" w:rsidP="00E12814">
            <w:pPr>
              <w:spacing w:after="0" w:line="240" w:lineRule="auto"/>
              <w:rPr>
                <w:rFonts w:asciiTheme="minorHAnsi" w:eastAsia="Times New Roman" w:hAnsiTheme="minorHAnsi" w:cstheme="minorHAnsi"/>
                <w:color w:val="000000" w:themeColor="text1"/>
                <w:sz w:val="20"/>
                <w:szCs w:val="20"/>
                <w:lang w:val="bs-Latn-BA"/>
              </w:rPr>
            </w:pPr>
            <w:r>
              <w:rPr>
                <w:rFonts w:asciiTheme="minorHAnsi" w:eastAsia="Times New Roman" w:hAnsiTheme="minorHAnsi" w:cstheme="minorHAnsi"/>
                <w:color w:val="000000" w:themeColor="text1"/>
                <w:sz w:val="20"/>
                <w:szCs w:val="20"/>
                <w:lang w:val="bs-Latn-BA"/>
              </w:rPr>
              <w:t>M</w:t>
            </w:r>
            <w:r w:rsidR="00E12814">
              <w:rPr>
                <w:rFonts w:asciiTheme="minorHAnsi" w:eastAsia="Times New Roman" w:hAnsiTheme="minorHAnsi" w:cstheme="minorHAnsi"/>
                <w:color w:val="000000" w:themeColor="text1"/>
                <w:sz w:val="20"/>
                <w:szCs w:val="20"/>
                <w:lang w:val="bs-Latn-BA"/>
              </w:rPr>
              <w:t>jere za zaštitu vode/zraka</w:t>
            </w:r>
          </w:p>
        </w:tc>
        <w:tc>
          <w:tcPr>
            <w:tcW w:w="808" w:type="dxa"/>
            <w:shd w:val="clear" w:color="auto" w:fill="auto"/>
          </w:tcPr>
          <w:p w14:paraId="13946651" w14:textId="09E3620A" w:rsidR="00E12814" w:rsidRPr="00607A7B" w:rsidRDefault="00E12814" w:rsidP="00E12814">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891" w:type="dxa"/>
            <w:vMerge/>
          </w:tcPr>
          <w:p w14:paraId="3F25F516"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c>
          <w:tcPr>
            <w:tcW w:w="2887" w:type="dxa"/>
            <w:vMerge/>
          </w:tcPr>
          <w:p w14:paraId="2E3827A8" w14:textId="77777777" w:rsidR="00E12814" w:rsidRPr="00607A7B" w:rsidRDefault="00E12814" w:rsidP="00E12814">
            <w:pPr>
              <w:spacing w:after="0" w:line="240" w:lineRule="auto"/>
              <w:rPr>
                <w:rFonts w:asciiTheme="minorHAnsi" w:eastAsia="Times New Roman" w:hAnsiTheme="minorHAnsi" w:cstheme="minorHAnsi"/>
                <w:color w:val="000000"/>
                <w:sz w:val="20"/>
                <w:szCs w:val="20"/>
                <w:lang w:val="bs-Latn-BA"/>
              </w:rPr>
            </w:pPr>
          </w:p>
        </w:tc>
      </w:tr>
      <w:tr w:rsidR="007A33E3" w:rsidRPr="00C47231" w14:paraId="1F4804DD" w14:textId="77777777" w:rsidTr="00A750D9">
        <w:trPr>
          <w:trHeight w:val="301"/>
        </w:trPr>
        <w:tc>
          <w:tcPr>
            <w:tcW w:w="535" w:type="dxa"/>
            <w:vMerge/>
            <w:hideMark/>
          </w:tcPr>
          <w:p w14:paraId="750C0609"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695089CB"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51C31AC5" w14:textId="79F327DF" w:rsidR="007A33E3" w:rsidRPr="00607A7B" w:rsidRDefault="002A2E6A" w:rsidP="007A33E3">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w:t>
            </w:r>
            <w:r w:rsidR="007A33E3">
              <w:rPr>
                <w:rFonts w:asciiTheme="minorHAnsi" w:eastAsia="Times New Roman" w:hAnsiTheme="minorHAnsi" w:cstheme="minorHAnsi"/>
                <w:color w:val="000000"/>
                <w:sz w:val="20"/>
                <w:szCs w:val="20"/>
                <w:lang w:val="bs-Latn-BA"/>
              </w:rPr>
              <w:t>vođenje i/ili unapređenje</w:t>
            </w:r>
            <w:r w:rsidR="007A33E3" w:rsidRPr="00607A7B">
              <w:rPr>
                <w:rFonts w:asciiTheme="minorHAnsi" w:eastAsia="Times New Roman" w:hAnsiTheme="minorHAnsi" w:cstheme="minorHAnsi"/>
                <w:color w:val="000000"/>
                <w:sz w:val="20"/>
                <w:szCs w:val="20"/>
                <w:lang w:val="bs-Latn-BA"/>
              </w:rPr>
              <w:t xml:space="preserve"> korištenja obnovljivih izvora energije </w:t>
            </w:r>
          </w:p>
        </w:tc>
        <w:tc>
          <w:tcPr>
            <w:tcW w:w="808" w:type="dxa"/>
            <w:shd w:val="clear" w:color="auto" w:fill="auto"/>
            <w:hideMark/>
          </w:tcPr>
          <w:p w14:paraId="44E6D23B"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1</w:t>
            </w:r>
            <w:r>
              <w:rPr>
                <w:rFonts w:asciiTheme="minorHAnsi" w:eastAsia="Times New Roman" w:hAnsiTheme="minorHAnsi" w:cstheme="minorHAnsi"/>
                <w:color w:val="000000"/>
                <w:sz w:val="20"/>
                <w:szCs w:val="20"/>
                <w:lang w:val="bs-Latn-BA"/>
              </w:rPr>
              <w:t>5</w:t>
            </w:r>
          </w:p>
        </w:tc>
        <w:tc>
          <w:tcPr>
            <w:tcW w:w="891" w:type="dxa"/>
            <w:vMerge/>
            <w:hideMark/>
          </w:tcPr>
          <w:p w14:paraId="661BF307"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59474C53"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537AB5FE" w14:textId="77777777" w:rsidTr="00A750D9">
        <w:trPr>
          <w:trHeight w:val="301"/>
        </w:trPr>
        <w:tc>
          <w:tcPr>
            <w:tcW w:w="535" w:type="dxa"/>
            <w:vMerge/>
          </w:tcPr>
          <w:p w14:paraId="28EF5DAA"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tcPr>
          <w:p w14:paraId="01E91243"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tcPr>
          <w:p w14:paraId="656E3D19"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Unapređenje upravljanja otpadom</w:t>
            </w:r>
          </w:p>
        </w:tc>
        <w:tc>
          <w:tcPr>
            <w:tcW w:w="808" w:type="dxa"/>
            <w:shd w:val="clear" w:color="auto" w:fill="auto"/>
          </w:tcPr>
          <w:p w14:paraId="512AE118"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15</w:t>
            </w:r>
          </w:p>
        </w:tc>
        <w:tc>
          <w:tcPr>
            <w:tcW w:w="891" w:type="dxa"/>
            <w:vMerge/>
          </w:tcPr>
          <w:p w14:paraId="750A2D9B"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tcPr>
          <w:p w14:paraId="228495FC"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37AD1B08" w14:textId="77777777" w:rsidTr="00A750D9">
        <w:trPr>
          <w:trHeight w:val="684"/>
        </w:trPr>
        <w:tc>
          <w:tcPr>
            <w:tcW w:w="535" w:type="dxa"/>
            <w:vMerge w:val="restart"/>
            <w:shd w:val="clear" w:color="auto" w:fill="auto"/>
            <w:hideMark/>
          </w:tcPr>
          <w:p w14:paraId="25A4BC20" w14:textId="5A05141B" w:rsidR="007A33E3" w:rsidRPr="00132327"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132327">
              <w:rPr>
                <w:rFonts w:asciiTheme="minorHAnsi" w:eastAsia="Times New Roman" w:hAnsiTheme="minorHAnsi" w:cstheme="minorHAnsi"/>
                <w:color w:val="000000"/>
                <w:sz w:val="20"/>
                <w:szCs w:val="20"/>
                <w:lang w:val="bs-Latn-BA"/>
              </w:rPr>
              <w:t>1</w:t>
            </w:r>
            <w:r w:rsidR="00132327" w:rsidRPr="00132327">
              <w:rPr>
                <w:rFonts w:asciiTheme="minorHAnsi" w:eastAsia="Times New Roman" w:hAnsiTheme="minorHAnsi" w:cstheme="minorHAnsi"/>
                <w:color w:val="000000"/>
                <w:sz w:val="20"/>
                <w:szCs w:val="20"/>
                <w:lang w:val="bs-Latn-BA"/>
              </w:rPr>
              <w:t>4</w:t>
            </w:r>
          </w:p>
        </w:tc>
        <w:tc>
          <w:tcPr>
            <w:tcW w:w="2160" w:type="dxa"/>
            <w:vMerge w:val="restart"/>
            <w:shd w:val="clear" w:color="auto" w:fill="auto"/>
            <w:hideMark/>
          </w:tcPr>
          <w:p w14:paraId="3BD1CBDA"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Planirana investicija doprinosi digitalnoj tranziciji kroz optimizaciju procesa proizvodnje korištenjem digitalnih tehnologija:</w:t>
            </w:r>
          </w:p>
        </w:tc>
        <w:tc>
          <w:tcPr>
            <w:tcW w:w="2519" w:type="dxa"/>
            <w:vMerge w:val="restart"/>
            <w:shd w:val="clear" w:color="auto" w:fill="auto"/>
            <w:hideMark/>
          </w:tcPr>
          <w:p w14:paraId="7A8634D2" w14:textId="77777777" w:rsidR="007A33E3" w:rsidRPr="00607A7B" w:rsidRDefault="007A33E3" w:rsidP="007A33E3">
            <w:pPr>
              <w:spacing w:after="0" w:line="240" w:lineRule="auto"/>
              <w:rPr>
                <w:rFonts w:asciiTheme="minorHAnsi" w:eastAsia="Times New Roman" w:hAnsiTheme="minorHAnsi" w:cstheme="minorHAnsi"/>
                <w:color w:val="000000"/>
                <w:lang w:val="bs-Latn-BA"/>
              </w:rPr>
            </w:pPr>
            <w:r w:rsidRPr="00607A7B">
              <w:rPr>
                <w:rFonts w:asciiTheme="minorHAnsi" w:eastAsia="Times New Roman" w:hAnsiTheme="minorHAnsi" w:cstheme="minorHAnsi"/>
                <w:color w:val="000000"/>
                <w:lang w:val="bs-Latn-BA"/>
              </w:rPr>
              <w:t>O</w:t>
            </w:r>
            <w:r w:rsidRPr="00607A7B">
              <w:rPr>
                <w:rFonts w:asciiTheme="minorHAnsi" w:eastAsia="Times New Roman" w:hAnsiTheme="minorHAnsi" w:cstheme="minorHAnsi"/>
                <w:color w:val="000000"/>
                <w:sz w:val="20"/>
                <w:szCs w:val="20"/>
                <w:lang w:val="bs-Latn-BA"/>
              </w:rPr>
              <w:t>ptimizacija procesa proizvodnje korištenjem digitalnih tehnologija;</w:t>
            </w:r>
          </w:p>
        </w:tc>
        <w:tc>
          <w:tcPr>
            <w:tcW w:w="808" w:type="dxa"/>
            <w:vMerge w:val="restart"/>
            <w:shd w:val="clear" w:color="auto" w:fill="auto"/>
            <w:hideMark/>
          </w:tcPr>
          <w:p w14:paraId="09A55933"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891" w:type="dxa"/>
            <w:vMerge w:val="restart"/>
            <w:shd w:val="clear" w:color="auto" w:fill="auto"/>
            <w:hideMark/>
          </w:tcPr>
          <w:p w14:paraId="275BA536"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60</w:t>
            </w:r>
          </w:p>
        </w:tc>
        <w:tc>
          <w:tcPr>
            <w:tcW w:w="2887" w:type="dxa"/>
            <w:vMerge w:val="restart"/>
            <w:shd w:val="clear" w:color="auto" w:fill="auto"/>
            <w:hideMark/>
          </w:tcPr>
          <w:p w14:paraId="01DDDE7D" w14:textId="1B82CD6C"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 xml:space="preserve">Prijavni obrazac; </w:t>
            </w:r>
            <w:r w:rsidR="00B46046">
              <w:rPr>
                <w:rFonts w:asciiTheme="minorHAnsi" w:eastAsia="Times New Roman" w:hAnsiTheme="minorHAnsi" w:cstheme="minorHAnsi"/>
                <w:color w:val="000000"/>
                <w:sz w:val="20"/>
                <w:szCs w:val="20"/>
                <w:lang w:val="bs-Latn-BA"/>
              </w:rPr>
              <w:t>Projektni prijedlog</w:t>
            </w:r>
          </w:p>
        </w:tc>
      </w:tr>
      <w:tr w:rsidR="007A33E3" w:rsidRPr="00C47231" w14:paraId="7EBF70F1" w14:textId="77777777" w:rsidTr="00A750D9">
        <w:trPr>
          <w:trHeight w:val="269"/>
        </w:trPr>
        <w:tc>
          <w:tcPr>
            <w:tcW w:w="535" w:type="dxa"/>
            <w:vMerge/>
            <w:hideMark/>
          </w:tcPr>
          <w:p w14:paraId="06F2CF8A" w14:textId="77777777" w:rsidR="007A33E3" w:rsidRPr="00132327"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2C108C25"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vMerge/>
            <w:hideMark/>
          </w:tcPr>
          <w:p w14:paraId="11DD24F6" w14:textId="77777777" w:rsidR="007A33E3" w:rsidRPr="00607A7B" w:rsidRDefault="007A33E3" w:rsidP="007A33E3">
            <w:pPr>
              <w:spacing w:after="0" w:line="240" w:lineRule="auto"/>
              <w:rPr>
                <w:rFonts w:asciiTheme="minorHAnsi" w:eastAsia="Times New Roman" w:hAnsiTheme="minorHAnsi" w:cstheme="minorHAnsi"/>
                <w:color w:val="000000"/>
                <w:lang w:val="bs-Latn-BA"/>
              </w:rPr>
            </w:pPr>
          </w:p>
        </w:tc>
        <w:tc>
          <w:tcPr>
            <w:tcW w:w="808" w:type="dxa"/>
            <w:vMerge/>
            <w:hideMark/>
          </w:tcPr>
          <w:p w14:paraId="6BDFA9B6"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891" w:type="dxa"/>
            <w:vMerge/>
            <w:hideMark/>
          </w:tcPr>
          <w:p w14:paraId="7E7E9BBB"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5A29556F"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03A2EB21" w14:textId="77777777" w:rsidTr="00A750D9">
        <w:trPr>
          <w:trHeight w:val="1956"/>
        </w:trPr>
        <w:tc>
          <w:tcPr>
            <w:tcW w:w="535" w:type="dxa"/>
            <w:vMerge/>
            <w:hideMark/>
          </w:tcPr>
          <w:p w14:paraId="115CC3CA" w14:textId="77777777" w:rsidR="007A33E3" w:rsidRPr="00132327"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2ECFE823"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790952B0" w14:textId="77777777" w:rsidR="007A33E3" w:rsidRPr="00607A7B" w:rsidRDefault="007A33E3" w:rsidP="007A33E3">
            <w:pPr>
              <w:spacing w:after="0" w:line="240" w:lineRule="auto"/>
              <w:jc w:val="both"/>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Optimizacija organizacije poslovanja korištenjem digitalne tehnologije (npr. optimizacija horizontalnih funkcija kao što su finansijsko upravljanje, upravljanje ljudskim resursima, lancima nabavke i sl.);</w:t>
            </w:r>
          </w:p>
        </w:tc>
        <w:tc>
          <w:tcPr>
            <w:tcW w:w="808" w:type="dxa"/>
            <w:shd w:val="clear" w:color="auto" w:fill="auto"/>
            <w:hideMark/>
          </w:tcPr>
          <w:p w14:paraId="75B6312E"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891" w:type="dxa"/>
            <w:vMerge/>
            <w:hideMark/>
          </w:tcPr>
          <w:p w14:paraId="6989ACAB"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61B1F8CE"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7A33E3" w:rsidRPr="00C47231" w14:paraId="70CE2073" w14:textId="77777777" w:rsidTr="00A750D9">
        <w:trPr>
          <w:trHeight w:val="684"/>
        </w:trPr>
        <w:tc>
          <w:tcPr>
            <w:tcW w:w="535" w:type="dxa"/>
            <w:vMerge/>
            <w:hideMark/>
          </w:tcPr>
          <w:p w14:paraId="1C2300DF" w14:textId="77777777" w:rsidR="007A33E3" w:rsidRPr="00132327"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160" w:type="dxa"/>
            <w:vMerge/>
            <w:hideMark/>
          </w:tcPr>
          <w:p w14:paraId="05E5211D"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519" w:type="dxa"/>
            <w:shd w:val="clear" w:color="auto" w:fill="auto"/>
            <w:hideMark/>
          </w:tcPr>
          <w:p w14:paraId="42340E8E"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Razvoj novih kanala prodaje i digitalnih alata za unapređenje odnosa sa kupcima.</w:t>
            </w:r>
          </w:p>
        </w:tc>
        <w:tc>
          <w:tcPr>
            <w:tcW w:w="808" w:type="dxa"/>
            <w:shd w:val="clear" w:color="auto" w:fill="auto"/>
            <w:hideMark/>
          </w:tcPr>
          <w:p w14:paraId="621F4031"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20</w:t>
            </w:r>
          </w:p>
        </w:tc>
        <w:tc>
          <w:tcPr>
            <w:tcW w:w="891" w:type="dxa"/>
            <w:vMerge/>
            <w:hideMark/>
          </w:tcPr>
          <w:p w14:paraId="63EE7323"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c>
          <w:tcPr>
            <w:tcW w:w="2887" w:type="dxa"/>
            <w:vMerge/>
            <w:hideMark/>
          </w:tcPr>
          <w:p w14:paraId="4DC3EFAA" w14:textId="77777777" w:rsidR="007A33E3" w:rsidRPr="00607A7B" w:rsidRDefault="007A33E3" w:rsidP="007A33E3">
            <w:pPr>
              <w:spacing w:after="0" w:line="240" w:lineRule="auto"/>
              <w:rPr>
                <w:rFonts w:asciiTheme="minorHAnsi" w:eastAsia="Times New Roman" w:hAnsiTheme="minorHAnsi" w:cstheme="minorHAnsi"/>
                <w:color w:val="000000"/>
                <w:sz w:val="20"/>
                <w:szCs w:val="20"/>
                <w:lang w:val="bs-Latn-BA"/>
              </w:rPr>
            </w:pPr>
          </w:p>
        </w:tc>
      </w:tr>
      <w:tr w:rsidR="00A750D9" w:rsidRPr="00C47231" w14:paraId="180E82D6" w14:textId="77777777" w:rsidTr="00B05A9A">
        <w:trPr>
          <w:trHeight w:val="656"/>
        </w:trPr>
        <w:tc>
          <w:tcPr>
            <w:tcW w:w="535" w:type="dxa"/>
            <w:vMerge w:val="restart"/>
            <w:shd w:val="clear" w:color="auto" w:fill="auto"/>
          </w:tcPr>
          <w:p w14:paraId="2EBFD7DC" w14:textId="4ED636A5" w:rsidR="007A33E3" w:rsidRPr="00132327" w:rsidRDefault="00E12814" w:rsidP="007A33E3">
            <w:pPr>
              <w:spacing w:after="0" w:line="240" w:lineRule="auto"/>
              <w:jc w:val="center"/>
              <w:rPr>
                <w:rFonts w:asciiTheme="minorHAnsi" w:eastAsia="Times New Roman" w:hAnsiTheme="minorHAnsi" w:cstheme="minorHAnsi"/>
                <w:color w:val="000000"/>
                <w:sz w:val="20"/>
                <w:szCs w:val="20"/>
                <w:lang w:val="bs-Latn-BA"/>
              </w:rPr>
            </w:pPr>
            <w:r w:rsidRPr="00132327">
              <w:rPr>
                <w:rFonts w:asciiTheme="minorHAnsi" w:eastAsia="Times New Roman" w:hAnsiTheme="minorHAnsi" w:cstheme="minorHAnsi"/>
                <w:color w:val="000000"/>
                <w:sz w:val="20"/>
                <w:szCs w:val="20"/>
                <w:lang w:val="bs-Latn-BA"/>
              </w:rPr>
              <w:t>1</w:t>
            </w:r>
            <w:r w:rsidR="00132327" w:rsidRPr="00132327">
              <w:rPr>
                <w:rFonts w:asciiTheme="minorHAnsi" w:eastAsia="Times New Roman" w:hAnsiTheme="minorHAnsi" w:cstheme="minorHAnsi"/>
                <w:color w:val="000000"/>
                <w:sz w:val="20"/>
                <w:szCs w:val="20"/>
                <w:lang w:val="bs-Latn-BA"/>
              </w:rPr>
              <w:t>5</w:t>
            </w:r>
          </w:p>
        </w:tc>
        <w:tc>
          <w:tcPr>
            <w:tcW w:w="2160" w:type="dxa"/>
            <w:vMerge w:val="restart"/>
            <w:shd w:val="clear" w:color="auto" w:fill="auto"/>
          </w:tcPr>
          <w:p w14:paraId="10C8E4F9" w14:textId="77777777" w:rsidR="007A33E3" w:rsidRDefault="007A33E3" w:rsidP="007A33E3">
            <w:pPr>
              <w:spacing w:after="0" w:line="240" w:lineRule="auto"/>
              <w:rPr>
                <w:rFonts w:asciiTheme="minorHAnsi" w:eastAsia="Times New Roman" w:hAnsiTheme="minorHAnsi" w:cstheme="minorHAnsi"/>
                <w:color w:val="000000" w:themeColor="text1"/>
                <w:sz w:val="20"/>
                <w:szCs w:val="20"/>
                <w:lang w:val="bs-Latn-BA"/>
              </w:rPr>
            </w:pPr>
            <w:r w:rsidRPr="00607A7B">
              <w:rPr>
                <w:rFonts w:asciiTheme="minorHAnsi" w:eastAsia="Times New Roman" w:hAnsiTheme="minorHAnsi" w:cstheme="minorHAnsi"/>
                <w:color w:val="000000" w:themeColor="text1"/>
                <w:sz w:val="20"/>
                <w:szCs w:val="20"/>
                <w:lang w:val="bs-Latn-BA"/>
              </w:rPr>
              <w:t>Investicija se odnosi na uvođenje standarda</w:t>
            </w:r>
          </w:p>
          <w:p w14:paraId="0604D3F7" w14:textId="77777777" w:rsidR="007A33E3" w:rsidRPr="00034B03" w:rsidRDefault="007A33E3" w:rsidP="007A33E3">
            <w:pPr>
              <w:spacing w:after="0" w:line="240" w:lineRule="auto"/>
              <w:rPr>
                <w:rFonts w:asciiTheme="minorHAnsi" w:eastAsia="Times New Roman" w:hAnsiTheme="minorHAnsi" w:cstheme="minorHAnsi"/>
                <w:color w:val="000000"/>
                <w:sz w:val="16"/>
                <w:szCs w:val="16"/>
                <w:lang w:val="bs-Latn-BA"/>
              </w:rPr>
            </w:pPr>
            <w:r w:rsidRPr="00034B03">
              <w:rPr>
                <w:rFonts w:asciiTheme="minorHAnsi" w:eastAsia="Times New Roman" w:hAnsiTheme="minorHAnsi" w:cstheme="minorHAnsi"/>
                <w:color w:val="000000" w:themeColor="text1"/>
                <w:sz w:val="16"/>
                <w:szCs w:val="16"/>
                <w:lang w:val="bs-Latn-BA"/>
              </w:rPr>
              <w:t>Napomena: u slučaju da investicija obuhvata i pripremu i certifikaciju boduje se samo krajnji rezultat investicije</w:t>
            </w:r>
          </w:p>
        </w:tc>
        <w:tc>
          <w:tcPr>
            <w:tcW w:w="2519" w:type="dxa"/>
            <w:shd w:val="clear" w:color="auto" w:fill="auto"/>
          </w:tcPr>
          <w:p w14:paraId="0244645B" w14:textId="77777777" w:rsidR="007A33E3" w:rsidRPr="00607A7B" w:rsidRDefault="007A33E3" w:rsidP="00A52C2E">
            <w:pPr>
              <w:spacing w:after="0" w:line="240" w:lineRule="auto"/>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Certifikacija</w:t>
            </w:r>
          </w:p>
        </w:tc>
        <w:tc>
          <w:tcPr>
            <w:tcW w:w="808" w:type="dxa"/>
            <w:shd w:val="clear" w:color="auto" w:fill="auto"/>
          </w:tcPr>
          <w:p w14:paraId="14CA9E53"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891" w:type="dxa"/>
            <w:vMerge w:val="restart"/>
            <w:shd w:val="clear" w:color="auto" w:fill="auto"/>
          </w:tcPr>
          <w:p w14:paraId="3C289086"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Pr>
                <w:rFonts w:asciiTheme="minorHAnsi" w:eastAsia="Times New Roman" w:hAnsiTheme="minorHAnsi" w:cstheme="minorHAnsi"/>
                <w:color w:val="000000"/>
                <w:sz w:val="20"/>
                <w:szCs w:val="20"/>
                <w:lang w:val="bs-Latn-BA"/>
              </w:rPr>
              <w:t>20</w:t>
            </w:r>
          </w:p>
        </w:tc>
        <w:tc>
          <w:tcPr>
            <w:tcW w:w="2887" w:type="dxa"/>
            <w:vMerge w:val="restart"/>
            <w:shd w:val="clear" w:color="auto" w:fill="auto"/>
          </w:tcPr>
          <w:p w14:paraId="7B3D4243"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Projektni prijedlog</w:t>
            </w:r>
          </w:p>
          <w:p w14:paraId="7823FF85" w14:textId="77777777" w:rsidR="007A33E3" w:rsidRPr="00607A7B"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607A7B">
              <w:rPr>
                <w:rFonts w:asciiTheme="minorHAnsi" w:eastAsia="Times New Roman" w:hAnsiTheme="minorHAnsi" w:cstheme="minorHAnsi"/>
                <w:color w:val="000000"/>
                <w:sz w:val="20"/>
                <w:szCs w:val="20"/>
                <w:lang w:val="bs-Latn-BA"/>
              </w:rPr>
              <w:t>Ponude dobavljača</w:t>
            </w:r>
          </w:p>
        </w:tc>
      </w:tr>
      <w:tr w:rsidR="00A750D9" w:rsidRPr="00C47231" w14:paraId="2F3F0D31" w14:textId="77777777" w:rsidTr="45DF1341">
        <w:trPr>
          <w:trHeight w:val="300"/>
        </w:trPr>
        <w:tc>
          <w:tcPr>
            <w:tcW w:w="535" w:type="dxa"/>
            <w:vMerge/>
          </w:tcPr>
          <w:p w14:paraId="7FBE0668" w14:textId="77777777" w:rsidR="007A33E3" w:rsidRPr="00132327" w:rsidRDefault="007A33E3" w:rsidP="007A33E3">
            <w:pPr>
              <w:spacing w:after="0" w:line="240" w:lineRule="auto"/>
              <w:jc w:val="center"/>
              <w:rPr>
                <w:rFonts w:asciiTheme="minorHAnsi" w:eastAsia="Times New Roman" w:hAnsiTheme="minorHAnsi" w:cstheme="minorHAnsi"/>
                <w:color w:val="000000"/>
                <w:sz w:val="20"/>
                <w:szCs w:val="20"/>
                <w:lang w:val="bs-Latn-BA"/>
              </w:rPr>
            </w:pPr>
          </w:p>
        </w:tc>
        <w:tc>
          <w:tcPr>
            <w:tcW w:w="2160" w:type="dxa"/>
            <w:vMerge/>
          </w:tcPr>
          <w:p w14:paraId="3808CC9A" w14:textId="77777777" w:rsidR="007A33E3" w:rsidRPr="00607A7B" w:rsidRDefault="007A33E3" w:rsidP="007A33E3">
            <w:pPr>
              <w:spacing w:after="0" w:line="240" w:lineRule="auto"/>
              <w:jc w:val="center"/>
              <w:rPr>
                <w:rFonts w:asciiTheme="minorHAnsi" w:eastAsia="Times New Roman" w:hAnsiTheme="minorHAnsi" w:cstheme="minorHAnsi"/>
                <w:b/>
                <w:color w:val="000000"/>
                <w:sz w:val="20"/>
                <w:szCs w:val="20"/>
                <w:lang w:val="bs-Latn-BA"/>
              </w:rPr>
            </w:pPr>
          </w:p>
        </w:tc>
        <w:tc>
          <w:tcPr>
            <w:tcW w:w="2519" w:type="dxa"/>
            <w:shd w:val="clear" w:color="auto" w:fill="auto"/>
          </w:tcPr>
          <w:p w14:paraId="449DFD7F" w14:textId="77777777" w:rsidR="007A33E3" w:rsidRPr="00A52C2E" w:rsidRDefault="007A33E3" w:rsidP="00A52C2E">
            <w:pPr>
              <w:spacing w:after="0" w:line="240" w:lineRule="auto"/>
              <w:rPr>
                <w:rFonts w:asciiTheme="minorHAnsi" w:eastAsia="Times New Roman" w:hAnsiTheme="minorHAnsi" w:cstheme="minorHAnsi"/>
                <w:color w:val="000000"/>
                <w:sz w:val="20"/>
                <w:szCs w:val="20"/>
                <w:lang w:val="bs-Latn-BA"/>
              </w:rPr>
            </w:pPr>
            <w:r w:rsidRPr="00A52C2E">
              <w:rPr>
                <w:rFonts w:asciiTheme="minorHAnsi" w:eastAsia="Times New Roman" w:hAnsiTheme="minorHAnsi" w:cstheme="minorHAnsi"/>
                <w:color w:val="000000"/>
                <w:sz w:val="20"/>
                <w:szCs w:val="20"/>
                <w:lang w:val="bs-Latn-BA"/>
              </w:rPr>
              <w:t>Priprema za certifikaciju</w:t>
            </w:r>
          </w:p>
          <w:p w14:paraId="7C12CAE6" w14:textId="77777777" w:rsidR="007A33E3" w:rsidRPr="00A52C2E" w:rsidRDefault="007A33E3" w:rsidP="00A52C2E">
            <w:pPr>
              <w:spacing w:after="0" w:line="240" w:lineRule="auto"/>
              <w:rPr>
                <w:rFonts w:asciiTheme="minorHAnsi" w:eastAsia="Times New Roman" w:hAnsiTheme="minorHAnsi" w:cstheme="minorHAnsi"/>
                <w:color w:val="000000"/>
                <w:sz w:val="20"/>
                <w:szCs w:val="20"/>
                <w:lang w:val="bs-Latn-BA"/>
              </w:rPr>
            </w:pPr>
          </w:p>
        </w:tc>
        <w:tc>
          <w:tcPr>
            <w:tcW w:w="808" w:type="dxa"/>
            <w:shd w:val="clear" w:color="auto" w:fill="auto"/>
          </w:tcPr>
          <w:p w14:paraId="77FECA9E" w14:textId="77777777" w:rsidR="007A33E3" w:rsidRPr="00A52C2E" w:rsidRDefault="007A33E3" w:rsidP="007A33E3">
            <w:pPr>
              <w:spacing w:after="0" w:line="240" w:lineRule="auto"/>
              <w:jc w:val="center"/>
              <w:rPr>
                <w:rFonts w:asciiTheme="minorHAnsi" w:eastAsia="Times New Roman" w:hAnsiTheme="minorHAnsi" w:cstheme="minorHAnsi"/>
                <w:color w:val="000000"/>
                <w:sz w:val="20"/>
                <w:szCs w:val="20"/>
                <w:lang w:val="bs-Latn-BA"/>
              </w:rPr>
            </w:pPr>
            <w:r w:rsidRPr="00A52C2E">
              <w:rPr>
                <w:rFonts w:asciiTheme="minorHAnsi" w:eastAsia="Times New Roman" w:hAnsiTheme="minorHAnsi" w:cstheme="minorHAnsi"/>
                <w:color w:val="000000"/>
                <w:sz w:val="20"/>
                <w:szCs w:val="20"/>
                <w:lang w:val="bs-Latn-BA"/>
              </w:rPr>
              <w:t>10</w:t>
            </w:r>
          </w:p>
        </w:tc>
        <w:tc>
          <w:tcPr>
            <w:tcW w:w="891" w:type="dxa"/>
            <w:vMerge/>
          </w:tcPr>
          <w:p w14:paraId="04B0135A" w14:textId="77777777" w:rsidR="007A33E3" w:rsidRPr="00607A7B" w:rsidRDefault="007A33E3" w:rsidP="007A33E3">
            <w:pPr>
              <w:spacing w:after="0" w:line="240" w:lineRule="auto"/>
              <w:jc w:val="center"/>
              <w:rPr>
                <w:rFonts w:asciiTheme="minorHAnsi" w:eastAsia="Times New Roman" w:hAnsiTheme="minorHAnsi" w:cstheme="minorHAnsi"/>
                <w:b/>
                <w:color w:val="000000"/>
                <w:sz w:val="20"/>
                <w:szCs w:val="20"/>
                <w:lang w:val="bs-Latn-BA"/>
              </w:rPr>
            </w:pPr>
          </w:p>
        </w:tc>
        <w:tc>
          <w:tcPr>
            <w:tcW w:w="2887" w:type="dxa"/>
            <w:vMerge/>
          </w:tcPr>
          <w:p w14:paraId="71E31239" w14:textId="77777777" w:rsidR="007A33E3" w:rsidRPr="00607A7B" w:rsidRDefault="007A33E3" w:rsidP="007A33E3">
            <w:pPr>
              <w:spacing w:after="0" w:line="240" w:lineRule="auto"/>
              <w:jc w:val="center"/>
              <w:rPr>
                <w:rFonts w:asciiTheme="minorHAnsi" w:eastAsia="Times New Roman" w:hAnsiTheme="minorHAnsi" w:cstheme="minorHAnsi"/>
                <w:b/>
                <w:color w:val="000000"/>
                <w:sz w:val="20"/>
                <w:szCs w:val="20"/>
                <w:lang w:val="bs-Latn-BA"/>
              </w:rPr>
            </w:pPr>
          </w:p>
        </w:tc>
      </w:tr>
      <w:tr w:rsidR="00A750D9" w:rsidRPr="00C47231" w14:paraId="2A56936D" w14:textId="77777777" w:rsidTr="00B05A9A">
        <w:trPr>
          <w:trHeight w:val="530"/>
        </w:trPr>
        <w:tc>
          <w:tcPr>
            <w:tcW w:w="535" w:type="dxa"/>
            <w:vMerge w:val="restart"/>
            <w:shd w:val="clear" w:color="auto" w:fill="auto"/>
          </w:tcPr>
          <w:p w14:paraId="7E5FBF88" w14:textId="62750E88" w:rsidR="00A750D9" w:rsidRPr="00132327" w:rsidRDefault="00A750D9" w:rsidP="00A750D9">
            <w:pPr>
              <w:spacing w:after="0" w:line="240" w:lineRule="auto"/>
              <w:jc w:val="center"/>
              <w:rPr>
                <w:rFonts w:asciiTheme="minorHAnsi" w:eastAsia="Times New Roman" w:hAnsiTheme="minorHAnsi" w:cstheme="minorHAnsi"/>
                <w:color w:val="000000"/>
                <w:sz w:val="20"/>
                <w:szCs w:val="20"/>
                <w:lang w:val="bs-Latn-BA"/>
              </w:rPr>
            </w:pPr>
            <w:r w:rsidRPr="00132327">
              <w:rPr>
                <w:rFonts w:asciiTheme="minorHAnsi" w:eastAsia="Times New Roman" w:hAnsiTheme="minorHAnsi" w:cstheme="minorHAnsi"/>
                <w:color w:val="000000"/>
                <w:sz w:val="20"/>
                <w:szCs w:val="20"/>
                <w:lang w:val="bs-Latn-BA"/>
              </w:rPr>
              <w:t>1</w:t>
            </w:r>
            <w:r w:rsidR="00132327" w:rsidRPr="00132327">
              <w:rPr>
                <w:rFonts w:asciiTheme="minorHAnsi" w:eastAsia="Times New Roman" w:hAnsiTheme="minorHAnsi" w:cstheme="minorHAnsi"/>
                <w:color w:val="000000"/>
                <w:sz w:val="20"/>
                <w:szCs w:val="20"/>
                <w:lang w:val="bs-Latn-BA"/>
              </w:rPr>
              <w:t>6</w:t>
            </w:r>
          </w:p>
        </w:tc>
        <w:tc>
          <w:tcPr>
            <w:tcW w:w="2160" w:type="dxa"/>
            <w:vMerge w:val="restart"/>
            <w:shd w:val="clear" w:color="auto" w:fill="auto"/>
          </w:tcPr>
          <w:p w14:paraId="3A43BDDE" w14:textId="02A6EBDA" w:rsidR="00A750D9" w:rsidRPr="00A750D9" w:rsidRDefault="00A750D9" w:rsidP="008E2764">
            <w:pPr>
              <w:spacing w:after="0" w:line="240" w:lineRule="auto"/>
              <w:rPr>
                <w:rFonts w:asciiTheme="minorHAnsi" w:eastAsia="Times New Roman" w:hAnsiTheme="minorHAnsi" w:cstheme="minorHAnsi"/>
                <w:bCs/>
                <w:color w:val="000000"/>
                <w:sz w:val="20"/>
                <w:szCs w:val="20"/>
                <w:lang w:val="bs-Latn-BA"/>
              </w:rPr>
            </w:pPr>
            <w:r w:rsidRPr="00A750D9">
              <w:rPr>
                <w:rFonts w:asciiTheme="minorHAnsi" w:eastAsia="Times New Roman" w:hAnsiTheme="minorHAnsi" w:cstheme="minorHAnsi"/>
                <w:bCs/>
                <w:color w:val="000000"/>
                <w:sz w:val="20"/>
                <w:szCs w:val="20"/>
                <w:lang w:val="bs-Latn-BA"/>
              </w:rPr>
              <w:t xml:space="preserve">Podnosilac prijave je certificiran u skladu sa </w:t>
            </w:r>
            <w:r w:rsidRPr="00A750D9">
              <w:rPr>
                <w:rFonts w:asciiTheme="minorHAnsi" w:eastAsia="Times New Roman" w:hAnsiTheme="minorHAnsi" w:cstheme="minorHAnsi"/>
                <w:bCs/>
                <w:color w:val="000000"/>
                <w:sz w:val="20"/>
                <w:szCs w:val="20"/>
                <w:lang w:val="bs-Latn-BA"/>
              </w:rPr>
              <w:lastRenderedPageBreak/>
              <w:t>nekim od standarda za sigurnost hrane i kontrolu kvalitete</w:t>
            </w:r>
          </w:p>
        </w:tc>
        <w:tc>
          <w:tcPr>
            <w:tcW w:w="2519" w:type="dxa"/>
            <w:shd w:val="clear" w:color="auto" w:fill="auto"/>
          </w:tcPr>
          <w:p w14:paraId="53D7B20F" w14:textId="6B99BF57" w:rsidR="00A750D9" w:rsidRPr="00A750D9" w:rsidRDefault="00A750D9" w:rsidP="00A750D9">
            <w:pPr>
              <w:spacing w:after="0" w:line="240" w:lineRule="auto"/>
              <w:jc w:val="center"/>
              <w:rPr>
                <w:rFonts w:asciiTheme="minorHAnsi" w:eastAsia="Times New Roman" w:hAnsiTheme="minorHAnsi" w:cstheme="minorHAnsi"/>
                <w:bCs/>
                <w:color w:val="000000"/>
                <w:sz w:val="20"/>
                <w:szCs w:val="20"/>
                <w:lang w:val="bs-Latn-BA"/>
              </w:rPr>
            </w:pPr>
            <w:r w:rsidRPr="00A750D9">
              <w:rPr>
                <w:rFonts w:asciiTheme="minorHAnsi" w:eastAsia="Times New Roman" w:hAnsiTheme="minorHAnsi" w:cstheme="minorHAnsi"/>
                <w:bCs/>
                <w:color w:val="000000"/>
                <w:sz w:val="20"/>
                <w:szCs w:val="20"/>
                <w:lang w:val="bs-Latn-BA"/>
              </w:rPr>
              <w:lastRenderedPageBreak/>
              <w:t>Da</w:t>
            </w:r>
          </w:p>
        </w:tc>
        <w:tc>
          <w:tcPr>
            <w:tcW w:w="808" w:type="dxa"/>
            <w:shd w:val="clear" w:color="auto" w:fill="auto"/>
          </w:tcPr>
          <w:p w14:paraId="170D198C" w14:textId="044E6B2A" w:rsidR="00A750D9" w:rsidRPr="00A750D9" w:rsidRDefault="00A750D9" w:rsidP="00A750D9">
            <w:pPr>
              <w:spacing w:after="0" w:line="240" w:lineRule="auto"/>
              <w:jc w:val="center"/>
              <w:rPr>
                <w:rFonts w:asciiTheme="minorHAnsi" w:eastAsia="Times New Roman" w:hAnsiTheme="minorHAnsi" w:cstheme="minorHAnsi"/>
                <w:bCs/>
                <w:color w:val="000000"/>
                <w:sz w:val="20"/>
                <w:szCs w:val="20"/>
                <w:lang w:val="bs-Latn-BA"/>
              </w:rPr>
            </w:pPr>
            <w:r w:rsidRPr="00A750D9">
              <w:rPr>
                <w:rFonts w:asciiTheme="minorHAnsi" w:eastAsia="Times New Roman" w:hAnsiTheme="minorHAnsi" w:cstheme="minorHAnsi"/>
                <w:bCs/>
                <w:color w:val="000000"/>
                <w:sz w:val="20"/>
                <w:szCs w:val="20"/>
                <w:lang w:val="bs-Latn-BA"/>
              </w:rPr>
              <w:t>20</w:t>
            </w:r>
          </w:p>
        </w:tc>
        <w:tc>
          <w:tcPr>
            <w:tcW w:w="891" w:type="dxa"/>
            <w:vMerge w:val="restart"/>
            <w:shd w:val="clear" w:color="auto" w:fill="auto"/>
          </w:tcPr>
          <w:p w14:paraId="6C99C787" w14:textId="65275AEA" w:rsidR="00A750D9" w:rsidRPr="00A750D9" w:rsidRDefault="00A750D9" w:rsidP="00A750D9">
            <w:pPr>
              <w:spacing w:after="0" w:line="240" w:lineRule="auto"/>
              <w:jc w:val="center"/>
              <w:rPr>
                <w:rFonts w:asciiTheme="minorHAnsi" w:eastAsia="Times New Roman" w:hAnsiTheme="minorHAnsi" w:cstheme="minorHAnsi"/>
                <w:bCs/>
                <w:color w:val="000000"/>
                <w:sz w:val="20"/>
                <w:szCs w:val="20"/>
                <w:lang w:val="bs-Latn-BA"/>
              </w:rPr>
            </w:pPr>
            <w:r w:rsidRPr="00A750D9">
              <w:rPr>
                <w:rFonts w:asciiTheme="minorHAnsi" w:eastAsia="Times New Roman" w:hAnsiTheme="minorHAnsi" w:cstheme="minorHAnsi"/>
                <w:bCs/>
                <w:color w:val="000000"/>
                <w:sz w:val="20"/>
                <w:szCs w:val="20"/>
                <w:lang w:val="bs-Latn-BA"/>
              </w:rPr>
              <w:t>20</w:t>
            </w:r>
          </w:p>
        </w:tc>
        <w:tc>
          <w:tcPr>
            <w:tcW w:w="2887" w:type="dxa"/>
            <w:vMerge w:val="restart"/>
            <w:shd w:val="clear" w:color="auto" w:fill="auto"/>
          </w:tcPr>
          <w:p w14:paraId="628884AC" w14:textId="0FEA6AF4" w:rsidR="00A750D9" w:rsidRPr="00A750D9" w:rsidRDefault="00A750D9" w:rsidP="00A750D9">
            <w:pPr>
              <w:spacing w:after="0" w:line="240" w:lineRule="auto"/>
              <w:jc w:val="center"/>
              <w:rPr>
                <w:rFonts w:asciiTheme="minorHAnsi" w:eastAsia="Times New Roman" w:hAnsiTheme="minorHAnsi" w:cstheme="minorHAnsi"/>
                <w:bCs/>
                <w:color w:val="000000"/>
                <w:sz w:val="20"/>
                <w:szCs w:val="20"/>
                <w:lang w:val="bs-Latn-BA"/>
              </w:rPr>
            </w:pPr>
            <w:r w:rsidRPr="00A750D9">
              <w:rPr>
                <w:rFonts w:asciiTheme="minorHAnsi" w:eastAsia="Times New Roman" w:hAnsiTheme="minorHAnsi" w:cstheme="minorHAnsi"/>
                <w:bCs/>
                <w:color w:val="000000"/>
                <w:sz w:val="20"/>
                <w:szCs w:val="20"/>
                <w:lang w:val="bs-Latn-BA"/>
              </w:rPr>
              <w:t>Kopija važećih certifikata</w:t>
            </w:r>
          </w:p>
        </w:tc>
      </w:tr>
      <w:tr w:rsidR="00A750D9" w:rsidRPr="00C47231" w14:paraId="200A240D" w14:textId="77777777" w:rsidTr="45DF1341">
        <w:trPr>
          <w:trHeight w:val="300"/>
        </w:trPr>
        <w:tc>
          <w:tcPr>
            <w:tcW w:w="535" w:type="dxa"/>
            <w:vMerge/>
          </w:tcPr>
          <w:p w14:paraId="002954CA" w14:textId="77777777" w:rsidR="00A750D9" w:rsidRPr="00607A7B" w:rsidRDefault="00A750D9" w:rsidP="00A750D9">
            <w:pPr>
              <w:spacing w:after="0" w:line="240" w:lineRule="auto"/>
              <w:jc w:val="center"/>
              <w:rPr>
                <w:rFonts w:asciiTheme="minorHAnsi" w:eastAsia="Times New Roman" w:hAnsiTheme="minorHAnsi" w:cstheme="minorHAnsi"/>
                <w:b/>
                <w:color w:val="000000"/>
                <w:sz w:val="20"/>
                <w:szCs w:val="20"/>
                <w:lang w:val="bs-Latn-BA"/>
              </w:rPr>
            </w:pPr>
          </w:p>
        </w:tc>
        <w:tc>
          <w:tcPr>
            <w:tcW w:w="2160" w:type="dxa"/>
            <w:vMerge/>
          </w:tcPr>
          <w:p w14:paraId="4CA6707F" w14:textId="77777777" w:rsidR="00A750D9" w:rsidRPr="00607A7B" w:rsidRDefault="00A750D9" w:rsidP="00A750D9">
            <w:pPr>
              <w:spacing w:after="0" w:line="240" w:lineRule="auto"/>
              <w:jc w:val="center"/>
              <w:rPr>
                <w:rFonts w:asciiTheme="minorHAnsi" w:eastAsia="Times New Roman" w:hAnsiTheme="minorHAnsi" w:cstheme="minorHAnsi"/>
                <w:b/>
                <w:color w:val="000000"/>
                <w:sz w:val="20"/>
                <w:szCs w:val="20"/>
                <w:lang w:val="bs-Latn-BA"/>
              </w:rPr>
            </w:pPr>
          </w:p>
        </w:tc>
        <w:tc>
          <w:tcPr>
            <w:tcW w:w="2519" w:type="dxa"/>
            <w:shd w:val="clear" w:color="auto" w:fill="auto"/>
          </w:tcPr>
          <w:p w14:paraId="28368AF0" w14:textId="4F71D5CA" w:rsidR="00A750D9" w:rsidRPr="00607A7B" w:rsidRDefault="00A750D9" w:rsidP="00A750D9">
            <w:pPr>
              <w:spacing w:after="0" w:line="240" w:lineRule="auto"/>
              <w:jc w:val="center"/>
              <w:rPr>
                <w:rFonts w:asciiTheme="minorHAnsi" w:eastAsia="Times New Roman" w:hAnsiTheme="minorHAnsi" w:cstheme="minorHAnsi"/>
                <w:b/>
                <w:color w:val="000000"/>
                <w:sz w:val="20"/>
                <w:szCs w:val="20"/>
                <w:lang w:val="bs-Latn-BA"/>
              </w:rPr>
            </w:pPr>
            <w:r w:rsidRPr="008B773F">
              <w:rPr>
                <w:rFonts w:asciiTheme="minorHAnsi" w:eastAsia="Times New Roman" w:hAnsiTheme="minorHAnsi" w:cstheme="minorHAnsi"/>
                <w:bCs/>
                <w:color w:val="000000"/>
                <w:sz w:val="20"/>
                <w:szCs w:val="20"/>
                <w:lang w:val="bs-Latn-BA"/>
              </w:rPr>
              <w:t>Ne</w:t>
            </w:r>
          </w:p>
        </w:tc>
        <w:tc>
          <w:tcPr>
            <w:tcW w:w="808" w:type="dxa"/>
            <w:shd w:val="clear" w:color="auto" w:fill="auto"/>
          </w:tcPr>
          <w:p w14:paraId="4F7CD009" w14:textId="5D2394AD" w:rsidR="00A750D9" w:rsidRPr="00607A7B" w:rsidRDefault="00A750D9" w:rsidP="00A750D9">
            <w:pPr>
              <w:spacing w:after="0" w:line="240" w:lineRule="auto"/>
              <w:jc w:val="center"/>
              <w:rPr>
                <w:rFonts w:asciiTheme="minorHAnsi" w:eastAsia="Times New Roman" w:hAnsiTheme="minorHAnsi" w:cstheme="minorHAnsi"/>
                <w:b/>
                <w:color w:val="000000"/>
                <w:sz w:val="20"/>
                <w:szCs w:val="20"/>
                <w:lang w:val="bs-Latn-BA"/>
              </w:rPr>
            </w:pPr>
            <w:r w:rsidRPr="008B773F">
              <w:rPr>
                <w:rFonts w:asciiTheme="minorHAnsi" w:eastAsia="Times New Roman" w:hAnsiTheme="minorHAnsi" w:cstheme="minorHAnsi"/>
                <w:bCs/>
                <w:color w:val="000000"/>
                <w:sz w:val="20"/>
                <w:szCs w:val="20"/>
                <w:lang w:val="bs-Latn-BA"/>
              </w:rPr>
              <w:t>0</w:t>
            </w:r>
          </w:p>
        </w:tc>
        <w:tc>
          <w:tcPr>
            <w:tcW w:w="891" w:type="dxa"/>
            <w:vMerge/>
          </w:tcPr>
          <w:p w14:paraId="0245C19D" w14:textId="77777777" w:rsidR="00A750D9" w:rsidRDefault="00A750D9" w:rsidP="00A750D9">
            <w:pPr>
              <w:spacing w:after="0" w:line="240" w:lineRule="auto"/>
              <w:jc w:val="center"/>
              <w:rPr>
                <w:rFonts w:asciiTheme="minorHAnsi" w:eastAsia="Times New Roman" w:hAnsiTheme="minorHAnsi" w:cstheme="minorHAnsi"/>
                <w:b/>
                <w:color w:val="000000"/>
                <w:sz w:val="20"/>
                <w:szCs w:val="20"/>
                <w:lang w:val="bs-Latn-BA"/>
              </w:rPr>
            </w:pPr>
          </w:p>
        </w:tc>
        <w:tc>
          <w:tcPr>
            <w:tcW w:w="2887" w:type="dxa"/>
            <w:vMerge/>
          </w:tcPr>
          <w:p w14:paraId="49215D6E" w14:textId="77777777" w:rsidR="00A750D9" w:rsidRPr="00607A7B" w:rsidRDefault="00A750D9" w:rsidP="00A750D9">
            <w:pPr>
              <w:spacing w:after="0" w:line="240" w:lineRule="auto"/>
              <w:jc w:val="center"/>
              <w:rPr>
                <w:rFonts w:asciiTheme="minorHAnsi" w:eastAsia="Times New Roman" w:hAnsiTheme="minorHAnsi" w:cstheme="minorHAnsi"/>
                <w:b/>
                <w:color w:val="000000"/>
                <w:sz w:val="20"/>
                <w:szCs w:val="20"/>
                <w:lang w:val="bs-Latn-BA"/>
              </w:rPr>
            </w:pPr>
          </w:p>
        </w:tc>
      </w:tr>
      <w:tr w:rsidR="007A33E3" w:rsidRPr="00C47231" w14:paraId="5DAD36EF" w14:textId="77777777" w:rsidTr="00B974F8">
        <w:trPr>
          <w:trHeight w:val="300"/>
        </w:trPr>
        <w:tc>
          <w:tcPr>
            <w:tcW w:w="6022" w:type="dxa"/>
            <w:gridSpan w:val="4"/>
            <w:shd w:val="clear" w:color="auto" w:fill="auto"/>
            <w:hideMark/>
          </w:tcPr>
          <w:p w14:paraId="6A2ADC96" w14:textId="77777777" w:rsidR="007A33E3" w:rsidRPr="00607A7B" w:rsidRDefault="007A33E3" w:rsidP="007A33E3">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Maksimalan ukupan broj bodova:</w:t>
            </w:r>
          </w:p>
        </w:tc>
        <w:tc>
          <w:tcPr>
            <w:tcW w:w="891" w:type="dxa"/>
            <w:shd w:val="clear" w:color="auto" w:fill="auto"/>
            <w:hideMark/>
          </w:tcPr>
          <w:p w14:paraId="095D576A" w14:textId="3837CDE8" w:rsidR="007A33E3" w:rsidRPr="00607A7B" w:rsidRDefault="00E12814" w:rsidP="007A33E3">
            <w:pPr>
              <w:spacing w:after="0" w:line="240" w:lineRule="auto"/>
              <w:jc w:val="center"/>
              <w:rPr>
                <w:rFonts w:asciiTheme="minorHAnsi" w:eastAsia="Times New Roman" w:hAnsiTheme="minorHAnsi" w:cstheme="minorHAnsi"/>
                <w:b/>
                <w:color w:val="000000"/>
                <w:sz w:val="20"/>
                <w:szCs w:val="20"/>
                <w:lang w:val="bs-Latn-BA"/>
              </w:rPr>
            </w:pPr>
            <w:r>
              <w:rPr>
                <w:rFonts w:asciiTheme="minorHAnsi" w:eastAsia="Times New Roman" w:hAnsiTheme="minorHAnsi" w:cstheme="minorHAnsi"/>
                <w:b/>
                <w:color w:val="000000"/>
                <w:sz w:val="20"/>
                <w:szCs w:val="20"/>
                <w:lang w:val="bs-Latn-BA"/>
              </w:rPr>
              <w:t>400</w:t>
            </w:r>
          </w:p>
        </w:tc>
        <w:tc>
          <w:tcPr>
            <w:tcW w:w="2887" w:type="dxa"/>
            <w:shd w:val="clear" w:color="auto" w:fill="auto"/>
            <w:hideMark/>
          </w:tcPr>
          <w:p w14:paraId="5CEF26B8" w14:textId="77777777" w:rsidR="007A33E3" w:rsidRPr="00607A7B" w:rsidRDefault="007A33E3" w:rsidP="007A33E3">
            <w:pPr>
              <w:spacing w:after="0" w:line="240" w:lineRule="auto"/>
              <w:jc w:val="center"/>
              <w:rPr>
                <w:rFonts w:asciiTheme="minorHAnsi" w:eastAsia="Times New Roman" w:hAnsiTheme="minorHAnsi" w:cstheme="minorHAnsi"/>
                <w:b/>
                <w:color w:val="000000"/>
                <w:sz w:val="20"/>
                <w:szCs w:val="20"/>
                <w:lang w:val="bs-Latn-BA"/>
              </w:rPr>
            </w:pPr>
            <w:r w:rsidRPr="00607A7B">
              <w:rPr>
                <w:rFonts w:asciiTheme="minorHAnsi" w:eastAsia="Times New Roman" w:hAnsiTheme="minorHAnsi" w:cstheme="minorHAnsi"/>
                <w:b/>
                <w:color w:val="000000"/>
                <w:sz w:val="20"/>
                <w:szCs w:val="20"/>
                <w:lang w:val="bs-Latn-BA"/>
              </w:rPr>
              <w:t> </w:t>
            </w:r>
          </w:p>
        </w:tc>
      </w:tr>
    </w:tbl>
    <w:p w14:paraId="42F6C947" w14:textId="0AE12B28" w:rsidR="45DF1341" w:rsidRDefault="45DF1341"/>
    <w:p w14:paraId="175E69AD" w14:textId="628680D2" w:rsidR="00C9142B" w:rsidRPr="00607A7B" w:rsidRDefault="00C9142B" w:rsidP="00C9142B">
      <w:pPr>
        <w:spacing w:after="0" w:line="240" w:lineRule="auto"/>
        <w:jc w:val="both"/>
        <w:rPr>
          <w:rFonts w:asciiTheme="minorHAnsi" w:hAnsiTheme="minorHAnsi" w:cstheme="minorHAnsi"/>
          <w:b/>
          <w:lang w:val="bs-Latn-BA"/>
        </w:rPr>
      </w:pPr>
      <w:r w:rsidRPr="00607A7B">
        <w:rPr>
          <w:rFonts w:asciiTheme="minorHAnsi" w:hAnsiTheme="minorHAnsi" w:cstheme="minorHAnsi"/>
          <w:lang w:val="bs-Latn-BA"/>
        </w:rPr>
        <w:t xml:space="preserve">Nakon ocjenjivanja prijedloga u skladu s navedenim kriterijima, definiše se rang lista u skladu s ostvarenim brojem bodova. </w:t>
      </w:r>
      <w:r w:rsidRPr="00607A7B">
        <w:rPr>
          <w:rFonts w:asciiTheme="minorHAnsi" w:hAnsiTheme="minorHAnsi" w:cstheme="minorHAnsi"/>
          <w:b/>
          <w:lang w:val="bs-Latn-BA"/>
        </w:rPr>
        <w:t xml:space="preserve">Da bi prijave bile dalje razmatrane moraju osvojiti minimalno </w:t>
      </w:r>
      <w:r w:rsidR="00E12814">
        <w:rPr>
          <w:rFonts w:asciiTheme="minorHAnsi" w:hAnsiTheme="minorHAnsi" w:cstheme="minorHAnsi"/>
          <w:b/>
          <w:lang w:val="bs-Latn-BA"/>
        </w:rPr>
        <w:t>100</w:t>
      </w:r>
      <w:r w:rsidRPr="00607A7B">
        <w:rPr>
          <w:rFonts w:asciiTheme="minorHAnsi" w:hAnsiTheme="minorHAnsi" w:cstheme="minorHAnsi"/>
          <w:b/>
          <w:lang w:val="bs-Latn-BA"/>
        </w:rPr>
        <w:t xml:space="preserve"> od ukupnih </w:t>
      </w:r>
      <w:r w:rsidR="00E12814">
        <w:rPr>
          <w:rFonts w:asciiTheme="minorHAnsi" w:hAnsiTheme="minorHAnsi" w:cstheme="minorHAnsi"/>
          <w:b/>
          <w:lang w:val="bs-Latn-BA"/>
        </w:rPr>
        <w:t>400</w:t>
      </w:r>
      <w:r w:rsidRPr="00607A7B">
        <w:rPr>
          <w:rFonts w:asciiTheme="minorHAnsi" w:hAnsiTheme="minorHAnsi" w:cstheme="minorHAnsi"/>
          <w:b/>
          <w:lang w:val="bs-Latn-BA"/>
        </w:rPr>
        <w:t xml:space="preserve"> bodova.</w:t>
      </w:r>
    </w:p>
    <w:p w14:paraId="1C08C89F" w14:textId="77777777" w:rsidR="00C9142B" w:rsidRPr="00607A7B" w:rsidRDefault="00C9142B" w:rsidP="00C9142B">
      <w:pPr>
        <w:spacing w:after="0" w:line="240" w:lineRule="auto"/>
        <w:jc w:val="both"/>
        <w:rPr>
          <w:rFonts w:asciiTheme="minorHAnsi" w:hAnsiTheme="minorHAnsi" w:cstheme="minorHAnsi"/>
          <w:lang w:val="bs-Latn-BA"/>
        </w:rPr>
      </w:pPr>
    </w:p>
    <w:p w14:paraId="18054D23" w14:textId="77777777" w:rsidR="00C9142B" w:rsidRPr="00607A7B" w:rsidRDefault="00C9142B" w:rsidP="00C9142B">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U slučaju da dva ili više prijedloga projekata imaju isti broj bodova, prednost će se davati onim prijedlozima koji ostvare veći broj bodova u odnosu na sljedeće kriterije, uzimajući u obzir prioritetni redoslijed navedenih kriterija:</w:t>
      </w:r>
    </w:p>
    <w:p w14:paraId="1E6CF53C" w14:textId="77777777" w:rsidR="00C9142B" w:rsidRPr="00607A7B" w:rsidRDefault="00C9142B" w:rsidP="00C9142B">
      <w:pPr>
        <w:spacing w:after="0" w:line="240" w:lineRule="auto"/>
        <w:jc w:val="both"/>
        <w:rPr>
          <w:rFonts w:asciiTheme="minorHAnsi" w:hAnsiTheme="minorHAnsi" w:cstheme="minorHAnsi"/>
          <w:lang w:val="bs-Latn-BA"/>
        </w:rPr>
      </w:pPr>
    </w:p>
    <w:p w14:paraId="5508B724" w14:textId="77777777" w:rsidR="00C9142B" w:rsidRPr="00607A7B" w:rsidRDefault="00C9142B" w:rsidP="00044DA4">
      <w:pPr>
        <w:numPr>
          <w:ilvl w:val="0"/>
          <w:numId w:val="99"/>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Planirana investicija značajno doprinosi održivoj proizvodnji kroz generisanje/korištenje obnovljivih izvora energije, smanjenje otpada, zaštitu okoliša i biodiverziteta, razvoj poslovanja po principima kružne ekonomije te druge aktivnosti koje doprinose održivom razvoju,</w:t>
      </w:r>
    </w:p>
    <w:p w14:paraId="4A66D0B2" w14:textId="77777777" w:rsidR="00C9142B" w:rsidRPr="00607A7B" w:rsidRDefault="00C9142B" w:rsidP="00044DA4">
      <w:pPr>
        <w:numPr>
          <w:ilvl w:val="0"/>
          <w:numId w:val="99"/>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Podnosioci prijava su mladi, žene, osobe sa invaliditetom,</w:t>
      </w:r>
    </w:p>
    <w:p w14:paraId="656116BA" w14:textId="77777777" w:rsidR="00C9142B" w:rsidRPr="00607A7B" w:rsidRDefault="00C9142B" w:rsidP="00044DA4">
      <w:pPr>
        <w:numPr>
          <w:ilvl w:val="0"/>
          <w:numId w:val="99"/>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Sektor u kome se realizuje investicije,</w:t>
      </w:r>
    </w:p>
    <w:p w14:paraId="58B1C425" w14:textId="4AA3A129" w:rsidR="00C9142B" w:rsidRPr="00607A7B" w:rsidRDefault="00C9142B" w:rsidP="00044DA4">
      <w:pPr>
        <w:numPr>
          <w:ilvl w:val="0"/>
          <w:numId w:val="99"/>
        </w:num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Iznos sufinan</w:t>
      </w:r>
      <w:r w:rsidR="00F10180">
        <w:rPr>
          <w:rFonts w:asciiTheme="minorHAnsi" w:hAnsiTheme="minorHAnsi" w:cstheme="minorHAnsi"/>
          <w:lang w:val="bs-Latn-BA"/>
        </w:rPr>
        <w:t>s</w:t>
      </w:r>
      <w:r w:rsidRPr="00607A7B">
        <w:rPr>
          <w:rFonts w:asciiTheme="minorHAnsi" w:hAnsiTheme="minorHAnsi" w:cstheme="minorHAnsi"/>
          <w:lang w:val="bs-Latn-BA"/>
        </w:rPr>
        <w:t xml:space="preserve">iranja. </w:t>
      </w:r>
    </w:p>
    <w:p w14:paraId="4CDF64BA" w14:textId="77777777" w:rsidR="00C9142B" w:rsidRPr="00607A7B" w:rsidRDefault="00C9142B" w:rsidP="00A52C2E">
      <w:pPr>
        <w:spacing w:after="0" w:line="240" w:lineRule="auto"/>
        <w:jc w:val="both"/>
        <w:rPr>
          <w:rFonts w:asciiTheme="minorHAnsi" w:hAnsiTheme="minorHAnsi" w:cstheme="minorHAnsi"/>
          <w:lang w:val="bs-Latn-BA"/>
        </w:rPr>
      </w:pPr>
    </w:p>
    <w:p w14:paraId="31281B1F" w14:textId="57AAD5A9" w:rsidR="00C9142B" w:rsidRPr="00607A7B" w:rsidRDefault="00AA64E7" w:rsidP="00893A73">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Prijave ocjenjene kroz 4.1 i 4.2 se stavljaju na istu rang listu.</w:t>
      </w:r>
    </w:p>
    <w:p w14:paraId="6AA54F26" w14:textId="77777777" w:rsidR="00C9142B" w:rsidRPr="00607A7B" w:rsidRDefault="00C9142B" w:rsidP="00C9142B">
      <w:pPr>
        <w:spacing w:after="0" w:line="240" w:lineRule="auto"/>
        <w:ind w:left="720"/>
        <w:jc w:val="both"/>
        <w:rPr>
          <w:rFonts w:asciiTheme="minorHAnsi" w:hAnsiTheme="minorHAnsi" w:cstheme="minorHAnsi"/>
          <w:lang w:val="bs-Latn-BA"/>
        </w:rPr>
      </w:pPr>
    </w:p>
    <w:p w14:paraId="409B4EFE" w14:textId="77777777" w:rsidR="00044DA4" w:rsidRDefault="00044DA4" w:rsidP="00044DA4">
      <w:pPr>
        <w:pStyle w:val="Heading2"/>
        <w:numPr>
          <w:ilvl w:val="0"/>
          <w:numId w:val="0"/>
        </w:numPr>
      </w:pPr>
    </w:p>
    <w:p w14:paraId="62DA4B4E" w14:textId="7C06E517" w:rsidR="00C9142B" w:rsidRPr="00DD5E02" w:rsidRDefault="33F5DFC7" w:rsidP="00044DA4">
      <w:pPr>
        <w:pStyle w:val="Heading2"/>
        <w:numPr>
          <w:ilvl w:val="0"/>
          <w:numId w:val="0"/>
        </w:numPr>
      </w:pPr>
      <w:bookmarkStart w:id="56" w:name="_Toc88659513"/>
      <w:r>
        <w:t>Korak 3: Kontrola i ocjena</w:t>
      </w:r>
      <w:r w:rsidR="005673A6">
        <w:t xml:space="preserve"> </w:t>
      </w:r>
      <w:r w:rsidR="00044DA4">
        <w:t>p</w:t>
      </w:r>
      <w:r w:rsidR="00617FF9">
        <w:t>rojektnog prijedloga</w:t>
      </w:r>
      <w:bookmarkEnd w:id="56"/>
    </w:p>
    <w:p w14:paraId="6B87DBC1" w14:textId="3F719D2F" w:rsidR="00C9142B" w:rsidRPr="00607A7B" w:rsidRDefault="00C9142B" w:rsidP="00715824">
      <w:pPr>
        <w:spacing w:after="0" w:line="240" w:lineRule="auto"/>
        <w:jc w:val="both"/>
        <w:rPr>
          <w:rFonts w:asciiTheme="minorHAnsi" w:eastAsia="Times New Roman" w:hAnsiTheme="minorHAnsi" w:cstheme="minorHAnsi"/>
          <w:lang w:val="bs-Latn-BA" w:eastAsia="en-GB"/>
        </w:rPr>
      </w:pPr>
      <w:r w:rsidRPr="00607A7B">
        <w:rPr>
          <w:rFonts w:asciiTheme="minorHAnsi" w:eastAsia="Times New Roman" w:hAnsiTheme="minorHAnsi" w:cstheme="minorHAnsi"/>
          <w:lang w:val="bs-Latn-BA" w:eastAsia="en-GB"/>
        </w:rPr>
        <w:t xml:space="preserve">Prijave koje su prošle prvu administrativnu provjeru i provjeru ispunjenosti općih i posebnih kriterija (Korak 1) te su rangirane na osnovu kvalitativnih kriterija (Korak 2), bit će podvrgnute ocjenjivanju </w:t>
      </w:r>
      <w:r w:rsidR="00350AEF" w:rsidRPr="00607A7B">
        <w:rPr>
          <w:rFonts w:asciiTheme="minorHAnsi" w:eastAsia="Times New Roman" w:hAnsiTheme="minorHAnsi" w:cstheme="minorHAnsi"/>
          <w:lang w:val="bs-Latn-BA" w:eastAsia="en-GB"/>
        </w:rPr>
        <w:t>projektnog prijedloga</w:t>
      </w:r>
      <w:r w:rsidRPr="00607A7B">
        <w:rPr>
          <w:rFonts w:asciiTheme="minorHAnsi" w:eastAsia="Times New Roman" w:hAnsiTheme="minorHAnsi" w:cstheme="minorHAnsi"/>
          <w:lang w:val="bs-Latn-BA" w:eastAsia="en-GB"/>
        </w:rPr>
        <w:t xml:space="preserve">. Ocjena </w:t>
      </w:r>
      <w:r w:rsidR="00350AEF" w:rsidRPr="00607A7B">
        <w:rPr>
          <w:rFonts w:asciiTheme="minorHAnsi" w:eastAsia="Times New Roman" w:hAnsiTheme="minorHAnsi" w:cstheme="minorHAnsi"/>
          <w:lang w:val="bs-Latn-BA" w:eastAsia="en-GB"/>
        </w:rPr>
        <w:t>projektnog prijedloga</w:t>
      </w:r>
      <w:r w:rsidRPr="00607A7B">
        <w:rPr>
          <w:rFonts w:asciiTheme="minorHAnsi" w:eastAsia="Times New Roman" w:hAnsiTheme="minorHAnsi" w:cstheme="minorHAnsi"/>
          <w:lang w:val="bs-Latn-BA" w:eastAsia="en-GB"/>
        </w:rPr>
        <w:t xml:space="preserve"> će se vršiti prema rang listi kreiranoj na osnovu Koraka 2. </w:t>
      </w:r>
      <w:r w:rsidR="00350AEF" w:rsidRPr="00607A7B">
        <w:rPr>
          <w:rFonts w:asciiTheme="minorHAnsi" w:eastAsia="Times New Roman" w:hAnsiTheme="minorHAnsi" w:cstheme="minorHAnsi"/>
          <w:lang w:val="bs-Latn-BA" w:eastAsia="en-GB"/>
        </w:rPr>
        <w:t xml:space="preserve">Projektni prijedlozi </w:t>
      </w:r>
      <w:r w:rsidRPr="00607A7B">
        <w:rPr>
          <w:rFonts w:asciiTheme="minorHAnsi" w:eastAsia="Times New Roman" w:hAnsiTheme="minorHAnsi" w:cstheme="minorHAnsi"/>
          <w:lang w:val="bs-Latn-BA" w:eastAsia="en-GB"/>
        </w:rPr>
        <w:t xml:space="preserve"> će se ocjenjivati sukcesivno prema rang listi ocjene prijava dobijenoj na osnovu kvalitativnih kriterija i to tako što će se najprije ocjenjivati najbolje rangirane prijave čija zbirna potraživana vrijednost ne prelazi vrijednost raspoloživih sredstava Projekata od </w:t>
      </w:r>
      <w:r w:rsidR="005673A6" w:rsidRPr="00271BD3">
        <w:rPr>
          <w:rFonts w:asciiTheme="minorHAnsi" w:eastAsia="Times New Roman" w:hAnsiTheme="minorHAnsi" w:cstheme="minorHAnsi"/>
          <w:lang w:val="bs-Latn-BA" w:eastAsia="en-GB"/>
        </w:rPr>
        <w:t>6</w:t>
      </w:r>
      <w:r w:rsidRPr="00271BD3">
        <w:rPr>
          <w:rFonts w:asciiTheme="minorHAnsi" w:eastAsia="Times New Roman" w:hAnsiTheme="minorHAnsi" w:cstheme="minorHAnsi"/>
          <w:lang w:val="bs-Latn-BA" w:eastAsia="en-GB"/>
        </w:rPr>
        <w:t xml:space="preserve"> miliona KM.</w:t>
      </w:r>
      <w:r w:rsidRPr="00607A7B">
        <w:rPr>
          <w:rFonts w:asciiTheme="minorHAnsi" w:eastAsia="Times New Roman" w:hAnsiTheme="minorHAnsi" w:cstheme="minorHAnsi"/>
          <w:lang w:val="bs-Latn-BA" w:eastAsia="en-GB"/>
        </w:rPr>
        <w:t xml:space="preserve"> </w:t>
      </w:r>
    </w:p>
    <w:p w14:paraId="76BAA8F5" w14:textId="77777777" w:rsidR="00A52C2E" w:rsidRDefault="00A52C2E" w:rsidP="00715824">
      <w:pPr>
        <w:pStyle w:val="Tekst"/>
        <w:spacing w:before="0" w:after="0" w:line="240" w:lineRule="auto"/>
        <w:rPr>
          <w:rFonts w:asciiTheme="minorHAnsi" w:eastAsia="Times New Roman" w:hAnsiTheme="minorHAnsi" w:cstheme="minorHAnsi"/>
          <w:lang w:eastAsia="en-GB"/>
        </w:rPr>
      </w:pPr>
    </w:p>
    <w:p w14:paraId="560674F2" w14:textId="4D5C970A" w:rsidR="00C9142B" w:rsidRPr="00607A7B" w:rsidRDefault="00C9142B" w:rsidP="00C9142B">
      <w:pPr>
        <w:pStyle w:val="Tekst"/>
        <w:spacing w:before="0" w:after="0" w:line="240" w:lineRule="auto"/>
        <w:rPr>
          <w:rFonts w:asciiTheme="minorHAnsi" w:hAnsiTheme="minorHAnsi" w:cstheme="minorHAnsi"/>
        </w:rPr>
      </w:pPr>
      <w:r w:rsidRPr="00607A7B">
        <w:rPr>
          <w:rFonts w:asciiTheme="minorHAnsi" w:eastAsia="Times New Roman" w:hAnsiTheme="minorHAnsi" w:cstheme="minorHAnsi"/>
          <w:lang w:eastAsia="en-GB"/>
        </w:rPr>
        <w:t xml:space="preserve">Ukoliko ocjena </w:t>
      </w:r>
      <w:r w:rsidR="005673A6">
        <w:rPr>
          <w:rFonts w:asciiTheme="minorHAnsi" w:eastAsia="Times New Roman" w:hAnsiTheme="minorHAnsi" w:cstheme="minorHAnsi"/>
          <w:lang w:eastAsia="en-GB"/>
        </w:rPr>
        <w:t>projektnog prijedloga</w:t>
      </w:r>
      <w:r w:rsidRPr="00607A7B">
        <w:rPr>
          <w:rFonts w:asciiTheme="minorHAnsi" w:eastAsia="Times New Roman" w:hAnsiTheme="minorHAnsi" w:cstheme="minorHAnsi"/>
          <w:lang w:eastAsia="en-GB"/>
        </w:rPr>
        <w:t xml:space="preserve"> za prvorangirane prijave pokaže da neki od njih ne zadovoljava kriterije za pozitivnu ocjenu </w:t>
      </w:r>
      <w:r w:rsidR="00350AEF" w:rsidRPr="00607A7B">
        <w:rPr>
          <w:rFonts w:asciiTheme="minorHAnsi" w:eastAsia="Times New Roman" w:hAnsiTheme="minorHAnsi" w:cstheme="minorHAnsi"/>
          <w:lang w:eastAsia="en-GB"/>
        </w:rPr>
        <w:t>projektnog prijedloga</w:t>
      </w:r>
      <w:r w:rsidRPr="00607A7B">
        <w:rPr>
          <w:rFonts w:asciiTheme="minorHAnsi" w:eastAsia="Times New Roman" w:hAnsiTheme="minorHAnsi" w:cstheme="minorHAnsi"/>
          <w:lang w:eastAsia="en-GB"/>
        </w:rPr>
        <w:t xml:space="preserve">, Projekti će uzeti sljedeću prijavu sa prvobitne rang liste (Korak 2). Na primjer, zaprimljeno je 100 prijava te su iste prošle administrativne, opće i posebne kriterije. Od 100 prijava, 60 je zadovoljilo kriterije iz Koraka 2 i rangirane su na osnovu kvalitativnih kriterija. Ukupna raspoloživa sredstva iznose </w:t>
      </w:r>
      <w:r w:rsidR="005673A6">
        <w:rPr>
          <w:rFonts w:asciiTheme="minorHAnsi" w:eastAsia="Times New Roman" w:hAnsiTheme="minorHAnsi" w:cstheme="minorHAnsi"/>
          <w:lang w:eastAsia="en-GB"/>
        </w:rPr>
        <w:t>6</w:t>
      </w:r>
      <w:r w:rsidR="00271BD3" w:rsidRPr="00271BD3">
        <w:rPr>
          <w:rFonts w:asciiTheme="minorHAnsi" w:eastAsia="Times New Roman" w:hAnsiTheme="minorHAnsi" w:cstheme="minorHAnsi"/>
          <w:lang w:eastAsia="en-GB"/>
        </w:rPr>
        <w:t xml:space="preserve"> miliona</w:t>
      </w:r>
      <w:r w:rsidRPr="00607A7B">
        <w:rPr>
          <w:rFonts w:asciiTheme="minorHAnsi" w:eastAsia="Times New Roman" w:hAnsiTheme="minorHAnsi" w:cstheme="minorHAnsi"/>
          <w:lang w:eastAsia="en-GB"/>
        </w:rPr>
        <w:t xml:space="preserve"> KM te će se uzeti u razmatranje </w:t>
      </w:r>
      <w:r w:rsidR="00350AEF" w:rsidRPr="00607A7B">
        <w:rPr>
          <w:rFonts w:asciiTheme="minorHAnsi" w:eastAsia="Times New Roman" w:hAnsiTheme="minorHAnsi" w:cstheme="minorHAnsi"/>
          <w:lang w:eastAsia="en-GB"/>
        </w:rPr>
        <w:t>projektnih prijedloga</w:t>
      </w:r>
      <w:r w:rsidRPr="00607A7B">
        <w:rPr>
          <w:rFonts w:asciiTheme="minorHAnsi" w:eastAsia="Times New Roman" w:hAnsiTheme="minorHAnsi" w:cstheme="minorHAnsi"/>
          <w:lang w:eastAsia="en-GB"/>
        </w:rPr>
        <w:t xml:space="preserve"> za, na primjer, 20 najbolje rangiranih prijava čija ukupna tražena vrijednost podrške ne prelazi raspoloživa sredstva podrške </w:t>
      </w:r>
      <w:r w:rsidRPr="00271BD3">
        <w:rPr>
          <w:rFonts w:asciiTheme="minorHAnsi" w:eastAsia="Times New Roman" w:hAnsiTheme="minorHAnsi" w:cstheme="minorHAnsi"/>
          <w:lang w:eastAsia="en-GB"/>
        </w:rPr>
        <w:t xml:space="preserve">od </w:t>
      </w:r>
      <w:r w:rsidR="005673A6" w:rsidRPr="00271BD3">
        <w:rPr>
          <w:rFonts w:asciiTheme="minorHAnsi" w:eastAsia="Times New Roman" w:hAnsiTheme="minorHAnsi" w:cstheme="minorHAnsi"/>
          <w:lang w:eastAsia="en-GB"/>
        </w:rPr>
        <w:t>6</w:t>
      </w:r>
      <w:r w:rsidR="00271BD3" w:rsidRPr="00271BD3">
        <w:rPr>
          <w:rFonts w:asciiTheme="minorHAnsi" w:eastAsia="Times New Roman" w:hAnsiTheme="minorHAnsi" w:cstheme="minorHAnsi"/>
          <w:lang w:eastAsia="en-GB"/>
        </w:rPr>
        <w:t xml:space="preserve"> miliona </w:t>
      </w:r>
      <w:r w:rsidRPr="00271BD3">
        <w:rPr>
          <w:rFonts w:asciiTheme="minorHAnsi" w:eastAsia="Times New Roman" w:hAnsiTheme="minorHAnsi" w:cstheme="minorHAnsi"/>
          <w:lang w:eastAsia="en-GB"/>
        </w:rPr>
        <w:t xml:space="preserve"> KM.</w:t>
      </w:r>
      <w:r w:rsidRPr="00607A7B">
        <w:rPr>
          <w:rFonts w:asciiTheme="minorHAnsi" w:eastAsia="Times New Roman" w:hAnsiTheme="minorHAnsi" w:cstheme="minorHAnsi"/>
          <w:lang w:eastAsia="en-GB"/>
        </w:rPr>
        <w:t xml:space="preserve"> Ukoliko jedna od tih 20 prijava ne bude ispunjavala kriterije za prolaznost poslovnog plana, Projekti će odabrati sljedeću rangiranu prijavu te će za nju uraditi ocjenu </w:t>
      </w:r>
      <w:r w:rsidR="00350AEF" w:rsidRPr="00607A7B">
        <w:rPr>
          <w:rFonts w:asciiTheme="minorHAnsi" w:eastAsia="Times New Roman" w:hAnsiTheme="minorHAnsi" w:cstheme="minorHAnsi"/>
          <w:lang w:eastAsia="en-GB"/>
        </w:rPr>
        <w:t>projektnog prijedloga</w:t>
      </w:r>
      <w:r w:rsidRPr="00607A7B">
        <w:rPr>
          <w:rFonts w:asciiTheme="minorHAnsi" w:eastAsia="Times New Roman" w:hAnsiTheme="minorHAnsi" w:cstheme="minorHAnsi"/>
          <w:lang w:eastAsia="en-GB"/>
        </w:rPr>
        <w:t xml:space="preserve">. Ovakav način će se primjenjivati sve dok ne budu odabrane one prijave koje u potpunosti iskorištavaju raspoloživa sredstva podrške ili kada se ocjene sve prijave i odaberu one koje zadovoljavaju zahtjeve ekonomske održivosti </w:t>
      </w:r>
      <w:r w:rsidR="00350AEF" w:rsidRPr="00607A7B">
        <w:rPr>
          <w:rFonts w:asciiTheme="minorHAnsi" w:eastAsia="Times New Roman" w:hAnsiTheme="minorHAnsi" w:cstheme="minorHAnsi"/>
          <w:lang w:eastAsia="en-GB"/>
        </w:rPr>
        <w:t>projektnog prijedloga</w:t>
      </w:r>
      <w:r w:rsidRPr="00607A7B">
        <w:rPr>
          <w:rFonts w:asciiTheme="minorHAnsi" w:eastAsia="Times New Roman" w:hAnsiTheme="minorHAnsi" w:cstheme="minorHAnsi"/>
          <w:lang w:eastAsia="en-GB"/>
        </w:rPr>
        <w:t>.</w:t>
      </w:r>
    </w:p>
    <w:p w14:paraId="50C14F3D" w14:textId="77777777" w:rsidR="00C9142B" w:rsidRPr="00607A7B" w:rsidRDefault="00C9142B" w:rsidP="00C9142B">
      <w:pPr>
        <w:pStyle w:val="Tekst"/>
        <w:spacing w:before="0" w:after="0" w:line="240" w:lineRule="auto"/>
        <w:rPr>
          <w:rFonts w:asciiTheme="minorHAnsi" w:hAnsiTheme="minorHAnsi" w:cstheme="minorHAnsi"/>
        </w:rPr>
      </w:pPr>
    </w:p>
    <w:p w14:paraId="2309C382" w14:textId="55631578" w:rsidR="00C9142B" w:rsidRPr="00607A7B" w:rsidRDefault="00C9142B" w:rsidP="00C9142B">
      <w:pPr>
        <w:pStyle w:val="Tekst"/>
        <w:spacing w:before="0" w:after="0" w:line="240" w:lineRule="auto"/>
        <w:rPr>
          <w:rFonts w:asciiTheme="minorHAnsi" w:hAnsiTheme="minorHAnsi" w:cstheme="minorHAnsi"/>
        </w:rPr>
      </w:pPr>
      <w:r w:rsidRPr="00607A7B">
        <w:rPr>
          <w:rFonts w:asciiTheme="minorHAnsi" w:hAnsiTheme="minorHAnsi" w:cstheme="minorHAnsi"/>
        </w:rPr>
        <w:t xml:space="preserve">Kontrola i ocjena </w:t>
      </w:r>
      <w:r w:rsidR="00350AEF" w:rsidRPr="00607A7B">
        <w:rPr>
          <w:rFonts w:asciiTheme="minorHAnsi" w:hAnsiTheme="minorHAnsi" w:cstheme="minorHAnsi"/>
        </w:rPr>
        <w:t>projektnog prijedloga</w:t>
      </w:r>
      <w:r w:rsidRPr="00607A7B">
        <w:rPr>
          <w:rFonts w:asciiTheme="minorHAnsi" w:hAnsiTheme="minorHAnsi" w:cstheme="minorHAnsi"/>
        </w:rPr>
        <w:t xml:space="preserve"> se vrši na osnovu dostavljenih podataka i to kroz sljedeće podkorake:</w:t>
      </w:r>
    </w:p>
    <w:p w14:paraId="489E1EBA" w14:textId="77777777" w:rsidR="00C9142B" w:rsidRPr="00607A7B" w:rsidRDefault="00C9142B" w:rsidP="00C9142B">
      <w:pPr>
        <w:pStyle w:val="Tekst"/>
        <w:spacing w:before="0" w:after="0" w:line="240" w:lineRule="auto"/>
        <w:rPr>
          <w:rFonts w:asciiTheme="minorHAnsi" w:hAnsiTheme="minorHAnsi" w:cstheme="minorHAnsi"/>
        </w:rPr>
      </w:pPr>
    </w:p>
    <w:p w14:paraId="750DB0DD" w14:textId="2BE51F18" w:rsidR="00C9142B" w:rsidRPr="00520F32" w:rsidRDefault="00C9142B" w:rsidP="00893A73">
      <w:pPr>
        <w:pStyle w:val="Tekst"/>
        <w:numPr>
          <w:ilvl w:val="0"/>
          <w:numId w:val="94"/>
        </w:numPr>
        <w:spacing w:before="0" w:after="0" w:line="240" w:lineRule="auto"/>
        <w:rPr>
          <w:rFonts w:asciiTheme="minorHAnsi" w:hAnsiTheme="minorHAnsi" w:cstheme="minorHAnsi"/>
          <w:b/>
        </w:rPr>
      </w:pPr>
      <w:r w:rsidRPr="00520F32">
        <w:rPr>
          <w:rFonts w:asciiTheme="minorHAnsi" w:hAnsiTheme="minorHAnsi" w:cstheme="minorHAnsi"/>
          <w:b/>
        </w:rPr>
        <w:t xml:space="preserve">Kontrola ispravnosti podataka unešenih u tablice za izračun pokazatelja koji se koriste za ocjenu </w:t>
      </w:r>
      <w:r w:rsidR="00350AEF" w:rsidRPr="00520F32">
        <w:rPr>
          <w:rFonts w:asciiTheme="minorHAnsi" w:hAnsiTheme="minorHAnsi" w:cstheme="minorHAnsi"/>
          <w:b/>
        </w:rPr>
        <w:t>projektnog prijedloga</w:t>
      </w:r>
    </w:p>
    <w:p w14:paraId="294712AF" w14:textId="77777777" w:rsidR="00C9142B" w:rsidRPr="00607A7B" w:rsidRDefault="00C9142B" w:rsidP="00C9142B">
      <w:pPr>
        <w:pStyle w:val="Tekst"/>
        <w:spacing w:before="0" w:after="0" w:line="240" w:lineRule="auto"/>
        <w:rPr>
          <w:rFonts w:asciiTheme="minorHAnsi" w:hAnsiTheme="minorHAnsi" w:cstheme="minorHAnsi"/>
        </w:rPr>
      </w:pPr>
    </w:p>
    <w:p w14:paraId="26A49BEB" w14:textId="3E673374" w:rsidR="00C9142B" w:rsidRPr="00607A7B" w:rsidRDefault="00C9142B" w:rsidP="00C9142B">
      <w:pPr>
        <w:pStyle w:val="Tekst"/>
        <w:spacing w:before="0" w:after="0" w:line="240" w:lineRule="auto"/>
        <w:rPr>
          <w:rFonts w:asciiTheme="minorHAnsi" w:hAnsiTheme="minorHAnsi" w:cstheme="minorHAnsi"/>
        </w:rPr>
      </w:pPr>
      <w:r w:rsidRPr="00607A7B">
        <w:rPr>
          <w:rFonts w:asciiTheme="minorHAnsi" w:hAnsiTheme="minorHAnsi" w:cstheme="minorHAnsi"/>
        </w:rPr>
        <w:t xml:space="preserve">U ovom podkoraku će biti izvršena provjera ispravnosti/usklađenosti podataka sa dostupnim </w:t>
      </w:r>
      <w:r w:rsidR="005673A6">
        <w:rPr>
          <w:rFonts w:asciiTheme="minorHAnsi" w:hAnsiTheme="minorHAnsi" w:cstheme="minorHAnsi"/>
        </w:rPr>
        <w:t xml:space="preserve">podacima </w:t>
      </w:r>
      <w:r w:rsidR="007A33E3">
        <w:rPr>
          <w:rFonts w:asciiTheme="minorHAnsi" w:hAnsiTheme="minorHAnsi" w:cstheme="minorHAnsi"/>
        </w:rPr>
        <w:t xml:space="preserve">iz relevantnih izvora </w:t>
      </w:r>
      <w:r w:rsidR="005673A6">
        <w:rPr>
          <w:rFonts w:asciiTheme="minorHAnsi" w:hAnsiTheme="minorHAnsi" w:cstheme="minorHAnsi"/>
        </w:rPr>
        <w:t>(podaci o naplaćenim poticajima i sl</w:t>
      </w:r>
      <w:r w:rsidR="00271BD3">
        <w:rPr>
          <w:rFonts w:asciiTheme="minorHAnsi" w:hAnsiTheme="minorHAnsi" w:cstheme="minorHAnsi"/>
        </w:rPr>
        <w:t>.</w:t>
      </w:r>
      <w:r w:rsidR="005673A6" w:rsidRPr="00CD7634">
        <w:rPr>
          <w:rFonts w:asciiTheme="minorHAnsi" w:hAnsiTheme="minorHAnsi" w:cstheme="minorHAnsi"/>
        </w:rPr>
        <w:t>)</w:t>
      </w:r>
      <w:r w:rsidRPr="00607A7B">
        <w:rPr>
          <w:rFonts w:asciiTheme="minorHAnsi" w:hAnsiTheme="minorHAnsi" w:cstheme="minorHAnsi"/>
        </w:rPr>
        <w:t xml:space="preserve"> kao i tehnička provjera ispravnosti tablica (format, formule i sl.). U slučaju postojanja tehničke greške (pogrešna formula i /ili format podatka) komisija zadržava pravo da napravi korekciju i u daljnjem procesu ocjenjivanja koristi podatke koji su dobijeni nakon korekcije. </w:t>
      </w:r>
    </w:p>
    <w:p w14:paraId="13FE3FC5" w14:textId="55F3BA94" w:rsidR="00C9142B" w:rsidRPr="00607A7B" w:rsidRDefault="00C9142B" w:rsidP="00C9142B">
      <w:pPr>
        <w:pStyle w:val="Tekst"/>
        <w:spacing w:before="0" w:after="0" w:line="240" w:lineRule="auto"/>
        <w:rPr>
          <w:rFonts w:asciiTheme="minorHAnsi" w:hAnsiTheme="minorHAnsi" w:cstheme="minorHAnsi"/>
        </w:rPr>
      </w:pPr>
      <w:r w:rsidRPr="00607A7B">
        <w:rPr>
          <w:rFonts w:asciiTheme="minorHAnsi" w:hAnsiTheme="minorHAnsi" w:cstheme="minorHAnsi"/>
        </w:rPr>
        <w:lastRenderedPageBreak/>
        <w:t xml:space="preserve">Ukoliko komisija utvrdi neslaganje inicijalno unešenih podataka sa zvaničnim </w:t>
      </w:r>
      <w:r w:rsidR="00350AEF" w:rsidRPr="00607A7B">
        <w:rPr>
          <w:rFonts w:asciiTheme="minorHAnsi" w:hAnsiTheme="minorHAnsi" w:cstheme="minorHAnsi"/>
        </w:rPr>
        <w:t>podacima</w:t>
      </w:r>
      <w:r w:rsidRPr="00607A7B">
        <w:rPr>
          <w:rFonts w:asciiTheme="minorHAnsi" w:hAnsiTheme="minorHAnsi" w:cstheme="minorHAnsi"/>
        </w:rPr>
        <w:t xml:space="preserve"> </w:t>
      </w:r>
      <w:r w:rsidR="00350AEF" w:rsidRPr="00607A7B">
        <w:rPr>
          <w:rFonts w:asciiTheme="minorHAnsi" w:hAnsiTheme="minorHAnsi" w:cstheme="minorHAnsi"/>
        </w:rPr>
        <w:t xml:space="preserve">Projektni prijedlog </w:t>
      </w:r>
      <w:r w:rsidRPr="00607A7B">
        <w:rPr>
          <w:rFonts w:asciiTheme="minorHAnsi" w:hAnsiTheme="minorHAnsi" w:cstheme="minorHAnsi"/>
        </w:rPr>
        <w:t>će biti odbijen.</w:t>
      </w:r>
    </w:p>
    <w:p w14:paraId="1BE1214A" w14:textId="77777777" w:rsidR="00C9142B" w:rsidRPr="00607A7B" w:rsidRDefault="00C9142B" w:rsidP="00C9142B">
      <w:pPr>
        <w:pStyle w:val="Tekst"/>
        <w:spacing w:before="0" w:after="0" w:line="240" w:lineRule="auto"/>
        <w:rPr>
          <w:rFonts w:asciiTheme="minorHAnsi" w:hAnsiTheme="minorHAnsi" w:cstheme="minorHAnsi"/>
        </w:rPr>
      </w:pPr>
    </w:p>
    <w:p w14:paraId="07DB3798" w14:textId="79605603" w:rsidR="00C9142B" w:rsidRPr="00520F32" w:rsidRDefault="00C9142B" w:rsidP="00893A73">
      <w:pPr>
        <w:pStyle w:val="Tekst"/>
        <w:numPr>
          <w:ilvl w:val="0"/>
          <w:numId w:val="94"/>
        </w:numPr>
        <w:spacing w:before="0" w:after="0" w:line="240" w:lineRule="auto"/>
        <w:rPr>
          <w:rFonts w:asciiTheme="minorHAnsi" w:hAnsiTheme="minorHAnsi" w:cstheme="minorHAnsi"/>
          <w:b/>
        </w:rPr>
      </w:pPr>
      <w:r w:rsidRPr="00520F32">
        <w:rPr>
          <w:rFonts w:asciiTheme="minorHAnsi" w:hAnsiTheme="minorHAnsi" w:cstheme="minorHAnsi"/>
          <w:b/>
        </w:rPr>
        <w:t>Ocjena realnosti/ostvarivosti projekcija u p</w:t>
      </w:r>
      <w:r w:rsidR="00350AEF" w:rsidRPr="00520F32">
        <w:rPr>
          <w:rFonts w:asciiTheme="minorHAnsi" w:hAnsiTheme="minorHAnsi" w:cstheme="minorHAnsi"/>
          <w:b/>
        </w:rPr>
        <w:t>rojektnom prijedlogu</w:t>
      </w:r>
    </w:p>
    <w:p w14:paraId="7FF077DD" w14:textId="77777777" w:rsidR="00C9142B" w:rsidRPr="00607A7B" w:rsidRDefault="00C9142B" w:rsidP="00C9142B">
      <w:pPr>
        <w:pStyle w:val="Tekst"/>
        <w:spacing w:before="0" w:after="0" w:line="240" w:lineRule="auto"/>
        <w:ind w:left="720"/>
        <w:rPr>
          <w:rFonts w:asciiTheme="minorHAnsi" w:hAnsiTheme="minorHAnsi" w:cstheme="minorHAnsi"/>
        </w:rPr>
      </w:pPr>
    </w:p>
    <w:p w14:paraId="0B0567CE" w14:textId="77777777" w:rsidR="007A36E5" w:rsidRDefault="007A36E5" w:rsidP="007A36E5">
      <w:pPr>
        <w:pStyle w:val="Tekst"/>
        <w:spacing w:before="0" w:after="0" w:line="240" w:lineRule="auto"/>
        <w:ind w:left="720"/>
        <w:rPr>
          <w:rFonts w:asciiTheme="minorHAnsi" w:hAnsiTheme="minorHAnsi" w:cstheme="minorHAnsi"/>
        </w:rPr>
      </w:pPr>
      <w:r w:rsidRPr="00607A7B">
        <w:rPr>
          <w:rFonts w:asciiTheme="minorHAnsi" w:hAnsiTheme="minorHAnsi" w:cstheme="minorHAnsi"/>
        </w:rPr>
        <w:t xml:space="preserve">Ocjena projekcije proizvodnje se vrši na osnovu </w:t>
      </w:r>
      <w:r>
        <w:rPr>
          <w:rFonts w:asciiTheme="minorHAnsi" w:hAnsiTheme="minorHAnsi" w:cstheme="minorHAnsi"/>
        </w:rPr>
        <w:t>referentne liste prinosa koja se nalazi u prilogu ovog dokumenta</w:t>
      </w:r>
      <w:r w:rsidRPr="00607A7B">
        <w:rPr>
          <w:rFonts w:asciiTheme="minorHAnsi" w:hAnsiTheme="minorHAnsi" w:cstheme="minorHAnsi"/>
        </w:rPr>
        <w:t>, te postojećih i planiranih proizvodnih kapaciteta Podnosioca prijave.</w:t>
      </w:r>
    </w:p>
    <w:p w14:paraId="696C11B1" w14:textId="77777777" w:rsidR="007A36E5" w:rsidRPr="00607A7B" w:rsidRDefault="007A36E5" w:rsidP="007A36E5">
      <w:pPr>
        <w:pStyle w:val="Tekst"/>
        <w:spacing w:before="0" w:after="0" w:line="240" w:lineRule="auto"/>
        <w:ind w:left="720"/>
        <w:rPr>
          <w:rFonts w:asciiTheme="minorHAnsi" w:hAnsiTheme="minorHAnsi" w:cstheme="minorHAnsi"/>
        </w:rPr>
      </w:pPr>
      <w:r>
        <w:rPr>
          <w:rFonts w:asciiTheme="minorHAnsi" w:hAnsiTheme="minorHAnsi" w:cstheme="minorHAnsi"/>
        </w:rPr>
        <w:t>Ukoliko Podnosilac prijave projektuje prinose koji značajno odstupaju od prinosa iz referentne liste neophodno je da detaljno opiše šta je doprinijelo navedenim prinosima.</w:t>
      </w:r>
    </w:p>
    <w:p w14:paraId="184D5E8A" w14:textId="04A3FC9C" w:rsidR="00C9142B" w:rsidRPr="00607A7B" w:rsidRDefault="00C9142B" w:rsidP="00C9142B">
      <w:pPr>
        <w:pStyle w:val="Tekst"/>
        <w:spacing w:before="0" w:after="0" w:line="240" w:lineRule="auto"/>
        <w:ind w:left="720"/>
        <w:rPr>
          <w:rFonts w:asciiTheme="minorHAnsi" w:hAnsiTheme="minorHAnsi" w:cstheme="minorHAnsi"/>
        </w:rPr>
      </w:pPr>
      <w:r w:rsidRPr="00607A7B">
        <w:rPr>
          <w:rFonts w:asciiTheme="minorHAnsi" w:hAnsiTheme="minorHAnsi" w:cstheme="minorHAnsi"/>
        </w:rPr>
        <w:t xml:space="preserve">Ocjena projekcije prodaje se vrši na osnovu dostavljene analize tržišta i dostavljenih dokaza o postojanju tržišta, analizi konkurencije te konkurentim prednostima proizvoda koji su predmet prodaje. Ukoliko Komisija zaključi da projekcije nisu adekvatno dokazane </w:t>
      </w:r>
      <w:r w:rsidR="005673A6">
        <w:rPr>
          <w:rFonts w:asciiTheme="minorHAnsi" w:hAnsiTheme="minorHAnsi" w:cstheme="minorHAnsi"/>
        </w:rPr>
        <w:t>projektni prijedlog</w:t>
      </w:r>
      <w:r w:rsidRPr="00607A7B">
        <w:rPr>
          <w:rFonts w:asciiTheme="minorHAnsi" w:hAnsiTheme="minorHAnsi" w:cstheme="minorHAnsi"/>
        </w:rPr>
        <w:t xml:space="preserve"> će biti odbijen kao nerealan.</w:t>
      </w:r>
    </w:p>
    <w:p w14:paraId="6B308DD3" w14:textId="77777777" w:rsidR="00C9142B" w:rsidRPr="00607A7B" w:rsidRDefault="00C9142B" w:rsidP="00C9142B">
      <w:pPr>
        <w:pStyle w:val="Tekst"/>
        <w:spacing w:before="0" w:after="0" w:line="240" w:lineRule="auto"/>
        <w:rPr>
          <w:rFonts w:asciiTheme="minorHAnsi" w:hAnsiTheme="minorHAnsi" w:cstheme="minorHAnsi"/>
        </w:rPr>
      </w:pPr>
    </w:p>
    <w:p w14:paraId="40BDD29C" w14:textId="17CA9DC9" w:rsidR="00C9142B" w:rsidRPr="00183337" w:rsidRDefault="00C9142B" w:rsidP="00893A73">
      <w:pPr>
        <w:pStyle w:val="Tekst"/>
        <w:numPr>
          <w:ilvl w:val="0"/>
          <w:numId w:val="94"/>
        </w:numPr>
        <w:spacing w:before="0" w:after="0" w:line="240" w:lineRule="auto"/>
        <w:rPr>
          <w:rFonts w:asciiTheme="minorHAnsi" w:hAnsiTheme="minorHAnsi" w:cstheme="minorHAnsi"/>
          <w:b/>
        </w:rPr>
      </w:pPr>
      <w:r w:rsidRPr="00520F32">
        <w:rPr>
          <w:rFonts w:asciiTheme="minorHAnsi" w:hAnsiTheme="minorHAnsi" w:cstheme="minorHAnsi"/>
          <w:b/>
        </w:rPr>
        <w:t xml:space="preserve">Ocjena ekonomske opravdanosti </w:t>
      </w:r>
      <w:r w:rsidR="00350AEF" w:rsidRPr="00520F32">
        <w:rPr>
          <w:rFonts w:asciiTheme="minorHAnsi" w:hAnsiTheme="minorHAnsi" w:cstheme="minorHAnsi"/>
          <w:b/>
        </w:rPr>
        <w:t xml:space="preserve">projektnog </w:t>
      </w:r>
      <w:r w:rsidR="00350AEF" w:rsidRPr="00183337">
        <w:rPr>
          <w:rFonts w:asciiTheme="minorHAnsi" w:hAnsiTheme="minorHAnsi" w:cstheme="minorHAnsi"/>
          <w:b/>
        </w:rPr>
        <w:t>prijedloga</w:t>
      </w:r>
      <w:r w:rsidR="00183337" w:rsidRPr="00183337">
        <w:rPr>
          <w:rFonts w:asciiTheme="minorHAnsi" w:hAnsiTheme="minorHAnsi" w:cstheme="minorHAnsi"/>
          <w:b/>
        </w:rPr>
        <w:t xml:space="preserve"> i poslovanja Podnosioca</w:t>
      </w:r>
      <w:r w:rsidRPr="00183337">
        <w:rPr>
          <w:rFonts w:asciiTheme="minorHAnsi" w:hAnsiTheme="minorHAnsi" w:cstheme="minorHAnsi"/>
          <w:b/>
        </w:rPr>
        <w:t xml:space="preserve">: </w:t>
      </w:r>
    </w:p>
    <w:p w14:paraId="4D45875C" w14:textId="77777777" w:rsidR="00C9142B" w:rsidRPr="00183337" w:rsidRDefault="00C9142B" w:rsidP="00C9142B">
      <w:pPr>
        <w:pStyle w:val="Tekst"/>
        <w:spacing w:before="0" w:after="0" w:line="240" w:lineRule="auto"/>
        <w:ind w:left="720"/>
        <w:rPr>
          <w:rFonts w:asciiTheme="minorHAnsi" w:hAnsiTheme="minorHAnsi" w:cstheme="minorHAnsi"/>
        </w:rPr>
      </w:pPr>
      <w:r w:rsidRPr="00183337">
        <w:rPr>
          <w:rFonts w:asciiTheme="minorHAnsi" w:hAnsiTheme="minorHAnsi" w:cstheme="minorHAnsi"/>
        </w:rPr>
        <w:t xml:space="preserve"> </w:t>
      </w:r>
    </w:p>
    <w:p w14:paraId="7F66A258" w14:textId="05AE3D7C" w:rsidR="00C9142B" w:rsidRPr="00183337" w:rsidRDefault="00C9142B" w:rsidP="00C9142B">
      <w:pPr>
        <w:pStyle w:val="Tekst"/>
        <w:spacing w:before="0" w:after="0" w:line="240" w:lineRule="auto"/>
        <w:ind w:left="720"/>
        <w:rPr>
          <w:rFonts w:asciiTheme="minorHAnsi" w:hAnsiTheme="minorHAnsi" w:cstheme="minorBidi"/>
        </w:rPr>
      </w:pPr>
      <w:r w:rsidRPr="00183337">
        <w:rPr>
          <w:rFonts w:asciiTheme="minorHAnsi" w:hAnsiTheme="minorHAnsi" w:cstheme="minorBidi"/>
        </w:rPr>
        <w:t xml:space="preserve">Ocjena ekonomske opravdanosti investicije se vrši na osnovu podataka prikazanih u tabelama za ekonomsko-finansijsku analizu koje su sastavni dio </w:t>
      </w:r>
      <w:r w:rsidR="00183337" w:rsidRPr="00183337">
        <w:rPr>
          <w:rFonts w:asciiTheme="minorHAnsi" w:hAnsiTheme="minorHAnsi" w:cstheme="minorBidi"/>
        </w:rPr>
        <w:t>projektnog prijedloga</w:t>
      </w:r>
      <w:r w:rsidRPr="00183337">
        <w:rPr>
          <w:rFonts w:asciiTheme="minorHAnsi" w:hAnsiTheme="minorHAnsi" w:cstheme="minorBidi"/>
        </w:rPr>
        <w:t xml:space="preserve">. </w:t>
      </w:r>
    </w:p>
    <w:p w14:paraId="1F6F0694" w14:textId="77777777" w:rsidR="00C9142B" w:rsidRPr="00183337" w:rsidRDefault="00C9142B" w:rsidP="00C9142B">
      <w:pPr>
        <w:pStyle w:val="Tekst"/>
        <w:spacing w:before="0" w:after="0" w:line="240" w:lineRule="auto"/>
        <w:rPr>
          <w:rFonts w:asciiTheme="minorHAnsi" w:hAnsiTheme="minorHAnsi" w:cstheme="minorHAnsi"/>
        </w:rPr>
      </w:pPr>
    </w:p>
    <w:p w14:paraId="015C11F1" w14:textId="4F208BCB" w:rsidR="00C9142B" w:rsidRPr="00607A7B" w:rsidRDefault="00C9142B" w:rsidP="00C9142B">
      <w:pPr>
        <w:pStyle w:val="Tekst"/>
        <w:spacing w:before="0" w:after="0" w:line="240" w:lineRule="auto"/>
        <w:ind w:left="720"/>
        <w:jc w:val="left"/>
        <w:rPr>
          <w:rFonts w:asciiTheme="minorHAnsi" w:hAnsiTheme="minorHAnsi" w:cstheme="minorHAnsi"/>
          <w:b/>
        </w:rPr>
      </w:pPr>
      <w:r w:rsidRPr="00183337">
        <w:rPr>
          <w:rFonts w:asciiTheme="minorHAnsi" w:hAnsiTheme="minorHAnsi" w:cstheme="minorHAnsi"/>
          <w:b/>
        </w:rPr>
        <w:t>Finan</w:t>
      </w:r>
      <w:r w:rsidR="003D66F4">
        <w:rPr>
          <w:rFonts w:asciiTheme="minorHAnsi" w:hAnsiTheme="minorHAnsi" w:cstheme="minorHAnsi"/>
          <w:b/>
        </w:rPr>
        <w:t>s</w:t>
      </w:r>
      <w:r w:rsidRPr="00183337">
        <w:rPr>
          <w:rFonts w:asciiTheme="minorHAnsi" w:hAnsiTheme="minorHAnsi" w:cstheme="minorHAnsi"/>
          <w:b/>
        </w:rPr>
        <w:t xml:space="preserve">ijski pokazatelji za ocjenu ekonomske opravdanosti </w:t>
      </w:r>
      <w:r w:rsidR="00183337" w:rsidRPr="00183337">
        <w:rPr>
          <w:rFonts w:asciiTheme="minorHAnsi" w:hAnsiTheme="minorHAnsi" w:cstheme="minorHAnsi"/>
          <w:b/>
        </w:rPr>
        <w:t>projektnog prijedloga</w:t>
      </w:r>
      <w:r w:rsidR="00824050" w:rsidRPr="00183337">
        <w:rPr>
          <w:rFonts w:asciiTheme="minorHAnsi" w:hAnsiTheme="minorHAnsi" w:cstheme="minorHAnsi"/>
          <w:b/>
        </w:rPr>
        <w:t xml:space="preserve"> i poslovanja </w:t>
      </w:r>
      <w:r w:rsidR="00BD2A43" w:rsidRPr="00183337">
        <w:rPr>
          <w:rFonts w:asciiTheme="minorHAnsi" w:hAnsiTheme="minorHAnsi" w:cstheme="minorHAnsi"/>
          <w:b/>
        </w:rPr>
        <w:t>podnosioca</w:t>
      </w:r>
      <w:r w:rsidRPr="00183337">
        <w:rPr>
          <w:rFonts w:asciiTheme="minorHAnsi" w:hAnsiTheme="minorHAnsi" w:cstheme="minorHAnsi"/>
          <w:b/>
        </w:rPr>
        <w:t>.</w:t>
      </w:r>
    </w:p>
    <w:p w14:paraId="44290A8A" w14:textId="77777777" w:rsidR="00C9142B" w:rsidRPr="00607A7B" w:rsidRDefault="00C9142B" w:rsidP="00C9142B">
      <w:pPr>
        <w:pStyle w:val="Tekst"/>
        <w:spacing w:before="0" w:after="0" w:line="240" w:lineRule="auto"/>
        <w:jc w:val="left"/>
        <w:rPr>
          <w:rFonts w:asciiTheme="minorHAnsi" w:hAnsiTheme="minorHAnsi" w:cstheme="minorHAnsi"/>
        </w:rPr>
      </w:pPr>
    </w:p>
    <w:p w14:paraId="75862E9E" w14:textId="3A85D95E" w:rsidR="00C9142B" w:rsidRPr="00607A7B" w:rsidRDefault="00C9142B" w:rsidP="00C9142B">
      <w:pPr>
        <w:pStyle w:val="Tekst"/>
        <w:spacing w:before="0" w:after="0" w:line="240" w:lineRule="auto"/>
        <w:ind w:firstLine="720"/>
        <w:jc w:val="left"/>
        <w:rPr>
          <w:rFonts w:asciiTheme="minorHAnsi" w:hAnsiTheme="minorHAnsi" w:cstheme="minorBidi"/>
        </w:rPr>
      </w:pPr>
      <w:r w:rsidRPr="25139643">
        <w:rPr>
          <w:rFonts w:asciiTheme="minorHAnsi" w:hAnsiTheme="minorHAnsi" w:cstheme="minorBidi"/>
        </w:rPr>
        <w:t xml:space="preserve">Na osnovu informacija iz </w:t>
      </w:r>
      <w:r w:rsidR="00350AEF" w:rsidRPr="25139643">
        <w:rPr>
          <w:rFonts w:asciiTheme="minorHAnsi" w:hAnsiTheme="minorHAnsi" w:cstheme="minorBidi"/>
        </w:rPr>
        <w:t>projektnog prijedloga</w:t>
      </w:r>
      <w:r w:rsidRPr="25139643">
        <w:rPr>
          <w:rFonts w:asciiTheme="minorHAnsi" w:hAnsiTheme="minorHAnsi" w:cstheme="minorBidi"/>
        </w:rPr>
        <w:t>izračunat će se sljedeći finansijski pokazatelji:</w:t>
      </w:r>
    </w:p>
    <w:p w14:paraId="37B74A93" w14:textId="4BCB4687" w:rsidR="00C9142B" w:rsidRDefault="00C9142B" w:rsidP="00C9142B">
      <w:pPr>
        <w:pStyle w:val="Tekst"/>
        <w:spacing w:before="0" w:after="0" w:line="240" w:lineRule="auto"/>
        <w:rPr>
          <w:rFonts w:asciiTheme="minorHAnsi" w:hAnsiTheme="minorHAnsi" w:cstheme="minorHAnsi"/>
          <w:b/>
        </w:rPr>
      </w:pPr>
    </w:p>
    <w:p w14:paraId="505D7A1D" w14:textId="52472FA5" w:rsidR="005673A6" w:rsidRPr="004D078D" w:rsidRDefault="005673A6" w:rsidP="00C9142B">
      <w:pPr>
        <w:pStyle w:val="Tekst"/>
        <w:spacing w:before="0" w:after="0" w:line="240" w:lineRule="auto"/>
        <w:rPr>
          <w:rFonts w:asciiTheme="minorHAnsi" w:hAnsiTheme="minorHAnsi" w:cstheme="minorBidi"/>
          <w:b/>
          <w:bCs/>
        </w:rPr>
      </w:pPr>
      <w:r w:rsidRPr="004D078D">
        <w:rPr>
          <w:rFonts w:asciiTheme="minorHAnsi" w:hAnsiTheme="minorHAnsi" w:cstheme="minorBidi"/>
          <w:b/>
          <w:bCs/>
        </w:rPr>
        <w:t>Kriterij 1:</w:t>
      </w:r>
      <w:r w:rsidR="0B590425" w:rsidRPr="004D078D">
        <w:rPr>
          <w:rFonts w:asciiTheme="minorHAnsi" w:hAnsiTheme="minorHAnsi" w:cstheme="minorBidi"/>
          <w:b/>
          <w:bCs/>
        </w:rPr>
        <w:t xml:space="preserve"> </w:t>
      </w:r>
      <w:r w:rsidR="738D6C91" w:rsidRPr="004D078D">
        <w:rPr>
          <w:rFonts w:asciiTheme="minorHAnsi" w:hAnsiTheme="minorHAnsi" w:cstheme="minorBidi"/>
          <w:b/>
          <w:bCs/>
        </w:rPr>
        <w:t xml:space="preserve">Ekonomičnost </w:t>
      </w:r>
      <w:r w:rsidR="4958D423" w:rsidRPr="004D078D">
        <w:rPr>
          <w:rFonts w:ascii="Calibri" w:hAnsi="Calibri" w:cs="Calibri"/>
          <w:b/>
          <w:bCs/>
        </w:rPr>
        <w:t>poslovanja</w:t>
      </w:r>
      <w:r w:rsidR="1E2E487B" w:rsidRPr="004D078D">
        <w:rPr>
          <w:rFonts w:ascii="Calibri" w:hAnsi="Calibri" w:cs="Calibri"/>
          <w:b/>
          <w:bCs/>
        </w:rPr>
        <w:t xml:space="preserve"> </w:t>
      </w:r>
      <w:r w:rsidR="2E45F515" w:rsidRPr="004D078D">
        <w:rPr>
          <w:rFonts w:ascii="Calibri" w:hAnsi="Calibri" w:cs="Calibri"/>
          <w:b/>
          <w:bCs/>
        </w:rPr>
        <w:t>&gt; 1</w:t>
      </w:r>
      <w:r w:rsidR="429F8A65" w:rsidRPr="004D078D">
        <w:rPr>
          <w:rFonts w:ascii="Calibri" w:hAnsi="Calibri" w:cs="Calibri"/>
          <w:b/>
          <w:bCs/>
        </w:rPr>
        <w:t xml:space="preserve"> (</w:t>
      </w:r>
      <w:r w:rsidR="2E45F515" w:rsidRPr="004D078D">
        <w:rPr>
          <w:rFonts w:ascii="Calibri" w:hAnsi="Calibri" w:cs="Calibri"/>
          <w:b/>
          <w:bCs/>
        </w:rPr>
        <w:t>odnos Prihoda i rashoda poslovanja</w:t>
      </w:r>
      <w:r w:rsidR="080B2F63" w:rsidRPr="004D078D">
        <w:rPr>
          <w:rFonts w:ascii="Calibri" w:hAnsi="Calibri" w:cs="Calibri"/>
          <w:b/>
          <w:bCs/>
        </w:rPr>
        <w:t xml:space="preserve"> u 2020.</w:t>
      </w:r>
      <w:r w:rsidR="007A33E3" w:rsidRPr="004D078D">
        <w:rPr>
          <w:rFonts w:asciiTheme="minorHAnsi" w:hAnsiTheme="minorHAnsi" w:cstheme="minorBidi"/>
          <w:b/>
          <w:bCs/>
        </w:rPr>
        <w:t>)</w:t>
      </w:r>
      <w:r w:rsidR="4BAE9DF5" w:rsidRPr="004D078D">
        <w:rPr>
          <w:rFonts w:asciiTheme="minorHAnsi" w:hAnsiTheme="minorHAnsi" w:cstheme="minorBidi"/>
          <w:b/>
          <w:bCs/>
        </w:rPr>
        <w:t>;</w:t>
      </w:r>
    </w:p>
    <w:p w14:paraId="77FF9F7B" w14:textId="0391A0F4" w:rsidR="00B52E31" w:rsidRPr="00C002BE" w:rsidRDefault="005673A6" w:rsidP="00B52E31">
      <w:pPr>
        <w:pStyle w:val="paragraph"/>
        <w:spacing w:after="0"/>
        <w:textAlignment w:val="baseline"/>
        <w:rPr>
          <w:rFonts w:ascii="Segoe UI" w:hAnsi="Segoe UI" w:cs="Segoe UI"/>
          <w:b/>
          <w:bCs/>
          <w:sz w:val="22"/>
          <w:szCs w:val="22"/>
          <w:lang w:val="it-IT"/>
        </w:rPr>
      </w:pPr>
      <w:r w:rsidRPr="00C002BE">
        <w:rPr>
          <w:rFonts w:asciiTheme="minorHAnsi" w:hAnsiTheme="minorHAnsi" w:cstheme="minorBidi"/>
          <w:b/>
          <w:bCs/>
          <w:lang w:val="it-IT"/>
        </w:rPr>
        <w:t xml:space="preserve">Kriterij 2: </w:t>
      </w:r>
      <w:r w:rsidR="00B52E31" w:rsidRPr="004D078D">
        <w:rPr>
          <w:rStyle w:val="normaltextrun"/>
          <w:rFonts w:ascii="Calibri" w:hAnsi="Calibri" w:cs="Calibri"/>
          <w:b/>
          <w:bCs/>
          <w:sz w:val="22"/>
          <w:szCs w:val="22"/>
          <w:lang w:val="bs-Latn-BA"/>
        </w:rPr>
        <w:t>Vrijeme povrata investicije</w:t>
      </w:r>
      <w:r w:rsidR="00B52E31" w:rsidRPr="00C002BE">
        <w:rPr>
          <w:rStyle w:val="eop"/>
          <w:rFonts w:ascii="Calibri" w:eastAsia="Batang" w:hAnsi="Calibri" w:cs="Calibri"/>
          <w:b/>
          <w:bCs/>
          <w:sz w:val="22"/>
          <w:szCs w:val="22"/>
          <w:lang w:val="it-IT"/>
        </w:rPr>
        <w:t> </w:t>
      </w:r>
      <w:r w:rsidR="00B52E31" w:rsidRPr="004D078D">
        <w:rPr>
          <w:rStyle w:val="normaltextrun"/>
          <w:rFonts w:ascii="Calibri" w:hAnsi="Calibri" w:cs="Calibri"/>
          <w:b/>
          <w:bCs/>
          <w:sz w:val="22"/>
          <w:szCs w:val="22"/>
          <w:lang w:val="bs-Latn-BA"/>
        </w:rPr>
        <w:t>(u godinama)</w:t>
      </w:r>
      <w:r w:rsidR="00B52E31" w:rsidRPr="00C002BE">
        <w:rPr>
          <w:rStyle w:val="eop"/>
          <w:rFonts w:ascii="Calibri" w:eastAsia="Batang" w:hAnsi="Calibri" w:cs="Calibri"/>
          <w:b/>
          <w:bCs/>
          <w:sz w:val="22"/>
          <w:szCs w:val="22"/>
          <w:lang w:val="it-IT"/>
        </w:rPr>
        <w:t> &lt;7</w:t>
      </w:r>
    </w:p>
    <w:p w14:paraId="09B6F3D1" w14:textId="3BF0BEC5" w:rsidR="005673A6" w:rsidRPr="004D078D" w:rsidRDefault="69223D65" w:rsidP="00C9142B">
      <w:pPr>
        <w:pStyle w:val="Tekst"/>
        <w:spacing w:before="0" w:after="0" w:line="240" w:lineRule="auto"/>
        <w:rPr>
          <w:rFonts w:asciiTheme="minorHAnsi" w:hAnsiTheme="minorHAnsi" w:cstheme="minorBidi"/>
          <w:b/>
          <w:bCs/>
        </w:rPr>
      </w:pPr>
      <w:r w:rsidRPr="004D078D">
        <w:rPr>
          <w:rFonts w:ascii="Calibri" w:hAnsi="Calibri" w:cs="Calibri"/>
          <w:b/>
          <w:bCs/>
          <w:color w:val="000000" w:themeColor="text1"/>
        </w:rPr>
        <w:t>Kriterij 3:</w:t>
      </w:r>
      <w:r w:rsidRPr="004D078D">
        <w:rPr>
          <w:b/>
          <w:bCs/>
        </w:rPr>
        <w:t xml:space="preserve"> </w:t>
      </w:r>
      <w:r w:rsidR="004D078D" w:rsidRPr="004D078D">
        <w:rPr>
          <w:rStyle w:val="normaltextrun"/>
          <w:rFonts w:ascii="Calibri" w:hAnsi="Calibri" w:cs="Calibri"/>
          <w:b/>
          <w:bCs/>
          <w:color w:val="000000"/>
          <w:shd w:val="clear" w:color="auto" w:fill="FFFFFF"/>
        </w:rPr>
        <w:t xml:space="preserve">Stopa </w:t>
      </w:r>
      <w:r w:rsidR="52513608" w:rsidRPr="004D078D">
        <w:rPr>
          <w:rStyle w:val="normaltextrun"/>
          <w:rFonts w:ascii="Calibri" w:hAnsi="Calibri" w:cs="Calibri"/>
          <w:b/>
          <w:bCs/>
          <w:color w:val="000000"/>
          <w:shd w:val="clear" w:color="auto" w:fill="FFFFFF"/>
        </w:rPr>
        <w:t>akumulativnosti</w:t>
      </w:r>
      <w:r w:rsidR="004D078D" w:rsidRPr="004D078D">
        <w:rPr>
          <w:rStyle w:val="eop"/>
          <w:rFonts w:ascii="Calibri" w:hAnsi="Calibri" w:cs="Calibri"/>
          <w:b/>
          <w:bCs/>
          <w:color w:val="000000"/>
          <w:shd w:val="clear" w:color="auto" w:fill="FFFFFF"/>
        </w:rPr>
        <w:t> &gt; 4</w:t>
      </w:r>
    </w:p>
    <w:p w14:paraId="73D2E874" w14:textId="77777777" w:rsidR="00C9142B" w:rsidRPr="00607A7B" w:rsidRDefault="00C9142B" w:rsidP="00C9142B">
      <w:pPr>
        <w:pStyle w:val="Tekst"/>
        <w:spacing w:before="0" w:after="0" w:line="240" w:lineRule="auto"/>
        <w:rPr>
          <w:rFonts w:asciiTheme="minorHAnsi" w:hAnsiTheme="minorHAnsi" w:cstheme="minorHAnsi"/>
        </w:rPr>
      </w:pPr>
    </w:p>
    <w:p w14:paraId="17C8D316" w14:textId="1E085D89" w:rsidR="00C9142B" w:rsidRPr="00CD7634" w:rsidRDefault="00350AEF" w:rsidP="3455F324">
      <w:pPr>
        <w:pStyle w:val="Tekst"/>
        <w:spacing w:before="0" w:after="0" w:line="240" w:lineRule="auto"/>
        <w:rPr>
          <w:rFonts w:asciiTheme="minorHAnsi" w:eastAsia="Times New Roman" w:hAnsiTheme="minorHAnsi" w:cstheme="minorBidi"/>
          <w:b/>
          <w:color w:val="000000" w:themeColor="text1"/>
        </w:rPr>
      </w:pPr>
      <w:r w:rsidRPr="3455F324">
        <w:rPr>
          <w:rFonts w:asciiTheme="minorHAnsi" w:eastAsia="Times New Roman" w:hAnsiTheme="minorHAnsi" w:cstheme="minorBidi"/>
          <w:b/>
          <w:color w:val="000000" w:themeColor="text1"/>
        </w:rPr>
        <w:t>Projektni prijedlog</w:t>
      </w:r>
      <w:r w:rsidR="00C9142B" w:rsidRPr="3455F324">
        <w:rPr>
          <w:rFonts w:asciiTheme="minorHAnsi" w:eastAsia="Times New Roman" w:hAnsiTheme="minorHAnsi" w:cstheme="minorBidi"/>
          <w:b/>
          <w:color w:val="000000" w:themeColor="text1"/>
        </w:rPr>
        <w:t xml:space="preserve"> koji ne zadovolji bilo koji od navedenih kriterija biti će odbijen kao ekonomski neopravdan.</w:t>
      </w:r>
    </w:p>
    <w:p w14:paraId="0E56BE86" w14:textId="2105443C" w:rsidR="00C9142B" w:rsidRPr="00607A7B" w:rsidRDefault="2A626F7A" w:rsidP="00C9142B">
      <w:pPr>
        <w:spacing w:after="0" w:line="240" w:lineRule="auto"/>
        <w:jc w:val="both"/>
        <w:outlineLvl w:val="1"/>
        <w:rPr>
          <w:rFonts w:asciiTheme="minorHAnsi" w:eastAsia="Times New Roman" w:hAnsiTheme="minorHAnsi" w:cstheme="minorBidi"/>
          <w:b/>
          <w:color w:val="000000" w:themeColor="text1"/>
          <w:lang w:val="bs-Latn-BA"/>
        </w:rPr>
      </w:pPr>
      <w:bookmarkStart w:id="57" w:name="_Toc88659514"/>
      <w:r w:rsidRPr="25139643">
        <w:rPr>
          <w:rFonts w:asciiTheme="minorHAnsi" w:eastAsia="Times New Roman" w:hAnsiTheme="minorHAnsi" w:cstheme="minorBidi"/>
          <w:b/>
          <w:bCs/>
          <w:color w:val="000000" w:themeColor="text1"/>
          <w:lang w:val="bs-Latn-BA"/>
        </w:rPr>
        <w:t xml:space="preserve">Kriterij 2 i 3 se izračunavaju </w:t>
      </w:r>
      <w:r w:rsidR="00255E71">
        <w:rPr>
          <w:rFonts w:asciiTheme="minorHAnsi" w:eastAsia="Times New Roman" w:hAnsiTheme="minorHAnsi" w:cstheme="minorBidi"/>
          <w:b/>
          <w:bCs/>
          <w:color w:val="000000" w:themeColor="text1"/>
          <w:lang w:val="bs-Latn-BA"/>
        </w:rPr>
        <w:t>za</w:t>
      </w:r>
      <w:r w:rsidRPr="25139643">
        <w:rPr>
          <w:rFonts w:asciiTheme="minorHAnsi" w:eastAsia="Times New Roman" w:hAnsiTheme="minorHAnsi" w:cstheme="minorBidi"/>
          <w:b/>
          <w:bCs/>
          <w:color w:val="000000" w:themeColor="text1"/>
          <w:lang w:val="bs-Latn-BA"/>
        </w:rPr>
        <w:t xml:space="preserve"> reprezentativn</w:t>
      </w:r>
      <w:r w:rsidR="00255E71">
        <w:rPr>
          <w:rFonts w:asciiTheme="minorHAnsi" w:eastAsia="Times New Roman" w:hAnsiTheme="minorHAnsi" w:cstheme="minorBidi"/>
          <w:b/>
          <w:bCs/>
          <w:color w:val="000000" w:themeColor="text1"/>
          <w:lang w:val="bs-Latn-BA"/>
        </w:rPr>
        <w:t>u</w:t>
      </w:r>
      <w:r w:rsidRPr="25139643">
        <w:rPr>
          <w:rFonts w:asciiTheme="minorHAnsi" w:eastAsia="Times New Roman" w:hAnsiTheme="minorHAnsi" w:cstheme="minorBidi"/>
          <w:b/>
          <w:bCs/>
          <w:color w:val="000000" w:themeColor="text1"/>
          <w:lang w:val="bs-Latn-BA"/>
        </w:rPr>
        <w:t xml:space="preserve"> godin</w:t>
      </w:r>
      <w:r w:rsidR="00255E71">
        <w:rPr>
          <w:rFonts w:asciiTheme="minorHAnsi" w:eastAsia="Times New Roman" w:hAnsiTheme="minorHAnsi" w:cstheme="minorBidi"/>
          <w:b/>
          <w:bCs/>
          <w:color w:val="000000" w:themeColor="text1"/>
          <w:lang w:val="bs-Latn-BA"/>
        </w:rPr>
        <w:t>u</w:t>
      </w:r>
      <w:bookmarkEnd w:id="57"/>
    </w:p>
    <w:p w14:paraId="30D7D1C1" w14:textId="77777777" w:rsidR="00C9142B" w:rsidRPr="00607A7B" w:rsidRDefault="00C9142B" w:rsidP="00C9142B">
      <w:pPr>
        <w:spacing w:after="0" w:line="240" w:lineRule="auto"/>
        <w:jc w:val="both"/>
        <w:outlineLvl w:val="1"/>
        <w:rPr>
          <w:rFonts w:asciiTheme="minorHAnsi" w:eastAsia="Times New Roman" w:hAnsiTheme="minorHAnsi" w:cstheme="minorHAnsi"/>
          <w:b/>
          <w:color w:val="000000" w:themeColor="text1"/>
          <w:lang w:val="bs-Latn-BA"/>
        </w:rPr>
      </w:pPr>
    </w:p>
    <w:p w14:paraId="62969FFE" w14:textId="77777777" w:rsidR="00C9142B" w:rsidRPr="00607A7B" w:rsidRDefault="00C9142B" w:rsidP="00C9142B">
      <w:pPr>
        <w:spacing w:after="0" w:line="240" w:lineRule="auto"/>
        <w:jc w:val="both"/>
        <w:outlineLvl w:val="1"/>
        <w:rPr>
          <w:rFonts w:asciiTheme="minorHAnsi" w:eastAsia="Times New Roman" w:hAnsiTheme="minorHAnsi" w:cstheme="minorHAnsi"/>
          <w:b/>
          <w:color w:val="000000" w:themeColor="text1"/>
          <w:lang w:val="bs-Latn-BA"/>
        </w:rPr>
      </w:pPr>
      <w:bookmarkStart w:id="58" w:name="_Toc88659515"/>
      <w:r w:rsidRPr="00607A7B">
        <w:rPr>
          <w:rFonts w:asciiTheme="minorHAnsi" w:eastAsia="Times New Roman" w:hAnsiTheme="minorHAnsi" w:cstheme="minorHAnsi"/>
          <w:b/>
          <w:color w:val="000000" w:themeColor="text1"/>
          <w:lang w:val="bs-Latn-BA"/>
        </w:rPr>
        <w:t>Korak 4: Posjeta na terenu</w:t>
      </w:r>
      <w:bookmarkEnd w:id="58"/>
    </w:p>
    <w:p w14:paraId="4784CD08" w14:textId="77777777" w:rsidR="00C9142B" w:rsidRPr="00607A7B" w:rsidRDefault="00C9142B" w:rsidP="00C9142B">
      <w:pPr>
        <w:spacing w:after="0" w:line="240" w:lineRule="auto"/>
        <w:jc w:val="both"/>
        <w:rPr>
          <w:rFonts w:asciiTheme="minorHAnsi" w:hAnsiTheme="minorHAnsi" w:cstheme="minorHAnsi"/>
          <w:lang w:val="bs-Latn-BA"/>
        </w:rPr>
      </w:pPr>
    </w:p>
    <w:p w14:paraId="4CBA8C1D" w14:textId="00A746EA" w:rsidR="00C9142B" w:rsidRPr="00607A7B" w:rsidRDefault="00C9142B" w:rsidP="00C9142B">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Komisija sačinjena od predstavnika UNDP-a i institucionalnih partnera će vršiti posjetu na terenu podnosiocima prijava koji su uspješno prošli provjeru ispunjenosti općih i posebnih kriterija prihvatljivosti, bodovanje na osnovu kvalitativnih kriterija te ocjenu </w:t>
      </w:r>
      <w:r w:rsidR="00C62264" w:rsidRPr="00607A7B">
        <w:rPr>
          <w:rFonts w:asciiTheme="minorHAnsi" w:hAnsiTheme="minorHAnsi" w:cstheme="minorHAnsi"/>
          <w:lang w:val="bs-Latn-BA"/>
        </w:rPr>
        <w:t>projektnog prijedloga</w:t>
      </w:r>
      <w:r w:rsidRPr="00607A7B">
        <w:rPr>
          <w:rFonts w:asciiTheme="minorHAnsi" w:hAnsiTheme="minorHAnsi" w:cstheme="minorHAnsi"/>
          <w:lang w:val="bs-Latn-BA"/>
        </w:rPr>
        <w:t xml:space="preserve">. Cilj kontrole na terenu je da provjeri da li su informacije naznačene u dostavljenoj prijavi i pratećoj dokumentaciji u skladu sa stvarnim stanjem na terenu. </w:t>
      </w:r>
      <w:r w:rsidR="005673A6">
        <w:rPr>
          <w:rFonts w:asciiTheme="minorHAnsi" w:hAnsiTheme="minorHAnsi" w:cstheme="minorHAnsi"/>
          <w:lang w:val="bs-Latn-BA"/>
        </w:rPr>
        <w:t xml:space="preserve">Također u slučaju da se podnosilac prijave bavi uzgojem stoke, odnosno proizvodnjom mesa, mlijeka ili jaja, na terenu će biti izvršena provjera ispunjenosti zahtjeva vezanih za dobrobit životinja a koji se nalaze u prilogu i predstavljaju sastavni dio ovog dokumenta. </w:t>
      </w:r>
      <w:r w:rsidRPr="00607A7B">
        <w:rPr>
          <w:rFonts w:asciiTheme="minorHAnsi" w:hAnsiTheme="minorHAnsi" w:cstheme="minorHAnsi"/>
          <w:lang w:val="bs-Latn-BA"/>
        </w:rPr>
        <w:t xml:space="preserve">Nakon završene terenske provjere i pripremljenih zapisnika će biti donešena konačna odluka o odabiru prijava. </w:t>
      </w:r>
    </w:p>
    <w:p w14:paraId="5C9CF49B" w14:textId="77777777" w:rsidR="00A2786C" w:rsidRDefault="00A2786C" w:rsidP="00D335BD">
      <w:pPr>
        <w:pStyle w:val="Tekst"/>
        <w:spacing w:before="0" w:after="0" w:line="240" w:lineRule="auto"/>
        <w:rPr>
          <w:rFonts w:asciiTheme="minorHAnsi" w:hAnsiTheme="minorHAnsi" w:cstheme="minorHAnsi"/>
        </w:rPr>
      </w:pPr>
    </w:p>
    <w:p w14:paraId="59FC4344" w14:textId="77777777" w:rsidR="00763A52" w:rsidRDefault="00763A52" w:rsidP="00D335BD">
      <w:pPr>
        <w:pStyle w:val="Tekst"/>
        <w:spacing w:before="0" w:after="0" w:line="240" w:lineRule="auto"/>
        <w:rPr>
          <w:rFonts w:asciiTheme="minorHAnsi" w:hAnsiTheme="minorHAnsi" w:cstheme="minorHAnsi"/>
        </w:rPr>
      </w:pPr>
    </w:p>
    <w:p w14:paraId="3FD45F8C" w14:textId="77777777" w:rsidR="00763A52" w:rsidRDefault="00763A52" w:rsidP="00D335BD">
      <w:pPr>
        <w:pStyle w:val="Tekst"/>
        <w:spacing w:before="0" w:after="0" w:line="240" w:lineRule="auto"/>
        <w:rPr>
          <w:rFonts w:asciiTheme="minorHAnsi" w:hAnsiTheme="minorHAnsi" w:cstheme="minorHAnsi"/>
        </w:rPr>
      </w:pPr>
    </w:p>
    <w:p w14:paraId="44AE80FE" w14:textId="77777777" w:rsidR="00763A52" w:rsidRDefault="00763A52" w:rsidP="00D335BD">
      <w:pPr>
        <w:pStyle w:val="Tekst"/>
        <w:spacing w:before="0" w:after="0" w:line="240" w:lineRule="auto"/>
        <w:rPr>
          <w:rFonts w:asciiTheme="minorHAnsi" w:hAnsiTheme="minorHAnsi" w:cstheme="minorHAnsi"/>
        </w:rPr>
      </w:pPr>
    </w:p>
    <w:p w14:paraId="4D2AA811" w14:textId="77777777" w:rsidR="00763A52" w:rsidRDefault="00763A52" w:rsidP="00D335BD">
      <w:pPr>
        <w:pStyle w:val="Tekst"/>
        <w:spacing w:before="0" w:after="0" w:line="240" w:lineRule="auto"/>
        <w:rPr>
          <w:rFonts w:asciiTheme="minorHAnsi" w:hAnsiTheme="minorHAnsi" w:cstheme="minorHAnsi"/>
        </w:rPr>
      </w:pPr>
    </w:p>
    <w:p w14:paraId="75A7D9EC" w14:textId="77777777" w:rsidR="00A2786C" w:rsidRPr="00121B82" w:rsidRDefault="00A2786C" w:rsidP="00D335BD">
      <w:pPr>
        <w:pStyle w:val="Tekst"/>
        <w:spacing w:before="0" w:after="0" w:line="240" w:lineRule="auto"/>
        <w:rPr>
          <w:rFonts w:asciiTheme="minorHAnsi" w:hAnsiTheme="minorHAnsi" w:cstheme="minorHAnsi"/>
        </w:rPr>
      </w:pPr>
    </w:p>
    <w:p w14:paraId="53F17221" w14:textId="4E2FC452" w:rsidR="00D8184D" w:rsidRPr="005F326A" w:rsidRDefault="00DD20FA"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inorHAnsi" w:hAnsiTheme="minorHAnsi" w:cstheme="minorHAnsi"/>
          <w:b/>
          <w:color w:val="000000" w:themeColor="text1"/>
          <w:sz w:val="28"/>
          <w:lang w:val="bs-Latn-BA"/>
        </w:rPr>
      </w:pPr>
      <w:bookmarkStart w:id="59" w:name="_Toc88659516"/>
      <w:r w:rsidRPr="00C47231">
        <w:rPr>
          <w:b/>
          <w:color w:val="000000" w:themeColor="text1"/>
          <w:sz w:val="28"/>
          <w:lang w:val="bs-Latn-BA"/>
        </w:rPr>
        <w:lastRenderedPageBreak/>
        <w:t xml:space="preserve">5. </w:t>
      </w:r>
      <w:r w:rsidR="00D8184D" w:rsidRPr="00C47231">
        <w:rPr>
          <w:b/>
          <w:color w:val="000000" w:themeColor="text1"/>
          <w:sz w:val="28"/>
          <w:lang w:val="bs-Latn-BA"/>
        </w:rPr>
        <w:t>OBAVIJEST O REZULTATIMA POZIVA</w:t>
      </w:r>
      <w:bookmarkEnd w:id="59"/>
    </w:p>
    <w:p w14:paraId="744F73E7" w14:textId="77777777" w:rsidR="00ED298B" w:rsidRPr="00121B82" w:rsidRDefault="00ED298B" w:rsidP="00D335BD">
      <w:pPr>
        <w:pStyle w:val="Tekst"/>
        <w:spacing w:before="0" w:after="0" w:line="240" w:lineRule="auto"/>
        <w:rPr>
          <w:rFonts w:asciiTheme="minorHAnsi" w:hAnsiTheme="minorHAnsi" w:cstheme="minorHAnsi"/>
        </w:rPr>
      </w:pPr>
    </w:p>
    <w:p w14:paraId="65D013B6" w14:textId="4F82E5E4" w:rsidR="00514086" w:rsidRPr="00121B82" w:rsidRDefault="00AD2698" w:rsidP="00D335BD">
      <w:pPr>
        <w:pStyle w:val="Tekst"/>
        <w:spacing w:before="0" w:after="0" w:line="240" w:lineRule="auto"/>
        <w:rPr>
          <w:rFonts w:asciiTheme="minorHAnsi" w:hAnsiTheme="minorHAnsi" w:cstheme="minorHAnsi"/>
        </w:rPr>
      </w:pPr>
      <w:r w:rsidRPr="00121B82">
        <w:rPr>
          <w:rFonts w:asciiTheme="minorHAnsi" w:hAnsiTheme="minorHAnsi" w:cstheme="minorHAnsi"/>
        </w:rPr>
        <w:t>Komisija za odabir će nakon ocjenjivanja pristiglih prijava napraviti preliminarnu listu odabranih projekata koja će biti objavljena</w:t>
      </w:r>
      <w:r w:rsidR="00076117" w:rsidRPr="00121B82">
        <w:rPr>
          <w:rFonts w:asciiTheme="minorHAnsi" w:hAnsiTheme="minorHAnsi" w:cstheme="minorHAnsi"/>
        </w:rPr>
        <w:t xml:space="preserve"> na web stranicama </w:t>
      </w:r>
      <w:hyperlink r:id="rId19">
        <w:r w:rsidR="00770E2C" w:rsidRPr="00121B82">
          <w:rPr>
            <w:rStyle w:val="InternetLink"/>
            <w:rFonts w:asciiTheme="minorHAnsi" w:hAnsiTheme="minorHAnsi" w:cstheme="minorHAnsi"/>
          </w:rPr>
          <w:t>www.ba.undp.org</w:t>
        </w:r>
      </w:hyperlink>
      <w:r w:rsidR="00770E2C" w:rsidRPr="00121B82">
        <w:rPr>
          <w:rFonts w:asciiTheme="minorHAnsi" w:hAnsiTheme="minorHAnsi" w:cstheme="minorHAnsi"/>
        </w:rPr>
        <w:t xml:space="preserve"> i </w:t>
      </w:r>
      <w:hyperlink r:id="rId20">
        <w:r w:rsidR="00770E2C" w:rsidRPr="00121B82">
          <w:rPr>
            <w:rStyle w:val="InternetLink"/>
            <w:rFonts w:asciiTheme="minorHAnsi" w:hAnsiTheme="minorHAnsi" w:cstheme="minorHAnsi"/>
          </w:rPr>
          <w:t>www.eu4agri.ba</w:t>
        </w:r>
      </w:hyperlink>
      <w:r w:rsidR="00770E2C" w:rsidRPr="00121B82">
        <w:rPr>
          <w:rFonts w:asciiTheme="minorHAnsi" w:hAnsiTheme="minorHAnsi" w:cstheme="minorHAnsi"/>
        </w:rPr>
        <w:t>.</w:t>
      </w:r>
      <w:r w:rsidR="00076117" w:rsidRPr="00121B82">
        <w:rPr>
          <w:rFonts w:asciiTheme="minorHAnsi" w:hAnsiTheme="minorHAnsi" w:cstheme="minorHAnsi"/>
        </w:rPr>
        <w:t xml:space="preserve"> </w:t>
      </w:r>
    </w:p>
    <w:p w14:paraId="286B4136" w14:textId="77777777" w:rsidR="00A21C0C" w:rsidRPr="00121B82" w:rsidRDefault="00A21C0C" w:rsidP="00D335BD">
      <w:pPr>
        <w:pStyle w:val="Tekst"/>
        <w:spacing w:before="0" w:after="0" w:line="240" w:lineRule="auto"/>
        <w:rPr>
          <w:rFonts w:asciiTheme="minorHAnsi" w:hAnsiTheme="minorHAnsi" w:cstheme="minorHAnsi"/>
        </w:rPr>
      </w:pPr>
    </w:p>
    <w:p w14:paraId="78A50028" w14:textId="0A20D3D5" w:rsidR="00D17E08" w:rsidRDefault="00A954CE" w:rsidP="00D335BD">
      <w:pPr>
        <w:pStyle w:val="Tekst"/>
        <w:spacing w:before="0" w:after="0" w:line="240" w:lineRule="auto"/>
        <w:rPr>
          <w:rFonts w:asciiTheme="minorHAnsi" w:hAnsiTheme="minorHAnsi" w:cstheme="minorHAnsi"/>
        </w:rPr>
      </w:pPr>
      <w:r w:rsidRPr="00121B82">
        <w:rPr>
          <w:rFonts w:asciiTheme="minorHAnsi" w:hAnsiTheme="minorHAnsi" w:cstheme="minorHAnsi"/>
        </w:rPr>
        <w:t>Na rezultate preliminarne liste podnosioci prijava mogu uložiti prigovor</w:t>
      </w:r>
      <w:r w:rsidR="001B5117" w:rsidRPr="00121B82">
        <w:rPr>
          <w:rFonts w:asciiTheme="minorHAnsi" w:hAnsiTheme="minorHAnsi" w:cstheme="minorHAnsi"/>
        </w:rPr>
        <w:t xml:space="preserve">, uz odgovarajući dokaz, </w:t>
      </w:r>
      <w:r w:rsidR="00C31BE0" w:rsidRPr="00121B82">
        <w:rPr>
          <w:rFonts w:asciiTheme="minorHAnsi" w:hAnsiTheme="minorHAnsi" w:cstheme="minorHAnsi"/>
        </w:rPr>
        <w:t xml:space="preserve">u roku od </w:t>
      </w:r>
      <w:r w:rsidRPr="00121B82">
        <w:rPr>
          <w:rFonts w:asciiTheme="minorHAnsi" w:hAnsiTheme="minorHAnsi" w:cstheme="minorHAnsi"/>
        </w:rPr>
        <w:t xml:space="preserve">7 dana </w:t>
      </w:r>
      <w:r w:rsidR="00C31BE0" w:rsidRPr="00121B82">
        <w:rPr>
          <w:rFonts w:asciiTheme="minorHAnsi" w:hAnsiTheme="minorHAnsi" w:cstheme="minorHAnsi"/>
        </w:rPr>
        <w:t>od dana objave preliminarne liste. Prigovor</w:t>
      </w:r>
      <w:r w:rsidR="00D17E08" w:rsidRPr="00121B82">
        <w:rPr>
          <w:rFonts w:asciiTheme="minorHAnsi" w:hAnsiTheme="minorHAnsi" w:cstheme="minorHAnsi"/>
        </w:rPr>
        <w:t>i se predaju u zatvorenoj koverti preporučenom poštom ili kurirskom poštom na sljedeću adresu:</w:t>
      </w:r>
    </w:p>
    <w:p w14:paraId="72EE3E09" w14:textId="77777777" w:rsidR="00BD0ED7" w:rsidRPr="00121B82" w:rsidRDefault="00BD0ED7" w:rsidP="00D335BD">
      <w:pPr>
        <w:pStyle w:val="Tekst"/>
        <w:spacing w:before="0" w:after="0" w:line="240" w:lineRule="auto"/>
        <w:rPr>
          <w:rFonts w:asciiTheme="minorHAnsi" w:hAnsiTheme="minorHAnsi" w:cstheme="minorHAnsi"/>
        </w:rPr>
      </w:pPr>
    </w:p>
    <w:p w14:paraId="6D03FABF" w14:textId="77777777" w:rsidR="00D17E08" w:rsidRPr="00121B82" w:rsidRDefault="00D17E08" w:rsidP="00D335BD">
      <w:pPr>
        <w:pStyle w:val="Text1"/>
        <w:spacing w:after="0"/>
        <w:ind w:left="0"/>
        <w:jc w:val="center"/>
        <w:rPr>
          <w:rFonts w:asciiTheme="minorHAnsi" w:hAnsiTheme="minorHAnsi" w:cstheme="minorHAnsi"/>
          <w:b/>
          <w:sz w:val="22"/>
          <w:lang w:val="bs-Latn-BA"/>
        </w:rPr>
      </w:pPr>
      <w:r w:rsidRPr="00121B82">
        <w:rPr>
          <w:rFonts w:asciiTheme="minorHAnsi" w:hAnsiTheme="minorHAnsi" w:cstheme="minorHAnsi"/>
          <w:b/>
          <w:sz w:val="22"/>
          <w:lang w:val="bs-Latn-BA"/>
        </w:rPr>
        <w:t>Razvojni program Ujedinjenih nacija (UNDP)</w:t>
      </w:r>
    </w:p>
    <w:p w14:paraId="4CB76C7E" w14:textId="6950DD7C" w:rsidR="00D17E08" w:rsidRPr="00121B82" w:rsidRDefault="00D17E08" w:rsidP="00D335BD">
      <w:pPr>
        <w:pStyle w:val="Text1"/>
        <w:spacing w:after="0"/>
        <w:ind w:left="0"/>
        <w:jc w:val="center"/>
        <w:rPr>
          <w:rFonts w:asciiTheme="minorHAnsi" w:hAnsiTheme="minorHAnsi" w:cstheme="minorHAnsi"/>
          <w:b/>
          <w:sz w:val="22"/>
          <w:lang w:val="bs-Latn-BA"/>
        </w:rPr>
      </w:pPr>
      <w:r w:rsidRPr="00121B82">
        <w:rPr>
          <w:rFonts w:asciiTheme="minorHAnsi" w:hAnsiTheme="minorHAnsi" w:cstheme="minorHAnsi"/>
          <w:b/>
          <w:sz w:val="22"/>
          <w:lang w:val="bs-Latn-BA"/>
        </w:rPr>
        <w:t xml:space="preserve">Projekt </w:t>
      </w:r>
      <w:r w:rsidR="0078542D" w:rsidRPr="00121B82">
        <w:rPr>
          <w:rFonts w:asciiTheme="minorHAnsi" w:hAnsiTheme="minorHAnsi" w:cstheme="minorHAnsi"/>
          <w:b/>
          <w:sz w:val="22"/>
          <w:lang w:val="bs-Latn-BA"/>
        </w:rPr>
        <w:t>EU4AGRI</w:t>
      </w:r>
    </w:p>
    <w:p w14:paraId="33CA0866" w14:textId="77777777" w:rsidR="00D17E08" w:rsidRPr="00121B82" w:rsidRDefault="00D17E08" w:rsidP="00D335BD">
      <w:pPr>
        <w:pStyle w:val="Text1"/>
        <w:spacing w:after="0"/>
        <w:ind w:left="0"/>
        <w:jc w:val="center"/>
        <w:rPr>
          <w:rFonts w:asciiTheme="minorHAnsi" w:hAnsiTheme="minorHAnsi" w:cstheme="minorHAnsi"/>
          <w:b/>
          <w:sz w:val="22"/>
          <w:lang w:val="bs-Latn-BA"/>
        </w:rPr>
      </w:pPr>
      <w:r w:rsidRPr="00121B82">
        <w:rPr>
          <w:rFonts w:asciiTheme="minorHAnsi" w:hAnsiTheme="minorHAnsi" w:cstheme="minorHAnsi"/>
          <w:b/>
          <w:sz w:val="22"/>
          <w:lang w:val="bs-Latn-BA"/>
        </w:rPr>
        <w:t>UN HOUSE</w:t>
      </w:r>
    </w:p>
    <w:p w14:paraId="67F687A6" w14:textId="4320B7BC" w:rsidR="00D17E08" w:rsidRPr="00121B82" w:rsidRDefault="00D17E08" w:rsidP="00D335BD">
      <w:pPr>
        <w:pStyle w:val="Text1"/>
        <w:spacing w:after="0"/>
        <w:ind w:left="0"/>
        <w:jc w:val="center"/>
        <w:rPr>
          <w:rFonts w:asciiTheme="minorHAnsi" w:hAnsiTheme="minorHAnsi" w:cstheme="minorHAnsi"/>
          <w:b/>
          <w:sz w:val="22"/>
          <w:lang w:val="bs-Latn-BA"/>
        </w:rPr>
      </w:pPr>
      <w:r w:rsidRPr="00121B82">
        <w:rPr>
          <w:rFonts w:asciiTheme="minorHAnsi" w:hAnsiTheme="minorHAnsi" w:cstheme="minorHAnsi"/>
          <w:b/>
          <w:sz w:val="22"/>
          <w:lang w:val="bs-Latn-BA"/>
        </w:rPr>
        <w:t>Zmaja od Bosne bb</w:t>
      </w:r>
      <w:r w:rsidR="00CF36CD">
        <w:rPr>
          <w:rFonts w:asciiTheme="minorHAnsi" w:hAnsiTheme="minorHAnsi" w:cstheme="minorHAnsi"/>
          <w:b/>
          <w:sz w:val="22"/>
          <w:lang w:val="bs-Latn-BA"/>
        </w:rPr>
        <w:t xml:space="preserve">, </w:t>
      </w:r>
      <w:r w:rsidRPr="00121B82">
        <w:rPr>
          <w:rFonts w:asciiTheme="minorHAnsi" w:hAnsiTheme="minorHAnsi" w:cstheme="minorHAnsi"/>
          <w:b/>
          <w:sz w:val="22"/>
          <w:lang w:val="bs-Latn-BA"/>
        </w:rPr>
        <w:t>71 000 Sarajevo</w:t>
      </w:r>
    </w:p>
    <w:p w14:paraId="683C2824" w14:textId="77777777" w:rsidR="00ED298B" w:rsidRPr="00121B82" w:rsidRDefault="00ED298B" w:rsidP="00D335BD">
      <w:pPr>
        <w:pStyle w:val="Tekst"/>
        <w:spacing w:before="0" w:after="0" w:line="240" w:lineRule="auto"/>
        <w:rPr>
          <w:rFonts w:asciiTheme="minorHAnsi" w:hAnsiTheme="minorHAnsi" w:cstheme="minorHAnsi"/>
        </w:rPr>
      </w:pPr>
    </w:p>
    <w:p w14:paraId="74F86F99" w14:textId="702A5B16" w:rsidR="00A21C0C" w:rsidRDefault="00D74470" w:rsidP="00D335BD">
      <w:pPr>
        <w:pStyle w:val="Tekst"/>
        <w:spacing w:before="0" w:after="0" w:line="240" w:lineRule="auto"/>
        <w:rPr>
          <w:rFonts w:asciiTheme="minorHAnsi" w:hAnsiTheme="minorHAnsi" w:cstheme="minorHAnsi"/>
        </w:rPr>
      </w:pPr>
      <w:r w:rsidRPr="00121B82">
        <w:rPr>
          <w:rFonts w:asciiTheme="minorHAnsi" w:hAnsiTheme="minorHAnsi" w:cstheme="minorHAnsi"/>
        </w:rPr>
        <w:t xml:space="preserve">Komisija </w:t>
      </w:r>
      <w:r w:rsidR="00DA0B3A" w:rsidRPr="00121B82">
        <w:rPr>
          <w:rFonts w:asciiTheme="minorHAnsi" w:hAnsiTheme="minorHAnsi" w:cstheme="minorHAnsi"/>
        </w:rPr>
        <w:t>za odabir će obavijestiti podnosi</w:t>
      </w:r>
      <w:r w:rsidR="00DD20FA" w:rsidRPr="00121B82">
        <w:rPr>
          <w:rFonts w:asciiTheme="minorHAnsi" w:hAnsiTheme="minorHAnsi" w:cstheme="minorHAnsi"/>
        </w:rPr>
        <w:t xml:space="preserve">oca </w:t>
      </w:r>
      <w:r w:rsidR="00DA0B3A" w:rsidRPr="00121B82">
        <w:rPr>
          <w:rFonts w:asciiTheme="minorHAnsi" w:hAnsiTheme="minorHAnsi" w:cstheme="minorHAnsi"/>
        </w:rPr>
        <w:t xml:space="preserve">prigovora o donesenoj odluci po </w:t>
      </w:r>
      <w:r w:rsidR="00890AD1" w:rsidRPr="00121B82">
        <w:rPr>
          <w:rFonts w:asciiTheme="minorHAnsi" w:hAnsiTheme="minorHAnsi" w:cstheme="minorHAnsi"/>
        </w:rPr>
        <w:t>prigovoru pismenim putem i utvrditi konačnu listu odabranih korisnika</w:t>
      </w:r>
      <w:r w:rsidR="00AD1544" w:rsidRPr="00121B82">
        <w:rPr>
          <w:rFonts w:asciiTheme="minorHAnsi" w:hAnsiTheme="minorHAnsi" w:cstheme="minorHAnsi"/>
        </w:rPr>
        <w:t xml:space="preserve"> po isteku žalbenog roka.</w:t>
      </w:r>
      <w:r w:rsidR="00EC298B" w:rsidRPr="00121B82">
        <w:rPr>
          <w:rFonts w:asciiTheme="minorHAnsi" w:hAnsiTheme="minorHAnsi" w:cstheme="minorHAnsi"/>
        </w:rPr>
        <w:t xml:space="preserve"> Konačna lista odabranih korisnika će također biti objavljena na web stranicama </w:t>
      </w:r>
      <w:hyperlink r:id="rId21">
        <w:r w:rsidR="00A21C0C" w:rsidRPr="00121B82">
          <w:rPr>
            <w:rStyle w:val="InternetLink"/>
            <w:rFonts w:asciiTheme="minorHAnsi" w:hAnsiTheme="minorHAnsi" w:cstheme="minorHAnsi"/>
          </w:rPr>
          <w:t>www.eu4agri.ba</w:t>
        </w:r>
      </w:hyperlink>
      <w:r w:rsidR="00A21C0C" w:rsidRPr="00121B82">
        <w:rPr>
          <w:rStyle w:val="InternetLink"/>
          <w:rFonts w:asciiTheme="minorHAnsi" w:hAnsiTheme="minorHAnsi" w:cstheme="minorHAnsi"/>
          <w:u w:val="none"/>
        </w:rPr>
        <w:t xml:space="preserve"> </w:t>
      </w:r>
      <w:r w:rsidR="00A21C0C" w:rsidRPr="00121B82">
        <w:rPr>
          <w:rStyle w:val="InternetLink"/>
          <w:rFonts w:asciiTheme="minorHAnsi" w:hAnsiTheme="minorHAnsi" w:cstheme="minorHAnsi"/>
          <w:color w:val="auto"/>
          <w:u w:val="none"/>
        </w:rPr>
        <w:t xml:space="preserve">i </w:t>
      </w:r>
      <w:hyperlink r:id="rId22" w:history="1">
        <w:r w:rsidR="00A21C0C" w:rsidRPr="00121B82">
          <w:rPr>
            <w:rStyle w:val="Hyperlink"/>
            <w:rFonts w:asciiTheme="minorHAnsi" w:hAnsiTheme="minorHAnsi" w:cstheme="minorHAnsi"/>
          </w:rPr>
          <w:t>www.ba.undp.org</w:t>
        </w:r>
      </w:hyperlink>
      <w:r w:rsidR="00770E2C" w:rsidRPr="00121B82">
        <w:rPr>
          <w:rFonts w:asciiTheme="minorHAnsi" w:hAnsiTheme="minorHAnsi" w:cstheme="minorHAnsi"/>
        </w:rPr>
        <w:t>.</w:t>
      </w:r>
      <w:r w:rsidR="00EC298B" w:rsidRPr="00121B82">
        <w:rPr>
          <w:rFonts w:asciiTheme="minorHAnsi" w:hAnsiTheme="minorHAnsi" w:cstheme="minorHAnsi"/>
        </w:rPr>
        <w:t xml:space="preserve"> </w:t>
      </w:r>
      <w:r w:rsidR="00AD1544" w:rsidRPr="00121B82">
        <w:rPr>
          <w:rFonts w:asciiTheme="minorHAnsi" w:hAnsiTheme="minorHAnsi" w:cstheme="minorHAnsi"/>
        </w:rPr>
        <w:t>Na konačnu listu odabranih korisnika neće biti moguće uložiti prigovor.</w:t>
      </w:r>
      <w:r w:rsidR="00782ABF" w:rsidRPr="00121B82">
        <w:rPr>
          <w:rFonts w:asciiTheme="minorHAnsi" w:hAnsiTheme="minorHAnsi" w:cstheme="minorHAnsi"/>
        </w:rPr>
        <w:t xml:space="preserve"> </w:t>
      </w:r>
    </w:p>
    <w:p w14:paraId="0228C5B1" w14:textId="01C04284" w:rsidR="007733CD" w:rsidRDefault="00D8184D" w:rsidP="00D335BD">
      <w:pPr>
        <w:pStyle w:val="Tekst"/>
        <w:spacing w:before="0" w:after="0" w:line="240" w:lineRule="auto"/>
        <w:rPr>
          <w:rFonts w:asciiTheme="minorHAnsi" w:hAnsiTheme="minorHAnsi" w:cstheme="minorHAnsi"/>
        </w:rPr>
      </w:pPr>
      <w:r w:rsidRPr="00121B82">
        <w:rPr>
          <w:rFonts w:asciiTheme="minorHAnsi" w:hAnsiTheme="minorHAnsi" w:cstheme="minorHAnsi"/>
        </w:rPr>
        <w:t>Predviđeni indikativni vremenski okvir za provedbu procesa odabira je sljedeći:</w:t>
      </w:r>
    </w:p>
    <w:p w14:paraId="47C4640C" w14:textId="288F0BBF" w:rsidR="00CF36CD" w:rsidRDefault="00CF36CD" w:rsidP="00D335BD">
      <w:pPr>
        <w:pStyle w:val="Tekst"/>
        <w:spacing w:before="0" w:after="0" w:line="240" w:lineRule="auto"/>
        <w:rPr>
          <w:rFonts w:asciiTheme="minorHAnsi" w:hAnsiTheme="minorHAnsi" w:cstheme="minorHAnsi"/>
        </w:rPr>
      </w:pPr>
    </w:p>
    <w:tbl>
      <w:tblPr>
        <w:tblW w:w="8217" w:type="dxa"/>
        <w:jc w:val="center"/>
        <w:tblLook w:val="0000" w:firstRow="0" w:lastRow="0" w:firstColumn="0" w:lastColumn="0" w:noHBand="0" w:noVBand="0"/>
      </w:tblPr>
      <w:tblGrid>
        <w:gridCol w:w="5457"/>
        <w:gridCol w:w="2760"/>
      </w:tblGrid>
      <w:tr w:rsidR="007756E4" w:rsidRPr="00C47231" w14:paraId="6090F9CE" w14:textId="77777777" w:rsidTr="00D77D12">
        <w:trPr>
          <w:jc w:val="center"/>
        </w:trPr>
        <w:tc>
          <w:tcPr>
            <w:tcW w:w="5457" w:type="dxa"/>
            <w:tcBorders>
              <w:top w:val="single" w:sz="4" w:space="0" w:color="000000"/>
              <w:left w:val="single" w:sz="4" w:space="0" w:color="000000"/>
              <w:right w:val="single" w:sz="4" w:space="0" w:color="000000"/>
            </w:tcBorders>
            <w:shd w:val="clear" w:color="auto" w:fill="B4C6E7" w:themeFill="accent1" w:themeFillTint="66"/>
            <w:vAlign w:val="center"/>
          </w:tcPr>
          <w:p w14:paraId="3DF372B7" w14:textId="77777777" w:rsidR="007756E4" w:rsidRPr="00121B82" w:rsidRDefault="007756E4" w:rsidP="00774DDD">
            <w:pPr>
              <w:spacing w:after="0" w:line="240" w:lineRule="auto"/>
              <w:jc w:val="center"/>
              <w:rPr>
                <w:rFonts w:asciiTheme="minorHAnsi" w:hAnsiTheme="minorHAnsi" w:cstheme="minorHAnsi"/>
                <w:b/>
                <w:lang w:val="bs-Latn-BA"/>
              </w:rPr>
            </w:pPr>
            <w:r w:rsidRPr="00121B82">
              <w:rPr>
                <w:rFonts w:asciiTheme="minorHAnsi" w:hAnsiTheme="minorHAnsi" w:cstheme="minorHAnsi"/>
                <w:b/>
                <w:lang w:val="bs-Latn-BA"/>
              </w:rPr>
              <w:t>AKTIVNOST</w:t>
            </w:r>
          </w:p>
        </w:tc>
        <w:tc>
          <w:tcPr>
            <w:tcW w:w="27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F84B142" w14:textId="77777777" w:rsidR="007756E4" w:rsidRPr="00121B82" w:rsidRDefault="007756E4" w:rsidP="00774DDD">
            <w:pPr>
              <w:spacing w:after="0" w:line="240" w:lineRule="auto"/>
              <w:jc w:val="center"/>
              <w:rPr>
                <w:rFonts w:asciiTheme="minorHAnsi" w:hAnsiTheme="minorHAnsi" w:cstheme="minorHAnsi"/>
                <w:b/>
                <w:lang w:val="bs-Latn-BA"/>
              </w:rPr>
            </w:pPr>
            <w:r w:rsidRPr="00121B82">
              <w:rPr>
                <w:rFonts w:asciiTheme="minorHAnsi" w:hAnsiTheme="minorHAnsi" w:cstheme="minorHAnsi"/>
                <w:b/>
                <w:lang w:val="bs-Latn-BA"/>
              </w:rPr>
              <w:t>DATUM</w:t>
            </w:r>
          </w:p>
        </w:tc>
      </w:tr>
      <w:tr w:rsidR="007756E4" w:rsidRPr="00C47231" w14:paraId="530D9BA7"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C42F5"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 xml:space="preserve">Objava poziva </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72CB" w14:textId="6B03885B" w:rsidR="007756E4" w:rsidRPr="0094006E" w:rsidRDefault="004A7F29" w:rsidP="00774DDD">
            <w:pPr>
              <w:spacing w:after="0" w:line="240" w:lineRule="auto"/>
              <w:jc w:val="center"/>
              <w:rPr>
                <w:rFonts w:asciiTheme="minorHAnsi" w:hAnsiTheme="minorHAnsi" w:cstheme="minorHAnsi"/>
                <w:lang w:val="bs-Latn-BA"/>
              </w:rPr>
            </w:pPr>
            <w:r w:rsidRPr="0094006E">
              <w:rPr>
                <w:rFonts w:asciiTheme="minorHAnsi" w:hAnsiTheme="minorHAnsi" w:cstheme="minorHAnsi"/>
                <w:lang w:val="bs-Latn-BA"/>
              </w:rPr>
              <w:t>2</w:t>
            </w:r>
            <w:r w:rsidR="001A754D">
              <w:rPr>
                <w:rFonts w:asciiTheme="minorHAnsi" w:hAnsiTheme="minorHAnsi" w:cstheme="minorHAnsi"/>
                <w:lang w:val="bs-Latn-BA"/>
              </w:rPr>
              <w:t>4</w:t>
            </w:r>
            <w:r w:rsidR="007756E4" w:rsidRPr="0094006E">
              <w:rPr>
                <w:rFonts w:asciiTheme="minorHAnsi" w:hAnsiTheme="minorHAnsi" w:cstheme="minorHAnsi"/>
                <w:lang w:val="bs-Latn-BA"/>
              </w:rPr>
              <w:t>.1</w:t>
            </w:r>
            <w:r w:rsidRPr="0094006E">
              <w:rPr>
                <w:rFonts w:asciiTheme="minorHAnsi" w:hAnsiTheme="minorHAnsi" w:cstheme="minorHAnsi"/>
                <w:lang w:val="bs-Latn-BA"/>
              </w:rPr>
              <w:t>1</w:t>
            </w:r>
            <w:r w:rsidR="007756E4" w:rsidRPr="0094006E">
              <w:rPr>
                <w:rFonts w:asciiTheme="minorHAnsi" w:hAnsiTheme="minorHAnsi" w:cstheme="minorHAnsi"/>
                <w:lang w:val="bs-Latn-BA"/>
              </w:rPr>
              <w:t>.202</w:t>
            </w:r>
            <w:r w:rsidR="00E33D83" w:rsidRPr="0094006E">
              <w:rPr>
                <w:rFonts w:asciiTheme="minorHAnsi" w:hAnsiTheme="minorHAnsi" w:cstheme="minorHAnsi"/>
                <w:lang w:val="bs-Latn-BA"/>
              </w:rPr>
              <w:t>1</w:t>
            </w:r>
            <w:r w:rsidR="007756E4" w:rsidRPr="0094006E">
              <w:rPr>
                <w:rFonts w:asciiTheme="minorHAnsi" w:hAnsiTheme="minorHAnsi" w:cstheme="minorHAnsi"/>
                <w:lang w:val="bs-Latn-BA"/>
              </w:rPr>
              <w:t>.</w:t>
            </w:r>
          </w:p>
        </w:tc>
      </w:tr>
      <w:tr w:rsidR="007756E4" w:rsidRPr="00C47231" w14:paraId="79F58397"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94190" w14:textId="54125B56"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Krajn</w:t>
            </w:r>
            <w:r w:rsidR="006F45CE">
              <w:rPr>
                <w:rFonts w:asciiTheme="minorHAnsi" w:hAnsiTheme="minorHAnsi" w:cstheme="minorHAnsi"/>
                <w:lang w:val="bs-Latn-BA"/>
              </w:rPr>
              <w:t>j</w:t>
            </w:r>
            <w:r w:rsidRPr="00121B82">
              <w:rPr>
                <w:rFonts w:asciiTheme="minorHAnsi" w:hAnsiTheme="minorHAnsi" w:cstheme="minorHAnsi"/>
                <w:lang w:val="bs-Latn-BA"/>
              </w:rPr>
              <w:t>i rok za dodatne upite i pojašnjenja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520BA" w14:textId="0192F1E7" w:rsidR="007756E4" w:rsidRPr="0094006E" w:rsidRDefault="00E33D83" w:rsidP="00774DDD">
            <w:pPr>
              <w:spacing w:after="0" w:line="240" w:lineRule="auto"/>
              <w:jc w:val="center"/>
              <w:rPr>
                <w:rFonts w:asciiTheme="minorHAnsi" w:hAnsiTheme="minorHAnsi" w:cstheme="minorHAnsi"/>
                <w:lang w:val="bs-Latn-BA"/>
              </w:rPr>
            </w:pPr>
            <w:r w:rsidRPr="0094006E">
              <w:rPr>
                <w:rFonts w:asciiTheme="minorHAnsi" w:hAnsiTheme="minorHAnsi" w:cstheme="minorHAnsi"/>
                <w:lang w:val="bs-Latn-BA"/>
              </w:rPr>
              <w:t>1</w:t>
            </w:r>
            <w:r w:rsidR="00AE174B">
              <w:rPr>
                <w:rFonts w:asciiTheme="minorHAnsi" w:hAnsiTheme="minorHAnsi" w:cstheme="minorHAnsi"/>
                <w:lang w:val="bs-Latn-BA"/>
              </w:rPr>
              <w:t>4</w:t>
            </w:r>
            <w:r w:rsidR="007756E4" w:rsidRPr="0094006E">
              <w:rPr>
                <w:rFonts w:asciiTheme="minorHAnsi" w:hAnsiTheme="minorHAnsi" w:cstheme="minorHAnsi"/>
                <w:lang w:val="bs-Latn-BA"/>
              </w:rPr>
              <w:t>.0</w:t>
            </w:r>
            <w:r w:rsidRPr="0094006E">
              <w:rPr>
                <w:rFonts w:asciiTheme="minorHAnsi" w:hAnsiTheme="minorHAnsi" w:cstheme="minorHAnsi"/>
                <w:lang w:val="bs-Latn-BA"/>
              </w:rPr>
              <w:t>1</w:t>
            </w:r>
            <w:r w:rsidR="007756E4" w:rsidRPr="0094006E">
              <w:rPr>
                <w:rFonts w:asciiTheme="minorHAnsi" w:hAnsiTheme="minorHAnsi" w:cstheme="minorHAnsi"/>
                <w:lang w:val="bs-Latn-BA"/>
              </w:rPr>
              <w:t>.202</w:t>
            </w:r>
            <w:r w:rsidRPr="0094006E">
              <w:rPr>
                <w:rFonts w:asciiTheme="minorHAnsi" w:hAnsiTheme="minorHAnsi" w:cstheme="minorHAnsi"/>
                <w:lang w:val="bs-Latn-BA"/>
              </w:rPr>
              <w:t>2</w:t>
            </w:r>
            <w:r w:rsidR="007756E4" w:rsidRPr="0094006E">
              <w:rPr>
                <w:rFonts w:asciiTheme="minorHAnsi" w:hAnsiTheme="minorHAnsi" w:cstheme="minorHAnsi"/>
                <w:lang w:val="bs-Latn-BA"/>
              </w:rPr>
              <w:t>.</w:t>
            </w:r>
          </w:p>
        </w:tc>
      </w:tr>
      <w:tr w:rsidR="007756E4" w:rsidRPr="00C47231" w14:paraId="20C11876"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63A28"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Rok za podnošenje prijedloga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E594" w14:textId="58F3837C" w:rsidR="007756E4" w:rsidRPr="0094006E" w:rsidRDefault="00E33D83" w:rsidP="00774DDD">
            <w:pPr>
              <w:spacing w:after="0" w:line="240" w:lineRule="auto"/>
              <w:jc w:val="center"/>
              <w:rPr>
                <w:rFonts w:asciiTheme="minorHAnsi" w:hAnsiTheme="minorHAnsi" w:cstheme="minorHAnsi"/>
                <w:lang w:val="bs-Latn-BA"/>
              </w:rPr>
            </w:pPr>
            <w:r w:rsidRPr="0094006E">
              <w:rPr>
                <w:rFonts w:asciiTheme="minorHAnsi" w:hAnsiTheme="minorHAnsi" w:cstheme="minorHAnsi"/>
                <w:lang w:val="bs-Latn-BA"/>
              </w:rPr>
              <w:t>31</w:t>
            </w:r>
            <w:r w:rsidR="007756E4" w:rsidRPr="0094006E">
              <w:rPr>
                <w:rFonts w:asciiTheme="minorHAnsi" w:hAnsiTheme="minorHAnsi" w:cstheme="minorHAnsi"/>
                <w:lang w:val="bs-Latn-BA"/>
              </w:rPr>
              <w:t>.0</w:t>
            </w:r>
            <w:r w:rsidRPr="0094006E">
              <w:rPr>
                <w:rFonts w:asciiTheme="minorHAnsi" w:hAnsiTheme="minorHAnsi" w:cstheme="minorHAnsi"/>
                <w:lang w:val="bs-Latn-BA"/>
              </w:rPr>
              <w:t>1</w:t>
            </w:r>
            <w:r w:rsidR="007756E4" w:rsidRPr="0094006E">
              <w:rPr>
                <w:rFonts w:asciiTheme="minorHAnsi" w:hAnsiTheme="minorHAnsi" w:cstheme="minorHAnsi"/>
                <w:lang w:val="bs-Latn-BA"/>
              </w:rPr>
              <w:t>.202</w:t>
            </w:r>
            <w:r w:rsidRPr="0094006E">
              <w:rPr>
                <w:rFonts w:asciiTheme="minorHAnsi" w:hAnsiTheme="minorHAnsi" w:cstheme="minorHAnsi"/>
                <w:lang w:val="bs-Latn-BA"/>
              </w:rPr>
              <w:t>2</w:t>
            </w:r>
            <w:r w:rsidR="007756E4" w:rsidRPr="0094006E">
              <w:rPr>
                <w:rFonts w:asciiTheme="minorHAnsi" w:hAnsiTheme="minorHAnsi" w:cstheme="minorHAnsi"/>
                <w:lang w:val="bs-Latn-BA"/>
              </w:rPr>
              <w:t>.</w:t>
            </w:r>
          </w:p>
        </w:tc>
      </w:tr>
      <w:tr w:rsidR="007756E4" w:rsidRPr="00C47231" w14:paraId="567D7FF0"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43B77"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Obavijest o preliminarnim rezultatima poziva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117C" w14:textId="294F9739" w:rsidR="007756E4" w:rsidRPr="0094006E" w:rsidRDefault="000D01AE" w:rsidP="00774DDD">
            <w:pPr>
              <w:spacing w:after="0" w:line="240" w:lineRule="auto"/>
              <w:jc w:val="center"/>
              <w:rPr>
                <w:rFonts w:asciiTheme="minorHAnsi" w:hAnsiTheme="minorHAnsi" w:cstheme="minorHAnsi"/>
                <w:lang w:val="bs-Latn-BA"/>
              </w:rPr>
            </w:pPr>
            <w:r>
              <w:rPr>
                <w:rFonts w:asciiTheme="minorHAnsi" w:hAnsiTheme="minorHAnsi" w:cstheme="minorHAnsi"/>
                <w:lang w:val="bs-Latn-BA"/>
              </w:rPr>
              <w:t>15</w:t>
            </w:r>
            <w:r w:rsidR="007756E4" w:rsidRPr="0094006E">
              <w:rPr>
                <w:rFonts w:asciiTheme="minorHAnsi" w:hAnsiTheme="minorHAnsi" w:cstheme="minorHAnsi"/>
                <w:lang w:val="bs-Latn-BA"/>
              </w:rPr>
              <w:t>.0</w:t>
            </w:r>
            <w:r w:rsidR="00927BCD" w:rsidRPr="0094006E">
              <w:rPr>
                <w:rFonts w:asciiTheme="minorHAnsi" w:hAnsiTheme="minorHAnsi" w:cstheme="minorHAnsi"/>
                <w:lang w:val="bs-Latn-BA"/>
              </w:rPr>
              <w:t>6</w:t>
            </w:r>
            <w:r w:rsidR="007756E4" w:rsidRPr="0094006E">
              <w:rPr>
                <w:rFonts w:asciiTheme="minorHAnsi" w:hAnsiTheme="minorHAnsi" w:cstheme="minorHAnsi"/>
                <w:lang w:val="bs-Latn-BA"/>
              </w:rPr>
              <w:t>.202</w:t>
            </w:r>
            <w:r w:rsidR="00E33D83" w:rsidRPr="0094006E">
              <w:rPr>
                <w:rFonts w:asciiTheme="minorHAnsi" w:hAnsiTheme="minorHAnsi" w:cstheme="minorHAnsi"/>
                <w:lang w:val="bs-Latn-BA"/>
              </w:rPr>
              <w:t>2</w:t>
            </w:r>
            <w:r w:rsidR="007756E4" w:rsidRPr="0094006E">
              <w:rPr>
                <w:rFonts w:asciiTheme="minorHAnsi" w:hAnsiTheme="minorHAnsi" w:cstheme="minorHAnsi"/>
                <w:lang w:val="bs-Latn-BA"/>
              </w:rPr>
              <w:t>.</w:t>
            </w:r>
          </w:p>
        </w:tc>
      </w:tr>
      <w:tr w:rsidR="007756E4" w:rsidRPr="00C47231" w14:paraId="7A52C366"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1F561"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Rok za prigovore</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3FE4" w14:textId="5127ABFD" w:rsidR="007756E4" w:rsidRPr="0094006E" w:rsidRDefault="00B43D5B" w:rsidP="00774DDD">
            <w:pPr>
              <w:spacing w:after="0" w:line="240" w:lineRule="auto"/>
              <w:jc w:val="center"/>
              <w:rPr>
                <w:rFonts w:asciiTheme="minorHAnsi" w:hAnsiTheme="minorHAnsi" w:cstheme="minorHAnsi"/>
                <w:lang w:val="bs-Latn-BA"/>
              </w:rPr>
            </w:pPr>
            <w:r>
              <w:rPr>
                <w:rFonts w:asciiTheme="minorHAnsi" w:hAnsiTheme="minorHAnsi" w:cstheme="minorHAnsi"/>
                <w:lang w:val="bs-Latn-BA"/>
              </w:rPr>
              <w:t>23</w:t>
            </w:r>
            <w:r w:rsidR="007756E4" w:rsidRPr="0094006E">
              <w:rPr>
                <w:rFonts w:asciiTheme="minorHAnsi" w:hAnsiTheme="minorHAnsi" w:cstheme="minorHAnsi"/>
                <w:lang w:val="bs-Latn-BA"/>
              </w:rPr>
              <w:t>.0</w:t>
            </w:r>
            <w:r w:rsidR="00596EEE" w:rsidRPr="0094006E">
              <w:rPr>
                <w:rFonts w:asciiTheme="minorHAnsi" w:hAnsiTheme="minorHAnsi" w:cstheme="minorHAnsi"/>
                <w:lang w:val="bs-Latn-BA"/>
              </w:rPr>
              <w:t>6</w:t>
            </w:r>
            <w:r w:rsidR="007756E4" w:rsidRPr="0094006E">
              <w:rPr>
                <w:rFonts w:asciiTheme="minorHAnsi" w:hAnsiTheme="minorHAnsi" w:cstheme="minorHAnsi"/>
                <w:lang w:val="bs-Latn-BA"/>
              </w:rPr>
              <w:t>.202</w:t>
            </w:r>
            <w:r w:rsidR="00E33D83" w:rsidRPr="0094006E">
              <w:rPr>
                <w:rFonts w:asciiTheme="minorHAnsi" w:hAnsiTheme="minorHAnsi" w:cstheme="minorHAnsi"/>
                <w:lang w:val="bs-Latn-BA"/>
              </w:rPr>
              <w:t>2</w:t>
            </w:r>
            <w:r w:rsidR="007756E4" w:rsidRPr="0094006E">
              <w:rPr>
                <w:rFonts w:asciiTheme="minorHAnsi" w:hAnsiTheme="minorHAnsi" w:cstheme="minorHAnsi"/>
                <w:lang w:val="bs-Latn-BA"/>
              </w:rPr>
              <w:t>.</w:t>
            </w:r>
          </w:p>
        </w:tc>
      </w:tr>
      <w:tr w:rsidR="007756E4" w:rsidRPr="00C47231" w14:paraId="3878778B" w14:textId="77777777" w:rsidTr="00D77D12">
        <w:trPr>
          <w:trHeight w:val="304"/>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F1B63"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Obavijest o konačnim rezultatima poziva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7E34" w14:textId="4D103823" w:rsidR="007756E4" w:rsidRPr="0094006E" w:rsidRDefault="00271BD3" w:rsidP="00774DDD">
            <w:pPr>
              <w:spacing w:after="0" w:line="240" w:lineRule="auto"/>
              <w:jc w:val="center"/>
              <w:rPr>
                <w:rFonts w:asciiTheme="minorHAnsi" w:hAnsiTheme="minorHAnsi" w:cstheme="minorHAnsi"/>
                <w:lang w:val="bs-Latn-BA"/>
              </w:rPr>
            </w:pPr>
            <w:r w:rsidRPr="0094006E">
              <w:rPr>
                <w:rFonts w:asciiTheme="minorHAnsi" w:hAnsiTheme="minorHAnsi" w:cstheme="minorHAnsi"/>
                <w:lang w:val="bs-Latn-BA"/>
              </w:rPr>
              <w:t>10</w:t>
            </w:r>
            <w:r w:rsidR="007756E4" w:rsidRPr="0094006E">
              <w:rPr>
                <w:rFonts w:asciiTheme="minorHAnsi" w:hAnsiTheme="minorHAnsi" w:cstheme="minorHAnsi"/>
                <w:lang w:val="bs-Latn-BA"/>
              </w:rPr>
              <w:t>.0</w:t>
            </w:r>
            <w:r w:rsidRPr="0094006E">
              <w:rPr>
                <w:rFonts w:asciiTheme="minorHAnsi" w:hAnsiTheme="minorHAnsi" w:cstheme="minorHAnsi"/>
                <w:lang w:val="bs-Latn-BA"/>
              </w:rPr>
              <w:t>7</w:t>
            </w:r>
            <w:r w:rsidR="007756E4" w:rsidRPr="0094006E">
              <w:rPr>
                <w:rFonts w:asciiTheme="minorHAnsi" w:hAnsiTheme="minorHAnsi" w:cstheme="minorHAnsi"/>
                <w:lang w:val="bs-Latn-BA"/>
              </w:rPr>
              <w:t>.202</w:t>
            </w:r>
            <w:r w:rsidR="00E33D83" w:rsidRPr="0094006E">
              <w:rPr>
                <w:rFonts w:asciiTheme="minorHAnsi" w:hAnsiTheme="minorHAnsi" w:cstheme="minorHAnsi"/>
                <w:lang w:val="bs-Latn-BA"/>
              </w:rPr>
              <w:t>2</w:t>
            </w:r>
            <w:r w:rsidR="007756E4" w:rsidRPr="0094006E">
              <w:rPr>
                <w:rFonts w:asciiTheme="minorHAnsi" w:hAnsiTheme="minorHAnsi" w:cstheme="minorHAnsi"/>
                <w:lang w:val="bs-Latn-BA"/>
              </w:rPr>
              <w:t>.</w:t>
            </w:r>
          </w:p>
        </w:tc>
      </w:tr>
      <w:tr w:rsidR="007756E4" w:rsidRPr="00C47231" w14:paraId="7403FBED" w14:textId="77777777" w:rsidTr="00D77D12">
        <w:trPr>
          <w:trHeight w:val="53"/>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EE37F" w14:textId="77777777" w:rsidR="007756E4" w:rsidRPr="00121B82" w:rsidRDefault="007756E4" w:rsidP="00774DDD">
            <w:pPr>
              <w:spacing w:after="0" w:line="240" w:lineRule="auto"/>
              <w:rPr>
                <w:rFonts w:asciiTheme="minorHAnsi" w:hAnsiTheme="minorHAnsi" w:cstheme="minorHAnsi"/>
                <w:lang w:val="bs-Latn-BA"/>
              </w:rPr>
            </w:pPr>
            <w:r w:rsidRPr="00121B82">
              <w:rPr>
                <w:rFonts w:asciiTheme="minorHAnsi" w:hAnsiTheme="minorHAnsi" w:cstheme="minorHAnsi"/>
                <w:lang w:val="bs-Latn-BA"/>
              </w:rPr>
              <w:t>Potpisivanje ugovora sa odabranim korisnicima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A2401" w14:textId="7B6F6181" w:rsidR="007756E4" w:rsidRPr="0094006E" w:rsidRDefault="007756E4" w:rsidP="00774DDD">
            <w:pPr>
              <w:spacing w:after="0" w:line="240" w:lineRule="auto"/>
              <w:jc w:val="center"/>
              <w:rPr>
                <w:rFonts w:asciiTheme="minorHAnsi" w:hAnsiTheme="minorHAnsi" w:cstheme="minorHAnsi"/>
                <w:lang w:val="bs-Latn-BA"/>
              </w:rPr>
            </w:pPr>
            <w:r w:rsidRPr="0094006E">
              <w:rPr>
                <w:rFonts w:asciiTheme="minorHAnsi" w:hAnsiTheme="minorHAnsi" w:cstheme="minorHAnsi"/>
                <w:lang w:val="bs-Latn-BA"/>
              </w:rPr>
              <w:t xml:space="preserve">Od </w:t>
            </w:r>
            <w:r w:rsidR="00271BD3" w:rsidRPr="0094006E">
              <w:rPr>
                <w:rFonts w:asciiTheme="minorHAnsi" w:hAnsiTheme="minorHAnsi" w:cstheme="minorHAnsi"/>
                <w:lang w:val="bs-Latn-BA"/>
              </w:rPr>
              <w:t>10</w:t>
            </w:r>
            <w:r w:rsidRPr="0094006E">
              <w:rPr>
                <w:rFonts w:asciiTheme="minorHAnsi" w:hAnsiTheme="minorHAnsi" w:cstheme="minorHAnsi"/>
                <w:lang w:val="bs-Latn-BA"/>
              </w:rPr>
              <w:t>.0</w:t>
            </w:r>
            <w:r w:rsidR="00271BD3" w:rsidRPr="0094006E">
              <w:rPr>
                <w:rFonts w:asciiTheme="minorHAnsi" w:hAnsiTheme="minorHAnsi" w:cstheme="minorHAnsi"/>
                <w:lang w:val="bs-Latn-BA"/>
              </w:rPr>
              <w:t>7</w:t>
            </w:r>
            <w:r w:rsidRPr="0094006E">
              <w:rPr>
                <w:rFonts w:asciiTheme="minorHAnsi" w:hAnsiTheme="minorHAnsi" w:cstheme="minorHAnsi"/>
                <w:lang w:val="bs-Latn-BA"/>
              </w:rPr>
              <w:t>.202</w:t>
            </w:r>
            <w:r w:rsidR="00E33D83" w:rsidRPr="0094006E">
              <w:rPr>
                <w:rFonts w:asciiTheme="minorHAnsi" w:hAnsiTheme="minorHAnsi" w:cstheme="minorHAnsi"/>
                <w:lang w:val="bs-Latn-BA"/>
              </w:rPr>
              <w:t>2</w:t>
            </w:r>
            <w:r w:rsidRPr="0094006E">
              <w:rPr>
                <w:rFonts w:asciiTheme="minorHAnsi" w:hAnsiTheme="minorHAnsi" w:cstheme="minorHAnsi"/>
                <w:lang w:val="bs-Latn-BA"/>
              </w:rPr>
              <w:t>.</w:t>
            </w:r>
          </w:p>
        </w:tc>
      </w:tr>
    </w:tbl>
    <w:p w14:paraId="0A11FC3F" w14:textId="5AD1CD2B" w:rsidR="007756E4" w:rsidRPr="00121B82" w:rsidRDefault="007756E4" w:rsidP="00D335BD">
      <w:pPr>
        <w:pStyle w:val="Tekst"/>
        <w:spacing w:before="0" w:after="0" w:line="240" w:lineRule="auto"/>
        <w:rPr>
          <w:rFonts w:asciiTheme="minorHAnsi" w:hAnsiTheme="minorHAnsi" w:cstheme="minorHAnsi"/>
        </w:rPr>
      </w:pPr>
    </w:p>
    <w:p w14:paraId="684DDEC7" w14:textId="77777777" w:rsidR="00ED298B" w:rsidRPr="00121B82" w:rsidRDefault="00ED298B" w:rsidP="00D335BD">
      <w:pPr>
        <w:pStyle w:val="Tekst"/>
        <w:spacing w:before="0" w:after="0" w:line="240" w:lineRule="auto"/>
        <w:rPr>
          <w:rFonts w:asciiTheme="minorHAnsi" w:hAnsiTheme="minorHAnsi" w:cstheme="minorHAnsi"/>
        </w:rPr>
      </w:pPr>
    </w:p>
    <w:p w14:paraId="37B2ECF2" w14:textId="60198C3B" w:rsidR="00FD6F6F" w:rsidRPr="00C47231" w:rsidRDefault="00DD20FA"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60" w:name="_Toc88659517"/>
      <w:r w:rsidRPr="00C47231">
        <w:rPr>
          <w:b/>
          <w:color w:val="000000" w:themeColor="text1"/>
          <w:sz w:val="28"/>
          <w:lang w:val="bs-Latn-BA"/>
        </w:rPr>
        <w:t xml:space="preserve">6. </w:t>
      </w:r>
      <w:r w:rsidR="009E12AD" w:rsidRPr="00C47231">
        <w:rPr>
          <w:b/>
          <w:color w:val="000000" w:themeColor="text1"/>
          <w:sz w:val="28"/>
          <w:lang w:val="bs-Latn-BA"/>
        </w:rPr>
        <w:t>ODLUKA O DODJELI SREDSTAVA I POTPISIVANJE UGOVORA</w:t>
      </w:r>
      <w:bookmarkEnd w:id="60"/>
    </w:p>
    <w:p w14:paraId="7BDAD627" w14:textId="77777777" w:rsidR="00ED298B" w:rsidRPr="00121B82" w:rsidRDefault="00ED298B" w:rsidP="00D335BD">
      <w:pPr>
        <w:spacing w:after="0" w:line="240" w:lineRule="auto"/>
        <w:jc w:val="both"/>
        <w:rPr>
          <w:rFonts w:asciiTheme="minorHAnsi" w:hAnsiTheme="minorHAnsi" w:cstheme="minorHAnsi"/>
          <w:lang w:val="bs-Latn-BA"/>
        </w:rPr>
      </w:pPr>
    </w:p>
    <w:p w14:paraId="5F854490"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Nakon odluke o dodjeli sredstava po osnovu ovog javnog poziva, odabranim korisnicima će se na potpis dostaviti ugovor o dodjeli sredstava, u skladu sa UNDP-ovim pravilima, u kojem će se definisati obaveze te rokovi realizacije samog projekta. UNDP će se obavezati da isplati sredstva u skladu s odabranim prijavama i ugovorom, dok će se korisnici obavezati da će sve planove i obaveze koje su naveli u prijavi i koje su ocjenjivane tokom evaluacije realizirati. Novčana sredstva koja će biti isplaćena odabranim korisnicima će biti uslovljena realizacijom predstavljenih planova i obaveza. Ovi planovi i preuzete obaveze bit će predmet detaljnog praćenja i kontrole. Nepotpuna realizacija i odstupanja od planova prezentiranih kroz prijave može rezultirati potpunim ili djelomičnim povlačenjem novčanih sredstava od strane UNDP-a. </w:t>
      </w:r>
    </w:p>
    <w:p w14:paraId="16A43470" w14:textId="77777777" w:rsidR="00C62264" w:rsidRPr="00607A7B" w:rsidRDefault="00C62264" w:rsidP="00C62264">
      <w:pPr>
        <w:spacing w:after="0" w:line="240" w:lineRule="auto"/>
        <w:jc w:val="both"/>
        <w:rPr>
          <w:rFonts w:asciiTheme="minorHAnsi" w:hAnsiTheme="minorHAnsi" w:cstheme="minorHAnsi"/>
          <w:lang w:val="bs-Latn-BA"/>
        </w:rPr>
      </w:pPr>
    </w:p>
    <w:p w14:paraId="347C6449" w14:textId="208AB79E"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Po odobrenju projekata, korisnici će </w:t>
      </w:r>
      <w:r w:rsidRPr="00607A7B">
        <w:rPr>
          <w:rFonts w:asciiTheme="minorHAnsi" w:hAnsiTheme="minorHAnsi" w:cstheme="minorHAnsi"/>
          <w:b/>
          <w:lang w:val="bs-Latn-BA"/>
        </w:rPr>
        <w:t>morati dostaviti bankovnu garanciju</w:t>
      </w:r>
      <w:r w:rsidRPr="00607A7B">
        <w:rPr>
          <w:rFonts w:asciiTheme="minorHAnsi" w:hAnsiTheme="minorHAnsi" w:cstheme="minorHAnsi"/>
          <w:lang w:val="bs-Latn-BA"/>
        </w:rPr>
        <w:t xml:space="preserve"> na ukupan iznos finansiranja kroz mjeru podrške, ukoliko odaberu </w:t>
      </w:r>
      <w:r w:rsidRPr="00607A7B">
        <w:rPr>
          <w:rFonts w:asciiTheme="minorHAnsi" w:hAnsiTheme="minorHAnsi" w:cstheme="minorHAnsi"/>
          <w:b/>
          <w:lang w:val="bs-Latn-BA"/>
        </w:rPr>
        <w:t>avansnu isplatu sredstava podrške</w:t>
      </w:r>
      <w:r w:rsidRPr="00607A7B">
        <w:rPr>
          <w:rFonts w:asciiTheme="minorHAnsi" w:hAnsiTheme="minorHAnsi" w:cstheme="minorHAnsi"/>
          <w:lang w:val="bs-Latn-BA"/>
        </w:rPr>
        <w:t xml:space="preserve">. Više informacija o sadržaju i izdavanju bankovne garancije je dato u dijelu </w:t>
      </w:r>
      <w:r w:rsidRPr="00607A7B">
        <w:rPr>
          <w:rFonts w:asciiTheme="minorHAnsi" w:hAnsiTheme="minorHAnsi" w:cstheme="minorHAnsi"/>
          <w:i/>
          <w:lang w:val="bs-Latn-BA"/>
        </w:rPr>
        <w:t xml:space="preserve">2.6. </w:t>
      </w:r>
      <w:r w:rsidR="00844E6E" w:rsidRPr="00844E6E">
        <w:rPr>
          <w:rFonts w:asciiTheme="minorHAnsi" w:hAnsiTheme="minorHAnsi" w:cstheme="minorHAnsi"/>
          <w:i/>
          <w:lang w:val="bs-Latn-BA"/>
        </w:rPr>
        <w:t>Visina bespovratnih sredstava kroz mjeru podrške investicijama u primarnu proizvodnju</w:t>
      </w:r>
      <w:r w:rsidRPr="00607A7B">
        <w:rPr>
          <w:rFonts w:asciiTheme="minorHAnsi" w:hAnsiTheme="minorHAnsi" w:cstheme="minorHAnsi"/>
          <w:i/>
          <w:lang w:val="bs-Latn-BA"/>
        </w:rPr>
        <w:t>.</w:t>
      </w:r>
    </w:p>
    <w:p w14:paraId="232015D2" w14:textId="77777777" w:rsidR="00C62264" w:rsidRPr="00607A7B" w:rsidRDefault="00C62264" w:rsidP="00C62264">
      <w:pPr>
        <w:spacing w:after="0" w:line="240" w:lineRule="auto"/>
        <w:jc w:val="both"/>
        <w:rPr>
          <w:rFonts w:asciiTheme="minorHAnsi" w:hAnsiTheme="minorHAnsi" w:cstheme="minorHAnsi"/>
          <w:lang w:val="bs-Latn-BA"/>
        </w:rPr>
      </w:pPr>
    </w:p>
    <w:p w14:paraId="20F1CFD7" w14:textId="7D56D6E6"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Korisnici sredstava podrške moraju osigurati </w:t>
      </w:r>
      <w:r w:rsidRPr="00607A7B">
        <w:rPr>
          <w:rFonts w:asciiTheme="minorHAnsi" w:hAnsiTheme="minorHAnsi" w:cstheme="minorHAnsi"/>
          <w:b/>
          <w:lang w:val="bs-Latn-BA"/>
        </w:rPr>
        <w:t>održivost projekta</w:t>
      </w:r>
      <w:r w:rsidRPr="00607A7B">
        <w:rPr>
          <w:rFonts w:asciiTheme="minorHAnsi" w:hAnsiTheme="minorHAnsi" w:cstheme="minorHAnsi"/>
          <w:lang w:val="bs-Latn-BA"/>
        </w:rPr>
        <w:t xml:space="preserve">, odnosno tokom razdoblja trajanja Projekata moraju osigurati: </w:t>
      </w:r>
    </w:p>
    <w:p w14:paraId="77BF2792" w14:textId="341369A6" w:rsidR="00C62264" w:rsidRPr="00607A7B" w:rsidRDefault="00C62264" w:rsidP="00C62264">
      <w:pPr>
        <w:pStyle w:val="ListParagraph"/>
        <w:numPr>
          <w:ilvl w:val="0"/>
          <w:numId w:val="28"/>
        </w:numPr>
        <w:spacing w:after="0" w:line="240" w:lineRule="auto"/>
        <w:ind w:right="45"/>
        <w:contextualSpacing w:val="0"/>
        <w:jc w:val="both"/>
        <w:rPr>
          <w:rFonts w:asciiTheme="minorHAnsi" w:eastAsiaTheme="minorEastAsia" w:hAnsiTheme="minorHAnsi" w:cstheme="minorHAnsi"/>
          <w:lang w:val="bs-Latn-BA"/>
        </w:rPr>
      </w:pPr>
      <w:r w:rsidRPr="00607A7B">
        <w:rPr>
          <w:rFonts w:asciiTheme="minorHAnsi" w:hAnsiTheme="minorHAnsi" w:cstheme="minorHAnsi"/>
          <w:lang w:val="bs-Latn-BA"/>
        </w:rPr>
        <w:t>zadržavanje istog broja radnika;</w:t>
      </w:r>
    </w:p>
    <w:p w14:paraId="7B5DFC47" w14:textId="77777777" w:rsidR="00C62264" w:rsidRPr="00607A7B" w:rsidRDefault="00C62264" w:rsidP="00C62264">
      <w:pPr>
        <w:pStyle w:val="ListParagraph"/>
        <w:numPr>
          <w:ilvl w:val="0"/>
          <w:numId w:val="28"/>
        </w:numPr>
        <w:spacing w:after="0" w:line="240" w:lineRule="auto"/>
        <w:ind w:right="45"/>
        <w:contextualSpacing w:val="0"/>
        <w:jc w:val="both"/>
        <w:rPr>
          <w:rFonts w:asciiTheme="minorHAnsi" w:eastAsiaTheme="minorEastAsia" w:hAnsiTheme="minorHAnsi" w:cstheme="minorHAnsi"/>
          <w:lang w:val="bs-Latn-BA"/>
        </w:rPr>
      </w:pPr>
      <w:r w:rsidRPr="00607A7B">
        <w:rPr>
          <w:rFonts w:asciiTheme="minorHAnsi" w:eastAsiaTheme="minorEastAsia" w:hAnsiTheme="minorHAnsi" w:cstheme="minorHAnsi"/>
          <w:lang w:val="bs-Latn-BA"/>
        </w:rPr>
        <w:lastRenderedPageBreak/>
        <w:t xml:space="preserve">vlasništvo nad materijalnom ili nematerijalnom imovinom nabavljenom kao rezultat podrške ostaje nepromjenjeno, tj. korisnik ne smije prodavati, otuđivati, prebacivati ili na bilo koji drugi način izvršiti transfer nad vlasništvom nabavljenih stvari prema trećim fizičkim i pravnim licima minimalno 3 godine od završetka ugovora; </w:t>
      </w:r>
    </w:p>
    <w:p w14:paraId="5FA433E4" w14:textId="77777777" w:rsidR="00C62264" w:rsidRPr="00607A7B" w:rsidRDefault="00C62264" w:rsidP="00C62264">
      <w:pPr>
        <w:pStyle w:val="ListParagraph"/>
        <w:numPr>
          <w:ilvl w:val="0"/>
          <w:numId w:val="28"/>
        </w:numPr>
        <w:spacing w:after="0" w:line="240" w:lineRule="auto"/>
        <w:ind w:right="45"/>
        <w:contextualSpacing w:val="0"/>
        <w:jc w:val="both"/>
        <w:rPr>
          <w:rFonts w:asciiTheme="minorHAnsi" w:eastAsiaTheme="minorEastAsia" w:hAnsiTheme="minorHAnsi" w:cstheme="minorHAnsi"/>
          <w:lang w:val="bs-Latn-BA"/>
        </w:rPr>
      </w:pPr>
      <w:r w:rsidRPr="00607A7B">
        <w:rPr>
          <w:rFonts w:asciiTheme="minorHAnsi" w:eastAsiaTheme="minorEastAsia" w:hAnsiTheme="minorHAnsi" w:cstheme="minorHAnsi"/>
          <w:lang w:val="bs-Latn-BA"/>
        </w:rPr>
        <w:t>održavanje opreme i druge imovine nabavljene tokom projekta u skladu sa preporukama proizvođača i/ili dobavljača;</w:t>
      </w:r>
    </w:p>
    <w:p w14:paraId="396794A9" w14:textId="77777777" w:rsidR="00C62264" w:rsidRPr="00607A7B" w:rsidRDefault="00C62264" w:rsidP="00C62264">
      <w:pPr>
        <w:pStyle w:val="ListParagraph"/>
        <w:numPr>
          <w:ilvl w:val="0"/>
          <w:numId w:val="28"/>
        </w:numPr>
        <w:spacing w:after="0" w:line="240" w:lineRule="auto"/>
        <w:ind w:right="45"/>
        <w:jc w:val="both"/>
        <w:rPr>
          <w:rFonts w:asciiTheme="minorHAnsi" w:eastAsiaTheme="minorEastAsia" w:hAnsiTheme="minorHAnsi" w:cstheme="minorHAnsi"/>
          <w:lang w:val="bs-Latn-BA"/>
        </w:rPr>
      </w:pPr>
      <w:r w:rsidRPr="00607A7B">
        <w:rPr>
          <w:rFonts w:asciiTheme="minorHAnsi" w:eastAsiaTheme="minorEastAsia" w:hAnsiTheme="minorHAnsi" w:cstheme="minorHAnsi"/>
          <w:lang w:val="bs-Latn-BA"/>
        </w:rPr>
        <w:t>čuvanje cjelokupne dokumentacije koja se odnosi na Ugovor sa UNDP od dana sklapanja Ugovora.</w:t>
      </w:r>
    </w:p>
    <w:p w14:paraId="55BEE146" w14:textId="77777777" w:rsidR="00C62264" w:rsidRPr="00607A7B" w:rsidRDefault="00C62264" w:rsidP="00C62264">
      <w:pPr>
        <w:spacing w:after="0" w:line="240" w:lineRule="auto"/>
        <w:jc w:val="both"/>
        <w:rPr>
          <w:rFonts w:asciiTheme="minorHAnsi" w:hAnsiTheme="minorHAnsi" w:cstheme="minorHAnsi"/>
          <w:lang w:val="bs-Latn-BA"/>
        </w:rPr>
      </w:pPr>
    </w:p>
    <w:p w14:paraId="16D51805"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Korisnici su obavezni da dostavljaju izvještaje Projektima na godišnjem nivou do kraja 2023. godine, kako bi se omogućilo praćenje (monitoring) razvojnih efekata u sektoru poljoprivrede. U slučaju odstupanja ili nepoštivanja odredbi mjere podrške, UNDP će pokrenuti postupak za povrat sredstava.</w:t>
      </w:r>
    </w:p>
    <w:p w14:paraId="2CDA7135" w14:textId="77777777" w:rsidR="008C59A3" w:rsidRPr="00121B82" w:rsidRDefault="008C59A3" w:rsidP="00D335BD">
      <w:pPr>
        <w:spacing w:after="0" w:line="240" w:lineRule="auto"/>
        <w:jc w:val="both"/>
        <w:rPr>
          <w:rFonts w:asciiTheme="minorHAnsi" w:hAnsiTheme="minorHAnsi" w:cstheme="minorHAnsi"/>
          <w:lang w:val="bs-Latn-BA"/>
        </w:rPr>
      </w:pPr>
    </w:p>
    <w:p w14:paraId="0D28D445" w14:textId="77777777" w:rsidR="007F1E53" w:rsidRPr="00121B82" w:rsidRDefault="007F1E53" w:rsidP="00D335BD">
      <w:pPr>
        <w:spacing w:after="0" w:line="240" w:lineRule="auto"/>
        <w:jc w:val="both"/>
        <w:rPr>
          <w:rFonts w:asciiTheme="minorHAnsi" w:hAnsiTheme="minorHAnsi" w:cstheme="minorHAnsi"/>
          <w:lang w:val="bs-Latn-BA"/>
        </w:rPr>
      </w:pPr>
    </w:p>
    <w:p w14:paraId="52D7BDD8" w14:textId="361DD025" w:rsidR="004A6997" w:rsidRPr="00C47231" w:rsidRDefault="00FD2D0C"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61" w:name="_Toc88659518"/>
      <w:r w:rsidRPr="00C47231">
        <w:rPr>
          <w:b/>
          <w:color w:val="000000" w:themeColor="text1"/>
          <w:sz w:val="28"/>
          <w:lang w:val="bs-Latn-BA"/>
        </w:rPr>
        <w:t xml:space="preserve">7. </w:t>
      </w:r>
      <w:r w:rsidR="008904B0" w:rsidRPr="00C47231">
        <w:rPr>
          <w:b/>
          <w:color w:val="000000" w:themeColor="text1"/>
          <w:sz w:val="28"/>
          <w:lang w:val="bs-Latn-BA"/>
        </w:rPr>
        <w:t>NAČIN ISPLATE SREDSTAVA</w:t>
      </w:r>
      <w:bookmarkEnd w:id="61"/>
      <w:r w:rsidR="008904B0" w:rsidRPr="00C47231">
        <w:rPr>
          <w:b/>
          <w:color w:val="000000" w:themeColor="text1"/>
          <w:sz w:val="28"/>
          <w:lang w:val="bs-Latn-BA"/>
        </w:rPr>
        <w:t xml:space="preserve"> </w:t>
      </w:r>
    </w:p>
    <w:p w14:paraId="218EE384" w14:textId="77777777" w:rsidR="00ED298B" w:rsidRPr="00121B82" w:rsidRDefault="00ED298B" w:rsidP="00D335BD">
      <w:pPr>
        <w:pStyle w:val="Poruka"/>
        <w:spacing w:before="0" w:after="0" w:line="240" w:lineRule="auto"/>
        <w:rPr>
          <w:rFonts w:asciiTheme="minorHAnsi" w:hAnsiTheme="minorHAnsi" w:cstheme="minorHAnsi"/>
          <w:i w:val="0"/>
          <w:color w:val="auto"/>
        </w:rPr>
      </w:pPr>
    </w:p>
    <w:p w14:paraId="5B8B66FF" w14:textId="77777777" w:rsidR="00C62264" w:rsidRPr="00607A7B" w:rsidRDefault="00C62264" w:rsidP="00C62264">
      <w:pPr>
        <w:pStyle w:val="Poruka"/>
        <w:spacing w:before="0" w:after="0" w:line="240" w:lineRule="auto"/>
        <w:rPr>
          <w:rFonts w:asciiTheme="minorHAnsi" w:hAnsiTheme="minorHAnsi" w:cstheme="minorHAnsi"/>
          <w:i w:val="0"/>
          <w:color w:val="auto"/>
        </w:rPr>
      </w:pPr>
      <w:r w:rsidRPr="00607A7B">
        <w:rPr>
          <w:rFonts w:asciiTheme="minorHAnsi" w:hAnsiTheme="minorHAnsi" w:cstheme="minorHAnsi"/>
          <w:i w:val="0"/>
          <w:color w:val="auto"/>
        </w:rPr>
        <w:t xml:space="preserve">Isplata sredstava odabranim korisnicima se može vršiti na dva načina: </w:t>
      </w:r>
    </w:p>
    <w:p w14:paraId="0DFB26B9" w14:textId="280FC328" w:rsidR="00C62264" w:rsidRPr="00607A7B" w:rsidRDefault="00C62264" w:rsidP="00C62264">
      <w:pPr>
        <w:pStyle w:val="Poruka"/>
        <w:numPr>
          <w:ilvl w:val="0"/>
          <w:numId w:val="32"/>
        </w:numPr>
        <w:spacing w:before="0" w:after="0" w:line="240" w:lineRule="auto"/>
        <w:rPr>
          <w:rFonts w:asciiTheme="minorHAnsi" w:hAnsiTheme="minorHAnsi" w:cstheme="minorHAnsi"/>
        </w:rPr>
      </w:pPr>
      <w:r w:rsidRPr="00607A7B">
        <w:rPr>
          <w:rFonts w:asciiTheme="minorHAnsi" w:hAnsiTheme="minorHAnsi" w:cstheme="minorHAnsi"/>
          <w:i w:val="0"/>
          <w:color w:val="auto"/>
        </w:rPr>
        <w:t xml:space="preserve">Korisnik </w:t>
      </w:r>
      <w:r w:rsidRPr="00607A7B">
        <w:rPr>
          <w:rFonts w:asciiTheme="minorHAnsi" w:hAnsiTheme="minorHAnsi" w:cstheme="minorHAnsi"/>
          <w:b/>
          <w:i w:val="0"/>
          <w:color w:val="auto"/>
        </w:rPr>
        <w:t>finansira cjelokupnu investiciju</w:t>
      </w:r>
      <w:r w:rsidRPr="00607A7B">
        <w:rPr>
          <w:rFonts w:asciiTheme="minorHAnsi" w:hAnsiTheme="minorHAnsi" w:cstheme="minorHAnsi"/>
          <w:i w:val="0"/>
          <w:color w:val="auto"/>
        </w:rPr>
        <w:t xml:space="preserve"> sopstvenim ili kreditnim sredstvima, a po završetku investicije i ispunjenja svih ugovornih obaveza Projekti vrše isplatu odobrenih sredstava (refundiranje troškova).</w:t>
      </w:r>
      <w:r w:rsidRPr="00607A7B">
        <w:rPr>
          <w:rFonts w:asciiTheme="minorHAnsi" w:hAnsiTheme="minorHAnsi" w:cstheme="minorHAnsi"/>
        </w:rPr>
        <w:t xml:space="preserve"> </w:t>
      </w:r>
      <w:r w:rsidRPr="00607A7B">
        <w:rPr>
          <w:rFonts w:asciiTheme="minorHAnsi" w:hAnsiTheme="minorHAnsi" w:cstheme="minorHAnsi"/>
          <w:i w:val="0"/>
          <w:color w:val="auto"/>
        </w:rPr>
        <w:t>Korisnik je obavezan uz zahtjev za refundaciju dostaviti i bankovnu garanciju na ukupan traženi iznos finansiranja uvećan za PDV a koji se odnosi na preostali period trajanja ugovora plus šest mjeseci.</w:t>
      </w:r>
    </w:p>
    <w:p w14:paraId="770931C3" w14:textId="5DE903B1" w:rsidR="00C62264" w:rsidRPr="00607A7B" w:rsidRDefault="00C62264" w:rsidP="00C62264">
      <w:pPr>
        <w:pStyle w:val="Poruka"/>
        <w:numPr>
          <w:ilvl w:val="0"/>
          <w:numId w:val="32"/>
        </w:numPr>
        <w:spacing w:before="0" w:after="0" w:line="240" w:lineRule="auto"/>
        <w:rPr>
          <w:rFonts w:asciiTheme="minorHAnsi" w:hAnsiTheme="minorHAnsi" w:cstheme="minorHAnsi"/>
          <w:i w:val="0"/>
          <w:color w:val="auto"/>
        </w:rPr>
      </w:pPr>
      <w:r w:rsidRPr="00607A7B">
        <w:rPr>
          <w:rFonts w:asciiTheme="minorHAnsi" w:hAnsiTheme="minorHAnsi" w:cstheme="minorHAnsi"/>
          <w:i w:val="0"/>
          <w:color w:val="auto"/>
        </w:rPr>
        <w:t xml:space="preserve">Korisnik dobije </w:t>
      </w:r>
      <w:r w:rsidRPr="00607A7B">
        <w:rPr>
          <w:rFonts w:asciiTheme="minorHAnsi" w:hAnsiTheme="minorHAnsi" w:cstheme="minorHAnsi"/>
          <w:b/>
          <w:i w:val="0"/>
          <w:color w:val="auto"/>
        </w:rPr>
        <w:t>avansnu uplatu odobrenih sredstava</w:t>
      </w:r>
      <w:r w:rsidRPr="00607A7B">
        <w:rPr>
          <w:rFonts w:asciiTheme="minorHAnsi" w:hAnsiTheme="minorHAnsi" w:cstheme="minorHAnsi"/>
          <w:i w:val="0"/>
          <w:color w:val="auto"/>
        </w:rPr>
        <w:t xml:space="preserve"> podrške za realizaciju predmetne investicije. U ovom slučaju će se koristiti instrument </w:t>
      </w:r>
      <w:r w:rsidRPr="00607A7B">
        <w:rPr>
          <w:rFonts w:asciiTheme="minorHAnsi" w:hAnsiTheme="minorHAnsi" w:cstheme="minorHAnsi"/>
          <w:b/>
          <w:i w:val="0"/>
          <w:color w:val="auto"/>
        </w:rPr>
        <w:t>bankovne garancije</w:t>
      </w:r>
      <w:r w:rsidRPr="00607A7B">
        <w:rPr>
          <w:rFonts w:asciiTheme="minorHAnsi" w:hAnsiTheme="minorHAnsi" w:cstheme="minorHAnsi"/>
          <w:i w:val="0"/>
          <w:color w:val="auto"/>
        </w:rPr>
        <w:t xml:space="preserve"> za osiguranje odobrenih sredstava. Instrument bankovne garancije je detaljnije opisan u poglavlju </w:t>
      </w:r>
      <w:r w:rsidRPr="00607A7B">
        <w:rPr>
          <w:rFonts w:asciiTheme="minorHAnsi" w:hAnsiTheme="minorHAnsi" w:cstheme="minorHAnsi"/>
          <w:color w:val="auto"/>
        </w:rPr>
        <w:t xml:space="preserve">2.6. </w:t>
      </w:r>
      <w:r w:rsidR="00C845B3" w:rsidRPr="00C845B3">
        <w:rPr>
          <w:rFonts w:asciiTheme="minorHAnsi" w:hAnsiTheme="minorHAnsi" w:cstheme="minorHAnsi"/>
          <w:color w:val="auto"/>
        </w:rPr>
        <w:t>Visina bespovratnih sredstava kroz mjeru podrške investicijama u primarnu proizvodnju</w:t>
      </w:r>
      <w:r w:rsidRPr="00607A7B">
        <w:rPr>
          <w:rFonts w:asciiTheme="minorHAnsi" w:hAnsiTheme="minorHAnsi" w:cstheme="minorHAnsi"/>
          <w:color w:val="auto"/>
        </w:rPr>
        <w:t>.</w:t>
      </w:r>
      <w:r w:rsidRPr="00607A7B">
        <w:rPr>
          <w:rFonts w:asciiTheme="minorHAnsi" w:hAnsiTheme="minorHAnsi" w:cstheme="minorHAnsi"/>
          <w:i w:val="0"/>
          <w:color w:val="auto"/>
        </w:rPr>
        <w:t xml:space="preserve">  </w:t>
      </w:r>
    </w:p>
    <w:p w14:paraId="27F0ED1A" w14:textId="60C4C327" w:rsidR="00753A85" w:rsidRDefault="00753A85" w:rsidP="00753A85">
      <w:pPr>
        <w:pStyle w:val="Poruka"/>
        <w:spacing w:before="0" w:after="0" w:line="240" w:lineRule="auto"/>
        <w:ind w:left="360"/>
        <w:rPr>
          <w:rFonts w:asciiTheme="minorHAnsi" w:hAnsiTheme="minorHAnsi" w:cstheme="minorHAnsi"/>
          <w:i w:val="0"/>
          <w:color w:val="auto"/>
        </w:rPr>
      </w:pPr>
    </w:p>
    <w:p w14:paraId="777F9EA9" w14:textId="77777777" w:rsidR="00753A85" w:rsidRPr="00121B82" w:rsidRDefault="00753A85" w:rsidP="004610C5">
      <w:pPr>
        <w:pStyle w:val="Poruka"/>
        <w:spacing w:before="0" w:after="0" w:line="240" w:lineRule="auto"/>
        <w:ind w:left="360"/>
        <w:rPr>
          <w:rFonts w:asciiTheme="minorHAnsi" w:hAnsiTheme="minorHAnsi" w:cstheme="minorHAnsi"/>
          <w:i w:val="0"/>
          <w:color w:val="auto"/>
        </w:rPr>
      </w:pPr>
    </w:p>
    <w:p w14:paraId="71E10365" w14:textId="23FED712" w:rsidR="00FD6F6F" w:rsidRPr="00C47231" w:rsidRDefault="00FD2D0C"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62" w:name="_Toc88659519"/>
      <w:r w:rsidRPr="00C47231">
        <w:rPr>
          <w:b/>
          <w:color w:val="000000" w:themeColor="text1"/>
          <w:sz w:val="28"/>
          <w:lang w:val="bs-Latn-BA"/>
        </w:rPr>
        <w:t xml:space="preserve">8. </w:t>
      </w:r>
      <w:r w:rsidR="008C6B3A" w:rsidRPr="00C47231">
        <w:rPr>
          <w:b/>
          <w:color w:val="000000" w:themeColor="text1"/>
          <w:sz w:val="28"/>
          <w:lang w:val="bs-Latn-BA"/>
        </w:rPr>
        <w:t>PODRŠKA U TOKU REALIZACIJE INVESTICIJA</w:t>
      </w:r>
      <w:bookmarkEnd w:id="62"/>
      <w:r w:rsidR="008C6B3A" w:rsidRPr="00C47231">
        <w:rPr>
          <w:b/>
          <w:color w:val="000000" w:themeColor="text1"/>
          <w:sz w:val="28"/>
          <w:lang w:val="bs-Latn-BA"/>
        </w:rPr>
        <w:t xml:space="preserve"> </w:t>
      </w:r>
    </w:p>
    <w:p w14:paraId="7FD00B24" w14:textId="77777777" w:rsidR="00ED298B" w:rsidRPr="00121B82" w:rsidRDefault="00ED298B" w:rsidP="00D335BD">
      <w:pPr>
        <w:spacing w:after="0" w:line="240" w:lineRule="auto"/>
        <w:jc w:val="both"/>
        <w:rPr>
          <w:rFonts w:asciiTheme="minorHAnsi" w:hAnsiTheme="minorHAnsi" w:cstheme="minorHAnsi"/>
          <w:lang w:val="bs-Latn-BA"/>
        </w:rPr>
      </w:pPr>
    </w:p>
    <w:p w14:paraId="5613BF6E" w14:textId="06A97991"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U skladu sa dostupnim projektnim resursima, Projekti će pružiti tehničku pomoć odabranim korisnicima sredstava finan</w:t>
      </w:r>
      <w:r w:rsidR="003D66F4">
        <w:rPr>
          <w:rFonts w:asciiTheme="minorHAnsi" w:hAnsiTheme="minorHAnsi" w:cstheme="minorHAnsi"/>
          <w:lang w:val="bs-Latn-BA"/>
        </w:rPr>
        <w:t>s</w:t>
      </w:r>
      <w:r w:rsidRPr="00607A7B">
        <w:rPr>
          <w:rFonts w:asciiTheme="minorHAnsi" w:hAnsiTheme="minorHAnsi" w:cstheme="minorHAnsi"/>
          <w:lang w:val="bs-Latn-BA"/>
        </w:rPr>
        <w:t>ijske podrške u realizaciji odobrene investicije, uključujući savjetovanje o tehničkom i tehnološkom rješenju, tehnologiji proizvodnje, standarda i certifikata, nabavke opreme i mašina i ostalog.</w:t>
      </w:r>
    </w:p>
    <w:p w14:paraId="4EA3BD85" w14:textId="42D1D9AD"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Svi podnosioci prijava čiji projektni prijedlozi budu odabrani za finan</w:t>
      </w:r>
      <w:r w:rsidR="003D66F4">
        <w:rPr>
          <w:rFonts w:asciiTheme="minorHAnsi" w:hAnsiTheme="minorHAnsi" w:cstheme="minorHAnsi"/>
          <w:lang w:val="bs-Latn-BA"/>
        </w:rPr>
        <w:t>s</w:t>
      </w:r>
      <w:r w:rsidRPr="00607A7B">
        <w:rPr>
          <w:rFonts w:asciiTheme="minorHAnsi" w:hAnsiTheme="minorHAnsi" w:cstheme="minorHAnsi"/>
          <w:lang w:val="bs-Latn-BA"/>
        </w:rPr>
        <w:t>ijsku podršku će biti obavezni pohađati obuku vezanu za unapređenje radnog okruženja sa stanovišta sigurnosti i zdravlja. Navedeno će postati ugovorna obaveza.</w:t>
      </w:r>
    </w:p>
    <w:p w14:paraId="7AAA79FE" w14:textId="29D8BF25"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Projekat će osigurati dodatnu obuku iz oblasti osiguranja nastavka poslovanja usl</w:t>
      </w:r>
      <w:r w:rsidR="00B6194F">
        <w:rPr>
          <w:rFonts w:asciiTheme="minorHAnsi" w:hAnsiTheme="minorHAnsi" w:cstheme="minorHAnsi"/>
          <w:lang w:val="bs-Latn-BA"/>
        </w:rPr>
        <w:t>i</w:t>
      </w:r>
      <w:r w:rsidRPr="00607A7B">
        <w:rPr>
          <w:rFonts w:asciiTheme="minorHAnsi" w:hAnsiTheme="minorHAnsi" w:cstheme="minorHAnsi"/>
          <w:lang w:val="bs-Latn-BA"/>
        </w:rPr>
        <w:t>jed kriza za sve odabrane korisnike mjere podrške.</w:t>
      </w:r>
    </w:p>
    <w:p w14:paraId="73D630C2" w14:textId="258A1260" w:rsidR="00E26A98" w:rsidRPr="00121B82" w:rsidRDefault="00E26A98" w:rsidP="00D335BD">
      <w:pPr>
        <w:spacing w:after="0" w:line="240" w:lineRule="auto"/>
        <w:rPr>
          <w:rFonts w:asciiTheme="minorHAnsi" w:hAnsiTheme="minorHAnsi" w:cstheme="minorHAnsi"/>
          <w:lang w:val="bs-Latn-BA"/>
        </w:rPr>
      </w:pPr>
    </w:p>
    <w:p w14:paraId="1FDAF5E4" w14:textId="77777777" w:rsidR="00A52C2E" w:rsidRDefault="00A52C2E" w:rsidP="00715824">
      <w:pPr>
        <w:spacing w:after="0" w:line="240" w:lineRule="auto"/>
        <w:rPr>
          <w:rFonts w:asciiTheme="minorHAnsi" w:hAnsiTheme="minorHAnsi" w:cstheme="minorHAnsi"/>
          <w:lang w:val="bs-Latn-BA"/>
        </w:rPr>
      </w:pPr>
    </w:p>
    <w:p w14:paraId="681F0EE2" w14:textId="7550A9E1" w:rsidR="00FD6F6F" w:rsidRPr="00C47231" w:rsidRDefault="00AA68A2"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63" w:name="_Toc88659520"/>
      <w:r w:rsidRPr="00C47231">
        <w:rPr>
          <w:b/>
          <w:color w:val="000000" w:themeColor="text1"/>
          <w:sz w:val="28"/>
          <w:lang w:val="bs-Latn-BA"/>
        </w:rPr>
        <w:t xml:space="preserve">9. </w:t>
      </w:r>
      <w:r w:rsidR="008A1E12" w:rsidRPr="00C47231">
        <w:rPr>
          <w:b/>
          <w:color w:val="000000" w:themeColor="text1"/>
          <w:sz w:val="28"/>
          <w:lang w:val="bs-Latn-BA"/>
        </w:rPr>
        <w:t xml:space="preserve">IZVJEŠTAVANJE I </w:t>
      </w:r>
      <w:r w:rsidR="008C6B3A" w:rsidRPr="00C47231">
        <w:rPr>
          <w:b/>
          <w:color w:val="000000" w:themeColor="text1"/>
          <w:sz w:val="28"/>
          <w:lang w:val="bs-Latn-BA"/>
        </w:rPr>
        <w:t>PRAVDANJE TROŠKOVA ZA PREDMETNU INVESTICIJU</w:t>
      </w:r>
      <w:bookmarkEnd w:id="63"/>
      <w:r w:rsidR="008C6B3A" w:rsidRPr="00C47231">
        <w:rPr>
          <w:b/>
          <w:color w:val="000000" w:themeColor="text1"/>
          <w:sz w:val="28"/>
          <w:lang w:val="bs-Latn-BA"/>
        </w:rPr>
        <w:t xml:space="preserve"> </w:t>
      </w:r>
    </w:p>
    <w:p w14:paraId="04F3FAEE" w14:textId="77777777" w:rsidR="007F1E53" w:rsidRPr="00121B82" w:rsidRDefault="007F1E53" w:rsidP="00D335BD">
      <w:pPr>
        <w:pStyle w:val="CommentText"/>
        <w:spacing w:line="240" w:lineRule="auto"/>
        <w:ind w:firstLine="0"/>
        <w:rPr>
          <w:rFonts w:asciiTheme="minorHAnsi" w:eastAsia="Calibri" w:hAnsiTheme="minorHAnsi" w:cstheme="minorHAnsi"/>
          <w:b/>
          <w:sz w:val="22"/>
          <w:u w:val="single"/>
          <w:lang w:val="bs-Latn-BA"/>
        </w:rPr>
      </w:pPr>
    </w:p>
    <w:p w14:paraId="25223EF5" w14:textId="77777777" w:rsidR="00C62264" w:rsidRPr="00607A7B" w:rsidRDefault="00C62264" w:rsidP="00C62264">
      <w:pPr>
        <w:pStyle w:val="CommentText"/>
        <w:spacing w:line="240" w:lineRule="auto"/>
        <w:ind w:firstLine="0"/>
        <w:rPr>
          <w:rFonts w:asciiTheme="minorHAnsi" w:eastAsia="Calibri" w:hAnsiTheme="minorHAnsi" w:cstheme="minorHAnsi"/>
          <w:b/>
          <w:sz w:val="22"/>
          <w:szCs w:val="22"/>
          <w:u w:val="single"/>
          <w:lang w:val="bs-Latn-BA" w:eastAsia="en-US"/>
        </w:rPr>
      </w:pPr>
      <w:r w:rsidRPr="00607A7B">
        <w:rPr>
          <w:rFonts w:asciiTheme="minorHAnsi" w:eastAsia="Calibri" w:hAnsiTheme="minorHAnsi" w:cstheme="minorHAnsi"/>
          <w:b/>
          <w:sz w:val="22"/>
          <w:szCs w:val="22"/>
          <w:u w:val="single"/>
          <w:lang w:val="bs-Latn-BA" w:eastAsia="en-US"/>
        </w:rPr>
        <w:t>Izvještavanje</w:t>
      </w:r>
    </w:p>
    <w:p w14:paraId="2DD60217" w14:textId="77777777" w:rsidR="00C62264" w:rsidRPr="00607A7B" w:rsidRDefault="00C62264" w:rsidP="00C62264">
      <w:pPr>
        <w:pStyle w:val="CommentText"/>
        <w:spacing w:line="240" w:lineRule="auto"/>
        <w:ind w:firstLine="0"/>
        <w:rPr>
          <w:rFonts w:asciiTheme="minorHAnsi" w:eastAsia="Calibri" w:hAnsiTheme="minorHAnsi" w:cstheme="minorHAnsi"/>
          <w:sz w:val="22"/>
          <w:szCs w:val="22"/>
          <w:lang w:val="bs-Latn-BA" w:eastAsia="en-US"/>
        </w:rPr>
      </w:pPr>
    </w:p>
    <w:p w14:paraId="061AF1F8" w14:textId="7E4DCFDC" w:rsidR="00C62264" w:rsidRPr="00607A7B" w:rsidRDefault="00C62264" w:rsidP="00C62264">
      <w:pPr>
        <w:pStyle w:val="CommentText"/>
        <w:spacing w:line="240" w:lineRule="auto"/>
        <w:ind w:firstLine="0"/>
        <w:rPr>
          <w:rFonts w:asciiTheme="minorHAnsi" w:eastAsia="Calibri" w:hAnsiTheme="minorHAnsi" w:cstheme="minorHAnsi"/>
          <w:sz w:val="22"/>
          <w:szCs w:val="22"/>
          <w:lang w:val="bs-Latn-BA" w:eastAsia="en-US"/>
        </w:rPr>
      </w:pPr>
      <w:r w:rsidRPr="00607A7B">
        <w:rPr>
          <w:rFonts w:asciiTheme="minorHAnsi" w:eastAsia="Calibri" w:hAnsiTheme="minorHAnsi" w:cstheme="minorHAnsi"/>
          <w:sz w:val="22"/>
          <w:szCs w:val="22"/>
          <w:lang w:val="bs-Latn-BA" w:eastAsia="en-US"/>
        </w:rPr>
        <w:t xml:space="preserve">Odabrani korisnici sredstava finansijske podrške dužni </w:t>
      </w:r>
      <w:r w:rsidR="000560FE">
        <w:rPr>
          <w:rFonts w:asciiTheme="minorHAnsi" w:eastAsia="Calibri" w:hAnsiTheme="minorHAnsi" w:cstheme="minorHAnsi"/>
          <w:sz w:val="22"/>
          <w:szCs w:val="22"/>
          <w:lang w:val="bs-Latn-BA" w:eastAsia="en-US"/>
        </w:rPr>
        <w:t>s</w:t>
      </w:r>
      <w:r w:rsidR="00A91FA7">
        <w:rPr>
          <w:rFonts w:asciiTheme="minorHAnsi" w:eastAsia="Calibri" w:hAnsiTheme="minorHAnsi" w:cstheme="minorHAnsi"/>
          <w:sz w:val="22"/>
          <w:szCs w:val="22"/>
          <w:lang w:val="bs-Latn-BA" w:eastAsia="en-US"/>
        </w:rPr>
        <w:t xml:space="preserve">u </w:t>
      </w:r>
      <w:r w:rsidRPr="00607A7B">
        <w:rPr>
          <w:rFonts w:asciiTheme="minorHAnsi" w:eastAsia="Calibri" w:hAnsiTheme="minorHAnsi" w:cstheme="minorHAnsi"/>
          <w:sz w:val="22"/>
          <w:szCs w:val="22"/>
          <w:lang w:val="bs-Latn-BA" w:eastAsia="en-US"/>
        </w:rPr>
        <w:t xml:space="preserve">vršiti izvještavanje o napretku provođenja predmetnog projekta, uključujući izvještaj(e) o napretku i završni tehnički izvještaj. Izvještaji o napretku trebaju sadržavati sve pojedinosti o aktivnostima i dokaze vezane uz provođenje predmetnog projekta. </w:t>
      </w:r>
    </w:p>
    <w:p w14:paraId="52C160C1" w14:textId="77777777" w:rsidR="00C62264" w:rsidRPr="00607A7B" w:rsidRDefault="00C62264" w:rsidP="00C62264">
      <w:pPr>
        <w:pStyle w:val="CommentText"/>
        <w:spacing w:line="240" w:lineRule="auto"/>
        <w:ind w:firstLine="0"/>
        <w:rPr>
          <w:rFonts w:asciiTheme="minorHAnsi" w:eastAsia="Calibri" w:hAnsiTheme="minorHAnsi" w:cstheme="minorHAnsi"/>
          <w:sz w:val="22"/>
          <w:szCs w:val="22"/>
          <w:lang w:val="bs-Latn-BA" w:eastAsia="en-US"/>
        </w:rPr>
      </w:pPr>
    </w:p>
    <w:p w14:paraId="5FA9A5A7" w14:textId="444F70AF" w:rsidR="00C62264" w:rsidRPr="00607A7B" w:rsidRDefault="00C62264" w:rsidP="00C62264">
      <w:pPr>
        <w:pStyle w:val="CommentText"/>
        <w:spacing w:line="240" w:lineRule="auto"/>
        <w:ind w:firstLine="0"/>
        <w:rPr>
          <w:rFonts w:asciiTheme="minorHAnsi" w:eastAsia="Calibri" w:hAnsiTheme="minorHAnsi" w:cstheme="minorHAnsi"/>
          <w:sz w:val="22"/>
          <w:szCs w:val="22"/>
          <w:lang w:val="bs-Latn-BA" w:eastAsia="en-US"/>
        </w:rPr>
      </w:pPr>
      <w:r w:rsidRPr="00607A7B">
        <w:rPr>
          <w:rFonts w:asciiTheme="minorHAnsi" w:eastAsia="Calibri" w:hAnsiTheme="minorHAnsi" w:cstheme="minorHAnsi"/>
          <w:sz w:val="22"/>
          <w:szCs w:val="22"/>
          <w:lang w:val="bs-Latn-BA" w:eastAsia="en-US"/>
        </w:rPr>
        <w:t>Uz izvještaje je potrebno dostaviti i dokumentaciju koja potkrepljuje realizaciju ciljeva postavljenih u Ugovoru o finan</w:t>
      </w:r>
      <w:r w:rsidR="003D66F4">
        <w:rPr>
          <w:rFonts w:asciiTheme="minorHAnsi" w:eastAsia="Calibri" w:hAnsiTheme="minorHAnsi" w:cstheme="minorHAnsi"/>
          <w:sz w:val="22"/>
          <w:szCs w:val="22"/>
          <w:lang w:val="bs-Latn-BA" w:eastAsia="en-US"/>
        </w:rPr>
        <w:t>s</w:t>
      </w:r>
      <w:r w:rsidRPr="00607A7B">
        <w:rPr>
          <w:rFonts w:asciiTheme="minorHAnsi" w:eastAsia="Calibri" w:hAnsiTheme="minorHAnsi" w:cstheme="minorHAnsi"/>
          <w:sz w:val="22"/>
          <w:szCs w:val="22"/>
          <w:lang w:val="bs-Latn-BA" w:eastAsia="en-US"/>
        </w:rPr>
        <w:t>ijskoj podršci, kao što su:</w:t>
      </w:r>
    </w:p>
    <w:p w14:paraId="0A44D3D5" w14:textId="77777777" w:rsidR="00C62264" w:rsidRPr="00607A7B" w:rsidRDefault="00C62264" w:rsidP="00C62264">
      <w:pPr>
        <w:pStyle w:val="Poruka"/>
        <w:numPr>
          <w:ilvl w:val="0"/>
          <w:numId w:val="20"/>
        </w:numPr>
        <w:spacing w:before="0" w:after="0" w:line="240" w:lineRule="auto"/>
        <w:ind w:left="714" w:hanging="357"/>
        <w:rPr>
          <w:rFonts w:asciiTheme="minorHAnsi" w:hAnsiTheme="minorHAnsi" w:cstheme="minorHAnsi"/>
          <w:i w:val="0"/>
          <w:color w:val="000000" w:themeColor="text1"/>
        </w:rPr>
      </w:pPr>
      <w:r w:rsidRPr="00607A7B">
        <w:rPr>
          <w:rFonts w:asciiTheme="minorHAnsi" w:hAnsiTheme="minorHAnsi" w:cstheme="minorHAnsi"/>
          <w:i w:val="0"/>
          <w:color w:val="auto"/>
          <w:lang w:eastAsia="fr-FR"/>
        </w:rPr>
        <w:lastRenderedPageBreak/>
        <w:t>Lista osiguranih lica za obveznika ili poresko uvjerenje o zaposlenim izdato od nadležne Poreske uprave ne starije od 30 dana od datuma podnošenja izvještaja;</w:t>
      </w:r>
    </w:p>
    <w:p w14:paraId="690ED88D" w14:textId="77777777" w:rsidR="00C62264" w:rsidRPr="00607A7B" w:rsidRDefault="00C62264" w:rsidP="00C62264">
      <w:pPr>
        <w:pStyle w:val="Poruka"/>
        <w:numPr>
          <w:ilvl w:val="0"/>
          <w:numId w:val="20"/>
        </w:numPr>
        <w:spacing w:before="0" w:after="0" w:line="240" w:lineRule="auto"/>
        <w:ind w:left="714" w:hanging="357"/>
        <w:rPr>
          <w:rFonts w:asciiTheme="minorHAnsi" w:hAnsiTheme="minorHAnsi" w:cstheme="minorHAnsi"/>
          <w:i w:val="0"/>
          <w:color w:val="000000" w:themeColor="text1"/>
        </w:rPr>
      </w:pPr>
      <w:r w:rsidRPr="00607A7B">
        <w:rPr>
          <w:rFonts w:asciiTheme="minorHAnsi" w:hAnsiTheme="minorHAnsi" w:cstheme="minorHAnsi"/>
          <w:i w:val="0"/>
          <w:color w:val="000000" w:themeColor="text1"/>
        </w:rPr>
        <w:t>Finansijske izvještaje (bilanse stanja i uspjeha) i sl.</w:t>
      </w:r>
    </w:p>
    <w:p w14:paraId="7996996C" w14:textId="77777777" w:rsidR="00C62264" w:rsidRPr="00607A7B" w:rsidRDefault="00C62264" w:rsidP="00C62264">
      <w:pPr>
        <w:pStyle w:val="Tekst"/>
        <w:spacing w:before="0" w:after="0" w:line="240" w:lineRule="auto"/>
        <w:rPr>
          <w:rFonts w:asciiTheme="minorHAnsi" w:hAnsiTheme="minorHAnsi" w:cstheme="minorHAnsi"/>
        </w:rPr>
      </w:pPr>
    </w:p>
    <w:p w14:paraId="2188BC46" w14:textId="77777777" w:rsidR="00C62264" w:rsidRPr="00607A7B" w:rsidRDefault="00C62264" w:rsidP="00C62264">
      <w:pPr>
        <w:pStyle w:val="CommentText"/>
        <w:spacing w:line="240" w:lineRule="auto"/>
        <w:ind w:firstLine="0"/>
        <w:rPr>
          <w:rFonts w:asciiTheme="minorHAnsi" w:eastAsia="Calibri" w:hAnsiTheme="minorHAnsi" w:cstheme="minorHAnsi"/>
          <w:b/>
          <w:sz w:val="22"/>
          <w:szCs w:val="22"/>
          <w:u w:val="single"/>
          <w:lang w:val="bs-Latn-BA" w:eastAsia="en-US"/>
        </w:rPr>
      </w:pPr>
      <w:r w:rsidRPr="00607A7B">
        <w:rPr>
          <w:rFonts w:asciiTheme="minorHAnsi" w:eastAsia="Calibri" w:hAnsiTheme="minorHAnsi" w:cstheme="minorHAnsi"/>
          <w:b/>
          <w:sz w:val="22"/>
          <w:szCs w:val="22"/>
          <w:u w:val="single"/>
          <w:lang w:val="bs-Latn-BA" w:eastAsia="en-US"/>
        </w:rPr>
        <w:t>Pravdanje troškova</w:t>
      </w:r>
    </w:p>
    <w:p w14:paraId="15AB7C9C" w14:textId="77777777" w:rsidR="00C62264" w:rsidRPr="00607A7B" w:rsidRDefault="00C62264" w:rsidP="00C62264">
      <w:pPr>
        <w:pStyle w:val="Tekst"/>
        <w:spacing w:before="0" w:after="0" w:line="240" w:lineRule="auto"/>
        <w:rPr>
          <w:rFonts w:asciiTheme="minorHAnsi" w:hAnsiTheme="minorHAnsi" w:cstheme="minorHAnsi"/>
        </w:rPr>
      </w:pPr>
    </w:p>
    <w:p w14:paraId="6ED82278" w14:textId="77777777" w:rsidR="00C62264" w:rsidRPr="00607A7B" w:rsidRDefault="00C62264" w:rsidP="00C62264">
      <w:pPr>
        <w:pStyle w:val="Tekst"/>
        <w:spacing w:before="0" w:after="0" w:line="240" w:lineRule="auto"/>
        <w:rPr>
          <w:rFonts w:asciiTheme="minorHAnsi" w:hAnsiTheme="minorHAnsi" w:cstheme="minorHAnsi"/>
        </w:rPr>
      </w:pPr>
      <w:r w:rsidRPr="00607A7B">
        <w:rPr>
          <w:rFonts w:asciiTheme="minorHAnsi" w:hAnsiTheme="minorHAnsi" w:cstheme="minorHAnsi"/>
        </w:rPr>
        <w:t xml:space="preserve">Pravdanje troškova za predmetnu investiciju će se vršiti putem finansijskog izvještaja i odgovarajuće dokumentacije, čiji datumi izdavanja mogu biti samo poslije datuma potpisivanja Ugovora. </w:t>
      </w:r>
    </w:p>
    <w:p w14:paraId="74AF3F77" w14:textId="13B14D95" w:rsidR="00C62264" w:rsidRPr="00607A7B" w:rsidRDefault="00C62264" w:rsidP="00C62264">
      <w:pPr>
        <w:pStyle w:val="Poruka"/>
        <w:spacing w:before="0" w:after="0" w:line="240" w:lineRule="auto"/>
        <w:rPr>
          <w:rFonts w:asciiTheme="minorHAnsi" w:hAnsiTheme="minorHAnsi" w:cstheme="minorHAnsi"/>
          <w:i w:val="0"/>
          <w:color w:val="000000" w:themeColor="text1"/>
          <w:spacing w:val="-2"/>
        </w:rPr>
      </w:pPr>
      <w:r w:rsidRPr="00607A7B">
        <w:rPr>
          <w:rFonts w:asciiTheme="minorHAnsi" w:hAnsiTheme="minorHAnsi" w:cstheme="minorHAnsi"/>
          <w:i w:val="0"/>
          <w:color w:val="000000" w:themeColor="text1"/>
          <w:spacing w:val="-2"/>
        </w:rPr>
        <w:t xml:space="preserve">Sve uplate vezane za investiciju i ugovor sa UNDP BiH se MORAJU vršiti isključivo putem bankovnog računa (100%) i moraju imati dokaz o plaćanju. Gotovinska plaćanja, kompenzacije i ostali vidovi plaćanja se neće prihvaćati. Finansijski izvještaj mora pratiti </w:t>
      </w:r>
      <w:r w:rsidR="005F326A" w:rsidRPr="00CD7634">
        <w:rPr>
          <w:rFonts w:asciiTheme="minorHAnsi" w:hAnsiTheme="minorHAnsi" w:cstheme="minorHAnsi"/>
          <w:b/>
          <w:i w:val="0"/>
          <w:color w:val="000000" w:themeColor="text1"/>
          <w:spacing w:val="-2"/>
        </w:rPr>
        <w:t>originalna</w:t>
      </w:r>
      <w:r w:rsidRPr="00607A7B">
        <w:rPr>
          <w:rFonts w:asciiTheme="minorHAnsi" w:hAnsiTheme="minorHAnsi" w:cstheme="minorHAnsi"/>
          <w:i w:val="0"/>
          <w:color w:val="000000" w:themeColor="text1"/>
          <w:spacing w:val="-2"/>
        </w:rPr>
        <w:t xml:space="preserve"> dokumentacija za pravdanje troškova (fakture, predračuni/ponude, otpremnice, carinske deklaracije, bankovni izvodi, nalozi za plaćanje i slično)</w:t>
      </w:r>
      <w:r w:rsidRPr="00607A7B">
        <w:rPr>
          <w:rFonts w:asciiTheme="minorHAnsi" w:hAnsiTheme="minorHAnsi" w:cstheme="minorHAnsi"/>
          <w:b/>
          <w:i w:val="0"/>
          <w:color w:val="000000" w:themeColor="text1"/>
          <w:spacing w:val="-2"/>
        </w:rPr>
        <w:t>.</w:t>
      </w:r>
    </w:p>
    <w:p w14:paraId="0222AB66" w14:textId="0B4B9F2A" w:rsidR="00C62264" w:rsidRPr="00607A7B" w:rsidRDefault="00533872"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Fizička lica koja u sklopu javnog poziva registruju djelatnost obavezni su osim dostave </w:t>
      </w:r>
      <w:r w:rsidR="006C47A6" w:rsidRPr="00607A7B">
        <w:rPr>
          <w:rFonts w:asciiTheme="minorHAnsi" w:hAnsiTheme="minorHAnsi" w:cstheme="minorHAnsi"/>
          <w:lang w:val="bs-Latn-BA"/>
        </w:rPr>
        <w:t xml:space="preserve">rješenja o registraciji djelatnosti </w:t>
      </w:r>
      <w:r w:rsidR="004465DF" w:rsidRPr="00607A7B">
        <w:rPr>
          <w:rFonts w:asciiTheme="minorHAnsi" w:hAnsiTheme="minorHAnsi" w:cstheme="minorHAnsi"/>
          <w:lang w:val="bs-Latn-BA"/>
        </w:rPr>
        <w:t xml:space="preserve">dostaviti i </w:t>
      </w:r>
      <w:r w:rsidR="00E853EF" w:rsidRPr="00607A7B">
        <w:rPr>
          <w:rFonts w:asciiTheme="minorHAnsi" w:hAnsiTheme="minorHAnsi" w:cstheme="minorHAnsi"/>
          <w:lang w:val="bs-Latn-BA"/>
        </w:rPr>
        <w:t xml:space="preserve">rješenje o upisu u registar </w:t>
      </w:r>
      <w:r w:rsidR="003D1E0B" w:rsidRPr="00607A7B">
        <w:rPr>
          <w:rFonts w:asciiTheme="minorHAnsi" w:hAnsiTheme="minorHAnsi" w:cstheme="minorHAnsi"/>
          <w:lang w:val="bs-Latn-BA"/>
        </w:rPr>
        <w:t xml:space="preserve">PDV obveznika i to u slučaju kada očekivani prihod </w:t>
      </w:r>
      <w:r w:rsidR="00C9048D" w:rsidRPr="00607A7B">
        <w:rPr>
          <w:rFonts w:asciiTheme="minorHAnsi" w:hAnsiTheme="minorHAnsi" w:cstheme="minorHAnsi"/>
          <w:lang w:val="bs-Latn-BA"/>
        </w:rPr>
        <w:t xml:space="preserve">(uključuje i </w:t>
      </w:r>
      <w:r w:rsidR="00F826A5" w:rsidRPr="00607A7B">
        <w:rPr>
          <w:rFonts w:asciiTheme="minorHAnsi" w:hAnsiTheme="minorHAnsi" w:cstheme="minorHAnsi"/>
          <w:lang w:val="bs-Latn-BA"/>
        </w:rPr>
        <w:t>iznos finan</w:t>
      </w:r>
      <w:r w:rsidR="003D66F4">
        <w:rPr>
          <w:rFonts w:asciiTheme="minorHAnsi" w:hAnsiTheme="minorHAnsi" w:cstheme="minorHAnsi"/>
          <w:lang w:val="bs-Latn-BA"/>
        </w:rPr>
        <w:t>s</w:t>
      </w:r>
      <w:r w:rsidR="00F826A5" w:rsidRPr="00607A7B">
        <w:rPr>
          <w:rFonts w:asciiTheme="minorHAnsi" w:hAnsiTheme="minorHAnsi" w:cstheme="minorHAnsi"/>
          <w:lang w:val="bs-Latn-BA"/>
        </w:rPr>
        <w:t>ijske podrške) prelazi 50.000 KM.</w:t>
      </w:r>
    </w:p>
    <w:p w14:paraId="07162294" w14:textId="77777777" w:rsidR="00C62264" w:rsidRPr="00607A7B" w:rsidRDefault="00C62264" w:rsidP="00C62264">
      <w:pPr>
        <w:pStyle w:val="Tekst"/>
        <w:spacing w:before="0" w:after="0" w:line="240" w:lineRule="auto"/>
        <w:rPr>
          <w:rFonts w:asciiTheme="minorHAnsi" w:hAnsiTheme="minorHAnsi" w:cstheme="minorHAnsi"/>
        </w:rPr>
      </w:pPr>
      <w:r w:rsidRPr="00607A7B">
        <w:rPr>
          <w:rFonts w:asciiTheme="minorHAnsi" w:hAnsiTheme="minorHAnsi" w:cstheme="minorHAnsi"/>
        </w:rPr>
        <w:t>Detaljne informacije o načinu i dinamici izvještavanja i pravdanja troškova korisnici će dobiti nakon potpisivanja ugovora o finansijskoj podršci.</w:t>
      </w:r>
    </w:p>
    <w:p w14:paraId="773935EC" w14:textId="77777777" w:rsidR="00C62264" w:rsidRPr="00607A7B" w:rsidRDefault="00C62264" w:rsidP="00C62264">
      <w:pPr>
        <w:pStyle w:val="Tekst"/>
        <w:spacing w:before="0" w:after="0" w:line="240" w:lineRule="auto"/>
        <w:rPr>
          <w:rFonts w:asciiTheme="minorHAnsi" w:hAnsiTheme="minorHAnsi" w:cstheme="minorHAnsi"/>
        </w:rPr>
      </w:pPr>
    </w:p>
    <w:p w14:paraId="68D68B5E"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Projekti će odabranim korisnicima osigurati odgovarajuće obrasce i upute za izvještavanje i pravdanje troškova. </w:t>
      </w:r>
    </w:p>
    <w:p w14:paraId="7AECB961" w14:textId="77777777" w:rsidR="00BD3FED" w:rsidRPr="00121B82" w:rsidRDefault="00BD3FED" w:rsidP="00D335BD">
      <w:pPr>
        <w:spacing w:after="0" w:line="240" w:lineRule="auto"/>
        <w:jc w:val="both"/>
        <w:rPr>
          <w:rFonts w:asciiTheme="minorHAnsi" w:hAnsiTheme="minorHAnsi" w:cstheme="minorHAnsi"/>
          <w:lang w:val="bs-Latn-BA"/>
        </w:rPr>
      </w:pPr>
    </w:p>
    <w:p w14:paraId="5CCDE052" w14:textId="61238799" w:rsidR="007756E4" w:rsidRPr="00121B82" w:rsidRDefault="007756E4" w:rsidP="00D335BD">
      <w:pPr>
        <w:spacing w:after="0" w:line="240" w:lineRule="auto"/>
        <w:jc w:val="both"/>
        <w:rPr>
          <w:rFonts w:asciiTheme="minorHAnsi" w:hAnsiTheme="minorHAnsi" w:cstheme="minorHAnsi"/>
          <w:lang w:val="bs-Latn-BA"/>
        </w:rPr>
      </w:pPr>
    </w:p>
    <w:p w14:paraId="185D1447" w14:textId="0A0DAD46" w:rsidR="005C5C81" w:rsidRPr="00C47231" w:rsidRDefault="00AA68A2"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64" w:name="_Toc88659521"/>
      <w:r w:rsidRPr="00C47231">
        <w:rPr>
          <w:b/>
          <w:color w:val="000000" w:themeColor="text1"/>
          <w:sz w:val="28"/>
          <w:lang w:val="bs-Latn-BA"/>
        </w:rPr>
        <w:t xml:space="preserve">10. </w:t>
      </w:r>
      <w:r w:rsidR="006F58AD" w:rsidRPr="00C47231">
        <w:rPr>
          <w:b/>
          <w:color w:val="000000" w:themeColor="text1"/>
          <w:sz w:val="28"/>
          <w:lang w:val="bs-Latn-BA"/>
        </w:rPr>
        <w:t>KONTROLA REALIZACIJE INVESTICIJE I PRAĆENJE</w:t>
      </w:r>
      <w:bookmarkEnd w:id="64"/>
    </w:p>
    <w:p w14:paraId="7E18F0F5" w14:textId="77777777" w:rsidR="00ED298B" w:rsidRPr="00121B82" w:rsidRDefault="00ED298B" w:rsidP="00D335BD">
      <w:pPr>
        <w:spacing w:after="0" w:line="240" w:lineRule="auto"/>
        <w:jc w:val="both"/>
        <w:rPr>
          <w:rFonts w:asciiTheme="minorHAnsi" w:hAnsiTheme="minorHAnsi" w:cstheme="minorHAnsi"/>
          <w:lang w:val="bs-Latn-BA"/>
        </w:rPr>
      </w:pPr>
    </w:p>
    <w:p w14:paraId="7279F62F" w14:textId="4F3F799D"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Komisija sačinjena od predstavnika Projekata i institucionalnih partnera će provoditi detaljno praćenje provedbe odobrenih investicija. Podnosilac prijave se svojim potpisom na prijavi za ovaj javni poziv obavezuje da će omogućiti neometan i cjelovit pristup dokumentaciji, poslovnom prostoru i ostalim relevantnim objektima</w:t>
      </w:r>
      <w:r w:rsidR="00445F3E">
        <w:rPr>
          <w:rFonts w:asciiTheme="minorHAnsi" w:hAnsiTheme="minorHAnsi" w:cstheme="minorHAnsi"/>
          <w:lang w:val="bs-Latn-BA"/>
        </w:rPr>
        <w:t xml:space="preserve">, </w:t>
      </w:r>
      <w:r w:rsidR="00445F3E" w:rsidRPr="001637EB">
        <w:rPr>
          <w:rFonts w:asciiTheme="minorHAnsi" w:hAnsiTheme="minorHAnsi" w:cstheme="minorHAnsi"/>
          <w:lang w:val="bs-Latn-BA"/>
        </w:rPr>
        <w:t>zasadima, njivama</w:t>
      </w:r>
      <w:r w:rsidRPr="00607A7B">
        <w:rPr>
          <w:rFonts w:asciiTheme="minorHAnsi" w:hAnsiTheme="minorHAnsi" w:cstheme="minorHAnsi"/>
          <w:lang w:val="bs-Latn-BA"/>
        </w:rPr>
        <w:t xml:space="preserve"> i opremi, kako bi se mogao utvrditi stvarni stepen provedbe investicije. Svrha takvih posjeta s jedne strane je provjera realizacije investicije u skladu sa dogovorenim planovima, provjera postojanje opreme, mašina i objekata koji su predmet investicije, njihove ispravnosti i namjenskog korištenja itd. S druge strane, posjete služe za prikupljanje informacija i podataka o izvršenju i učinku investicije </w:t>
      </w:r>
      <w:r w:rsidR="001557D4" w:rsidRPr="001557D4">
        <w:rPr>
          <w:rFonts w:asciiTheme="minorHAnsi" w:hAnsiTheme="minorHAnsi" w:cstheme="minorHAnsi"/>
          <w:lang w:val="bs-Latn-BA"/>
        </w:rPr>
        <w:t xml:space="preserve">na gazdinstvu u smislu </w:t>
      </w:r>
      <w:r w:rsidRPr="00607A7B">
        <w:rPr>
          <w:rFonts w:asciiTheme="minorHAnsi" w:hAnsiTheme="minorHAnsi" w:cstheme="minorHAnsi"/>
          <w:lang w:val="bs-Latn-BA"/>
        </w:rPr>
        <w:t>u smislu povećanja produktivnosti, smanjenja troškova operacija, kao i povećanja prihoda i profitabilnosti</w:t>
      </w:r>
      <w:r w:rsidR="001557D4" w:rsidRPr="00EB083B">
        <w:rPr>
          <w:lang w:val="bs-Latn-BA"/>
        </w:rPr>
        <w:t xml:space="preserve"> </w:t>
      </w:r>
      <w:r w:rsidR="001557D4" w:rsidRPr="001557D4">
        <w:rPr>
          <w:rFonts w:asciiTheme="minorHAnsi" w:hAnsiTheme="minorHAnsi" w:cstheme="minorHAnsi"/>
          <w:lang w:val="bs-Latn-BA"/>
        </w:rPr>
        <w:t>gazdinstva</w:t>
      </w:r>
      <w:r w:rsidRPr="00607A7B">
        <w:rPr>
          <w:rFonts w:asciiTheme="minorHAnsi" w:hAnsiTheme="minorHAnsi" w:cstheme="minorHAnsi"/>
          <w:lang w:val="bs-Latn-BA"/>
        </w:rPr>
        <w:t>.</w:t>
      </w:r>
      <w:r w:rsidR="00C14DB1" w:rsidRPr="00EB083B">
        <w:rPr>
          <w:lang w:val="bs-Latn-BA"/>
        </w:rPr>
        <w:t xml:space="preserve"> </w:t>
      </w:r>
    </w:p>
    <w:p w14:paraId="4BE66D19" w14:textId="77777777" w:rsidR="00C62264" w:rsidRPr="00607A7B" w:rsidRDefault="00C62264" w:rsidP="00C62264">
      <w:pPr>
        <w:spacing w:after="0" w:line="240" w:lineRule="auto"/>
        <w:jc w:val="both"/>
        <w:rPr>
          <w:rFonts w:asciiTheme="minorHAnsi" w:hAnsiTheme="minorHAnsi" w:cstheme="minorHAnsi"/>
          <w:lang w:val="bs-Latn-BA"/>
        </w:rPr>
      </w:pPr>
    </w:p>
    <w:p w14:paraId="61F43404" w14:textId="7912F818" w:rsidR="00C62264" w:rsidRPr="00607A7B" w:rsidRDefault="00C62264" w:rsidP="00C62264">
      <w:pPr>
        <w:spacing w:after="0" w:line="240" w:lineRule="auto"/>
        <w:jc w:val="both"/>
        <w:rPr>
          <w:rFonts w:asciiTheme="minorHAnsi" w:hAnsiTheme="minorHAnsi" w:cstheme="minorHAnsi"/>
          <w:spacing w:val="-2"/>
          <w:lang w:val="bs-Latn-BA"/>
        </w:rPr>
      </w:pPr>
      <w:r w:rsidRPr="00607A7B">
        <w:rPr>
          <w:rFonts w:asciiTheme="minorHAnsi" w:hAnsiTheme="minorHAnsi" w:cstheme="minorHAnsi"/>
          <w:spacing w:val="-2"/>
          <w:lang w:val="bs-Latn-BA"/>
        </w:rPr>
        <w:t xml:space="preserve">Za vrijeme kontrole na terenu komisija će provjeravati </w:t>
      </w:r>
      <w:r w:rsidR="003337CC" w:rsidRPr="003337CC">
        <w:rPr>
          <w:rFonts w:asciiTheme="minorHAnsi" w:hAnsiTheme="minorHAnsi" w:cstheme="minorHAnsi"/>
          <w:spacing w:val="-2"/>
          <w:lang w:val="bs-Latn-BA"/>
        </w:rPr>
        <w:t>poljoprivredno zemljište, zasade, stočni fond,</w:t>
      </w:r>
      <w:r w:rsidRPr="00607A7B">
        <w:rPr>
          <w:rFonts w:asciiTheme="minorHAnsi" w:hAnsiTheme="minorHAnsi" w:cstheme="minorHAnsi"/>
          <w:spacing w:val="-2"/>
          <w:lang w:val="bs-Latn-BA"/>
        </w:rPr>
        <w:t xml:space="preserve"> poslovni i proizvodni prostor, objekte, uređaje i robu, kao i poslovnu dokumentaciju korisnika sredstava finan</w:t>
      </w:r>
      <w:r w:rsidR="003D66F4">
        <w:rPr>
          <w:rFonts w:asciiTheme="minorHAnsi" w:hAnsiTheme="minorHAnsi" w:cstheme="minorHAnsi"/>
          <w:spacing w:val="-2"/>
          <w:lang w:val="bs-Latn-BA"/>
        </w:rPr>
        <w:t>s</w:t>
      </w:r>
      <w:r w:rsidRPr="00607A7B">
        <w:rPr>
          <w:rFonts w:asciiTheme="minorHAnsi" w:hAnsiTheme="minorHAnsi" w:cstheme="minorHAnsi"/>
          <w:spacing w:val="-2"/>
          <w:lang w:val="bs-Latn-BA"/>
        </w:rPr>
        <w:t>ijske podrške. Dodatno, komisija će također provjeriti odredbe kontrolne liste za zaštitu životne sredine i ostale zahtjeve ispunjavanja nacionalnih standarda u skladu sa važećim zakonskim propisima. Komisija može provjeriti i dokumentaciju podnosioca zahtjeva koja se odnosi na ta prava, provjeriti poslovne knjige i dokumente kao što su računi, popisi, dokumentacija o prihvatljivosti, potvrde plaćanja, popisi garantnih listova, odluke/rješenja, ugovori, potvrde, podaci o korištenom materijalu i izvršenim radovima, kao i bankovni izvještaji koje posjeduje korisnik.</w:t>
      </w:r>
    </w:p>
    <w:p w14:paraId="707C78C8" w14:textId="77777777" w:rsidR="00C62264" w:rsidRPr="00607A7B" w:rsidRDefault="00C62264" w:rsidP="00C62264">
      <w:pPr>
        <w:spacing w:after="0" w:line="240" w:lineRule="auto"/>
        <w:jc w:val="both"/>
        <w:rPr>
          <w:rFonts w:asciiTheme="minorHAnsi" w:hAnsiTheme="minorHAnsi" w:cstheme="minorHAnsi"/>
          <w:lang w:val="bs-Latn-BA"/>
        </w:rPr>
      </w:pPr>
    </w:p>
    <w:p w14:paraId="7232901B"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Praćenje korisnika će se vršiti i nakon završene investicije u toku trajanja Projekata. Korisnik je dužan sarađivati sa projektnim osobljem i komisijama za praćenje prilikom terenskih posjeta, kao i pružati potrebne informacije i dokumentaciju o samom poslovanju korisnika i uticaju provedene investicije na poslovanje korisnika. </w:t>
      </w:r>
    </w:p>
    <w:p w14:paraId="18CF5AF7" w14:textId="77777777" w:rsidR="00C62264" w:rsidRPr="00607A7B" w:rsidRDefault="00C62264" w:rsidP="00C62264">
      <w:pPr>
        <w:spacing w:after="0" w:line="240" w:lineRule="auto"/>
        <w:jc w:val="both"/>
        <w:rPr>
          <w:rFonts w:asciiTheme="minorHAnsi" w:hAnsiTheme="minorHAnsi" w:cstheme="minorHAnsi"/>
          <w:lang w:val="bs-Latn-BA"/>
        </w:rPr>
      </w:pPr>
    </w:p>
    <w:p w14:paraId="65E172A5"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Sve zloupotrebe odobrenih projektnih sredstava će biti istražene i po potrebi sankcionisane u saradnji sa nadležnim institucijama BiH, entiteta i drugih nivoa vlasti. </w:t>
      </w:r>
    </w:p>
    <w:p w14:paraId="54E60D51" w14:textId="77777777" w:rsidR="00753A85" w:rsidRPr="00121B82" w:rsidRDefault="00753A85" w:rsidP="00D335BD">
      <w:pPr>
        <w:spacing w:after="0" w:line="240" w:lineRule="auto"/>
        <w:jc w:val="both"/>
        <w:rPr>
          <w:rFonts w:asciiTheme="minorHAnsi" w:hAnsiTheme="minorHAnsi" w:cstheme="minorHAnsi"/>
          <w:lang w:val="bs-Latn-BA"/>
        </w:rPr>
      </w:pPr>
    </w:p>
    <w:p w14:paraId="61223744" w14:textId="77777777" w:rsidR="005504B7" w:rsidRPr="00121B82" w:rsidRDefault="005504B7" w:rsidP="00D335BD">
      <w:pPr>
        <w:spacing w:after="0" w:line="240" w:lineRule="auto"/>
        <w:jc w:val="both"/>
        <w:rPr>
          <w:rFonts w:asciiTheme="minorHAnsi" w:hAnsiTheme="minorHAnsi" w:cstheme="minorHAnsi"/>
          <w:lang w:val="bs-Latn-BA"/>
        </w:rPr>
      </w:pPr>
    </w:p>
    <w:p w14:paraId="78AF1413" w14:textId="5DE7BA3D" w:rsidR="005504B7" w:rsidRPr="00121B82" w:rsidRDefault="005504B7" w:rsidP="00183FCB">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inorHAnsi" w:hAnsiTheme="minorHAnsi" w:cstheme="minorHAnsi"/>
          <w:b/>
          <w:color w:val="000000" w:themeColor="text1"/>
          <w:sz w:val="28"/>
          <w:lang w:val="bs-Latn-BA"/>
        </w:rPr>
      </w:pPr>
      <w:bookmarkStart w:id="65" w:name="_Toc88659522"/>
      <w:bookmarkStart w:id="66" w:name="_Toc46928832"/>
      <w:r w:rsidRPr="00121B82">
        <w:rPr>
          <w:rFonts w:asciiTheme="minorHAnsi" w:hAnsiTheme="minorHAnsi" w:cstheme="minorHAnsi"/>
          <w:b/>
          <w:color w:val="000000" w:themeColor="text1"/>
          <w:sz w:val="28"/>
          <w:lang w:val="bs-Latn-BA"/>
        </w:rPr>
        <w:lastRenderedPageBreak/>
        <w:t>11. PROMOCIJA PROJEKATA I OZNAČAVANJE OBJEKATA I OPREME FINANSIRANIH KROZ MJERU PODRŠKE PROJEK</w:t>
      </w:r>
      <w:r w:rsidR="000120A7">
        <w:rPr>
          <w:rFonts w:asciiTheme="minorHAnsi" w:hAnsiTheme="minorHAnsi" w:cstheme="minorHAnsi"/>
          <w:b/>
          <w:color w:val="000000" w:themeColor="text1"/>
          <w:sz w:val="28"/>
          <w:lang w:val="bs-Latn-BA"/>
        </w:rPr>
        <w:t>A</w:t>
      </w:r>
      <w:r w:rsidRPr="00121B82">
        <w:rPr>
          <w:rFonts w:asciiTheme="minorHAnsi" w:hAnsiTheme="minorHAnsi" w:cstheme="minorHAnsi"/>
          <w:b/>
          <w:color w:val="000000" w:themeColor="text1"/>
          <w:sz w:val="28"/>
          <w:lang w:val="bs-Latn-BA"/>
        </w:rPr>
        <w:t>TA</w:t>
      </w:r>
      <w:bookmarkEnd w:id="65"/>
      <w:r w:rsidRPr="00121B82">
        <w:rPr>
          <w:rFonts w:asciiTheme="minorHAnsi" w:hAnsiTheme="minorHAnsi" w:cstheme="minorHAnsi"/>
          <w:b/>
          <w:color w:val="000000" w:themeColor="text1"/>
          <w:sz w:val="28"/>
          <w:lang w:val="bs-Latn-BA"/>
        </w:rPr>
        <w:t xml:space="preserve"> </w:t>
      </w:r>
      <w:bookmarkEnd w:id="66"/>
    </w:p>
    <w:p w14:paraId="6FA21E13" w14:textId="77777777" w:rsidR="005504B7" w:rsidRPr="00121B82" w:rsidRDefault="005504B7" w:rsidP="00D335BD">
      <w:pPr>
        <w:spacing w:after="0" w:line="240" w:lineRule="auto"/>
        <w:jc w:val="both"/>
        <w:rPr>
          <w:rFonts w:asciiTheme="minorHAnsi" w:hAnsiTheme="minorHAnsi" w:cstheme="minorHAnsi"/>
          <w:lang w:val="bs-Latn-BA"/>
        </w:rPr>
      </w:pPr>
    </w:p>
    <w:p w14:paraId="7997DAB8" w14:textId="2C8204A2"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Korisnik sredstava mjere podrške s kojim se potpiše Ugovor u okviru ovog javnog poziva će biti propisno označen (poslovna jedinica) informativnom pločom koja jasno naznačava da je poslovanje tog korisnika sufinan</w:t>
      </w:r>
      <w:r w:rsidR="00F10180">
        <w:rPr>
          <w:rFonts w:asciiTheme="minorHAnsi" w:hAnsiTheme="minorHAnsi" w:cstheme="minorHAnsi"/>
          <w:lang w:val="bs-Latn-BA"/>
        </w:rPr>
        <w:t>s</w:t>
      </w:r>
      <w:r w:rsidRPr="00607A7B">
        <w:rPr>
          <w:rFonts w:asciiTheme="minorHAnsi" w:hAnsiTheme="minorHAnsi" w:cstheme="minorHAnsi"/>
          <w:lang w:val="bs-Latn-BA"/>
        </w:rPr>
        <w:t>irano sredstvima EU kroz Projekte. Informativna ploča treba biti izrađena od trajnog materijala (npr. plastike, metala itd.) i treba nositi natpis „Finansirano sredstvima EU kroz projekt EU4AGRI/EU</w:t>
      </w:r>
      <w:r w:rsidR="00D164F7">
        <w:rPr>
          <w:rFonts w:asciiTheme="minorHAnsi" w:hAnsiTheme="minorHAnsi" w:cstheme="minorHAnsi"/>
          <w:lang w:val="bs-Latn-BA"/>
        </w:rPr>
        <w:t>4</w:t>
      </w:r>
      <w:r w:rsidRPr="00607A7B">
        <w:rPr>
          <w:rFonts w:asciiTheme="minorHAnsi" w:hAnsiTheme="minorHAnsi" w:cstheme="minorHAnsi"/>
          <w:lang w:val="bs-Latn-BA"/>
        </w:rPr>
        <w:t>AGRI</w:t>
      </w:r>
      <w:r w:rsidR="009B4F13" w:rsidRPr="00607A7B">
        <w:rPr>
          <w:rFonts w:asciiTheme="minorHAnsi" w:hAnsiTheme="minorHAnsi" w:cstheme="minorHAnsi"/>
          <w:lang w:val="bs-Latn-BA"/>
        </w:rPr>
        <w:t>-</w:t>
      </w:r>
      <w:r w:rsidRPr="00607A7B">
        <w:rPr>
          <w:rFonts w:asciiTheme="minorHAnsi" w:hAnsiTheme="minorHAnsi" w:cstheme="minorHAnsi"/>
          <w:lang w:val="bs-Latn-BA"/>
        </w:rPr>
        <w:t>Recovery/EU4BusinessRecovery“. Ovakva informativna ploča mora biti postavljena na najvidljivijem mjestu na zidu poslovnih prostorija/objekata u kojima je smješteno sjedište korisnika mjere podrške ili na glavnom ulazu u ured(e).</w:t>
      </w:r>
    </w:p>
    <w:p w14:paraId="51AEB443" w14:textId="77777777" w:rsidR="00C62264" w:rsidRPr="00607A7B" w:rsidRDefault="00C62264" w:rsidP="00C62264">
      <w:pPr>
        <w:spacing w:after="0" w:line="240" w:lineRule="auto"/>
        <w:jc w:val="both"/>
        <w:rPr>
          <w:rFonts w:asciiTheme="minorHAnsi" w:hAnsiTheme="minorHAnsi" w:cstheme="minorHAnsi"/>
          <w:lang w:val="bs-Latn-BA"/>
        </w:rPr>
      </w:pPr>
    </w:p>
    <w:p w14:paraId="36464C13" w14:textId="2F25CE6E"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Osim ovakve opće informativne ploče koja se odnosi na rad korisnika mjere podrške, u slučaju sufinan</w:t>
      </w:r>
      <w:r w:rsidR="00F10180">
        <w:rPr>
          <w:rFonts w:asciiTheme="minorHAnsi" w:hAnsiTheme="minorHAnsi" w:cstheme="minorHAnsi"/>
          <w:lang w:val="bs-Latn-BA"/>
        </w:rPr>
        <w:t>s</w:t>
      </w:r>
      <w:r w:rsidRPr="00607A7B">
        <w:rPr>
          <w:rFonts w:asciiTheme="minorHAnsi" w:hAnsiTheme="minorHAnsi" w:cstheme="minorHAnsi"/>
          <w:lang w:val="bs-Latn-BA"/>
        </w:rPr>
        <w:t>iranja određene opreme, potrebno ju je označiti odgovarajućim označavajućim naljepnicama s tekstom „Sufinansirano sredstvima EU kroz projekt EU4AGRI/EU</w:t>
      </w:r>
      <w:r w:rsidR="00334C84">
        <w:rPr>
          <w:rFonts w:asciiTheme="minorHAnsi" w:hAnsiTheme="minorHAnsi" w:cstheme="minorHAnsi"/>
          <w:lang w:val="bs-Latn-BA"/>
        </w:rPr>
        <w:t>4</w:t>
      </w:r>
      <w:r w:rsidRPr="00607A7B">
        <w:rPr>
          <w:rFonts w:asciiTheme="minorHAnsi" w:hAnsiTheme="minorHAnsi" w:cstheme="minorHAnsi"/>
          <w:lang w:val="bs-Latn-BA"/>
        </w:rPr>
        <w:t>AGRI</w:t>
      </w:r>
      <w:r w:rsidR="009B4F13" w:rsidRPr="00607A7B">
        <w:rPr>
          <w:rFonts w:asciiTheme="minorHAnsi" w:hAnsiTheme="minorHAnsi" w:cstheme="minorHAnsi"/>
          <w:lang w:val="bs-Latn-BA"/>
        </w:rPr>
        <w:t>-</w:t>
      </w:r>
      <w:r w:rsidRPr="00607A7B">
        <w:rPr>
          <w:rFonts w:asciiTheme="minorHAnsi" w:hAnsiTheme="minorHAnsi" w:cstheme="minorHAnsi"/>
          <w:lang w:val="bs-Latn-BA"/>
        </w:rPr>
        <w:t>Recovery/EU4BusinessRecovery“, a koje će imati sve zastave kao u slučaju informativne ploče. Dimenzije naljepnica će ovisiti o dimenzijama opreme na koju se stavljaju.</w:t>
      </w:r>
    </w:p>
    <w:p w14:paraId="41E157A8" w14:textId="77777777" w:rsidR="00C62264" w:rsidRPr="00607A7B" w:rsidRDefault="00C62264" w:rsidP="00C62264">
      <w:pPr>
        <w:spacing w:after="0" w:line="240" w:lineRule="auto"/>
        <w:jc w:val="both"/>
        <w:rPr>
          <w:rFonts w:asciiTheme="minorHAnsi" w:hAnsiTheme="minorHAnsi" w:cstheme="minorHAnsi"/>
          <w:lang w:val="bs-Latn-BA"/>
        </w:rPr>
      </w:pPr>
    </w:p>
    <w:p w14:paraId="7CECB14D" w14:textId="77777777" w:rsidR="00C62264" w:rsidRPr="00607A7B" w:rsidRDefault="00C62264" w:rsidP="00C62264">
      <w:pPr>
        <w:spacing w:after="0" w:line="240" w:lineRule="auto"/>
        <w:jc w:val="both"/>
        <w:rPr>
          <w:rFonts w:asciiTheme="minorHAnsi" w:hAnsiTheme="minorHAnsi" w:cstheme="minorHAnsi"/>
          <w:lang w:val="bs-Latn-BA"/>
        </w:rPr>
      </w:pPr>
      <w:r w:rsidRPr="00607A7B">
        <w:rPr>
          <w:rFonts w:asciiTheme="minorHAnsi" w:hAnsiTheme="minorHAnsi" w:cstheme="minorHAnsi"/>
          <w:lang w:val="bs-Latn-BA"/>
        </w:rPr>
        <w:t xml:space="preserve">Ove označavajuće naljepnice i informativne ploče moraju biti vidljivo istaknute na opremi kroz period trajanja projekta. Troškove izrade informativne ploče kao i naljepnica će snositi UNDP dok je odgovornost korisnika sredstava da obezbijedi njihovo stručno postavljanje. </w:t>
      </w:r>
    </w:p>
    <w:p w14:paraId="1F5ADF0B" w14:textId="77777777" w:rsidR="00C62264" w:rsidRPr="00607A7B" w:rsidRDefault="00C62264" w:rsidP="00C62264">
      <w:pPr>
        <w:spacing w:after="0" w:line="240" w:lineRule="auto"/>
        <w:jc w:val="both"/>
        <w:rPr>
          <w:rFonts w:asciiTheme="minorHAnsi" w:hAnsiTheme="minorHAnsi" w:cstheme="minorHAnsi"/>
          <w:lang w:val="bs-Latn-BA"/>
        </w:rPr>
      </w:pPr>
    </w:p>
    <w:p w14:paraId="7C2B7D70" w14:textId="77777777" w:rsidR="00C62264" w:rsidRPr="00607A7B" w:rsidRDefault="00C62264" w:rsidP="00C62264">
      <w:pPr>
        <w:spacing w:after="0" w:line="240" w:lineRule="auto"/>
        <w:jc w:val="both"/>
        <w:rPr>
          <w:rFonts w:asciiTheme="minorHAnsi" w:hAnsiTheme="minorHAnsi" w:cstheme="minorHAnsi"/>
          <w:lang w:val="bs-Latn-BA"/>
        </w:rPr>
      </w:pPr>
    </w:p>
    <w:p w14:paraId="2B7826BA" w14:textId="65AA81DB" w:rsidR="00C62264" w:rsidRPr="00C47231" w:rsidRDefault="6E89EE9D"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67" w:name="_Toc86073490"/>
      <w:bookmarkStart w:id="68" w:name="_Toc88659523"/>
      <w:r w:rsidRPr="00C47231">
        <w:rPr>
          <w:b/>
          <w:color w:val="000000" w:themeColor="text1"/>
          <w:sz w:val="28"/>
          <w:lang w:val="bs-Latn-BA"/>
        </w:rPr>
        <w:t>12. IZMJENE I/ILI ISPRAVKE JAVNOG POZIVA</w:t>
      </w:r>
      <w:bookmarkEnd w:id="67"/>
      <w:bookmarkEnd w:id="68"/>
    </w:p>
    <w:p w14:paraId="051C7DE3" w14:textId="77777777" w:rsidR="0079097E" w:rsidRPr="00607A7B" w:rsidRDefault="0079097E" w:rsidP="00C62264">
      <w:pPr>
        <w:spacing w:after="0" w:line="240" w:lineRule="auto"/>
        <w:jc w:val="both"/>
        <w:rPr>
          <w:rFonts w:asciiTheme="minorHAnsi" w:eastAsia="Myriad Pro" w:hAnsiTheme="minorHAnsi" w:cstheme="minorHAnsi"/>
          <w:lang w:val="bs-Latn-BA"/>
        </w:rPr>
      </w:pPr>
    </w:p>
    <w:p w14:paraId="3B727CEC" w14:textId="33511D4F" w:rsidR="00C62264" w:rsidRPr="00607A7B" w:rsidRDefault="00C62264" w:rsidP="00C62264">
      <w:pPr>
        <w:spacing w:after="0" w:line="240" w:lineRule="auto"/>
        <w:jc w:val="both"/>
        <w:rPr>
          <w:rFonts w:asciiTheme="minorHAnsi" w:eastAsia="Myriad Pro" w:hAnsiTheme="minorHAnsi" w:cstheme="minorHAnsi"/>
          <w:lang w:val="bs-Latn-BA"/>
        </w:rPr>
      </w:pPr>
      <w:r w:rsidRPr="00607A7B">
        <w:rPr>
          <w:rFonts w:asciiTheme="minorHAnsi" w:eastAsia="Myriad Pro" w:hAnsiTheme="minorHAnsi" w:cstheme="minorHAnsi"/>
          <w:lang w:val="bs-Latn-BA"/>
        </w:rPr>
        <w:t xml:space="preserve">Javni poziv je moguće izmijeniti ili ispraviti najkasnije do </w:t>
      </w:r>
      <w:r w:rsidR="00520F32">
        <w:rPr>
          <w:rFonts w:asciiTheme="minorHAnsi" w:eastAsia="Myriad Pro" w:hAnsiTheme="minorHAnsi" w:cstheme="minorHAnsi"/>
          <w:lang w:val="bs-Latn-BA"/>
        </w:rPr>
        <w:t>10</w:t>
      </w:r>
      <w:r w:rsidRPr="00CD7634">
        <w:rPr>
          <w:rFonts w:asciiTheme="minorHAnsi" w:eastAsia="Myriad Pro" w:hAnsiTheme="minorHAnsi" w:cstheme="minorHAnsi"/>
          <w:lang w:val="bs-Latn-BA"/>
        </w:rPr>
        <w:t>.</w:t>
      </w:r>
      <w:r w:rsidR="00520F32">
        <w:rPr>
          <w:rFonts w:asciiTheme="minorHAnsi" w:eastAsia="Myriad Pro" w:hAnsiTheme="minorHAnsi" w:cstheme="minorHAnsi"/>
          <w:lang w:val="bs-Latn-BA"/>
        </w:rPr>
        <w:t>01</w:t>
      </w:r>
      <w:r w:rsidRPr="00CD7634">
        <w:rPr>
          <w:rFonts w:asciiTheme="minorHAnsi" w:eastAsia="Myriad Pro" w:hAnsiTheme="minorHAnsi" w:cstheme="minorHAnsi"/>
          <w:lang w:val="bs-Latn-BA"/>
        </w:rPr>
        <w:t>.202</w:t>
      </w:r>
      <w:r w:rsidR="00520F32">
        <w:rPr>
          <w:rFonts w:asciiTheme="minorHAnsi" w:eastAsia="Myriad Pro" w:hAnsiTheme="minorHAnsi" w:cstheme="minorHAnsi"/>
          <w:lang w:val="bs-Latn-BA"/>
        </w:rPr>
        <w:t>2</w:t>
      </w:r>
      <w:r w:rsidRPr="00CD7634">
        <w:rPr>
          <w:rFonts w:asciiTheme="minorHAnsi" w:eastAsia="Myriad Pro" w:hAnsiTheme="minorHAnsi" w:cstheme="minorHAnsi"/>
          <w:lang w:val="bs-Latn-BA"/>
        </w:rPr>
        <w:t>.</w:t>
      </w:r>
      <w:r w:rsidRPr="00607A7B">
        <w:rPr>
          <w:rFonts w:asciiTheme="minorHAnsi" w:eastAsia="Myriad Pro" w:hAnsiTheme="minorHAnsi" w:cstheme="minorHAnsi"/>
          <w:lang w:val="bs-Latn-BA"/>
        </w:rPr>
        <w:t xml:space="preserve"> godine. Izmjena i/ili ispravak Javnog poziva objavljuje se na web stranicama na kojima je objavljen Javni poziv.</w:t>
      </w:r>
    </w:p>
    <w:p w14:paraId="44AF3D42" w14:textId="77777777" w:rsidR="00066CDF" w:rsidRPr="00607A7B" w:rsidRDefault="00066CDF" w:rsidP="00C62264">
      <w:pPr>
        <w:spacing w:after="0" w:line="240" w:lineRule="auto"/>
        <w:jc w:val="both"/>
        <w:rPr>
          <w:rFonts w:asciiTheme="minorHAnsi" w:eastAsia="Myriad Pro" w:hAnsiTheme="minorHAnsi" w:cstheme="minorHAnsi"/>
          <w:lang w:val="bs-Latn-BA"/>
        </w:rPr>
      </w:pPr>
    </w:p>
    <w:p w14:paraId="619A1111" w14:textId="76C8EB95" w:rsidR="00D8184D" w:rsidRPr="00C47231" w:rsidRDefault="00E62ACD" w:rsidP="005F326A">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b/>
          <w:color w:val="000000" w:themeColor="text1"/>
          <w:sz w:val="28"/>
          <w:lang w:val="bs-Latn-BA"/>
        </w:rPr>
      </w:pPr>
      <w:bookmarkStart w:id="69" w:name="_Toc88659524"/>
      <w:r w:rsidRPr="00C47231">
        <w:rPr>
          <w:b/>
          <w:color w:val="000000" w:themeColor="text1"/>
          <w:sz w:val="28"/>
          <w:lang w:val="bs-Latn-BA"/>
        </w:rPr>
        <w:t>PRILOZI</w:t>
      </w:r>
      <w:bookmarkEnd w:id="69"/>
    </w:p>
    <w:p w14:paraId="32844695" w14:textId="77777777" w:rsidR="007F1E53" w:rsidRPr="00607A7B" w:rsidRDefault="007F1E53" w:rsidP="0079097E">
      <w:pPr>
        <w:pStyle w:val="Tekst"/>
        <w:spacing w:before="0" w:after="0" w:line="240" w:lineRule="auto"/>
        <w:rPr>
          <w:rFonts w:asciiTheme="minorHAnsi" w:hAnsiTheme="minorHAnsi" w:cstheme="minorHAnsi"/>
        </w:rPr>
      </w:pPr>
    </w:p>
    <w:p w14:paraId="7FD76E01" w14:textId="701FF33F" w:rsidR="00D46C26" w:rsidRPr="00607A7B" w:rsidRDefault="00D46C26" w:rsidP="0079097E">
      <w:pPr>
        <w:pStyle w:val="Tekst"/>
        <w:spacing w:before="0" w:after="0" w:line="240" w:lineRule="auto"/>
        <w:rPr>
          <w:rFonts w:asciiTheme="minorHAnsi" w:hAnsiTheme="minorHAnsi" w:cstheme="minorHAnsi"/>
          <w:b/>
        </w:rPr>
      </w:pPr>
      <w:bookmarkStart w:id="70" w:name="_Toc46930179"/>
      <w:r w:rsidRPr="00607A7B">
        <w:rPr>
          <w:rFonts w:asciiTheme="minorHAnsi" w:hAnsiTheme="minorHAnsi" w:cstheme="minorHAnsi"/>
          <w:b/>
        </w:rPr>
        <w:t>Prilog 1. Obrazac za prijavu na javni poziv</w:t>
      </w:r>
      <w:bookmarkEnd w:id="70"/>
    </w:p>
    <w:p w14:paraId="06A41E84" w14:textId="77777777" w:rsidR="00D46C26" w:rsidRPr="004610C5" w:rsidRDefault="00D46C26" w:rsidP="00D46C26">
      <w:pPr>
        <w:pStyle w:val="Tekst"/>
        <w:spacing w:before="0" w:after="0" w:line="240" w:lineRule="auto"/>
        <w:rPr>
          <w:rFonts w:asciiTheme="minorHAnsi" w:hAnsiTheme="minorHAnsi" w:cstheme="minorHAnsi"/>
          <w:noProof/>
        </w:rPr>
      </w:pPr>
      <w:r w:rsidRPr="004610C5">
        <w:rPr>
          <w:rFonts w:asciiTheme="minorHAnsi" w:hAnsiTheme="minorHAnsi" w:cstheme="minorHAnsi"/>
          <w:noProof/>
        </w:rPr>
        <w:t xml:space="preserve">Ovaj dokument je dostupan kao poseban Word dokument i može se pronaći u sekciji Prilozi. </w:t>
      </w:r>
    </w:p>
    <w:p w14:paraId="6133750F" w14:textId="77777777" w:rsidR="00D46C26" w:rsidRPr="00607A7B" w:rsidRDefault="00D46C26" w:rsidP="0079097E">
      <w:pPr>
        <w:pStyle w:val="Tekst"/>
        <w:spacing w:before="0" w:after="0" w:line="240" w:lineRule="auto"/>
        <w:rPr>
          <w:rFonts w:asciiTheme="minorHAnsi" w:hAnsiTheme="minorHAnsi" w:cstheme="minorHAnsi"/>
        </w:rPr>
      </w:pPr>
    </w:p>
    <w:p w14:paraId="361027E0" w14:textId="1DD368B4" w:rsidR="00D46C26" w:rsidRPr="00607A7B" w:rsidRDefault="00D46C26" w:rsidP="0079097E">
      <w:pPr>
        <w:pStyle w:val="Tekst"/>
        <w:spacing w:before="0" w:after="0" w:line="240" w:lineRule="auto"/>
        <w:rPr>
          <w:rFonts w:asciiTheme="minorHAnsi" w:hAnsiTheme="minorHAnsi" w:cstheme="minorHAnsi"/>
          <w:b/>
        </w:rPr>
      </w:pPr>
      <w:bookmarkStart w:id="71" w:name="_Toc46930180"/>
      <w:r w:rsidRPr="00607A7B">
        <w:rPr>
          <w:rFonts w:asciiTheme="minorHAnsi" w:hAnsiTheme="minorHAnsi" w:cstheme="minorHAnsi"/>
          <w:b/>
        </w:rPr>
        <w:t>Prilog 2. Obrazac poslovnog plana</w:t>
      </w:r>
      <w:r w:rsidR="00C62264" w:rsidRPr="00607A7B">
        <w:rPr>
          <w:rFonts w:asciiTheme="minorHAnsi" w:hAnsiTheme="minorHAnsi" w:cstheme="minorHAnsi"/>
          <w:b/>
        </w:rPr>
        <w:t>/</w:t>
      </w:r>
      <w:r w:rsidR="00C62264" w:rsidRPr="00B44335">
        <w:rPr>
          <w:rFonts w:asciiTheme="minorHAnsi" w:hAnsiTheme="minorHAnsi" w:cstheme="minorHAnsi"/>
          <w:b/>
        </w:rPr>
        <w:t>Projektnog prijedloga</w:t>
      </w:r>
      <w:bookmarkEnd w:id="71"/>
      <w:r w:rsidR="00B44335">
        <w:rPr>
          <w:rFonts w:asciiTheme="minorHAnsi" w:hAnsiTheme="minorHAnsi" w:cstheme="minorHAnsi"/>
          <w:b/>
        </w:rPr>
        <w:t>. O</w:t>
      </w:r>
      <w:r w:rsidRPr="00B44335">
        <w:rPr>
          <w:rFonts w:asciiTheme="minorHAnsi" w:hAnsiTheme="minorHAnsi" w:cstheme="minorHAnsi"/>
          <w:b/>
        </w:rPr>
        <w:t>v dokumenti se sastoj</w:t>
      </w:r>
      <w:r w:rsidR="006A1768">
        <w:rPr>
          <w:rFonts w:asciiTheme="minorHAnsi" w:hAnsiTheme="minorHAnsi" w:cstheme="minorHAnsi"/>
          <w:b/>
        </w:rPr>
        <w:t>e</w:t>
      </w:r>
      <w:r w:rsidRPr="00B44335">
        <w:rPr>
          <w:rFonts w:asciiTheme="minorHAnsi" w:hAnsiTheme="minorHAnsi" w:cstheme="minorHAnsi"/>
          <w:b/>
        </w:rPr>
        <w:t xml:space="preserve"> iz dva dokumenta (Word i Excel) te se oba mogu pronaći u sekciji Prilozi.</w:t>
      </w:r>
      <w:r w:rsidRPr="00607A7B">
        <w:rPr>
          <w:rFonts w:asciiTheme="minorHAnsi" w:hAnsiTheme="minorHAnsi" w:cstheme="minorHAnsi"/>
          <w:b/>
        </w:rPr>
        <w:t xml:space="preserve"> </w:t>
      </w:r>
    </w:p>
    <w:p w14:paraId="24D6862E" w14:textId="77777777" w:rsidR="00D46C26" w:rsidRPr="00607A7B" w:rsidRDefault="00D46C26" w:rsidP="0079097E">
      <w:pPr>
        <w:pStyle w:val="Tekst"/>
        <w:spacing w:before="0" w:after="0" w:line="240" w:lineRule="auto"/>
        <w:rPr>
          <w:rFonts w:asciiTheme="minorHAnsi" w:hAnsiTheme="minorHAnsi" w:cstheme="minorHAnsi"/>
        </w:rPr>
      </w:pPr>
    </w:p>
    <w:p w14:paraId="26639475" w14:textId="3EBA85A7" w:rsidR="00D46C26" w:rsidRPr="00607A7B" w:rsidRDefault="00D46C26" w:rsidP="0079097E">
      <w:pPr>
        <w:pStyle w:val="Tekst"/>
        <w:spacing w:before="0" w:after="0" w:line="240" w:lineRule="auto"/>
        <w:rPr>
          <w:rFonts w:asciiTheme="minorHAnsi" w:hAnsiTheme="minorHAnsi" w:cstheme="minorHAnsi"/>
          <w:b/>
        </w:rPr>
      </w:pPr>
      <w:bookmarkStart w:id="72" w:name="_Toc46930181"/>
      <w:r w:rsidRPr="00607A7B">
        <w:rPr>
          <w:rFonts w:asciiTheme="minorHAnsi" w:hAnsiTheme="minorHAnsi" w:cstheme="minorHAnsi"/>
          <w:b/>
        </w:rPr>
        <w:t>Prilog 3. Pismo namjere za sufinansiranje projekta</w:t>
      </w:r>
      <w:bookmarkEnd w:id="72"/>
    </w:p>
    <w:p w14:paraId="55431748" w14:textId="77777777" w:rsidR="00D46C26" w:rsidRPr="004610C5" w:rsidRDefault="00D46C26" w:rsidP="00D46C26">
      <w:pPr>
        <w:pStyle w:val="Tekst"/>
        <w:spacing w:before="0" w:after="0" w:line="240" w:lineRule="auto"/>
        <w:rPr>
          <w:rFonts w:asciiTheme="minorHAnsi" w:hAnsiTheme="minorHAnsi" w:cstheme="minorHAnsi"/>
          <w:noProof/>
        </w:rPr>
      </w:pPr>
      <w:r w:rsidRPr="004610C5">
        <w:rPr>
          <w:rFonts w:asciiTheme="minorHAnsi" w:hAnsiTheme="minorHAnsi" w:cstheme="minorHAnsi"/>
          <w:noProof/>
        </w:rPr>
        <w:t xml:space="preserve">Ovaj dokument je dostupan kao poseban Word dokument i može se pronaći u sekciji Prilozi. </w:t>
      </w:r>
    </w:p>
    <w:p w14:paraId="09E109A4" w14:textId="77777777" w:rsidR="00D46C26" w:rsidRPr="00607A7B" w:rsidRDefault="00D46C26" w:rsidP="0079097E">
      <w:pPr>
        <w:pStyle w:val="Tekst"/>
        <w:spacing w:before="0" w:after="0" w:line="240" w:lineRule="auto"/>
        <w:rPr>
          <w:rFonts w:asciiTheme="minorHAnsi" w:hAnsiTheme="minorHAnsi" w:cstheme="minorHAnsi"/>
        </w:rPr>
      </w:pPr>
    </w:p>
    <w:p w14:paraId="1A0EC291" w14:textId="577BA9D2" w:rsidR="00D46C26" w:rsidRPr="00607A7B" w:rsidRDefault="00D46C26" w:rsidP="0079097E">
      <w:pPr>
        <w:pStyle w:val="Tekst"/>
        <w:spacing w:before="0" w:after="0" w:line="240" w:lineRule="auto"/>
        <w:rPr>
          <w:rFonts w:asciiTheme="minorHAnsi" w:hAnsiTheme="minorHAnsi" w:cstheme="minorHAnsi"/>
          <w:b/>
        </w:rPr>
      </w:pPr>
      <w:bookmarkStart w:id="73" w:name="_Toc46930182"/>
      <w:r w:rsidRPr="00607A7B">
        <w:rPr>
          <w:rFonts w:asciiTheme="minorHAnsi" w:hAnsiTheme="minorHAnsi" w:cstheme="minorHAnsi"/>
          <w:b/>
        </w:rPr>
        <w:t>Prilog 4. Lista za provjeru dostavljene dokumentacije</w:t>
      </w:r>
      <w:bookmarkEnd w:id="73"/>
    </w:p>
    <w:p w14:paraId="434AEB60" w14:textId="4D1E1DA8" w:rsidR="00D46C26" w:rsidRDefault="00D46C26" w:rsidP="00D46C26">
      <w:pPr>
        <w:pStyle w:val="Tekst"/>
        <w:spacing w:before="0" w:after="0" w:line="240" w:lineRule="auto"/>
        <w:rPr>
          <w:rFonts w:asciiTheme="minorHAnsi" w:hAnsiTheme="minorHAnsi" w:cstheme="minorHAnsi"/>
          <w:noProof/>
        </w:rPr>
      </w:pPr>
      <w:r w:rsidRPr="004610C5">
        <w:rPr>
          <w:rFonts w:asciiTheme="minorHAnsi" w:hAnsiTheme="minorHAnsi" w:cstheme="minorHAnsi"/>
          <w:noProof/>
        </w:rPr>
        <w:t>Ovaj dokument je dostupan kao poseban Word dokument i može se pronaći u sekciji Prilozi.</w:t>
      </w:r>
    </w:p>
    <w:p w14:paraId="17649FAF" w14:textId="0A4EB466" w:rsidR="00C62264" w:rsidRDefault="00C62264" w:rsidP="00D46C26">
      <w:pPr>
        <w:pStyle w:val="Tekst"/>
        <w:spacing w:before="0" w:after="0" w:line="240" w:lineRule="auto"/>
        <w:rPr>
          <w:rFonts w:asciiTheme="minorHAnsi" w:hAnsiTheme="minorHAnsi" w:cstheme="minorHAnsi"/>
          <w:noProof/>
        </w:rPr>
      </w:pPr>
    </w:p>
    <w:p w14:paraId="1C3D5DBE" w14:textId="181A7E2C" w:rsidR="00C62264" w:rsidRPr="00607A7B" w:rsidRDefault="00C62264" w:rsidP="00C62264">
      <w:pPr>
        <w:pStyle w:val="Tekst"/>
        <w:spacing w:before="0" w:after="0" w:line="240" w:lineRule="auto"/>
        <w:rPr>
          <w:rFonts w:asciiTheme="minorHAnsi" w:hAnsiTheme="minorHAnsi" w:cstheme="minorHAnsi"/>
          <w:b/>
        </w:rPr>
      </w:pPr>
      <w:r w:rsidRPr="00607A7B">
        <w:rPr>
          <w:rFonts w:asciiTheme="minorHAnsi" w:hAnsiTheme="minorHAnsi" w:cstheme="minorHAnsi"/>
          <w:b/>
        </w:rPr>
        <w:t xml:space="preserve">Prilog 5. Izjava o poslovanju u skladu sa UN global compact  </w:t>
      </w:r>
    </w:p>
    <w:p w14:paraId="7941FF9C" w14:textId="77777777" w:rsidR="00C62264" w:rsidRPr="00607A7B" w:rsidRDefault="00C62264" w:rsidP="00C62264">
      <w:pPr>
        <w:pStyle w:val="Tekst"/>
        <w:spacing w:before="0" w:after="0" w:line="240" w:lineRule="auto"/>
        <w:rPr>
          <w:rFonts w:asciiTheme="minorHAnsi" w:hAnsiTheme="minorHAnsi" w:cstheme="minorHAnsi"/>
        </w:rPr>
      </w:pPr>
      <w:r w:rsidRPr="00607A7B">
        <w:rPr>
          <w:rFonts w:asciiTheme="minorHAnsi" w:hAnsiTheme="minorHAnsi" w:cstheme="minorHAnsi"/>
        </w:rPr>
        <w:t>Ovaj dokument je dostupan kao poseban Word dokument i može se pronaći u sekciji Prilozi.</w:t>
      </w:r>
    </w:p>
    <w:p w14:paraId="73F80FB6" w14:textId="77777777" w:rsidR="00C62264" w:rsidRPr="00607A7B" w:rsidRDefault="00C62264" w:rsidP="00C62264">
      <w:pPr>
        <w:pStyle w:val="Tekst"/>
        <w:spacing w:before="0" w:after="0" w:line="240" w:lineRule="auto"/>
        <w:rPr>
          <w:rFonts w:asciiTheme="minorHAnsi" w:hAnsiTheme="minorHAnsi" w:cstheme="minorHAnsi"/>
        </w:rPr>
      </w:pPr>
    </w:p>
    <w:p w14:paraId="0E7FA5B1" w14:textId="4C67A103" w:rsidR="00C62264" w:rsidRDefault="00C62264" w:rsidP="00C62264">
      <w:pPr>
        <w:pStyle w:val="Tekst"/>
        <w:spacing w:before="0" w:after="0" w:line="240" w:lineRule="auto"/>
        <w:rPr>
          <w:rFonts w:asciiTheme="minorHAnsi" w:hAnsiTheme="minorHAnsi" w:cstheme="minorHAnsi"/>
        </w:rPr>
      </w:pPr>
      <w:r w:rsidRPr="00607A7B">
        <w:rPr>
          <w:rFonts w:asciiTheme="minorHAnsi" w:hAnsiTheme="minorHAnsi" w:cstheme="minorHAnsi"/>
          <w:b/>
        </w:rPr>
        <w:t xml:space="preserve">Prilog 6. Izjava o povezanim licima </w:t>
      </w:r>
      <w:r w:rsidRPr="00607A7B">
        <w:rPr>
          <w:rFonts w:asciiTheme="minorHAnsi" w:hAnsiTheme="minorHAnsi" w:cstheme="minorHAnsi"/>
        </w:rPr>
        <w:t>Ovaj dokument je dostupan kao poseban Word dokument i može se pronaći u sekciji Prilozi.</w:t>
      </w:r>
    </w:p>
    <w:p w14:paraId="5C457BD5" w14:textId="77777777" w:rsidR="003B6899" w:rsidRDefault="003B6899" w:rsidP="00C62264">
      <w:pPr>
        <w:pStyle w:val="Tekst"/>
        <w:spacing w:before="0" w:after="0" w:line="240" w:lineRule="auto"/>
        <w:rPr>
          <w:rFonts w:asciiTheme="minorHAnsi" w:hAnsiTheme="minorHAnsi" w:cstheme="minorHAnsi"/>
        </w:rPr>
      </w:pPr>
    </w:p>
    <w:p w14:paraId="46E6CCAC" w14:textId="277ABFF5" w:rsidR="003B6899" w:rsidRDefault="003B6899" w:rsidP="003B6899">
      <w:pPr>
        <w:pStyle w:val="Tekst"/>
        <w:spacing w:before="0" w:after="0" w:line="240" w:lineRule="auto"/>
        <w:rPr>
          <w:rFonts w:asciiTheme="minorHAnsi" w:hAnsiTheme="minorHAnsi" w:cstheme="minorHAnsi"/>
        </w:rPr>
      </w:pPr>
      <w:r w:rsidRPr="00607A7B">
        <w:rPr>
          <w:rFonts w:asciiTheme="minorHAnsi" w:hAnsiTheme="minorHAnsi" w:cstheme="minorHAnsi"/>
          <w:b/>
        </w:rPr>
        <w:t xml:space="preserve">Prilog </w:t>
      </w:r>
      <w:r>
        <w:rPr>
          <w:rFonts w:asciiTheme="minorHAnsi" w:hAnsiTheme="minorHAnsi" w:cstheme="minorHAnsi"/>
          <w:b/>
        </w:rPr>
        <w:t>7</w:t>
      </w:r>
      <w:r w:rsidRPr="00607A7B">
        <w:rPr>
          <w:rFonts w:asciiTheme="minorHAnsi" w:hAnsiTheme="minorHAnsi" w:cstheme="minorHAnsi"/>
          <w:b/>
        </w:rPr>
        <w:t xml:space="preserve">. Izjava o </w:t>
      </w:r>
      <w:r w:rsidR="00512CAA">
        <w:rPr>
          <w:rFonts w:asciiTheme="minorHAnsi" w:hAnsiTheme="minorHAnsi" w:cstheme="minorHAnsi"/>
          <w:b/>
        </w:rPr>
        <w:t>ostvarenim prihodima i prinosima</w:t>
      </w:r>
      <w:r w:rsidRPr="00607A7B">
        <w:rPr>
          <w:rFonts w:asciiTheme="minorHAnsi" w:hAnsiTheme="minorHAnsi" w:cstheme="minorHAnsi"/>
          <w:b/>
        </w:rPr>
        <w:t xml:space="preserve"> </w:t>
      </w:r>
      <w:r w:rsidRPr="00607A7B">
        <w:rPr>
          <w:rFonts w:asciiTheme="minorHAnsi" w:hAnsiTheme="minorHAnsi" w:cstheme="minorHAnsi"/>
        </w:rPr>
        <w:t>Ovaj dokument je dostupan kao poseban Word dokument i može se pronaći u sekciji Prilozi.</w:t>
      </w:r>
    </w:p>
    <w:p w14:paraId="2B22E0F6" w14:textId="741D17BA" w:rsidR="005547FA" w:rsidRDefault="005547FA" w:rsidP="003B6899">
      <w:pPr>
        <w:pStyle w:val="Tekst"/>
        <w:spacing w:before="0" w:after="0" w:line="240" w:lineRule="auto"/>
        <w:rPr>
          <w:rFonts w:asciiTheme="minorHAnsi" w:hAnsiTheme="minorHAnsi" w:cstheme="minorHAnsi"/>
        </w:rPr>
      </w:pPr>
    </w:p>
    <w:p w14:paraId="08A828EE" w14:textId="34A312EE" w:rsidR="005547FA" w:rsidRDefault="005547FA" w:rsidP="005547FA">
      <w:pPr>
        <w:pStyle w:val="Tekst"/>
        <w:spacing w:before="0" w:after="0" w:line="240" w:lineRule="auto"/>
        <w:rPr>
          <w:rFonts w:asciiTheme="minorHAnsi" w:hAnsiTheme="minorHAnsi" w:cstheme="minorHAnsi"/>
        </w:rPr>
      </w:pPr>
      <w:r w:rsidRPr="00607A7B">
        <w:rPr>
          <w:rFonts w:asciiTheme="minorHAnsi" w:hAnsiTheme="minorHAnsi" w:cstheme="minorHAnsi"/>
          <w:b/>
        </w:rPr>
        <w:t xml:space="preserve">Prilog </w:t>
      </w:r>
      <w:r>
        <w:rPr>
          <w:rFonts w:asciiTheme="minorHAnsi" w:hAnsiTheme="minorHAnsi" w:cstheme="minorHAnsi"/>
          <w:b/>
        </w:rPr>
        <w:t>8</w:t>
      </w:r>
      <w:r w:rsidRPr="00607A7B">
        <w:rPr>
          <w:rFonts w:asciiTheme="minorHAnsi" w:hAnsiTheme="minorHAnsi" w:cstheme="minorHAnsi"/>
          <w:b/>
        </w:rPr>
        <w:t xml:space="preserve">. </w:t>
      </w:r>
      <w:r>
        <w:rPr>
          <w:rFonts w:asciiTheme="minorHAnsi" w:hAnsiTheme="minorHAnsi" w:cstheme="minorHAnsi"/>
          <w:b/>
        </w:rPr>
        <w:t>Referentna lista prinosa</w:t>
      </w:r>
    </w:p>
    <w:p w14:paraId="1B243D06" w14:textId="3636E171" w:rsidR="005547FA" w:rsidRDefault="005547FA" w:rsidP="003B6899">
      <w:pPr>
        <w:pStyle w:val="Tekst"/>
        <w:spacing w:before="0" w:after="0" w:line="240" w:lineRule="auto"/>
        <w:rPr>
          <w:rFonts w:asciiTheme="minorHAnsi" w:hAnsiTheme="minorHAnsi" w:cstheme="minorHAnsi"/>
        </w:rPr>
      </w:pPr>
    </w:p>
    <w:p w14:paraId="544074DF" w14:textId="5DA7C9F9" w:rsidR="005547FA" w:rsidRDefault="005547FA" w:rsidP="005547FA">
      <w:pPr>
        <w:pStyle w:val="Tekst"/>
        <w:spacing w:before="0" w:after="0" w:line="240" w:lineRule="auto"/>
        <w:rPr>
          <w:rFonts w:asciiTheme="minorHAnsi" w:hAnsiTheme="minorHAnsi" w:cstheme="minorHAnsi"/>
        </w:rPr>
      </w:pPr>
      <w:r w:rsidRPr="00607A7B">
        <w:rPr>
          <w:rFonts w:asciiTheme="minorHAnsi" w:hAnsiTheme="minorHAnsi" w:cstheme="minorHAnsi"/>
          <w:b/>
        </w:rPr>
        <w:t xml:space="preserve">Prilog </w:t>
      </w:r>
      <w:r>
        <w:rPr>
          <w:rFonts w:asciiTheme="minorHAnsi" w:hAnsiTheme="minorHAnsi" w:cstheme="minorHAnsi"/>
          <w:b/>
        </w:rPr>
        <w:t>9</w:t>
      </w:r>
      <w:r w:rsidRPr="00607A7B">
        <w:rPr>
          <w:rFonts w:asciiTheme="minorHAnsi" w:hAnsiTheme="minorHAnsi" w:cstheme="minorHAnsi"/>
          <w:b/>
        </w:rPr>
        <w:t xml:space="preserve">. </w:t>
      </w:r>
      <w:r w:rsidR="00090B92">
        <w:rPr>
          <w:rFonts w:asciiTheme="minorHAnsi" w:hAnsiTheme="minorHAnsi" w:cstheme="minorHAnsi"/>
          <w:b/>
        </w:rPr>
        <w:t>Dobrobit životinja – osnovni kriteriji</w:t>
      </w:r>
    </w:p>
    <w:p w14:paraId="7273819E" w14:textId="77777777" w:rsidR="005547FA" w:rsidRDefault="005547FA" w:rsidP="003B6899">
      <w:pPr>
        <w:pStyle w:val="Tekst"/>
        <w:spacing w:before="0" w:after="0" w:line="240" w:lineRule="auto"/>
        <w:rPr>
          <w:rFonts w:asciiTheme="minorHAnsi" w:hAnsiTheme="minorHAnsi" w:cstheme="minorHAnsi"/>
        </w:rPr>
      </w:pPr>
    </w:p>
    <w:p w14:paraId="09BCC35C" w14:textId="7E1D0B75" w:rsidR="00DE635D" w:rsidRPr="00121B82" w:rsidRDefault="00DE635D" w:rsidP="00D46C26">
      <w:pPr>
        <w:pStyle w:val="Buleticandara"/>
        <w:spacing w:after="0" w:line="240" w:lineRule="auto"/>
        <w:ind w:left="0"/>
        <w:rPr>
          <w:rFonts w:asciiTheme="minorHAnsi" w:hAnsiTheme="minorHAnsi" w:cstheme="minorHAnsi"/>
          <w:lang w:val="bs-Latn-BA"/>
        </w:rPr>
      </w:pPr>
    </w:p>
    <w:sectPr w:rsidR="00DE635D" w:rsidRPr="00121B82" w:rsidSect="00177698">
      <w:headerReference w:type="default" r:id="rId23"/>
      <w:footerReference w:type="default" r:id="rId24"/>
      <w:headerReference w:type="first" r:id="rId25"/>
      <w:footerReference w:type="first" r:id="rId26"/>
      <w:pgSz w:w="11906" w:h="16838"/>
      <w:pgMar w:top="1440" w:right="1080" w:bottom="1440" w:left="1080" w:header="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C0B7" w14:textId="77777777" w:rsidR="00B86D24" w:rsidRDefault="00B86D24" w:rsidP="00B8703C">
      <w:pPr>
        <w:spacing w:after="0" w:line="240" w:lineRule="auto"/>
      </w:pPr>
      <w:r>
        <w:separator/>
      </w:r>
    </w:p>
  </w:endnote>
  <w:endnote w:type="continuationSeparator" w:id="0">
    <w:p w14:paraId="3FFBC8F2" w14:textId="77777777" w:rsidR="00B86D24" w:rsidRDefault="00B86D24" w:rsidP="00B8703C">
      <w:pPr>
        <w:spacing w:after="0" w:line="240" w:lineRule="auto"/>
      </w:pPr>
      <w:r>
        <w:continuationSeparator/>
      </w:r>
    </w:p>
  </w:endnote>
  <w:endnote w:type="continuationNotice" w:id="1">
    <w:p w14:paraId="1B236BC2" w14:textId="77777777" w:rsidR="00B86D24" w:rsidRDefault="00B86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istina">
    <w:panose1 w:val="030604020404060802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C909" w14:textId="32C6B273" w:rsidR="00160172" w:rsidRDefault="00160172">
    <w:pPr>
      <w:pStyle w:val="Footer"/>
      <w:jc w:val="right"/>
    </w:pPr>
    <w:r>
      <w:fldChar w:fldCharType="begin"/>
    </w:r>
    <w:r>
      <w:instrText>PAGE</w:instrText>
    </w:r>
    <w:r>
      <w:fldChar w:fldCharType="separate"/>
    </w:r>
    <w:r w:rsidR="005C19BC">
      <w:rPr>
        <w:noProof/>
      </w:rPr>
      <w:t>2</w:t>
    </w:r>
    <w:r>
      <w:fldChar w:fldCharType="end"/>
    </w:r>
  </w:p>
  <w:p w14:paraId="4A6AA17D" w14:textId="77777777" w:rsidR="00160172" w:rsidRDefault="00160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AE2C" w14:textId="47A1C600" w:rsidR="00160172" w:rsidRDefault="00160172">
    <w:pPr>
      <w:pStyle w:val="Footer"/>
    </w:pPr>
    <w:r w:rsidRPr="00680874">
      <w:rPr>
        <w:noProof/>
      </w:rPr>
      <w:drawing>
        <wp:anchor distT="0" distB="0" distL="114300" distR="114300" simplePos="0" relativeHeight="251658240" behindDoc="0" locked="0" layoutInCell="1" allowOverlap="1" wp14:anchorId="237B5764" wp14:editId="3EC29EAC">
          <wp:simplePos x="0" y="0"/>
          <wp:positionH relativeFrom="column">
            <wp:posOffset>5603240</wp:posOffset>
          </wp:positionH>
          <wp:positionV relativeFrom="paragraph">
            <wp:posOffset>-1216660</wp:posOffset>
          </wp:positionV>
          <wp:extent cx="837565" cy="12852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1285240"/>
                  </a:xfrm>
                  <a:prstGeom prst="rect">
                    <a:avLst/>
                  </a:prstGeom>
                  <a:noFill/>
                </pic:spPr>
              </pic:pic>
            </a:graphicData>
          </a:graphic>
          <wp14:sizeRelH relativeFrom="page">
            <wp14:pctWidth>0</wp14:pctWidth>
          </wp14:sizeRelH>
          <wp14:sizeRelV relativeFrom="page">
            <wp14:pctHeight>0</wp14:pctHeight>
          </wp14:sizeRelV>
        </wp:anchor>
      </w:drawing>
    </w:r>
    <w:r w:rsidRPr="00680874">
      <w:rPr>
        <w:noProof/>
      </w:rPr>
      <w:drawing>
        <wp:anchor distT="0" distB="0" distL="114300" distR="114300" simplePos="0" relativeHeight="251658241" behindDoc="1" locked="0" layoutInCell="1" allowOverlap="1" wp14:anchorId="65FE5EB8" wp14:editId="1F9CA27A">
          <wp:simplePos x="0" y="0"/>
          <wp:positionH relativeFrom="column">
            <wp:posOffset>139700</wp:posOffset>
          </wp:positionH>
          <wp:positionV relativeFrom="paragraph">
            <wp:posOffset>-654050</wp:posOffset>
          </wp:positionV>
          <wp:extent cx="1945005" cy="594360"/>
          <wp:effectExtent l="0" t="0" r="0" b="0"/>
          <wp:wrapTight wrapText="bothSides">
            <wp:wrapPolygon edited="0">
              <wp:start x="0" y="0"/>
              <wp:lineTo x="0" y="20769"/>
              <wp:lineTo x="21367" y="20769"/>
              <wp:lineTo x="2136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5943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4AD3" w14:textId="77777777" w:rsidR="00B86D24" w:rsidRDefault="00B86D24" w:rsidP="002063AE">
      <w:r>
        <w:separator/>
      </w:r>
    </w:p>
  </w:footnote>
  <w:footnote w:type="continuationSeparator" w:id="0">
    <w:p w14:paraId="5AB3D03C" w14:textId="77777777" w:rsidR="00B86D24" w:rsidRDefault="00B86D24" w:rsidP="002063AE">
      <w:r>
        <w:continuationSeparator/>
      </w:r>
    </w:p>
  </w:footnote>
  <w:footnote w:type="continuationNotice" w:id="1">
    <w:p w14:paraId="59E4910E" w14:textId="77777777" w:rsidR="00B86D24" w:rsidRDefault="00B86D24">
      <w:pPr>
        <w:spacing w:after="0" w:line="240" w:lineRule="auto"/>
      </w:pPr>
    </w:p>
  </w:footnote>
  <w:footnote w:id="2">
    <w:p w14:paraId="7B7B608E" w14:textId="603A8E1D" w:rsidR="00160172" w:rsidRPr="00213B84" w:rsidRDefault="00160172" w:rsidP="00213B84">
      <w:pPr>
        <w:pStyle w:val="FootnoteText"/>
        <w:spacing w:after="0" w:line="240" w:lineRule="auto"/>
        <w:jc w:val="both"/>
        <w:rPr>
          <w:sz w:val="16"/>
          <w:szCs w:val="16"/>
          <w:lang w:val="bs-Latn-BA"/>
        </w:rPr>
      </w:pPr>
      <w:r>
        <w:rPr>
          <w:rStyle w:val="FootnoteReference"/>
        </w:rPr>
        <w:footnoteRef/>
      </w:r>
      <w:r>
        <w:t xml:space="preserve"> </w:t>
      </w:r>
      <w:r w:rsidRPr="00213B84">
        <w:rPr>
          <w:sz w:val="16"/>
          <w:szCs w:val="16"/>
          <w:lang w:val="bs-Latn-BA"/>
        </w:rPr>
        <w:t>Pod primarnom poljoprivrednom proizvodnjom podrazumijevamo proizvodnju biljaka i životinja koja kao rezultat ima gotovi prehrambeni proizvod ili sirovinu za proizvodnju prerađenih prehrambenih proizvoda, uključujući njihovo skladištenje i pakovanje pri čemu ne dolazi do promjene fizičkih, hemijskih ili bioloških karakteristika tih proizvoda.</w:t>
      </w:r>
    </w:p>
  </w:footnote>
  <w:footnote w:id="3">
    <w:p w14:paraId="77448E2A" w14:textId="77777777" w:rsidR="00160172" w:rsidRPr="0075688B" w:rsidRDefault="00160172" w:rsidP="00715824">
      <w:pPr>
        <w:pStyle w:val="FootnoteText"/>
        <w:spacing w:after="0" w:line="240" w:lineRule="auto"/>
        <w:jc w:val="both"/>
        <w:rPr>
          <w:rFonts w:asciiTheme="minorHAnsi" w:hAnsiTheme="minorHAnsi" w:cstheme="minorHAnsi"/>
          <w:sz w:val="16"/>
          <w:szCs w:val="16"/>
          <w:lang w:val="bs-Latn-BA"/>
        </w:rPr>
      </w:pPr>
      <w:r w:rsidRPr="0075688B">
        <w:rPr>
          <w:rStyle w:val="FootnoteReference"/>
          <w:rFonts w:asciiTheme="minorHAnsi" w:hAnsiTheme="minorHAnsi" w:cstheme="minorHAnsi"/>
          <w:sz w:val="16"/>
          <w:szCs w:val="16"/>
          <w:lang w:val="bs-Latn-BA"/>
        </w:rPr>
        <w:footnoteRef/>
      </w:r>
      <w:r w:rsidRPr="0075688B">
        <w:rPr>
          <w:rFonts w:asciiTheme="minorHAnsi" w:hAnsiTheme="minorHAnsi" w:cstheme="minorHAnsi"/>
          <w:sz w:val="16"/>
          <w:szCs w:val="16"/>
          <w:lang w:val="bs-Latn-BA"/>
        </w:rPr>
        <w:t xml:space="preserve"> Fizička lica koja se žele prijaviti na javni poziv će se morati registrovati kao obrt/samostalni poduzetnik/preduzeće prije potpisivanja ugovora o finansiranju. Više informacija o načinu registracije se može pronaći u poglavlju 2.7.1.1.</w:t>
      </w:r>
    </w:p>
  </w:footnote>
  <w:footnote w:id="4">
    <w:p w14:paraId="13172143" w14:textId="3157C9B7" w:rsidR="00160172" w:rsidRPr="003635FC" w:rsidRDefault="00160172" w:rsidP="007E1509">
      <w:pPr>
        <w:spacing w:after="0" w:line="240" w:lineRule="auto"/>
        <w:jc w:val="both"/>
        <w:rPr>
          <w:sz w:val="16"/>
          <w:szCs w:val="16"/>
          <w:lang w:val="bs-Latn-BA"/>
        </w:rPr>
      </w:pPr>
      <w:r w:rsidRPr="00715824">
        <w:rPr>
          <w:rStyle w:val="FootnoteReference"/>
          <w:sz w:val="16"/>
          <w:szCs w:val="16"/>
        </w:rPr>
        <w:footnoteRef/>
      </w:r>
      <w:r w:rsidRPr="00715824">
        <w:rPr>
          <w:sz w:val="16"/>
          <w:szCs w:val="16"/>
          <w:lang w:val="bs-Latn-BA"/>
        </w:rPr>
        <w:t xml:space="preserve"> </w:t>
      </w:r>
      <w:bookmarkStart w:id="14" w:name="_Hlk85811089"/>
      <w:r w:rsidRPr="00715824">
        <w:rPr>
          <w:sz w:val="16"/>
          <w:szCs w:val="16"/>
          <w:lang w:val="bs-Latn-BA"/>
        </w:rPr>
        <w:t xml:space="preserve">Povezana lica su fizička i pravna lica koja su međusobno povezana vlasništvom nad </w:t>
      </w:r>
      <w:r w:rsidRPr="00E2774A">
        <w:rPr>
          <w:sz w:val="16"/>
          <w:szCs w:val="16"/>
          <w:lang w:val="bs-Latn-BA"/>
        </w:rPr>
        <w:t>kapitalom ili upravl</w:t>
      </w:r>
      <w:r w:rsidRPr="00E2774A">
        <w:rPr>
          <w:sz w:val="16"/>
          <w:szCs w:val="16"/>
        </w:rPr>
        <w:t>ј</w:t>
      </w:r>
      <w:r w:rsidRPr="00E2774A">
        <w:rPr>
          <w:sz w:val="16"/>
          <w:szCs w:val="16"/>
          <w:lang w:val="bs-Latn-BA"/>
        </w:rPr>
        <w:t>anjem kapitalom ili na drugi način povezana radi postizanja zajedničkih poslovnih cil</w:t>
      </w:r>
      <w:r w:rsidRPr="00E2774A">
        <w:rPr>
          <w:sz w:val="16"/>
          <w:szCs w:val="16"/>
        </w:rPr>
        <w:t>ј</w:t>
      </w:r>
      <w:r w:rsidRPr="00E2774A">
        <w:rPr>
          <w:sz w:val="16"/>
          <w:szCs w:val="16"/>
          <w:lang w:val="bs-Latn-BA"/>
        </w:rPr>
        <w:t xml:space="preserve">eva, tako da poslovanje i rezultati poslovanja jednog lica mogu značajno uticati na poslovanje, odnosno rezultate poslovanja drugog lica. Povezanim licima smatraju se i lica koja su međusobno povezana: 1) kao članovi porodice, 2) tako da jedno lice, odnosno lica koja se smatraju povezanim licima u skladu </w:t>
      </w:r>
      <w:r w:rsidR="00987252" w:rsidRPr="00E2774A">
        <w:rPr>
          <w:sz w:val="16"/>
          <w:szCs w:val="16"/>
          <w:lang w:val="bs-Latn-BA"/>
        </w:rPr>
        <w:t xml:space="preserve">sa </w:t>
      </w:r>
      <w:r w:rsidRPr="00E2774A">
        <w:rPr>
          <w:sz w:val="16"/>
          <w:szCs w:val="16"/>
          <w:lang w:val="bs-Latn-BA"/>
        </w:rPr>
        <w:t>prethodno navedenim, zajedno, posredno ili neposredno, učestvuju u drugom licu</w:t>
      </w:r>
      <w:r w:rsidR="00E46B73" w:rsidRPr="00E2774A">
        <w:rPr>
          <w:sz w:val="16"/>
          <w:szCs w:val="16"/>
          <w:lang w:val="bs-Latn-BA"/>
        </w:rPr>
        <w:t>/licima</w:t>
      </w:r>
      <w:r w:rsidRPr="00E2774A">
        <w:rPr>
          <w:sz w:val="16"/>
          <w:szCs w:val="16"/>
          <w:lang w:val="bs-Latn-BA"/>
        </w:rPr>
        <w:t xml:space="preserve">, </w:t>
      </w:r>
      <w:bookmarkEnd w:id="14"/>
    </w:p>
  </w:footnote>
  <w:footnote w:id="5">
    <w:p w14:paraId="22255457" w14:textId="69153FE6" w:rsidR="00160172" w:rsidRPr="00336BF2" w:rsidRDefault="00160172">
      <w:pPr>
        <w:pStyle w:val="FootnoteText"/>
        <w:rPr>
          <w:sz w:val="16"/>
          <w:szCs w:val="16"/>
          <w:lang w:val="bs-Latn-BA"/>
        </w:rPr>
      </w:pPr>
      <w:r w:rsidRPr="00336BF2">
        <w:rPr>
          <w:rStyle w:val="FootnoteReference"/>
          <w:sz w:val="16"/>
          <w:szCs w:val="16"/>
        </w:rPr>
        <w:footnoteRef/>
      </w:r>
      <w:r w:rsidRPr="00336BF2">
        <w:rPr>
          <w:sz w:val="16"/>
          <w:szCs w:val="16"/>
          <w:lang w:val="bs-Latn-BA"/>
        </w:rPr>
        <w:t xml:space="preserve"> Vrsta obrazca ovisi o tome da li je podnosilac fizičko lice koje nema registrovanu djelatnost ili se radi o podnosiocu koji ima registrovanu djelatnost. </w:t>
      </w:r>
    </w:p>
  </w:footnote>
  <w:footnote w:id="6">
    <w:p w14:paraId="6DA6D236" w14:textId="77777777" w:rsidR="00160172" w:rsidRPr="00EE3428" w:rsidRDefault="00160172" w:rsidP="00271F3E">
      <w:pPr>
        <w:pStyle w:val="FootnoteText"/>
        <w:spacing w:after="0" w:line="240" w:lineRule="auto"/>
        <w:jc w:val="both"/>
        <w:rPr>
          <w:rFonts w:asciiTheme="minorHAnsi" w:hAnsiTheme="minorHAnsi" w:cstheme="minorHAnsi"/>
          <w:sz w:val="16"/>
          <w:szCs w:val="16"/>
          <w:lang w:val="bs-Latn-BA"/>
        </w:rPr>
      </w:pPr>
      <w:r w:rsidRPr="00EE3428">
        <w:rPr>
          <w:rStyle w:val="FootnoteReference"/>
          <w:rFonts w:asciiTheme="minorHAnsi" w:hAnsiTheme="minorHAnsi" w:cstheme="minorHAnsi"/>
          <w:sz w:val="16"/>
          <w:szCs w:val="16"/>
        </w:rPr>
        <w:footnoteRef/>
      </w:r>
      <w:r w:rsidRPr="00EE3428">
        <w:rPr>
          <w:rFonts w:asciiTheme="minorHAnsi" w:hAnsiTheme="minorHAnsi" w:cstheme="minorHAnsi"/>
          <w:sz w:val="16"/>
          <w:szCs w:val="16"/>
          <w:lang w:val="bs-Latn-BA"/>
        </w:rPr>
        <w:t xml:space="preserve"> </w:t>
      </w:r>
      <w:hyperlink r:id="rId1" w:history="1">
        <w:r w:rsidRPr="00EE3428">
          <w:rPr>
            <w:rStyle w:val="Hyperlink"/>
            <w:rFonts w:asciiTheme="minorHAnsi" w:hAnsiTheme="minorHAnsi" w:cstheme="minorHAnsi"/>
            <w:sz w:val="16"/>
            <w:szCs w:val="16"/>
            <w:lang w:val="bs-Latn-BA"/>
          </w:rPr>
          <w:t>https://www.cites.org/eng</w:t>
        </w:r>
      </w:hyperlink>
      <w:r w:rsidRPr="00EE3428">
        <w:rPr>
          <w:rFonts w:asciiTheme="minorHAnsi" w:hAnsiTheme="minorHAnsi" w:cstheme="minorHAnsi"/>
          <w:sz w:val="16"/>
          <w:szCs w:val="16"/>
          <w:lang w:val="bs-Latn-BA"/>
        </w:rPr>
        <w:t xml:space="preserve"> </w:t>
      </w:r>
    </w:p>
  </w:footnote>
  <w:footnote w:id="7">
    <w:p w14:paraId="040696B7" w14:textId="5181476A" w:rsidR="00160172" w:rsidRPr="004610C5" w:rsidRDefault="00160172" w:rsidP="00B30767">
      <w:pPr>
        <w:pStyle w:val="FootnoteText"/>
        <w:spacing w:after="0" w:line="240" w:lineRule="auto"/>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Na primjer cesije, kompenzacije i slično.</w:t>
      </w:r>
    </w:p>
  </w:footnote>
  <w:footnote w:id="8">
    <w:p w14:paraId="395378E6" w14:textId="16FC2E37" w:rsidR="00160172" w:rsidRPr="0075688B" w:rsidRDefault="00160172" w:rsidP="00607A7B">
      <w:pPr>
        <w:pStyle w:val="FootnoteText"/>
        <w:spacing w:after="0" w:line="240" w:lineRule="auto"/>
        <w:jc w:val="both"/>
        <w:rPr>
          <w:rFonts w:asciiTheme="minorHAnsi" w:hAnsiTheme="minorHAnsi" w:cstheme="minorHAnsi"/>
          <w:sz w:val="16"/>
          <w:szCs w:val="16"/>
          <w:lang w:val="bs-Latn-BA"/>
        </w:rPr>
      </w:pPr>
      <w:r w:rsidRPr="0075688B">
        <w:rPr>
          <w:rStyle w:val="FootnoteReference"/>
          <w:rFonts w:asciiTheme="minorHAnsi" w:hAnsiTheme="minorHAnsi" w:cstheme="minorHAnsi"/>
          <w:sz w:val="16"/>
          <w:szCs w:val="16"/>
          <w:lang w:val="bs-Latn-BA"/>
        </w:rPr>
        <w:footnoteRef/>
      </w:r>
      <w:r w:rsidRPr="0075688B">
        <w:rPr>
          <w:rFonts w:asciiTheme="minorHAnsi" w:hAnsiTheme="minorHAnsi" w:cstheme="minorHAnsi"/>
          <w:sz w:val="16"/>
          <w:szCs w:val="16"/>
          <w:lang w:val="bs-Latn-BA"/>
        </w:rPr>
        <w:t xml:space="preserve"> Ovo se posebno odnosi na poljoprivredna gazdinstva koja će se prer</w:t>
      </w:r>
      <w:r>
        <w:rPr>
          <w:rFonts w:asciiTheme="minorHAnsi" w:hAnsiTheme="minorHAnsi" w:cstheme="minorHAnsi"/>
          <w:sz w:val="16"/>
          <w:szCs w:val="16"/>
          <w:lang w:val="bs-Latn-BA"/>
        </w:rPr>
        <w:t>e</w:t>
      </w:r>
      <w:r w:rsidRPr="0075688B">
        <w:rPr>
          <w:rFonts w:asciiTheme="minorHAnsi" w:hAnsiTheme="minorHAnsi" w:cstheme="minorHAnsi"/>
          <w:sz w:val="16"/>
          <w:szCs w:val="16"/>
          <w:lang w:val="bs-Latn-BA"/>
        </w:rPr>
        <w:t>gistrovati u obrte/samostalne preduzetnike te će se kroz taj vid registracije desiti samozapošljavanje.</w:t>
      </w:r>
    </w:p>
  </w:footnote>
  <w:footnote w:id="9">
    <w:p w14:paraId="6B48BD38" w14:textId="77777777" w:rsidR="00160172" w:rsidRPr="00607A7B" w:rsidRDefault="00160172" w:rsidP="00607A7B">
      <w:pPr>
        <w:pStyle w:val="FootnoteText"/>
        <w:spacing w:after="0" w:line="240" w:lineRule="auto"/>
        <w:jc w:val="both"/>
        <w:rPr>
          <w:sz w:val="16"/>
          <w:szCs w:val="16"/>
          <w:lang w:val="bs-Latn-BA"/>
        </w:rPr>
      </w:pPr>
      <w:r w:rsidRPr="00607A7B">
        <w:rPr>
          <w:rStyle w:val="FootnoteReference"/>
          <w:sz w:val="16"/>
          <w:szCs w:val="16"/>
        </w:rPr>
        <w:footnoteRef/>
      </w:r>
      <w:r w:rsidRPr="00607A7B">
        <w:rPr>
          <w:sz w:val="16"/>
          <w:szCs w:val="16"/>
          <w:lang w:val="bs-Latn-BA"/>
        </w:rPr>
        <w:t xml:space="preserve"> </w:t>
      </w:r>
      <w:bookmarkStart w:id="23" w:name="_Hlk88123538"/>
      <w:r w:rsidRPr="004A6F70">
        <w:rPr>
          <w:sz w:val="16"/>
          <w:szCs w:val="16"/>
          <w:lang w:val="bs-Latn-BA"/>
        </w:rPr>
        <w:t>Implementacija mjera MORA uključivati zaposlene u sektoru u kom se realizuje investicija ali nije ograničena samo na njih (u slučaju da se radi o mješovitom poslovanju).</w:t>
      </w:r>
      <w:bookmarkEnd w:id="23"/>
    </w:p>
  </w:footnote>
  <w:footnote w:id="10">
    <w:p w14:paraId="5AFABABC" w14:textId="1274474A" w:rsidR="00160172" w:rsidRPr="00607A7B" w:rsidRDefault="00160172" w:rsidP="00607A7B">
      <w:pPr>
        <w:pStyle w:val="FootnoteText"/>
        <w:spacing w:after="0" w:line="240" w:lineRule="auto"/>
        <w:jc w:val="both"/>
        <w:rPr>
          <w:sz w:val="16"/>
          <w:szCs w:val="16"/>
          <w:lang w:val="bs-Latn-BA"/>
        </w:rPr>
      </w:pPr>
      <w:r w:rsidRPr="00607A7B">
        <w:rPr>
          <w:rStyle w:val="FootnoteReference"/>
          <w:sz w:val="16"/>
          <w:szCs w:val="16"/>
        </w:rPr>
        <w:footnoteRef/>
      </w:r>
      <w:r>
        <w:rPr>
          <w:sz w:val="16"/>
          <w:szCs w:val="16"/>
          <w:lang w:val="bs-Latn-BA"/>
        </w:rPr>
        <w:t xml:space="preserve"> </w:t>
      </w:r>
      <w:r w:rsidR="00556823" w:rsidRPr="004A6F70">
        <w:rPr>
          <w:sz w:val="16"/>
          <w:szCs w:val="16"/>
          <w:lang w:val="bs-Latn-BA"/>
        </w:rPr>
        <w:t>Implementacija mjera MORA uključivati zaposlene u sektoru u kom se realizuje investicija ali nije ograničena samo na njih (u slučaju da se radi o mješovitom poslovanju).</w:t>
      </w:r>
    </w:p>
  </w:footnote>
  <w:footnote w:id="11">
    <w:p w14:paraId="2B0E2B32" w14:textId="7664472D" w:rsidR="00160172" w:rsidRPr="004610C5" w:rsidRDefault="00160172" w:rsidP="002E5E9D">
      <w:pPr>
        <w:pStyle w:val="FootnoteText"/>
        <w:spacing w:after="0" w:line="240" w:lineRule="auto"/>
        <w:jc w:val="both"/>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UNDP zadržava pravo da od podnosilaca prijave čiji projektni prijedlozi budu predloženi za finansijsku podršku, a prije potpisivanja ugovora, zahtjeva da dostave potvrde od nadležnih institucija (sud, MUP, i</w:t>
      </w:r>
      <w:r w:rsidR="007748B4">
        <w:rPr>
          <w:rFonts w:asciiTheme="minorHAnsi" w:hAnsiTheme="minorHAnsi" w:cstheme="minorHAnsi"/>
          <w:sz w:val="16"/>
          <w:szCs w:val="16"/>
          <w:lang w:val="bs-Latn-BA"/>
        </w:rPr>
        <w:t xml:space="preserve"> </w:t>
      </w:r>
      <w:r w:rsidRPr="004610C5">
        <w:rPr>
          <w:rFonts w:asciiTheme="minorHAnsi" w:hAnsiTheme="minorHAnsi" w:cstheme="minorHAnsi"/>
          <w:sz w:val="16"/>
          <w:szCs w:val="16"/>
          <w:lang w:val="bs-Latn-BA"/>
        </w:rPr>
        <w:t>sl.) da dostave validne potvrde koje će potvrditi prethodnu izjavu podnosioca prijave.</w:t>
      </w:r>
    </w:p>
  </w:footnote>
  <w:footnote w:id="12">
    <w:p w14:paraId="1B30C9D4" w14:textId="60EFB116" w:rsidR="00160172" w:rsidRPr="002E5E9D" w:rsidRDefault="00160172" w:rsidP="002E5E9D">
      <w:pPr>
        <w:pStyle w:val="FootnoteText"/>
        <w:spacing w:after="0" w:line="240" w:lineRule="auto"/>
        <w:jc w:val="both"/>
        <w:rPr>
          <w:sz w:val="16"/>
          <w:szCs w:val="16"/>
          <w:lang w:val="bs-Latn-BA"/>
        </w:rPr>
      </w:pPr>
      <w:r w:rsidRPr="002E5E9D">
        <w:rPr>
          <w:rStyle w:val="FootnoteReference"/>
          <w:sz w:val="16"/>
          <w:szCs w:val="16"/>
        </w:rPr>
        <w:footnoteRef/>
      </w:r>
      <w:r w:rsidRPr="007E1509">
        <w:rPr>
          <w:sz w:val="16"/>
          <w:szCs w:val="16"/>
          <w:lang w:val="bs-Latn-BA"/>
        </w:rPr>
        <w:t xml:space="preserve"> </w:t>
      </w:r>
      <w:r w:rsidR="006C13A2" w:rsidRPr="004610C5">
        <w:rPr>
          <w:rFonts w:asciiTheme="minorHAnsi" w:hAnsiTheme="minorHAnsi" w:cstheme="minorHAnsi"/>
          <w:sz w:val="16"/>
          <w:szCs w:val="16"/>
          <w:lang w:val="bs-Latn-BA"/>
        </w:rPr>
        <w:t>UNDP zadržava pravo da od podnosilaca prijave čiji projektni prijedlozi budu predloženi za finansijsku podršku, a prije potpisivanja ugovora, zahtjeva da dostave potvrde od nadležnih institucija (sud, MUP, i</w:t>
      </w:r>
      <w:r w:rsidR="007748B4">
        <w:rPr>
          <w:rFonts w:asciiTheme="minorHAnsi" w:hAnsiTheme="minorHAnsi" w:cstheme="minorHAnsi"/>
          <w:sz w:val="16"/>
          <w:szCs w:val="16"/>
          <w:lang w:val="bs-Latn-BA"/>
        </w:rPr>
        <w:t xml:space="preserve"> </w:t>
      </w:r>
      <w:r w:rsidR="006C13A2" w:rsidRPr="004610C5">
        <w:rPr>
          <w:rFonts w:asciiTheme="minorHAnsi" w:hAnsiTheme="minorHAnsi" w:cstheme="minorHAnsi"/>
          <w:sz w:val="16"/>
          <w:szCs w:val="16"/>
          <w:lang w:val="bs-Latn-BA"/>
        </w:rPr>
        <w:t>sl.) da dostave validne potvrde koje će potvrditi prethodnu izjavu podnosioca prijave</w:t>
      </w:r>
    </w:p>
  </w:footnote>
  <w:footnote w:id="13">
    <w:p w14:paraId="6EDFD332" w14:textId="3105F959" w:rsidR="00160172" w:rsidRPr="004610C5" w:rsidRDefault="00160172" w:rsidP="004430B1">
      <w:pPr>
        <w:pStyle w:val="FootnoteText"/>
        <w:spacing w:after="0" w:line="240" w:lineRule="auto"/>
        <w:jc w:val="both"/>
        <w:rPr>
          <w:rFonts w:asciiTheme="minorHAnsi" w:hAnsiTheme="minorHAnsi" w:cstheme="minorHAnsi"/>
          <w:sz w:val="16"/>
          <w:szCs w:val="16"/>
          <w:lang w:val="bs-Latn-BA"/>
        </w:rPr>
      </w:pPr>
      <w:r w:rsidRPr="004430B1">
        <w:rPr>
          <w:rStyle w:val="FootnoteReference"/>
          <w:rFonts w:asciiTheme="minorHAnsi" w:hAnsiTheme="minorHAnsi" w:cstheme="minorHAnsi"/>
          <w:sz w:val="16"/>
          <w:szCs w:val="16"/>
          <w:lang w:val="bs-Latn-BA"/>
        </w:rPr>
        <w:footnoteRef/>
      </w:r>
      <w:r w:rsidRPr="004430B1">
        <w:rPr>
          <w:rFonts w:asciiTheme="minorHAnsi" w:hAnsiTheme="minorHAnsi" w:cstheme="minorHAnsi"/>
          <w:sz w:val="16"/>
          <w:szCs w:val="16"/>
          <w:lang w:val="bs-Latn-BA"/>
        </w:rPr>
        <w:t xml:space="preserve"> Slobodno držanje ili pregonski sistem držanje krava muzara je sistem uzgoja krava za proizvodnju mlijeka na pašnjacima ili livadama u brdskim ili ravničarskim krajevima (</w:t>
      </w:r>
      <w:r w:rsidR="006D00CD" w:rsidRPr="004430B1">
        <w:rPr>
          <w:rFonts w:asciiTheme="minorHAnsi" w:hAnsiTheme="minorHAnsi" w:cstheme="minorHAnsi"/>
          <w:sz w:val="16"/>
          <w:szCs w:val="16"/>
          <w:lang w:val="bs-Latn-BA"/>
        </w:rPr>
        <w:t xml:space="preserve">površina </w:t>
      </w:r>
      <w:r w:rsidR="002F5C50" w:rsidRPr="004430B1">
        <w:rPr>
          <w:rFonts w:asciiTheme="minorHAnsi" w:hAnsiTheme="minorHAnsi" w:cstheme="minorHAnsi"/>
          <w:sz w:val="16"/>
          <w:szCs w:val="16"/>
          <w:lang w:val="bs-Latn-BA"/>
        </w:rPr>
        <w:t xml:space="preserve">za ispašu podijeljena je </w:t>
      </w:r>
      <w:r w:rsidR="002E013F" w:rsidRPr="004430B1">
        <w:rPr>
          <w:rFonts w:asciiTheme="minorHAnsi" w:hAnsiTheme="minorHAnsi" w:cstheme="minorHAnsi"/>
          <w:sz w:val="16"/>
          <w:szCs w:val="16"/>
          <w:lang w:val="bs-Latn-BA"/>
        </w:rPr>
        <w:t>pregone</w:t>
      </w:r>
      <w:r w:rsidR="009824AC" w:rsidRPr="004430B1">
        <w:rPr>
          <w:rFonts w:asciiTheme="minorHAnsi" w:hAnsiTheme="minorHAnsi" w:cstheme="minorHAnsi"/>
          <w:sz w:val="16"/>
          <w:szCs w:val="16"/>
          <w:lang w:val="bs-Latn-BA"/>
        </w:rPr>
        <w:t xml:space="preserve">, a </w:t>
      </w:r>
      <w:r w:rsidRPr="004430B1">
        <w:rPr>
          <w:rFonts w:asciiTheme="minorHAnsi" w:hAnsiTheme="minorHAnsi" w:cstheme="minorHAnsi"/>
          <w:sz w:val="16"/>
          <w:szCs w:val="16"/>
          <w:lang w:val="bs-Latn-BA"/>
        </w:rPr>
        <w:t xml:space="preserve">ispaša </w:t>
      </w:r>
      <w:r w:rsidR="001F7207" w:rsidRPr="004430B1">
        <w:rPr>
          <w:rFonts w:asciiTheme="minorHAnsi" w:hAnsiTheme="minorHAnsi" w:cstheme="minorHAnsi"/>
          <w:sz w:val="16"/>
          <w:szCs w:val="16"/>
          <w:lang w:val="bs-Latn-BA"/>
        </w:rPr>
        <w:t>je</w:t>
      </w:r>
      <w:r w:rsidR="003E6753" w:rsidRPr="004430B1">
        <w:rPr>
          <w:rFonts w:asciiTheme="minorHAnsi" w:hAnsiTheme="minorHAnsi" w:cstheme="minorHAnsi"/>
          <w:sz w:val="16"/>
          <w:szCs w:val="16"/>
          <w:lang w:val="bs-Latn-BA"/>
        </w:rPr>
        <w:t xml:space="preserve"> </w:t>
      </w:r>
      <w:r w:rsidR="001F7207" w:rsidRPr="004430B1">
        <w:rPr>
          <w:rFonts w:asciiTheme="minorHAnsi" w:hAnsiTheme="minorHAnsi" w:cstheme="minorHAnsi"/>
          <w:sz w:val="16"/>
          <w:szCs w:val="16"/>
          <w:lang w:val="bs-Latn-BA"/>
        </w:rPr>
        <w:t xml:space="preserve">organizovana po sistemu </w:t>
      </w:r>
      <w:r w:rsidRPr="004430B1">
        <w:rPr>
          <w:rFonts w:asciiTheme="minorHAnsi" w:hAnsiTheme="minorHAnsi" w:cstheme="minorHAnsi"/>
          <w:sz w:val="16"/>
          <w:szCs w:val="16"/>
          <w:lang w:val="bs-Latn-BA"/>
        </w:rPr>
        <w:t>rotacij</w:t>
      </w:r>
      <w:r w:rsidR="001F7207" w:rsidRPr="004430B1">
        <w:rPr>
          <w:rFonts w:asciiTheme="minorHAnsi" w:hAnsiTheme="minorHAnsi" w:cstheme="minorHAnsi"/>
          <w:sz w:val="16"/>
          <w:szCs w:val="16"/>
          <w:lang w:val="bs-Latn-BA"/>
        </w:rPr>
        <w:t>e</w:t>
      </w:r>
      <w:r w:rsidRPr="004430B1">
        <w:rPr>
          <w:rFonts w:asciiTheme="minorHAnsi" w:hAnsiTheme="minorHAnsi" w:cstheme="minorHAnsi"/>
          <w:sz w:val="16"/>
          <w:szCs w:val="16"/>
          <w:lang w:val="bs-Latn-BA"/>
        </w:rPr>
        <w:t>) i u objektima. Uobičajeno</w:t>
      </w:r>
      <w:r w:rsidR="001A4D93" w:rsidRPr="004430B1">
        <w:rPr>
          <w:rFonts w:asciiTheme="minorHAnsi" w:hAnsiTheme="minorHAnsi" w:cstheme="minorHAnsi"/>
          <w:sz w:val="16"/>
          <w:szCs w:val="16"/>
          <w:lang w:val="bs-Latn-BA"/>
        </w:rPr>
        <w:t xml:space="preserve">, u </w:t>
      </w:r>
      <w:r w:rsidR="002F69D9" w:rsidRPr="004430B1">
        <w:rPr>
          <w:rFonts w:asciiTheme="minorHAnsi" w:hAnsiTheme="minorHAnsi" w:cstheme="minorHAnsi"/>
          <w:sz w:val="16"/>
          <w:szCs w:val="16"/>
          <w:lang w:val="bs-Latn-BA"/>
        </w:rPr>
        <w:t>ovakvom</w:t>
      </w:r>
      <w:r w:rsidRPr="004430B1">
        <w:rPr>
          <w:rFonts w:asciiTheme="minorHAnsi" w:hAnsiTheme="minorHAnsi" w:cstheme="minorHAnsi"/>
          <w:sz w:val="16"/>
          <w:szCs w:val="16"/>
          <w:lang w:val="bs-Latn-BA"/>
        </w:rPr>
        <w:t xml:space="preserve"> sistem</w:t>
      </w:r>
      <w:r w:rsidR="002F69D9" w:rsidRPr="004430B1">
        <w:rPr>
          <w:rFonts w:asciiTheme="minorHAnsi" w:hAnsiTheme="minorHAnsi" w:cstheme="minorHAnsi"/>
          <w:sz w:val="16"/>
          <w:szCs w:val="16"/>
          <w:lang w:val="bs-Latn-BA"/>
        </w:rPr>
        <w:t>u</w:t>
      </w:r>
      <w:r w:rsidRPr="004430B1">
        <w:rPr>
          <w:rFonts w:asciiTheme="minorHAnsi" w:hAnsiTheme="minorHAnsi" w:cstheme="minorHAnsi"/>
          <w:sz w:val="16"/>
          <w:szCs w:val="16"/>
          <w:lang w:val="bs-Latn-BA"/>
        </w:rPr>
        <w:t xml:space="preserve"> držanja goveda, krave borave tokom ljetnog perioda do 8 mjeseci na pašnjacima i livadama, a zimski period od 4 mjeseca (ovisno u agro-klimatskim uslovima i pasmini) u namjenskim objektima, nastreš</w:t>
      </w:r>
      <w:r w:rsidR="008E209E" w:rsidRPr="004430B1">
        <w:rPr>
          <w:rFonts w:asciiTheme="minorHAnsi" w:hAnsiTheme="minorHAnsi" w:cstheme="minorHAnsi"/>
          <w:sz w:val="16"/>
          <w:szCs w:val="16"/>
          <w:lang w:val="bs-Latn-BA"/>
        </w:rPr>
        <w:t>n</w:t>
      </w:r>
      <w:r w:rsidRPr="004430B1">
        <w:rPr>
          <w:rFonts w:asciiTheme="minorHAnsi" w:hAnsiTheme="minorHAnsi" w:cstheme="minorHAnsi"/>
          <w:sz w:val="16"/>
          <w:szCs w:val="16"/>
          <w:lang w:val="bs-Latn-BA"/>
        </w:rPr>
        <w:t>icama i sličnim objektima op</w:t>
      </w:r>
      <w:r w:rsidR="008E209E" w:rsidRPr="004430B1">
        <w:rPr>
          <w:rFonts w:asciiTheme="minorHAnsi" w:hAnsiTheme="minorHAnsi" w:cstheme="minorHAnsi"/>
          <w:sz w:val="16"/>
          <w:szCs w:val="16"/>
          <w:lang w:val="bs-Latn-BA"/>
        </w:rPr>
        <w:t>r</w:t>
      </w:r>
      <w:r w:rsidRPr="004430B1">
        <w:rPr>
          <w:rFonts w:asciiTheme="minorHAnsi" w:hAnsiTheme="minorHAnsi" w:cstheme="minorHAnsi"/>
          <w:sz w:val="16"/>
          <w:szCs w:val="16"/>
          <w:lang w:val="bs-Latn-BA"/>
        </w:rPr>
        <w:t>emljenim odgovarajućom opremom za mužu, hranjenje, pojenje itd.</w:t>
      </w:r>
      <w:r w:rsidRPr="004610C5">
        <w:rPr>
          <w:rFonts w:asciiTheme="minorHAnsi" w:hAnsiTheme="minorHAnsi" w:cstheme="minorHAnsi"/>
          <w:sz w:val="16"/>
          <w:szCs w:val="16"/>
          <w:lang w:val="bs-Latn-BA"/>
        </w:rPr>
        <w:t xml:space="preserve">  </w:t>
      </w:r>
    </w:p>
  </w:footnote>
  <w:footnote w:id="14">
    <w:p w14:paraId="28D8BEE6" w14:textId="77777777" w:rsidR="00160172" w:rsidRPr="009D12E3" w:rsidRDefault="00160172" w:rsidP="004610C5">
      <w:pPr>
        <w:pStyle w:val="FootnoteText"/>
        <w:spacing w:after="0" w:line="240" w:lineRule="auto"/>
        <w:contextualSpacing/>
        <w:jc w:val="both"/>
        <w:rPr>
          <w:rFonts w:asciiTheme="minorHAnsi" w:hAnsiTheme="minorHAnsi" w:cstheme="minorHAnsi"/>
          <w:sz w:val="16"/>
          <w:szCs w:val="16"/>
          <w:lang w:val="bs-Latn-BA"/>
        </w:rPr>
      </w:pPr>
      <w:r w:rsidRPr="002F4528">
        <w:rPr>
          <w:rStyle w:val="FootnoteReference"/>
          <w:rFonts w:asciiTheme="minorHAnsi" w:hAnsiTheme="minorHAnsi" w:cstheme="minorHAnsi"/>
          <w:sz w:val="16"/>
          <w:szCs w:val="16"/>
          <w:lang w:val="bs-Latn-BA"/>
        </w:rPr>
        <w:footnoteRef/>
      </w:r>
      <w:r w:rsidRPr="002F4528">
        <w:rPr>
          <w:rFonts w:asciiTheme="minorHAnsi" w:hAnsiTheme="minorHAnsi" w:cstheme="minorHAnsi"/>
          <w:sz w:val="16"/>
          <w:szCs w:val="16"/>
          <w:lang w:val="bs-Latn-BA"/>
        </w:rPr>
        <w:t xml:space="preserve"> Sistem krava-tele predstavlja ekstenzivni način držanja goveda, gdje je osnovni proizvod ovakvog uzgoja tele za proizvodnu mesa, ponekad i za rasplod. Ovakav tip proizvodnje podrazumijeva držanje goveda na pašnjacima (ravničarskim ili brdskim) tokom čitave godine. </w:t>
      </w:r>
      <w:r w:rsidRPr="009D12E3">
        <w:rPr>
          <w:rFonts w:asciiTheme="minorHAnsi" w:hAnsiTheme="minorHAnsi" w:cstheme="minorHAnsi"/>
          <w:sz w:val="16"/>
          <w:szCs w:val="16"/>
          <w:lang w:val="bs-Latn-BA"/>
        </w:rPr>
        <w:t>Goveda su uglavnom ograđena ogradama (električnim ili drvenim).</w:t>
      </w:r>
    </w:p>
  </w:footnote>
  <w:footnote w:id="15">
    <w:p w14:paraId="3D48A883" w14:textId="470105FF" w:rsidR="00160172" w:rsidRPr="007E1509" w:rsidRDefault="00160172" w:rsidP="003066A4">
      <w:pPr>
        <w:pStyle w:val="NormalWeb"/>
        <w:shd w:val="clear" w:color="auto" w:fill="FFFFFF"/>
        <w:spacing w:beforeAutospacing="0" w:after="0" w:afterAutospacing="0"/>
        <w:rPr>
          <w:rFonts w:asciiTheme="minorHAnsi" w:hAnsiTheme="minorHAnsi" w:cstheme="minorHAnsi"/>
          <w:sz w:val="16"/>
          <w:szCs w:val="16"/>
          <w:lang w:val="bs-Latn-BA"/>
        </w:rPr>
      </w:pPr>
      <w:r w:rsidRPr="007E1509">
        <w:rPr>
          <w:rStyle w:val="FootnoteReference"/>
          <w:rFonts w:asciiTheme="minorHAnsi" w:hAnsiTheme="minorHAnsi" w:cstheme="minorHAnsi"/>
          <w:sz w:val="16"/>
          <w:szCs w:val="16"/>
        </w:rPr>
        <w:footnoteRef/>
      </w:r>
      <w:r w:rsidRPr="00C002BE">
        <w:rPr>
          <w:rFonts w:asciiTheme="minorHAnsi" w:hAnsiTheme="minorHAnsi" w:cstheme="minorHAnsi"/>
          <w:sz w:val="16"/>
          <w:szCs w:val="16"/>
          <w:lang w:val="bs-Latn-BA"/>
        </w:rPr>
        <w:t xml:space="preserve"> </w:t>
      </w:r>
      <w:r w:rsidR="005B4178">
        <w:rPr>
          <w:rFonts w:asciiTheme="minorHAnsi" w:hAnsiTheme="minorHAnsi" w:cstheme="minorHAnsi"/>
          <w:color w:val="202122"/>
          <w:sz w:val="16"/>
          <w:szCs w:val="16"/>
          <w:lang w:val="bs-Latn-BA"/>
        </w:rPr>
        <w:t>J</w:t>
      </w:r>
      <w:r w:rsidR="005B4178" w:rsidRPr="00C002BE">
        <w:rPr>
          <w:rFonts w:asciiTheme="minorHAnsi" w:hAnsiTheme="minorHAnsi" w:cstheme="minorHAnsi"/>
          <w:color w:val="202122"/>
          <w:sz w:val="16"/>
          <w:szCs w:val="16"/>
          <w:lang w:val="bs-Latn-BA"/>
        </w:rPr>
        <w:t xml:space="preserve">agodasto </w:t>
      </w:r>
      <w:r w:rsidRPr="00C002BE">
        <w:rPr>
          <w:rFonts w:asciiTheme="minorHAnsi" w:hAnsiTheme="minorHAnsi" w:cstheme="minorHAnsi"/>
          <w:color w:val="202122"/>
          <w:sz w:val="16"/>
          <w:szCs w:val="16"/>
          <w:lang w:val="bs-Latn-BA"/>
        </w:rPr>
        <w:t xml:space="preserve">voće (npr. jagode, kupine, maline, ribizle itd.) </w:t>
      </w:r>
    </w:p>
  </w:footnote>
  <w:footnote w:id="16">
    <w:p w14:paraId="2F8CA879" w14:textId="6D33AFDB" w:rsidR="00160172" w:rsidRPr="007E1509" w:rsidRDefault="00160172" w:rsidP="003066A4">
      <w:pPr>
        <w:pStyle w:val="NormalWeb"/>
        <w:shd w:val="clear" w:color="auto" w:fill="FFFFFF"/>
        <w:spacing w:beforeAutospacing="0" w:after="0" w:afterAutospacing="0"/>
        <w:rPr>
          <w:rFonts w:asciiTheme="minorHAnsi" w:hAnsiTheme="minorHAnsi" w:cstheme="minorHAnsi"/>
          <w:color w:val="202122"/>
          <w:sz w:val="16"/>
          <w:szCs w:val="16"/>
          <w:lang w:val="bs-Latn-BA"/>
        </w:rPr>
      </w:pPr>
      <w:r w:rsidRPr="007E1509">
        <w:rPr>
          <w:rStyle w:val="FootnoteReference"/>
          <w:rFonts w:asciiTheme="minorHAnsi" w:hAnsiTheme="minorHAnsi" w:cstheme="minorHAnsi"/>
          <w:sz w:val="16"/>
          <w:szCs w:val="16"/>
        </w:rPr>
        <w:footnoteRef/>
      </w:r>
      <w:r w:rsidRPr="007E1509">
        <w:rPr>
          <w:rFonts w:asciiTheme="minorHAnsi" w:hAnsiTheme="minorHAnsi" w:cstheme="minorHAnsi"/>
          <w:sz w:val="16"/>
          <w:szCs w:val="16"/>
          <w:lang w:val="bs-Latn-BA"/>
        </w:rPr>
        <w:t xml:space="preserve"> </w:t>
      </w:r>
      <w:r w:rsidR="005B4178">
        <w:rPr>
          <w:rFonts w:asciiTheme="minorHAnsi" w:hAnsiTheme="minorHAnsi" w:cstheme="minorHAnsi"/>
          <w:color w:val="202122"/>
          <w:sz w:val="16"/>
          <w:szCs w:val="16"/>
          <w:lang w:val="bs-Latn-BA"/>
        </w:rPr>
        <w:t>Stablasto</w:t>
      </w:r>
      <w:r w:rsidR="005B4178" w:rsidRPr="007E1509">
        <w:rPr>
          <w:rFonts w:asciiTheme="minorHAnsi" w:hAnsiTheme="minorHAnsi" w:cstheme="minorHAnsi"/>
          <w:color w:val="202122"/>
          <w:sz w:val="16"/>
          <w:szCs w:val="16"/>
          <w:lang w:val="bs-Latn-BA"/>
        </w:rPr>
        <w:t xml:space="preserve"> </w:t>
      </w:r>
      <w:r w:rsidRPr="007E1509">
        <w:rPr>
          <w:rFonts w:asciiTheme="minorHAnsi" w:hAnsiTheme="minorHAnsi" w:cstheme="minorHAnsi"/>
          <w:color w:val="202122"/>
          <w:sz w:val="16"/>
          <w:szCs w:val="16"/>
          <w:lang w:val="bs-Latn-BA"/>
        </w:rPr>
        <w:t>voće (jabuke,</w:t>
      </w:r>
      <w:r>
        <w:rPr>
          <w:rFonts w:asciiTheme="minorHAnsi" w:hAnsiTheme="minorHAnsi" w:cstheme="minorHAnsi"/>
          <w:color w:val="202122"/>
          <w:sz w:val="16"/>
          <w:szCs w:val="16"/>
          <w:lang w:val="bs-Latn-BA"/>
        </w:rPr>
        <w:t xml:space="preserve"> kruške, šljiva, trešnja, višnja, breskva,</w:t>
      </w:r>
      <w:r w:rsidR="000F172E">
        <w:rPr>
          <w:rFonts w:asciiTheme="minorHAnsi" w:hAnsiTheme="minorHAnsi" w:cstheme="minorHAnsi"/>
          <w:color w:val="202122"/>
          <w:sz w:val="16"/>
          <w:szCs w:val="16"/>
          <w:lang w:val="bs-Latn-BA"/>
        </w:rPr>
        <w:t xml:space="preserve"> </w:t>
      </w:r>
      <w:r>
        <w:rPr>
          <w:rFonts w:asciiTheme="minorHAnsi" w:hAnsiTheme="minorHAnsi" w:cstheme="minorHAnsi"/>
          <w:color w:val="202122"/>
          <w:sz w:val="16"/>
          <w:szCs w:val="16"/>
          <w:lang w:val="bs-Latn-BA"/>
        </w:rPr>
        <w:t>orah, lješnjak i sl</w:t>
      </w:r>
      <w:r w:rsidRPr="007E1509">
        <w:rPr>
          <w:rFonts w:asciiTheme="minorHAnsi" w:hAnsiTheme="minorHAnsi" w:cstheme="minorHAnsi"/>
          <w:color w:val="202122"/>
          <w:sz w:val="16"/>
          <w:szCs w:val="16"/>
          <w:lang w:val="bs-Latn-BA"/>
        </w:rPr>
        <w:t>.)</w:t>
      </w:r>
    </w:p>
    <w:p w14:paraId="0D914C33" w14:textId="4227F14A" w:rsidR="00160172" w:rsidRPr="007E1509" w:rsidRDefault="00160172" w:rsidP="003066A4">
      <w:pPr>
        <w:pStyle w:val="FootnoteText"/>
        <w:spacing w:after="0" w:line="240" w:lineRule="auto"/>
        <w:rPr>
          <w:lang w:val="bs-Latn-BA"/>
        </w:rPr>
      </w:pPr>
    </w:p>
  </w:footnote>
  <w:footnote w:id="17">
    <w:p w14:paraId="7CEC38CB" w14:textId="62C7545F" w:rsidR="00160172" w:rsidRPr="004610C5" w:rsidRDefault="00160172" w:rsidP="00062A87">
      <w:pPr>
        <w:pStyle w:val="Tekst"/>
        <w:spacing w:before="0" w:after="0" w:line="240" w:lineRule="auto"/>
        <w:contextualSpacing/>
        <w:rPr>
          <w:rFonts w:asciiTheme="minorHAnsi" w:hAnsiTheme="minorHAnsi" w:cstheme="minorHAnsi"/>
          <w:sz w:val="16"/>
          <w:szCs w:val="16"/>
        </w:rPr>
      </w:pPr>
      <w:r w:rsidRPr="004610C5">
        <w:rPr>
          <w:rStyle w:val="FootnoteCharacters"/>
          <w:rFonts w:asciiTheme="minorHAnsi" w:hAnsiTheme="minorHAnsi" w:cstheme="minorHAnsi"/>
          <w:sz w:val="16"/>
          <w:szCs w:val="16"/>
        </w:rPr>
        <w:footnoteRef/>
      </w:r>
      <w:r w:rsidRPr="004610C5">
        <w:rPr>
          <w:rFonts w:asciiTheme="minorHAnsi" w:hAnsiTheme="minorHAnsi" w:cstheme="minorHAnsi"/>
          <w:sz w:val="16"/>
          <w:szCs w:val="16"/>
        </w:rPr>
        <w:t xml:space="preserve"> Izgradnja objekata podrazumijeva izgradnju, dogradnju, rekonstrukciju, sanaciju, odnosno adaptaciju objekata u skladu sa relevantnim zakonima kojim se uređuje planiranje i izgradnja.</w:t>
      </w:r>
    </w:p>
  </w:footnote>
  <w:footnote w:id="18">
    <w:p w14:paraId="0EC131D0" w14:textId="185D3F8E" w:rsidR="00160172" w:rsidRPr="004610C5" w:rsidRDefault="00160172" w:rsidP="00182031">
      <w:pPr>
        <w:pStyle w:val="FootnoteText"/>
        <w:spacing w:after="0" w:line="240" w:lineRule="auto"/>
        <w:jc w:val="both"/>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Kod sistema slobodnog držanja krava-tele postoje torovi za upravljanje i sortiranje goveda po starosti, težini, spolu, bolesti, vakcinisanju, itd. Takvi torovi su izgrađeni od stubova i daske i sastoje se od velikog zagrađenog prostora za sakupljanje svih goveda na izlazu gdje postoji instalirana „zamka“ za hvatanje goveda, zatim integrisana vaga kao i sporedni torovi za preusmjeravanje goveda u željene torove po određenim kriterijima. Kod zamke i vage se vrši sortiranje goveda i preusmjeravanja u zasebno ograđene pašnjaka </w:t>
      </w:r>
    </w:p>
  </w:footnote>
  <w:footnote w:id="19">
    <w:p w14:paraId="1256D2EC" w14:textId="632374A7" w:rsidR="00160172" w:rsidRPr="004610C5" w:rsidRDefault="00160172" w:rsidP="007F426B">
      <w:pPr>
        <w:pStyle w:val="FootnoteText"/>
        <w:spacing w:after="0" w:line="240" w:lineRule="auto"/>
        <w:jc w:val="both"/>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U EU i IPARD klasifikaciji koristi se čvrsti, polutečni i tečni stajnjak, pogotovo kod definisanja opreme i objekata za upravljanje stajnjakom. Čvrsti je stajnjak koji se miješa sa prostirkom, prostirka upija urin pa stajnjak bude čvrst i zato se zove čvrsti ili kruti stajnjak. Takav čvrsti stajnjak se posebnim mašinama i utovarivačima skladišti u posebne objekte da sagorijeva, nakon toga se rasipa po njivama. Polutečni stajnjak sadrži od 5 do 15 % krutog materijala, može se naći u štalama gdje se ne koristi ili se malo koristi kao prostirka. Takav polutečni stajnjak se gura skreperom ili traktorom sa posebnom kašikom u jamu kao kašasta masa. Prilikom pražnjenja, m</w:t>
      </w:r>
      <w:r w:rsidR="00630898">
        <w:rPr>
          <w:rFonts w:asciiTheme="minorHAnsi" w:hAnsiTheme="minorHAnsi" w:cstheme="minorHAnsi"/>
          <w:sz w:val="16"/>
          <w:szCs w:val="16"/>
          <w:lang w:val="bs-Latn-BA"/>
        </w:rPr>
        <w:t>i</w:t>
      </w:r>
      <w:r w:rsidRPr="004610C5">
        <w:rPr>
          <w:rFonts w:asciiTheme="minorHAnsi" w:hAnsiTheme="minorHAnsi" w:cstheme="minorHAnsi"/>
          <w:sz w:val="16"/>
          <w:szCs w:val="16"/>
          <w:lang w:val="bs-Latn-BA"/>
        </w:rPr>
        <w:t xml:space="preserve">ješa se mikserom i pumpom prebacuje u cisterne sa rasipačem prilikom odlaganja u </w:t>
      </w:r>
      <w:r w:rsidRPr="0007370A">
        <w:rPr>
          <w:rFonts w:asciiTheme="minorHAnsi" w:hAnsiTheme="minorHAnsi" w:cstheme="minorHAnsi"/>
          <w:sz w:val="16"/>
          <w:szCs w:val="16"/>
          <w:lang w:val="bs-Latn-BA"/>
        </w:rPr>
        <w:t xml:space="preserve">njivama. A tečni stajnjak ili osoka dobiva se pogotovo na farmama gdje se koristi duboka prostirka, pa taj tečni dio (urin pomiješan s balegom) se </w:t>
      </w:r>
      <w:r w:rsidRPr="00182031">
        <w:rPr>
          <w:rFonts w:asciiTheme="minorHAnsi" w:hAnsiTheme="minorHAnsi" w:cstheme="minorHAnsi"/>
          <w:sz w:val="16"/>
          <w:szCs w:val="16"/>
          <w:lang w:val="bs-Latn-BA"/>
        </w:rPr>
        <w:t>iscijedi u jamama</w:t>
      </w:r>
      <w:r w:rsidRPr="0007370A">
        <w:rPr>
          <w:rFonts w:asciiTheme="minorHAnsi" w:hAnsiTheme="minorHAnsi" w:cstheme="minorHAnsi"/>
          <w:sz w:val="16"/>
          <w:szCs w:val="16"/>
          <w:lang w:val="bs-Latn-BA"/>
        </w:rPr>
        <w:t>, odakle</w:t>
      </w:r>
      <w:r w:rsidRPr="004610C5">
        <w:rPr>
          <w:rFonts w:asciiTheme="minorHAnsi" w:hAnsiTheme="minorHAnsi" w:cstheme="minorHAnsi"/>
          <w:sz w:val="16"/>
          <w:szCs w:val="16"/>
          <w:lang w:val="bs-Latn-BA"/>
        </w:rPr>
        <w:t xml:space="preserve"> se isto pumpama i c</w:t>
      </w:r>
      <w:r>
        <w:rPr>
          <w:rFonts w:asciiTheme="minorHAnsi" w:hAnsiTheme="minorHAnsi" w:cstheme="minorHAnsi"/>
          <w:sz w:val="16"/>
          <w:szCs w:val="16"/>
          <w:lang w:val="bs-Latn-BA"/>
        </w:rPr>
        <w:t>i</w:t>
      </w:r>
      <w:r w:rsidRPr="004610C5">
        <w:rPr>
          <w:rFonts w:asciiTheme="minorHAnsi" w:hAnsiTheme="minorHAnsi" w:cstheme="minorHAnsi"/>
          <w:sz w:val="16"/>
          <w:szCs w:val="16"/>
          <w:lang w:val="bs-Latn-BA"/>
        </w:rPr>
        <w:t xml:space="preserve">sternama rasipa po njivama. Ova klasifikacija se koristi u EU i IPARD programima prilikom definisanja opreme i objekata za upravljanje stajnjakom.  Više informacije može se naći na: </w:t>
      </w:r>
      <w:hyperlink r:id="rId2" w:history="1">
        <w:r w:rsidRPr="004610C5">
          <w:rPr>
            <w:rStyle w:val="Hyperlink"/>
            <w:rFonts w:asciiTheme="minorHAnsi" w:hAnsiTheme="minorHAnsi" w:cstheme="minorHAnsi"/>
            <w:sz w:val="16"/>
            <w:szCs w:val="16"/>
            <w:lang w:val="bs-Latn-BA"/>
          </w:rPr>
          <w:t>https://lpelc.org/slurry-manure-collection-and-handling-systems/</w:t>
        </w:r>
      </w:hyperlink>
      <w:r w:rsidRPr="004610C5">
        <w:rPr>
          <w:rFonts w:asciiTheme="minorHAnsi" w:hAnsiTheme="minorHAnsi" w:cstheme="minorHAnsi"/>
          <w:sz w:val="16"/>
          <w:szCs w:val="16"/>
          <w:lang w:val="bs-Latn-BA"/>
        </w:rPr>
        <w:t xml:space="preserve"> ili</w:t>
      </w:r>
    </w:p>
    <w:p w14:paraId="7455A54D" w14:textId="04A1ECB3" w:rsidR="00160172" w:rsidRPr="004610C5" w:rsidRDefault="00160172" w:rsidP="007F426B">
      <w:pPr>
        <w:pStyle w:val="FootnoteText"/>
        <w:spacing w:after="0" w:line="240" w:lineRule="auto"/>
        <w:jc w:val="both"/>
        <w:rPr>
          <w:rFonts w:asciiTheme="minorHAnsi" w:hAnsiTheme="minorHAnsi" w:cstheme="minorHAnsi"/>
          <w:sz w:val="16"/>
          <w:szCs w:val="16"/>
          <w:lang w:val="bs-Latn-BA"/>
        </w:rPr>
      </w:pPr>
      <w:r w:rsidRPr="004610C5">
        <w:rPr>
          <w:rFonts w:asciiTheme="minorHAnsi" w:hAnsiTheme="minorHAnsi" w:cstheme="minorHAnsi"/>
          <w:sz w:val="16"/>
          <w:szCs w:val="16"/>
          <w:lang w:val="bs-Latn-BA"/>
        </w:rPr>
        <w:t xml:space="preserve"> </w:t>
      </w:r>
      <w:hyperlink r:id="rId3" w:history="1">
        <w:r w:rsidRPr="004610C5">
          <w:rPr>
            <w:rStyle w:val="Hyperlink"/>
            <w:rFonts w:asciiTheme="minorHAnsi" w:hAnsiTheme="minorHAnsi" w:cstheme="minorHAnsi"/>
            <w:sz w:val="16"/>
            <w:szCs w:val="16"/>
            <w:lang w:val="bs-Latn-BA"/>
          </w:rPr>
          <w:t>http://www.mek.gov.me/ResourceManager/FileDownload.aspx?rid=235055&amp;rType=2&amp;file=Dobra%20praksa%2029%202014.pdf</w:t>
        </w:r>
      </w:hyperlink>
      <w:r w:rsidRPr="004610C5">
        <w:rPr>
          <w:rFonts w:asciiTheme="minorHAnsi" w:hAnsiTheme="minorHAnsi" w:cstheme="minorHAnsi"/>
          <w:sz w:val="16"/>
          <w:szCs w:val="16"/>
          <w:lang w:val="bs-Latn-BA"/>
        </w:rPr>
        <w:t xml:space="preserve"> </w:t>
      </w:r>
    </w:p>
  </w:footnote>
  <w:footnote w:id="20">
    <w:p w14:paraId="75BE35DE" w14:textId="3B2599AA" w:rsidR="00160172" w:rsidRPr="004610C5" w:rsidRDefault="00160172" w:rsidP="00A3168F">
      <w:pPr>
        <w:pStyle w:val="FootnoteText"/>
        <w:spacing w:after="0" w:line="240" w:lineRule="auto"/>
        <w:jc w:val="both"/>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Primjer takvog vozila može se naći na: </w:t>
      </w:r>
      <w:hyperlink r:id="rId4" w:history="1">
        <w:r w:rsidRPr="004610C5">
          <w:rPr>
            <w:rStyle w:val="Hyperlink"/>
            <w:rFonts w:asciiTheme="minorHAnsi" w:hAnsiTheme="minorHAnsi" w:cstheme="minorHAnsi"/>
            <w:sz w:val="16"/>
            <w:szCs w:val="16"/>
            <w:lang w:val="bs-Latn-BA"/>
          </w:rPr>
          <w:t>https://gospodarski.hr/rubrike/mehanizacija/quad-visenamjensko-vozilo-za-sve-terene/</w:t>
        </w:r>
      </w:hyperlink>
      <w:r w:rsidRPr="004610C5">
        <w:rPr>
          <w:rFonts w:asciiTheme="minorHAnsi" w:hAnsiTheme="minorHAnsi" w:cstheme="minorHAnsi"/>
          <w:sz w:val="16"/>
          <w:szCs w:val="16"/>
          <w:lang w:val="bs-Latn-BA"/>
        </w:rPr>
        <w:t xml:space="preserve">  </w:t>
      </w:r>
    </w:p>
  </w:footnote>
  <w:footnote w:id="21">
    <w:p w14:paraId="49D43453" w14:textId="5FF11D6D" w:rsidR="00160172" w:rsidRPr="004610C5" w:rsidRDefault="00160172">
      <w:pPr>
        <w:pStyle w:val="FootnoteText"/>
        <w:rPr>
          <w:rFonts w:asciiTheme="minorHAnsi" w:hAnsiTheme="minorHAnsi" w:cstheme="minorHAnsi"/>
          <w:sz w:val="16"/>
          <w:szCs w:val="16"/>
          <w:lang w:val="bs-Latn-BA"/>
        </w:rPr>
      </w:pPr>
      <w:r w:rsidRPr="004610C5">
        <w:rPr>
          <w:rStyle w:val="FootnoteReference"/>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Na tržištu postoje š</w:t>
      </w:r>
      <w:r w:rsidRPr="001D7624">
        <w:rPr>
          <w:rFonts w:asciiTheme="minorHAnsi" w:hAnsiTheme="minorHAnsi" w:cstheme="minorHAnsi"/>
          <w:sz w:val="16"/>
          <w:szCs w:val="16"/>
          <w:lang w:val="bs-Latn-BA"/>
        </w:rPr>
        <w:t xml:space="preserve">atori </w:t>
      </w:r>
      <w:r w:rsidRPr="004610C5">
        <w:rPr>
          <w:rFonts w:asciiTheme="minorHAnsi" w:hAnsiTheme="minorHAnsi" w:cstheme="minorHAnsi"/>
          <w:sz w:val="16"/>
          <w:szCs w:val="16"/>
          <w:lang w:val="bs-Latn-BA"/>
        </w:rPr>
        <w:t>namijenjeni za skladištenje stočne hrane, a čak se promovišu šatori za držanje stoke.</w:t>
      </w:r>
    </w:p>
  </w:footnote>
  <w:footnote w:id="22">
    <w:p w14:paraId="0796EF8F" w14:textId="77777777" w:rsidR="008A597A" w:rsidRPr="002B1FB3" w:rsidRDefault="008A597A" w:rsidP="0088300C">
      <w:pPr>
        <w:pStyle w:val="FootnoteText"/>
        <w:spacing w:after="0" w:line="240" w:lineRule="auto"/>
        <w:contextualSpacing/>
        <w:jc w:val="both"/>
        <w:rPr>
          <w:rFonts w:asciiTheme="minorHAnsi" w:hAnsiTheme="minorHAnsi" w:cstheme="minorHAnsi"/>
          <w:sz w:val="16"/>
          <w:szCs w:val="16"/>
          <w:lang w:val="bs-Latn-BA"/>
        </w:rPr>
      </w:pPr>
      <w:r>
        <w:rPr>
          <w:rStyle w:val="FootnoteReference"/>
        </w:rPr>
        <w:footnoteRef/>
      </w:r>
      <w:r w:rsidRPr="001E5D69">
        <w:rPr>
          <w:lang w:val="bs-Latn-BA"/>
        </w:rPr>
        <w:t xml:space="preserve"> </w:t>
      </w:r>
      <w:r>
        <w:rPr>
          <w:lang w:val="bs-Latn-BA"/>
        </w:rPr>
        <w:t>„</w:t>
      </w:r>
      <w:r w:rsidRPr="002B1FB3">
        <w:rPr>
          <w:rFonts w:asciiTheme="minorHAnsi" w:hAnsiTheme="minorHAnsi" w:cstheme="minorHAnsi"/>
          <w:sz w:val="16"/>
          <w:szCs w:val="16"/>
          <w:lang w:val="bs-Latn-BA"/>
        </w:rPr>
        <w:t>Internet stvari</w:t>
      </w:r>
      <w:r>
        <w:rPr>
          <w:rFonts w:asciiTheme="minorHAnsi" w:hAnsiTheme="minorHAnsi" w:cstheme="minorHAnsi"/>
          <w:sz w:val="16"/>
          <w:szCs w:val="16"/>
          <w:lang w:val="bs-Latn-BA"/>
        </w:rPr>
        <w:t>“</w:t>
      </w:r>
      <w:r w:rsidRPr="002B1FB3">
        <w:rPr>
          <w:rFonts w:asciiTheme="minorHAnsi" w:hAnsiTheme="minorHAnsi" w:cstheme="minorHAnsi"/>
          <w:sz w:val="16"/>
          <w:szCs w:val="16"/>
          <w:lang w:val="bs-Latn-BA"/>
        </w:rPr>
        <w:t xml:space="preserve"> označava povezivanje uređaja putem interneta. Predstavlja mrežnu infrastrukturu u kojoj fizičke i virtualne "stvari" svih vrsta komuniciraju i nevidljivo su integrirane. Radi se o mreži fizičkih predmeta u koje su ugrađeni senzori, softver i druge tehnologije u svrhu povezivanja i razmjene podataka s drugim uređajima i sistemima putem interneta.</w:t>
      </w:r>
    </w:p>
  </w:footnote>
  <w:footnote w:id="23">
    <w:p w14:paraId="6B72EBD4" w14:textId="4002CCF8" w:rsidR="00160172" w:rsidRPr="004610C5" w:rsidRDefault="00160172" w:rsidP="004610C5">
      <w:pPr>
        <w:spacing w:after="0" w:line="240" w:lineRule="auto"/>
        <w:jc w:val="both"/>
        <w:rPr>
          <w:lang w:val="bs-Latn-BA"/>
        </w:rPr>
      </w:pPr>
      <w:r w:rsidRPr="004610C5">
        <w:rPr>
          <w:rStyle w:val="FootnoteCharacters"/>
          <w:rFonts w:asciiTheme="minorHAnsi" w:hAnsiTheme="minorHAnsi" w:cstheme="minorHAnsi"/>
          <w:sz w:val="16"/>
          <w:szCs w:val="16"/>
          <w:lang w:val="bs-Latn-BA"/>
        </w:rPr>
        <w:footnoteRef/>
      </w:r>
      <w:r w:rsidRPr="004610C5">
        <w:rPr>
          <w:rFonts w:asciiTheme="minorHAnsi" w:hAnsiTheme="minorHAnsi" w:cstheme="minorHAnsi"/>
          <w:sz w:val="16"/>
          <w:szCs w:val="16"/>
          <w:lang w:val="bs-Latn-BA"/>
        </w:rPr>
        <w:t xml:space="preserve"> </w:t>
      </w:r>
      <w:r w:rsidRPr="00753A85">
        <w:rPr>
          <w:rFonts w:asciiTheme="minorHAnsi" w:hAnsiTheme="minorHAnsi" w:cstheme="minorHAnsi"/>
          <w:sz w:val="16"/>
          <w:szCs w:val="16"/>
          <w:lang w:val="bs-Latn-BA"/>
        </w:rPr>
        <w:t>Prihvatljive zemlje su: Austrija, Belgija, Bugarska, Češka Republika, Hrvatska, Kipar, Danska, Estonija, Finska, Francuska, Nemačka, Grčka, Mađarska, Irska, Italija, Letonija, Litvanija, Luksemburg, Malta, Holandija, Poljska, Portugal, Rumunija, Slovačka, Slovenija, Španija, Švedska, Velika Britanija, Albanija, Bosna i Hercegovina, Crna Gora, Srbija, Turska, bivša Jugoslovenska Republika Makedonija, Island, Lihtenštajn, Norveška, Alžir, Jermenija, Azerbejdžan, Belorusija, Egipat, Gruzija, Izrael, Jordan, Liban, Libija, Moldavija, Maroko, Sirija, Tunis, Ukrajina i Palestina i Kosovo.</w:t>
      </w:r>
    </w:p>
  </w:footnote>
  <w:footnote w:id="24">
    <w:p w14:paraId="12F288B3" w14:textId="77777777" w:rsidR="00160172" w:rsidRPr="00C82651" w:rsidRDefault="00160172" w:rsidP="00DF79EE">
      <w:pPr>
        <w:pStyle w:val="FootnoteText"/>
        <w:spacing w:after="0" w:line="240" w:lineRule="auto"/>
        <w:jc w:val="both"/>
        <w:rPr>
          <w:sz w:val="16"/>
          <w:szCs w:val="16"/>
          <w:lang w:val="bs-Latn-BA"/>
        </w:rPr>
      </w:pPr>
      <w:r>
        <w:rPr>
          <w:rStyle w:val="FootnoteReference"/>
        </w:rPr>
        <w:footnoteRef/>
      </w:r>
      <w:r w:rsidRPr="00D80577">
        <w:rPr>
          <w:lang w:val="bs-Latn-BA"/>
        </w:rPr>
        <w:t xml:space="preserve"> </w:t>
      </w:r>
      <w:r w:rsidRPr="00C82651">
        <w:rPr>
          <w:sz w:val="16"/>
          <w:szCs w:val="16"/>
          <w:lang w:val="bs-Latn-BA"/>
        </w:rPr>
        <w:t>Ukoliko bude potrebno, UNDP zadržava pravo prije potpisivanja ugovora zatražiti dokaze da se korisnik mjere podrške ne nalazi u navedenoj situaciji.</w:t>
      </w:r>
    </w:p>
  </w:footnote>
  <w:footnote w:id="25">
    <w:p w14:paraId="7D72FDC9" w14:textId="77777777" w:rsidR="00160172" w:rsidRPr="00D80577" w:rsidRDefault="00160172" w:rsidP="00DF79EE">
      <w:pPr>
        <w:pStyle w:val="FootnoteText"/>
        <w:spacing w:after="0" w:line="240" w:lineRule="auto"/>
        <w:rPr>
          <w:lang w:val="bs-Latn-BA"/>
        </w:rPr>
      </w:pPr>
      <w:r w:rsidRPr="00C82651">
        <w:rPr>
          <w:rStyle w:val="FootnoteReference"/>
          <w:sz w:val="16"/>
          <w:szCs w:val="16"/>
        </w:rPr>
        <w:footnoteRef/>
      </w:r>
      <w:r w:rsidRPr="00C82651">
        <w:rPr>
          <w:sz w:val="16"/>
          <w:szCs w:val="16"/>
          <w:lang w:val="bs-Latn-BA"/>
        </w:rPr>
        <w:t xml:space="preserve"> Ibid</w:t>
      </w:r>
    </w:p>
  </w:footnote>
  <w:footnote w:id="26">
    <w:p w14:paraId="48FE0581" w14:textId="77777777" w:rsidR="00160172" w:rsidRPr="007E1509" w:rsidRDefault="00160172" w:rsidP="00332C89">
      <w:pPr>
        <w:spacing w:after="0" w:line="240" w:lineRule="auto"/>
        <w:rPr>
          <w:lang w:val="bs-Latn-BA"/>
        </w:rPr>
      </w:pPr>
    </w:p>
  </w:footnote>
  <w:footnote w:id="27">
    <w:p w14:paraId="5426040C" w14:textId="0F7936F8" w:rsidR="00160172" w:rsidRPr="00D5631F" w:rsidRDefault="00160172" w:rsidP="00F604EA">
      <w:pPr>
        <w:pStyle w:val="FootnoteText"/>
        <w:spacing w:after="0" w:line="240" w:lineRule="auto"/>
        <w:jc w:val="both"/>
        <w:rPr>
          <w:sz w:val="16"/>
          <w:szCs w:val="16"/>
          <w:lang w:val="bs-Latn-BA"/>
        </w:rPr>
      </w:pPr>
      <w:r>
        <w:rPr>
          <w:rStyle w:val="FootnoteReference"/>
        </w:rPr>
        <w:footnoteRef/>
      </w:r>
      <w:r w:rsidRPr="007E1509">
        <w:rPr>
          <w:lang w:val="bs-Latn-BA"/>
        </w:rPr>
        <w:t xml:space="preserve"> </w:t>
      </w:r>
      <w:r w:rsidR="00082182">
        <w:rPr>
          <w:sz w:val="16"/>
          <w:szCs w:val="16"/>
          <w:lang w:val="bs-Latn-BA"/>
        </w:rPr>
        <w:t xml:space="preserve">Kružna ekonomija je </w:t>
      </w:r>
      <w:r w:rsidRPr="00D5631F">
        <w:rPr>
          <w:sz w:val="16"/>
          <w:szCs w:val="16"/>
          <w:lang w:val="bs-Latn-BA"/>
        </w:rPr>
        <w:t>ekonomsk</w:t>
      </w:r>
      <w:r w:rsidR="00082182">
        <w:rPr>
          <w:sz w:val="16"/>
          <w:szCs w:val="16"/>
          <w:lang w:val="bs-Latn-BA"/>
        </w:rPr>
        <w:t>i</w:t>
      </w:r>
      <w:r w:rsidRPr="00D5631F">
        <w:rPr>
          <w:sz w:val="16"/>
          <w:szCs w:val="16"/>
          <w:lang w:val="bs-Latn-BA"/>
        </w:rPr>
        <w:t xml:space="preserve"> model koji osigurava održivo upravljanje resursima, produženje životnog vijeka proizvoda s ciljem smanjenja otpada te povećanu upotrebe obnovljivih izvora energije. Za razliku od linearne ekonomije, ovo je poslovni koncept u kojem se tokovi resursa i energije održavaju u modelu zatvorene petlje, gdje se nastoji da proizvodi što duže cirkuliraju u kružnom ciklusu. Naglasak je na proizvodnji i dizajniranju proizvoda koji se mogu lako rastaviti na dijelove, ne sadrže opasne tvari te koji će biti dugog životnog vijeka i lako popravljivi. </w:t>
      </w:r>
    </w:p>
    <w:p w14:paraId="51762690" w14:textId="77777777" w:rsidR="00160172" w:rsidRPr="00D5631F" w:rsidRDefault="00160172" w:rsidP="00F604EA">
      <w:pPr>
        <w:pStyle w:val="FootnoteText"/>
        <w:spacing w:after="0" w:line="240" w:lineRule="auto"/>
        <w:jc w:val="both"/>
        <w:rPr>
          <w:sz w:val="16"/>
          <w:szCs w:val="16"/>
          <w:lang w:val="bs-Latn-BA"/>
        </w:rPr>
      </w:pPr>
    </w:p>
    <w:p w14:paraId="3CB232DC" w14:textId="77777777" w:rsidR="00160172" w:rsidRPr="00D5631F" w:rsidRDefault="00160172" w:rsidP="00F604EA">
      <w:pPr>
        <w:pStyle w:val="FootnoteText"/>
        <w:spacing w:after="0" w:line="240" w:lineRule="auto"/>
        <w:jc w:val="both"/>
        <w:rPr>
          <w:sz w:val="16"/>
          <w:szCs w:val="16"/>
          <w:lang w:val="bs-Latn-BA"/>
        </w:rPr>
      </w:pPr>
      <w:r w:rsidRPr="00D5631F">
        <w:rPr>
          <w:sz w:val="16"/>
          <w:szCs w:val="16"/>
          <w:lang w:val="bs-Latn-BA"/>
        </w:rPr>
        <w:t>Cirkularna (kružna) ekonomija predstavlja suprotnost konceptu vođenom načelom ,,uzmi, proizvedi, potroši i baci“. Model kružne ekonomije podrazumijeva promjenu paradigme dosadašnjeg upravljanja resursima na učinkovit i pametan način. Takav koncept temelji se na ekoinovacijama, ekodizajnu, naprednim tehnologijama, energetskoj učinkovitosti i korištenju obnovljivih izvora energije. Način proizvodnje koji se primjenjuje u linearnoj ekonomiji neodrživ je i stvara velike količine otpada čije se odlaganje temelji na pogrešnom uvjerenju da su resursi neiscrpni, kao i da je prostor za odlaganje otpada neograničen.</w:t>
      </w:r>
    </w:p>
  </w:footnote>
  <w:footnote w:id="28">
    <w:p w14:paraId="28BC58EE" w14:textId="72B7FB91" w:rsidR="0025191E" w:rsidRPr="002B311F" w:rsidRDefault="00160172" w:rsidP="0025191E">
      <w:pPr>
        <w:rPr>
          <w:sz w:val="16"/>
          <w:szCs w:val="16"/>
          <w:lang w:val="bs-Latn-BA"/>
        </w:rPr>
      </w:pPr>
      <w:r>
        <w:rPr>
          <w:rStyle w:val="FootnoteReference"/>
        </w:rPr>
        <w:footnoteRef/>
      </w:r>
      <w:r w:rsidRPr="007E1509">
        <w:rPr>
          <w:lang w:val="bs-Latn-BA"/>
        </w:rPr>
        <w:t xml:space="preserve"> </w:t>
      </w:r>
      <w:r w:rsidRPr="007D2FE8">
        <w:rPr>
          <w:rFonts w:asciiTheme="majorHAnsi" w:hAnsiTheme="majorHAnsi" w:cstheme="majorHAnsi"/>
          <w:sz w:val="16"/>
          <w:szCs w:val="16"/>
          <w:lang w:val="bs-Latn-BA"/>
        </w:rPr>
        <w:t>Vrijednosti gran</w:t>
      </w:r>
      <w:r w:rsidR="0025191E" w:rsidRPr="007D2FE8">
        <w:rPr>
          <w:rFonts w:asciiTheme="majorHAnsi" w:hAnsiTheme="majorHAnsi" w:cstheme="majorHAnsi"/>
          <w:sz w:val="16"/>
          <w:szCs w:val="16"/>
          <w:lang w:val="bs-Latn-BA"/>
        </w:rPr>
        <w:t>a:</w:t>
      </w:r>
      <w:r w:rsidR="00AE7BF7">
        <w:rPr>
          <w:rFonts w:asciiTheme="majorHAnsi" w:hAnsiTheme="majorHAnsi" w:cstheme="majorHAnsi"/>
          <w:sz w:val="16"/>
          <w:szCs w:val="16"/>
          <w:lang w:val="bs-Latn-BA"/>
        </w:rPr>
        <w:t xml:space="preserve"> </w:t>
      </w:r>
      <w:r w:rsidR="0025191E" w:rsidRPr="007D2FE8">
        <w:rPr>
          <w:rFonts w:asciiTheme="majorHAnsi" w:hAnsiTheme="majorHAnsi" w:cstheme="majorHAnsi"/>
          <w:sz w:val="16"/>
          <w:szCs w:val="16"/>
          <w:lang w:val="bs-Latn-BA"/>
        </w:rPr>
        <w:t xml:space="preserve">Proizvodnja mlijeka (kravlje) - 0.33, Proizvodnja mlijeka (kozje, ovčje) - 0.18, Proizvodnja goveđeg </w:t>
      </w:r>
      <w:r w:rsidR="00FE2CFE" w:rsidRPr="007D2FE8">
        <w:rPr>
          <w:rFonts w:asciiTheme="majorHAnsi" w:hAnsiTheme="majorHAnsi" w:cstheme="majorHAnsi"/>
          <w:sz w:val="16"/>
          <w:szCs w:val="16"/>
          <w:lang w:val="bs-Latn-BA"/>
        </w:rPr>
        <w:t xml:space="preserve">mesa </w:t>
      </w:r>
      <w:r w:rsidR="0025191E" w:rsidRPr="007D2FE8">
        <w:rPr>
          <w:rFonts w:asciiTheme="majorHAnsi" w:hAnsiTheme="majorHAnsi" w:cstheme="majorHAnsi"/>
          <w:sz w:val="16"/>
          <w:szCs w:val="16"/>
          <w:lang w:val="bs-Latn-BA"/>
        </w:rPr>
        <w:t xml:space="preserve">- 0.37, Proizvodnja kozjeg ili </w:t>
      </w:r>
      <w:r w:rsidR="00AE7BF7" w:rsidRPr="007D2FE8">
        <w:rPr>
          <w:rFonts w:asciiTheme="majorHAnsi" w:hAnsiTheme="majorHAnsi" w:cstheme="majorHAnsi"/>
          <w:sz w:val="16"/>
          <w:szCs w:val="16"/>
          <w:lang w:val="bs-Latn-BA"/>
        </w:rPr>
        <w:t>ovčjeg</w:t>
      </w:r>
      <w:r w:rsidR="0025191E" w:rsidRPr="007D2FE8">
        <w:rPr>
          <w:rFonts w:asciiTheme="majorHAnsi" w:hAnsiTheme="majorHAnsi" w:cstheme="majorHAnsi"/>
          <w:sz w:val="16"/>
          <w:szCs w:val="16"/>
          <w:lang w:val="bs-Latn-BA"/>
        </w:rPr>
        <w:t xml:space="preserve"> </w:t>
      </w:r>
      <w:r w:rsidR="00FE2CFE" w:rsidRPr="007D2FE8">
        <w:rPr>
          <w:rFonts w:asciiTheme="majorHAnsi" w:hAnsiTheme="majorHAnsi" w:cstheme="majorHAnsi"/>
          <w:sz w:val="16"/>
          <w:szCs w:val="16"/>
          <w:lang w:val="bs-Latn-BA"/>
        </w:rPr>
        <w:t xml:space="preserve">mesa </w:t>
      </w:r>
      <w:r w:rsidR="0025191E" w:rsidRPr="007D2FE8">
        <w:rPr>
          <w:rFonts w:asciiTheme="majorHAnsi" w:hAnsiTheme="majorHAnsi" w:cstheme="majorHAnsi"/>
          <w:sz w:val="16"/>
          <w:szCs w:val="16"/>
          <w:lang w:val="bs-Latn-BA"/>
        </w:rPr>
        <w:t xml:space="preserve">- 0.18, Proizvodnja svinjskog </w:t>
      </w:r>
      <w:r w:rsidR="00FE2CFE" w:rsidRPr="007D2FE8">
        <w:rPr>
          <w:rFonts w:asciiTheme="majorHAnsi" w:hAnsiTheme="majorHAnsi" w:cstheme="majorHAnsi"/>
          <w:sz w:val="16"/>
          <w:szCs w:val="16"/>
          <w:lang w:val="bs-Latn-BA"/>
        </w:rPr>
        <w:t xml:space="preserve">mesa </w:t>
      </w:r>
      <w:r w:rsidR="0025191E" w:rsidRPr="007D2FE8">
        <w:rPr>
          <w:rFonts w:asciiTheme="majorHAnsi" w:hAnsiTheme="majorHAnsi" w:cstheme="majorHAnsi"/>
          <w:sz w:val="16"/>
          <w:szCs w:val="16"/>
          <w:lang w:val="bs-Latn-BA"/>
        </w:rPr>
        <w:t>- 0.65, Proizvodnja pilećeg</w:t>
      </w:r>
      <w:r w:rsidR="004A2A78" w:rsidRPr="007D2FE8">
        <w:rPr>
          <w:rFonts w:asciiTheme="majorHAnsi" w:hAnsiTheme="majorHAnsi" w:cstheme="majorHAnsi"/>
          <w:sz w:val="16"/>
          <w:szCs w:val="16"/>
          <w:lang w:val="bs-Latn-BA"/>
        </w:rPr>
        <w:t xml:space="preserve"> </w:t>
      </w:r>
      <w:r w:rsidR="00FE2CFE" w:rsidRPr="007D2FE8">
        <w:rPr>
          <w:rFonts w:asciiTheme="majorHAnsi" w:hAnsiTheme="majorHAnsi" w:cstheme="majorHAnsi"/>
          <w:sz w:val="16"/>
          <w:szCs w:val="16"/>
          <w:lang w:val="bs-Latn-BA"/>
        </w:rPr>
        <w:t xml:space="preserve">mesa </w:t>
      </w:r>
      <w:r w:rsidR="0025191E" w:rsidRPr="007D2FE8">
        <w:rPr>
          <w:rFonts w:asciiTheme="majorHAnsi" w:hAnsiTheme="majorHAnsi" w:cstheme="majorHAnsi"/>
          <w:sz w:val="16"/>
          <w:szCs w:val="16"/>
          <w:lang w:val="bs-Latn-BA"/>
        </w:rPr>
        <w:t>- 0.88, Proizvodnja jaja - 0.88, Uzgoj žitarica i uljarica - 0.28, Uzgoj voća - 0.23, Uzgoj grožđa (vinogradarstvo) - 0.12, Uzgoj maslina - 0.10, Uzgoj povrća - 0.82, Proizvodnja sadnog materijala (sadnice voća,</w:t>
      </w:r>
      <w:r w:rsidR="00FE2CFE">
        <w:rPr>
          <w:rFonts w:asciiTheme="majorHAnsi" w:hAnsiTheme="majorHAnsi" w:cstheme="majorHAnsi"/>
          <w:sz w:val="16"/>
          <w:szCs w:val="16"/>
          <w:lang w:val="bs-Latn-BA"/>
        </w:rPr>
        <w:t xml:space="preserve"> </w:t>
      </w:r>
      <w:r w:rsidR="0025191E" w:rsidRPr="007D2FE8">
        <w:rPr>
          <w:rFonts w:asciiTheme="majorHAnsi" w:hAnsiTheme="majorHAnsi" w:cstheme="majorHAnsi"/>
          <w:sz w:val="16"/>
          <w:szCs w:val="16"/>
          <w:lang w:val="bs-Latn-BA"/>
        </w:rPr>
        <w:t>presadnice povrća i sjemenski</w:t>
      </w:r>
      <w:r w:rsidR="00A2786C">
        <w:rPr>
          <w:rFonts w:asciiTheme="majorHAnsi" w:hAnsiTheme="majorHAnsi" w:cstheme="majorHAnsi"/>
          <w:sz w:val="16"/>
          <w:szCs w:val="16"/>
          <w:lang w:val="bs-Latn-BA"/>
        </w:rPr>
        <w:t xml:space="preserve"> </w:t>
      </w:r>
      <w:r w:rsidR="0025191E" w:rsidRPr="007D2FE8">
        <w:rPr>
          <w:rFonts w:asciiTheme="majorHAnsi" w:hAnsiTheme="majorHAnsi" w:cstheme="majorHAnsi"/>
          <w:sz w:val="16"/>
          <w:szCs w:val="16"/>
          <w:lang w:val="bs-Latn-BA"/>
        </w:rPr>
        <w:t>krompir) - 0.45, Uzgoj začinskog bilja, ljekobilja i gljiva - 0.31, Proizvodnja meda - 0.61.</w:t>
      </w:r>
      <w:r w:rsidR="004A2A78" w:rsidRPr="007D2FE8">
        <w:rPr>
          <w:rFonts w:asciiTheme="majorHAnsi" w:hAnsiTheme="majorHAnsi" w:cstheme="majorHAnsi"/>
          <w:sz w:val="16"/>
          <w:szCs w:val="16"/>
          <w:lang w:val="bs-Latn-BA"/>
        </w:rPr>
        <w:t>.</w:t>
      </w:r>
    </w:p>
    <w:p w14:paraId="1B5605E1" w14:textId="1A7A41A9" w:rsidR="00160172" w:rsidRPr="00305812" w:rsidRDefault="00160172" w:rsidP="00F604EA">
      <w:pPr>
        <w:pStyle w:val="FootnoteText"/>
        <w:spacing w:after="0" w:line="240" w:lineRule="auto"/>
        <w:jc w:val="both"/>
        <w:rPr>
          <w:rFonts w:asciiTheme="majorHAnsi" w:hAnsiTheme="majorHAnsi" w:cstheme="majorHAnsi"/>
          <w:sz w:val="16"/>
          <w:szCs w:val="16"/>
          <w:lang w:val="bs-Latn-BA"/>
        </w:rPr>
      </w:pPr>
      <w:r w:rsidRPr="00CC2F6D">
        <w:rPr>
          <w:rFonts w:asciiTheme="majorHAnsi" w:hAnsiTheme="majorHAnsi" w:cstheme="majorHAnsi"/>
          <w:sz w:val="16"/>
          <w:szCs w:val="16"/>
          <w:lang w:val="bs-Latn-BA"/>
        </w:rPr>
        <w:t>.</w:t>
      </w:r>
    </w:p>
    <w:p w14:paraId="4E2C480D" w14:textId="77777777" w:rsidR="00160172" w:rsidRPr="002E2620" w:rsidRDefault="00160172" w:rsidP="00F604EA">
      <w:pPr>
        <w:pStyle w:val="FootnoteText"/>
        <w:rPr>
          <w:lang w:val="bs-Latn-BA"/>
        </w:rPr>
      </w:pPr>
    </w:p>
  </w:footnote>
  <w:footnote w:id="29">
    <w:p w14:paraId="13D50739" w14:textId="77777777" w:rsidR="00160172" w:rsidRPr="00A01231" w:rsidRDefault="00160172" w:rsidP="00F604EA">
      <w:pPr>
        <w:pStyle w:val="FootnoteText"/>
        <w:spacing w:after="0" w:line="240" w:lineRule="auto"/>
        <w:jc w:val="both"/>
        <w:rPr>
          <w:rFonts w:asciiTheme="majorHAnsi" w:hAnsiTheme="majorHAnsi" w:cstheme="majorHAnsi"/>
          <w:sz w:val="16"/>
          <w:szCs w:val="16"/>
          <w:lang w:val="bs-Latn-BA"/>
        </w:rPr>
      </w:pPr>
      <w:r w:rsidRPr="00A01231">
        <w:rPr>
          <w:rStyle w:val="FootnoteReference"/>
          <w:rFonts w:asciiTheme="majorHAnsi" w:hAnsiTheme="majorHAnsi" w:cstheme="majorHAnsi"/>
          <w:sz w:val="16"/>
          <w:szCs w:val="16"/>
        </w:rPr>
        <w:footnoteRef/>
      </w:r>
      <w:r w:rsidRPr="00A01231">
        <w:rPr>
          <w:rFonts w:asciiTheme="majorHAnsi" w:hAnsiTheme="majorHAnsi" w:cstheme="majorHAnsi"/>
          <w:sz w:val="16"/>
          <w:szCs w:val="16"/>
          <w:lang w:val="bs-Latn-BA"/>
        </w:rPr>
        <w:t xml:space="preserve"> Bezrizična aktiva je izračunata na osnovu ponderisane srednje vrijednosti prenosa (stope) obveznica po cijenama zaključenim na berzama SASE i BLSE u julu 2020. Izvor informacija</w:t>
      </w:r>
      <w:r w:rsidRPr="007E1509">
        <w:rPr>
          <w:rFonts w:asciiTheme="majorHAnsi" w:hAnsiTheme="majorHAnsi" w:cstheme="majorHAnsi"/>
          <w:sz w:val="16"/>
          <w:szCs w:val="16"/>
          <w:lang w:val="it-IT"/>
        </w:rPr>
        <w:t>:</w:t>
      </w:r>
      <w:r w:rsidRPr="00A01231">
        <w:rPr>
          <w:rFonts w:asciiTheme="majorHAnsi" w:hAnsiTheme="majorHAnsi" w:cstheme="majorHAnsi"/>
          <w:sz w:val="16"/>
          <w:szCs w:val="16"/>
          <w:lang w:val="bs-Latn-BA"/>
        </w:rPr>
        <w:t xml:space="preserve"> </w:t>
      </w:r>
      <w:r w:rsidRPr="00A01231">
        <w:rPr>
          <w:rStyle w:val="Hyperlink"/>
          <w:rFonts w:asciiTheme="majorHAnsi" w:hAnsiTheme="majorHAnsi" w:cstheme="majorHAnsi"/>
          <w:sz w:val="16"/>
          <w:szCs w:val="16"/>
          <w:lang w:val="bs-Latn-BA"/>
        </w:rPr>
        <w:t>www.sase.ba</w:t>
      </w:r>
      <w:r w:rsidRPr="00A01231">
        <w:rPr>
          <w:rFonts w:asciiTheme="majorHAnsi" w:hAnsiTheme="majorHAnsi" w:cstheme="majorHAnsi"/>
          <w:sz w:val="16"/>
          <w:szCs w:val="16"/>
          <w:lang w:val="bs-Latn-BA"/>
        </w:rPr>
        <w:t xml:space="preserve">, </w:t>
      </w:r>
      <w:hyperlink r:id="rId5" w:history="1">
        <w:r w:rsidRPr="00A01231">
          <w:rPr>
            <w:rStyle w:val="Hyperlink"/>
            <w:rFonts w:asciiTheme="majorHAnsi" w:hAnsiTheme="majorHAnsi" w:cstheme="majorHAnsi"/>
            <w:sz w:val="16"/>
            <w:szCs w:val="16"/>
            <w:lang w:val="bs-Latn-BA"/>
          </w:rPr>
          <w:t>www.blberza.com</w:t>
        </w:r>
      </w:hyperlink>
      <w:r w:rsidRPr="00A01231">
        <w:rPr>
          <w:rFonts w:asciiTheme="majorHAnsi" w:hAnsiTheme="majorHAnsi" w:cstheme="majorHAnsi"/>
          <w:sz w:val="16"/>
          <w:szCs w:val="16"/>
          <w:lang w:val="bs-Latn-BA"/>
        </w:rPr>
        <w:t xml:space="preserve">      </w:t>
      </w:r>
    </w:p>
  </w:footnote>
  <w:footnote w:id="30">
    <w:p w14:paraId="6E82C9C8" w14:textId="77777777" w:rsidR="00160172" w:rsidRPr="00A01231" w:rsidRDefault="00160172" w:rsidP="00F604EA">
      <w:pPr>
        <w:pStyle w:val="FootnoteText"/>
        <w:spacing w:after="0" w:line="240" w:lineRule="auto"/>
        <w:jc w:val="both"/>
        <w:rPr>
          <w:rFonts w:asciiTheme="majorHAnsi" w:hAnsiTheme="majorHAnsi" w:cstheme="majorHAnsi"/>
          <w:sz w:val="16"/>
          <w:szCs w:val="16"/>
          <w:lang w:val="bs-Latn-BA"/>
        </w:rPr>
      </w:pPr>
      <w:r w:rsidRPr="00A01231">
        <w:rPr>
          <w:rStyle w:val="FootnoteReference"/>
          <w:rFonts w:asciiTheme="majorHAnsi" w:hAnsiTheme="majorHAnsi" w:cstheme="majorHAnsi"/>
          <w:sz w:val="16"/>
          <w:szCs w:val="16"/>
        </w:rPr>
        <w:footnoteRef/>
      </w:r>
      <w:r w:rsidRPr="00A01231">
        <w:rPr>
          <w:rFonts w:asciiTheme="majorHAnsi" w:hAnsiTheme="majorHAnsi" w:cstheme="majorHAnsi"/>
          <w:sz w:val="16"/>
          <w:szCs w:val="16"/>
          <w:lang w:val="bs-Latn-BA"/>
        </w:rPr>
        <w:t xml:space="preserve"> Premija za rizik privrede varira od 3.5 do 5% ovisno o sektoru. Za potrebe projekta smo uzeli 4.5% obzirom da se radi o rizičnom sektoru a zato dodatna  premija za rizik zemlj</w:t>
      </w:r>
      <w:r>
        <w:rPr>
          <w:rFonts w:asciiTheme="majorHAnsi" w:hAnsiTheme="majorHAnsi" w:cstheme="majorHAnsi"/>
          <w:sz w:val="16"/>
          <w:szCs w:val="16"/>
          <w:lang w:val="bs-Latn-BA"/>
        </w:rPr>
        <w:t>e</w:t>
      </w:r>
      <w:r w:rsidRPr="00A01231">
        <w:rPr>
          <w:rFonts w:asciiTheme="majorHAnsi" w:hAnsiTheme="majorHAnsi" w:cstheme="majorHAnsi"/>
          <w:sz w:val="16"/>
          <w:szCs w:val="16"/>
          <w:lang w:val="bs-Latn-BA"/>
        </w:rPr>
        <w:t xml:space="preserve"> od 2% nije uzeta u obzir. Izvor informacija: Agencija za bankarstvo FBiH, Investiciono-razvojna banka RS, Privredna komora FBiH,  Privredna komora RS.</w:t>
      </w:r>
    </w:p>
  </w:footnote>
  <w:footnote w:id="31">
    <w:p w14:paraId="08603BCA" w14:textId="77777777" w:rsidR="00160172" w:rsidRPr="00034B03" w:rsidRDefault="00160172" w:rsidP="00B974F8">
      <w:pPr>
        <w:spacing w:after="0" w:line="240" w:lineRule="auto"/>
        <w:rPr>
          <w:lang w:val="bs-Latn-BA"/>
        </w:rPr>
      </w:pPr>
    </w:p>
  </w:footnote>
  <w:footnote w:id="32">
    <w:p w14:paraId="6EE27531" w14:textId="765DDA0B" w:rsidR="00160172" w:rsidRPr="00D5631F" w:rsidRDefault="00160172" w:rsidP="00711FE2">
      <w:pPr>
        <w:pStyle w:val="FootnoteText"/>
        <w:spacing w:after="0" w:line="240" w:lineRule="auto"/>
        <w:jc w:val="both"/>
        <w:rPr>
          <w:sz w:val="16"/>
          <w:szCs w:val="16"/>
          <w:lang w:val="bs-Latn-BA"/>
        </w:rPr>
      </w:pPr>
      <w:r>
        <w:rPr>
          <w:rStyle w:val="FootnoteReference"/>
        </w:rPr>
        <w:footnoteRef/>
      </w:r>
      <w:r w:rsidRPr="00034B03">
        <w:rPr>
          <w:lang w:val="bs-Latn-BA"/>
        </w:rPr>
        <w:t xml:space="preserve"> </w:t>
      </w:r>
      <w:r w:rsidR="002A2E6A">
        <w:rPr>
          <w:sz w:val="16"/>
          <w:szCs w:val="16"/>
          <w:lang w:val="bs-Latn-BA"/>
        </w:rPr>
        <w:t xml:space="preserve">Cirkularna ekonomija je </w:t>
      </w:r>
      <w:r w:rsidRPr="00D5631F">
        <w:rPr>
          <w:sz w:val="16"/>
          <w:szCs w:val="16"/>
          <w:lang w:val="bs-Latn-BA"/>
        </w:rPr>
        <w:t>ekonomsk</w:t>
      </w:r>
      <w:r w:rsidR="002A2E6A">
        <w:rPr>
          <w:sz w:val="16"/>
          <w:szCs w:val="16"/>
          <w:lang w:val="bs-Latn-BA"/>
        </w:rPr>
        <w:t>i</w:t>
      </w:r>
      <w:r w:rsidRPr="00D5631F">
        <w:rPr>
          <w:sz w:val="16"/>
          <w:szCs w:val="16"/>
          <w:lang w:val="bs-Latn-BA"/>
        </w:rPr>
        <w:t xml:space="preserve"> model koji osigurava održivo upravljanje resursima, produženje životnog vijeka proizvoda s ciljem smanjenja otpada te povećanu upotrebe obnovljivih izvora energije. Za razliku od linearne ekonomije, ovo je poslovni koncept u kojem se tokovi resursa i energije održavaju u modelu zatvorene petlje, gdje se nastoji da proizvodi što duže cirkuliraju u kružnom ciklusu. Naglasak je na proizvodnji i dizajniranju proizvoda koji se mogu lako rastaviti na dijelove, ne sadrže opasne tvari te koji će biti dugog životnog vijeka i lako popravljivi. </w:t>
      </w:r>
    </w:p>
    <w:p w14:paraId="00B6DD94" w14:textId="77777777" w:rsidR="00160172" w:rsidRPr="00D5631F" w:rsidRDefault="00160172" w:rsidP="00711FE2">
      <w:pPr>
        <w:pStyle w:val="FootnoteText"/>
        <w:spacing w:after="0" w:line="240" w:lineRule="auto"/>
        <w:jc w:val="both"/>
        <w:rPr>
          <w:sz w:val="16"/>
          <w:szCs w:val="16"/>
          <w:lang w:val="bs-Latn-BA"/>
        </w:rPr>
      </w:pPr>
    </w:p>
    <w:p w14:paraId="025F2526" w14:textId="77777777" w:rsidR="00160172" w:rsidRPr="00D5631F" w:rsidRDefault="00160172" w:rsidP="00711FE2">
      <w:pPr>
        <w:pStyle w:val="FootnoteText"/>
        <w:spacing w:after="0" w:line="240" w:lineRule="auto"/>
        <w:jc w:val="both"/>
        <w:rPr>
          <w:sz w:val="16"/>
          <w:szCs w:val="16"/>
          <w:lang w:val="bs-Latn-BA"/>
        </w:rPr>
      </w:pPr>
      <w:r w:rsidRPr="00D5631F">
        <w:rPr>
          <w:sz w:val="16"/>
          <w:szCs w:val="16"/>
          <w:lang w:val="bs-Latn-BA"/>
        </w:rPr>
        <w:t>Cirkularna (kružna) ekonomija predstavlja suprotnost konceptu vođenom načelom ,,uzmi, proizvedi, potroši i baci“. Model kružne ekonomije podrazumijeva promjenu paradigme dosadašnjeg upravljanja resursima na učinkovit i pametan način. Takav koncept temelji se na ekoinovacijama, ekodizajnu, naprednim tehnologijama, energetskoj učinkovitosti i korištenju obnovljivih izvora energije. Način proizvodnje koji se primjenjuje u linearnoj ekonomiji neodrživ je i stvara velike količine otpada čije se odlaganje temelji na pogrešnom uvjerenju da su resursi neiscrpni, kao i da je prostor za odlaganje otpada neograničen.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5"/>
      <w:gridCol w:w="3245"/>
      <w:gridCol w:w="3245"/>
    </w:tblGrid>
    <w:tr w:rsidR="00160172" w14:paraId="42EC555C" w14:textId="77777777" w:rsidTr="007E1509">
      <w:tc>
        <w:tcPr>
          <w:tcW w:w="3245" w:type="dxa"/>
        </w:tcPr>
        <w:p w14:paraId="13331E18" w14:textId="3920ADD2" w:rsidR="00160172" w:rsidRDefault="00160172" w:rsidP="007E1509">
          <w:pPr>
            <w:pStyle w:val="Header"/>
            <w:ind w:left="-115"/>
          </w:pPr>
        </w:p>
      </w:tc>
      <w:tc>
        <w:tcPr>
          <w:tcW w:w="3245" w:type="dxa"/>
        </w:tcPr>
        <w:p w14:paraId="17E5DEB7" w14:textId="5AF1E571" w:rsidR="00160172" w:rsidRDefault="00160172" w:rsidP="007E1509">
          <w:pPr>
            <w:pStyle w:val="Header"/>
            <w:jc w:val="center"/>
          </w:pPr>
        </w:p>
      </w:tc>
      <w:tc>
        <w:tcPr>
          <w:tcW w:w="3245" w:type="dxa"/>
        </w:tcPr>
        <w:p w14:paraId="6F106B1A" w14:textId="054FE0A6" w:rsidR="00160172" w:rsidRDefault="00160172" w:rsidP="007E1509">
          <w:pPr>
            <w:pStyle w:val="Header"/>
            <w:ind w:right="-115"/>
            <w:jc w:val="right"/>
          </w:pPr>
        </w:p>
      </w:tc>
    </w:tr>
  </w:tbl>
  <w:p w14:paraId="7FE0F7E9" w14:textId="54C2DE4B" w:rsidR="00160172" w:rsidRDefault="00160172" w:rsidP="00083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8A48" w14:textId="206935FE" w:rsidR="00160172" w:rsidRDefault="00160172">
    <w:pPr>
      <w:pStyle w:val="Header"/>
    </w:pPr>
    <w:r w:rsidRPr="00680874">
      <w:rPr>
        <w:noProof/>
      </w:rPr>
      <w:drawing>
        <wp:anchor distT="0" distB="0" distL="114300" distR="114300" simplePos="0" relativeHeight="251658242" behindDoc="0" locked="0" layoutInCell="1" allowOverlap="1" wp14:anchorId="7E2990A5" wp14:editId="014D59FB">
          <wp:simplePos x="0" y="0"/>
          <wp:positionH relativeFrom="margin">
            <wp:posOffset>-199390</wp:posOffset>
          </wp:positionH>
          <wp:positionV relativeFrom="paragraph">
            <wp:posOffset>101600</wp:posOffset>
          </wp:positionV>
          <wp:extent cx="1155700" cy="984885"/>
          <wp:effectExtent l="0" t="0" r="0" b="0"/>
          <wp:wrapTight wrapText="bothSides">
            <wp:wrapPolygon edited="0">
              <wp:start x="2848" y="2925"/>
              <wp:lineTo x="2848" y="17547"/>
              <wp:lineTo x="11393" y="18383"/>
              <wp:lineTo x="17802" y="18383"/>
              <wp:lineTo x="18870" y="17130"/>
              <wp:lineTo x="18870" y="2925"/>
              <wp:lineTo x="2848" y="2925"/>
            </wp:wrapPolygon>
          </wp:wrapTight>
          <wp:docPr id="15" name="Picture 30" descr="C:\Users\Gligor\AppData\Local\Microsoft\Windows\Temporary Internet Files\Content.Outlook\Q900BFSR\EU+GC_bh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 descr="C:\Users\Gligor\AppData\Local\Microsoft\Windows\Temporary Internet Files\Content.Outlook\Q900BFSR\EU+GC_bhs (002).png"/>
                  <pic:cNvPicPr>
                    <a:picLocks noChangeAspect="1" noChangeArrowheads="1"/>
                  </pic:cNvPicPr>
                </pic:nvPicPr>
                <pic:blipFill>
                  <a:blip r:embed="rId1"/>
                  <a:srcRect r="52816"/>
                  <a:stretch>
                    <a:fillRect/>
                  </a:stretch>
                </pic:blipFill>
                <pic:spPr bwMode="auto">
                  <a:xfrm>
                    <a:off x="0" y="0"/>
                    <a:ext cx="1155700" cy="984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BC1"/>
    <w:multiLevelType w:val="hybridMultilevel"/>
    <w:tmpl w:val="D98EDD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1D89"/>
    <w:multiLevelType w:val="hybridMultilevel"/>
    <w:tmpl w:val="2460F972"/>
    <w:lvl w:ilvl="0" w:tplc="04090001">
      <w:start w:val="1"/>
      <w:numFmt w:val="bullet"/>
      <w:lvlText w:val=""/>
      <w:lvlJc w:val="left"/>
      <w:pPr>
        <w:tabs>
          <w:tab w:val="num" w:pos="1191"/>
        </w:tabs>
        <w:ind w:left="1191" w:hanging="227"/>
      </w:pPr>
      <w:rPr>
        <w:rFonts w:ascii="Symbol" w:hAnsi="Symbol" w:hint="default"/>
      </w:rPr>
    </w:lvl>
    <w:lvl w:ilvl="1" w:tplc="04090003">
      <w:start w:val="1"/>
      <w:numFmt w:val="bullet"/>
      <w:lvlText w:val=""/>
      <w:lvlJc w:val="left"/>
      <w:pPr>
        <w:tabs>
          <w:tab w:val="num" w:pos="2087"/>
        </w:tabs>
        <w:ind w:left="2087" w:hanging="360"/>
      </w:pPr>
      <w:rPr>
        <w:rFonts w:ascii="Symbol" w:hAnsi="Symbol" w:hint="default"/>
      </w:rPr>
    </w:lvl>
    <w:lvl w:ilvl="2" w:tplc="04090005" w:tentative="1">
      <w:start w:val="1"/>
      <w:numFmt w:val="lowerRoman"/>
      <w:lvlText w:val="%3."/>
      <w:lvlJc w:val="right"/>
      <w:pPr>
        <w:tabs>
          <w:tab w:val="num" w:pos="2807"/>
        </w:tabs>
        <w:ind w:left="2807" w:hanging="180"/>
      </w:pPr>
    </w:lvl>
    <w:lvl w:ilvl="3" w:tplc="04090001" w:tentative="1">
      <w:start w:val="1"/>
      <w:numFmt w:val="decimal"/>
      <w:lvlText w:val="%4."/>
      <w:lvlJc w:val="left"/>
      <w:pPr>
        <w:tabs>
          <w:tab w:val="num" w:pos="3527"/>
        </w:tabs>
        <w:ind w:left="3527" w:hanging="360"/>
      </w:pPr>
    </w:lvl>
    <w:lvl w:ilvl="4" w:tplc="04090003" w:tentative="1">
      <w:start w:val="1"/>
      <w:numFmt w:val="lowerLetter"/>
      <w:lvlText w:val="%5."/>
      <w:lvlJc w:val="left"/>
      <w:pPr>
        <w:tabs>
          <w:tab w:val="num" w:pos="4247"/>
        </w:tabs>
        <w:ind w:left="4247" w:hanging="360"/>
      </w:pPr>
    </w:lvl>
    <w:lvl w:ilvl="5" w:tplc="04090005" w:tentative="1">
      <w:start w:val="1"/>
      <w:numFmt w:val="lowerRoman"/>
      <w:lvlText w:val="%6."/>
      <w:lvlJc w:val="right"/>
      <w:pPr>
        <w:tabs>
          <w:tab w:val="num" w:pos="4967"/>
        </w:tabs>
        <w:ind w:left="4967" w:hanging="180"/>
      </w:pPr>
    </w:lvl>
    <w:lvl w:ilvl="6" w:tplc="04090001" w:tentative="1">
      <w:start w:val="1"/>
      <w:numFmt w:val="decimal"/>
      <w:lvlText w:val="%7."/>
      <w:lvlJc w:val="left"/>
      <w:pPr>
        <w:tabs>
          <w:tab w:val="num" w:pos="5687"/>
        </w:tabs>
        <w:ind w:left="5687" w:hanging="360"/>
      </w:pPr>
    </w:lvl>
    <w:lvl w:ilvl="7" w:tplc="04090003" w:tentative="1">
      <w:start w:val="1"/>
      <w:numFmt w:val="lowerLetter"/>
      <w:lvlText w:val="%8."/>
      <w:lvlJc w:val="left"/>
      <w:pPr>
        <w:tabs>
          <w:tab w:val="num" w:pos="6407"/>
        </w:tabs>
        <w:ind w:left="6407" w:hanging="360"/>
      </w:pPr>
    </w:lvl>
    <w:lvl w:ilvl="8" w:tplc="04090005" w:tentative="1">
      <w:start w:val="1"/>
      <w:numFmt w:val="lowerRoman"/>
      <w:lvlText w:val="%9."/>
      <w:lvlJc w:val="right"/>
      <w:pPr>
        <w:tabs>
          <w:tab w:val="num" w:pos="7127"/>
        </w:tabs>
        <w:ind w:left="7127" w:hanging="180"/>
      </w:pPr>
    </w:lvl>
  </w:abstractNum>
  <w:abstractNum w:abstractNumId="2" w15:restartNumberingAfterBreak="0">
    <w:nsid w:val="0AB31913"/>
    <w:multiLevelType w:val="hybridMultilevel"/>
    <w:tmpl w:val="60400DE0"/>
    <w:lvl w:ilvl="0" w:tplc="13C85CDE">
      <w:start w:val="1"/>
      <w:numFmt w:val="decimal"/>
      <w:lvlText w:val="%1."/>
      <w:lvlJc w:val="left"/>
      <w:pPr>
        <w:ind w:left="720" w:hanging="360"/>
      </w:pPr>
    </w:lvl>
    <w:lvl w:ilvl="1" w:tplc="3A844738">
      <w:start w:val="1"/>
      <w:numFmt w:val="lowerLetter"/>
      <w:lvlText w:val="%2."/>
      <w:lvlJc w:val="left"/>
      <w:pPr>
        <w:ind w:left="1440" w:hanging="360"/>
      </w:pPr>
    </w:lvl>
    <w:lvl w:ilvl="2" w:tplc="A89299DE">
      <w:start w:val="1"/>
      <w:numFmt w:val="lowerRoman"/>
      <w:lvlText w:val="%3."/>
      <w:lvlJc w:val="right"/>
      <w:pPr>
        <w:ind w:left="2160" w:hanging="180"/>
      </w:pPr>
    </w:lvl>
    <w:lvl w:ilvl="3" w:tplc="80EC5962">
      <w:start w:val="1"/>
      <w:numFmt w:val="decimal"/>
      <w:lvlText w:val="%4."/>
      <w:lvlJc w:val="left"/>
      <w:pPr>
        <w:ind w:left="2880" w:hanging="360"/>
      </w:pPr>
    </w:lvl>
    <w:lvl w:ilvl="4" w:tplc="59CAEB94">
      <w:start w:val="1"/>
      <w:numFmt w:val="lowerLetter"/>
      <w:lvlText w:val="%5."/>
      <w:lvlJc w:val="left"/>
      <w:pPr>
        <w:ind w:left="3600" w:hanging="360"/>
      </w:pPr>
    </w:lvl>
    <w:lvl w:ilvl="5" w:tplc="1A8CE720">
      <w:start w:val="1"/>
      <w:numFmt w:val="lowerRoman"/>
      <w:lvlText w:val="%6."/>
      <w:lvlJc w:val="right"/>
      <w:pPr>
        <w:ind w:left="4320" w:hanging="180"/>
      </w:pPr>
    </w:lvl>
    <w:lvl w:ilvl="6" w:tplc="7B62C250">
      <w:start w:val="1"/>
      <w:numFmt w:val="decimal"/>
      <w:lvlText w:val="%7."/>
      <w:lvlJc w:val="left"/>
      <w:pPr>
        <w:ind w:left="5040" w:hanging="360"/>
      </w:pPr>
    </w:lvl>
    <w:lvl w:ilvl="7" w:tplc="FCC82AD8">
      <w:start w:val="1"/>
      <w:numFmt w:val="lowerLetter"/>
      <w:lvlText w:val="%8."/>
      <w:lvlJc w:val="left"/>
      <w:pPr>
        <w:ind w:left="5760" w:hanging="360"/>
      </w:pPr>
    </w:lvl>
    <w:lvl w:ilvl="8" w:tplc="2AD0D2B4">
      <w:start w:val="1"/>
      <w:numFmt w:val="lowerRoman"/>
      <w:lvlText w:val="%9."/>
      <w:lvlJc w:val="right"/>
      <w:pPr>
        <w:ind w:left="6480" w:hanging="180"/>
      </w:pPr>
    </w:lvl>
  </w:abstractNum>
  <w:abstractNum w:abstractNumId="3" w15:restartNumberingAfterBreak="0">
    <w:nsid w:val="0AB909F7"/>
    <w:multiLevelType w:val="hybridMultilevel"/>
    <w:tmpl w:val="FB6641DC"/>
    <w:lvl w:ilvl="0" w:tplc="E4AA127C">
      <w:start w:val="1"/>
      <w:numFmt w:val="lowerLetter"/>
      <w:lvlText w:val="%1)"/>
      <w:lvlJc w:val="left"/>
      <w:pPr>
        <w:ind w:left="720" w:hanging="360"/>
      </w:pPr>
    </w:lvl>
    <w:lvl w:ilvl="1" w:tplc="648A8E48">
      <w:start w:val="1"/>
      <w:numFmt w:val="lowerLetter"/>
      <w:lvlText w:val="%2."/>
      <w:lvlJc w:val="left"/>
      <w:pPr>
        <w:ind w:left="1440" w:hanging="360"/>
      </w:pPr>
    </w:lvl>
    <w:lvl w:ilvl="2" w:tplc="E064DBE6">
      <w:start w:val="1"/>
      <w:numFmt w:val="lowerRoman"/>
      <w:lvlText w:val="%3."/>
      <w:lvlJc w:val="right"/>
      <w:pPr>
        <w:ind w:left="2160" w:hanging="180"/>
      </w:pPr>
    </w:lvl>
    <w:lvl w:ilvl="3" w:tplc="9BD250CA">
      <w:start w:val="1"/>
      <w:numFmt w:val="decimal"/>
      <w:lvlText w:val="%4."/>
      <w:lvlJc w:val="left"/>
      <w:pPr>
        <w:ind w:left="2880" w:hanging="360"/>
      </w:pPr>
    </w:lvl>
    <w:lvl w:ilvl="4" w:tplc="A940A110">
      <w:start w:val="1"/>
      <w:numFmt w:val="lowerLetter"/>
      <w:lvlText w:val="%5."/>
      <w:lvlJc w:val="left"/>
      <w:pPr>
        <w:ind w:left="3600" w:hanging="360"/>
      </w:pPr>
    </w:lvl>
    <w:lvl w:ilvl="5" w:tplc="755E0336">
      <w:start w:val="1"/>
      <w:numFmt w:val="lowerRoman"/>
      <w:lvlText w:val="%6."/>
      <w:lvlJc w:val="right"/>
      <w:pPr>
        <w:ind w:left="4320" w:hanging="180"/>
      </w:pPr>
    </w:lvl>
    <w:lvl w:ilvl="6" w:tplc="A5923E2C">
      <w:start w:val="1"/>
      <w:numFmt w:val="decimal"/>
      <w:lvlText w:val="%7."/>
      <w:lvlJc w:val="left"/>
      <w:pPr>
        <w:ind w:left="5040" w:hanging="360"/>
      </w:pPr>
    </w:lvl>
    <w:lvl w:ilvl="7" w:tplc="7D267748">
      <w:start w:val="1"/>
      <w:numFmt w:val="lowerLetter"/>
      <w:lvlText w:val="%8."/>
      <w:lvlJc w:val="left"/>
      <w:pPr>
        <w:ind w:left="5760" w:hanging="360"/>
      </w:pPr>
    </w:lvl>
    <w:lvl w:ilvl="8" w:tplc="94DEA8D8">
      <w:start w:val="1"/>
      <w:numFmt w:val="lowerRoman"/>
      <w:lvlText w:val="%9."/>
      <w:lvlJc w:val="right"/>
      <w:pPr>
        <w:ind w:left="6480" w:hanging="180"/>
      </w:pPr>
    </w:lvl>
  </w:abstractNum>
  <w:abstractNum w:abstractNumId="4" w15:restartNumberingAfterBreak="0">
    <w:nsid w:val="0DBD2DBD"/>
    <w:multiLevelType w:val="hybridMultilevel"/>
    <w:tmpl w:val="F408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32E63"/>
    <w:multiLevelType w:val="hybridMultilevel"/>
    <w:tmpl w:val="487E9494"/>
    <w:lvl w:ilvl="0" w:tplc="C47C4C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E05340"/>
    <w:multiLevelType w:val="hybridMultilevel"/>
    <w:tmpl w:val="CDD051FE"/>
    <w:lvl w:ilvl="0" w:tplc="076E463C">
      <w:start w:val="1"/>
      <w:numFmt w:val="bullet"/>
      <w:lvlText w:val=""/>
      <w:lvlJc w:val="left"/>
      <w:pPr>
        <w:tabs>
          <w:tab w:val="num" w:pos="0"/>
        </w:tabs>
        <w:ind w:left="284" w:hanging="284"/>
      </w:pPr>
      <w:rPr>
        <w:rFonts w:ascii="Wingdings" w:hAnsi="Wingdings" w:hint="default"/>
      </w:rPr>
    </w:lvl>
    <w:lvl w:ilvl="1" w:tplc="C3C4A8DE">
      <w:start w:val="1"/>
      <w:numFmt w:val="bullet"/>
      <w:lvlText w:val="•"/>
      <w:lvlJc w:val="left"/>
      <w:pPr>
        <w:tabs>
          <w:tab w:val="num" w:pos="1080"/>
        </w:tabs>
        <w:ind w:left="1080" w:hanging="360"/>
      </w:pPr>
      <w:rPr>
        <w:rFonts w:ascii="Century Gothic" w:hAnsi="Century Gothic" w:hint="default"/>
      </w:rPr>
    </w:lvl>
    <w:lvl w:ilvl="2" w:tplc="E3F48B42">
      <w:start w:val="1"/>
      <w:numFmt w:val="bullet"/>
      <w:lvlText w:val="•"/>
      <w:lvlJc w:val="left"/>
      <w:pPr>
        <w:tabs>
          <w:tab w:val="num" w:pos="1800"/>
        </w:tabs>
        <w:ind w:left="1800" w:hanging="360"/>
      </w:pPr>
      <w:rPr>
        <w:rFonts w:ascii="Century Gothic" w:hAnsi="Century Gothic" w:hint="default"/>
      </w:rPr>
    </w:lvl>
    <w:lvl w:ilvl="3" w:tplc="F216E1DE" w:tentative="1">
      <w:start w:val="1"/>
      <w:numFmt w:val="bullet"/>
      <w:lvlText w:val="•"/>
      <w:lvlJc w:val="left"/>
      <w:pPr>
        <w:tabs>
          <w:tab w:val="num" w:pos="2520"/>
        </w:tabs>
        <w:ind w:left="2520" w:hanging="360"/>
      </w:pPr>
      <w:rPr>
        <w:rFonts w:ascii="Century Gothic" w:hAnsi="Century Gothic" w:hint="default"/>
      </w:rPr>
    </w:lvl>
    <w:lvl w:ilvl="4" w:tplc="A6E403F4" w:tentative="1">
      <w:start w:val="1"/>
      <w:numFmt w:val="bullet"/>
      <w:lvlText w:val="•"/>
      <w:lvlJc w:val="left"/>
      <w:pPr>
        <w:tabs>
          <w:tab w:val="num" w:pos="3240"/>
        </w:tabs>
        <w:ind w:left="3240" w:hanging="360"/>
      </w:pPr>
      <w:rPr>
        <w:rFonts w:ascii="Century Gothic" w:hAnsi="Century Gothic" w:hint="default"/>
      </w:rPr>
    </w:lvl>
    <w:lvl w:ilvl="5" w:tplc="EC669D0C" w:tentative="1">
      <w:start w:val="1"/>
      <w:numFmt w:val="bullet"/>
      <w:lvlText w:val="•"/>
      <w:lvlJc w:val="left"/>
      <w:pPr>
        <w:tabs>
          <w:tab w:val="num" w:pos="3960"/>
        </w:tabs>
        <w:ind w:left="3960" w:hanging="360"/>
      </w:pPr>
      <w:rPr>
        <w:rFonts w:ascii="Century Gothic" w:hAnsi="Century Gothic" w:hint="default"/>
      </w:rPr>
    </w:lvl>
    <w:lvl w:ilvl="6" w:tplc="5D6EBF24" w:tentative="1">
      <w:start w:val="1"/>
      <w:numFmt w:val="bullet"/>
      <w:lvlText w:val="•"/>
      <w:lvlJc w:val="left"/>
      <w:pPr>
        <w:tabs>
          <w:tab w:val="num" w:pos="4680"/>
        </w:tabs>
        <w:ind w:left="4680" w:hanging="360"/>
      </w:pPr>
      <w:rPr>
        <w:rFonts w:ascii="Century Gothic" w:hAnsi="Century Gothic" w:hint="default"/>
      </w:rPr>
    </w:lvl>
    <w:lvl w:ilvl="7" w:tplc="462E9F70" w:tentative="1">
      <w:start w:val="1"/>
      <w:numFmt w:val="bullet"/>
      <w:lvlText w:val="•"/>
      <w:lvlJc w:val="left"/>
      <w:pPr>
        <w:tabs>
          <w:tab w:val="num" w:pos="5400"/>
        </w:tabs>
        <w:ind w:left="5400" w:hanging="360"/>
      </w:pPr>
      <w:rPr>
        <w:rFonts w:ascii="Century Gothic" w:hAnsi="Century Gothic" w:hint="default"/>
      </w:rPr>
    </w:lvl>
    <w:lvl w:ilvl="8" w:tplc="14B83E08" w:tentative="1">
      <w:start w:val="1"/>
      <w:numFmt w:val="bullet"/>
      <w:lvlText w:val="•"/>
      <w:lvlJc w:val="left"/>
      <w:pPr>
        <w:tabs>
          <w:tab w:val="num" w:pos="6120"/>
        </w:tabs>
        <w:ind w:left="6120" w:hanging="360"/>
      </w:pPr>
      <w:rPr>
        <w:rFonts w:ascii="Century Gothic" w:hAnsi="Century Gothic" w:hint="default"/>
      </w:rPr>
    </w:lvl>
  </w:abstractNum>
  <w:abstractNum w:abstractNumId="7" w15:restartNumberingAfterBreak="0">
    <w:nsid w:val="10205218"/>
    <w:multiLevelType w:val="hybridMultilevel"/>
    <w:tmpl w:val="592C7908"/>
    <w:lvl w:ilvl="0" w:tplc="3C9203DC">
      <w:start w:val="1"/>
      <w:numFmt w:val="bullet"/>
      <w:lvlText w:val=""/>
      <w:lvlJc w:val="left"/>
      <w:pPr>
        <w:ind w:left="720" w:hanging="360"/>
      </w:pPr>
      <w:rPr>
        <w:rFonts w:ascii="Symbol" w:hAnsi="Symbol" w:cs="Symbol" w:hint="default"/>
      </w:rPr>
    </w:lvl>
    <w:lvl w:ilvl="1" w:tplc="725236A4">
      <w:start w:val="1"/>
      <w:numFmt w:val="bullet"/>
      <w:lvlText w:val="o"/>
      <w:lvlJc w:val="left"/>
      <w:pPr>
        <w:ind w:left="1440" w:hanging="360"/>
      </w:pPr>
      <w:rPr>
        <w:rFonts w:ascii="Courier New" w:hAnsi="Courier New" w:cs="Courier New" w:hint="default"/>
      </w:rPr>
    </w:lvl>
    <w:lvl w:ilvl="2" w:tplc="930E1040">
      <w:start w:val="1"/>
      <w:numFmt w:val="bullet"/>
      <w:lvlText w:val=""/>
      <w:lvlJc w:val="left"/>
      <w:pPr>
        <w:ind w:left="2160" w:hanging="360"/>
      </w:pPr>
      <w:rPr>
        <w:rFonts w:ascii="Wingdings" w:hAnsi="Wingdings" w:cs="Wingdings" w:hint="default"/>
      </w:rPr>
    </w:lvl>
    <w:lvl w:ilvl="3" w:tplc="AF70FFA2">
      <w:start w:val="1"/>
      <w:numFmt w:val="bullet"/>
      <w:lvlText w:val=""/>
      <w:lvlJc w:val="left"/>
      <w:pPr>
        <w:ind w:left="2880" w:hanging="360"/>
      </w:pPr>
      <w:rPr>
        <w:rFonts w:ascii="Symbol" w:hAnsi="Symbol" w:cs="Symbol" w:hint="default"/>
      </w:rPr>
    </w:lvl>
    <w:lvl w:ilvl="4" w:tplc="99C0C116">
      <w:start w:val="1"/>
      <w:numFmt w:val="bullet"/>
      <w:lvlText w:val="o"/>
      <w:lvlJc w:val="left"/>
      <w:pPr>
        <w:ind w:left="3600" w:hanging="360"/>
      </w:pPr>
      <w:rPr>
        <w:rFonts w:ascii="Courier New" w:hAnsi="Courier New" w:cs="Courier New" w:hint="default"/>
      </w:rPr>
    </w:lvl>
    <w:lvl w:ilvl="5" w:tplc="F638609C">
      <w:start w:val="1"/>
      <w:numFmt w:val="bullet"/>
      <w:lvlText w:val=""/>
      <w:lvlJc w:val="left"/>
      <w:pPr>
        <w:ind w:left="4320" w:hanging="360"/>
      </w:pPr>
      <w:rPr>
        <w:rFonts w:ascii="Wingdings" w:hAnsi="Wingdings" w:cs="Wingdings" w:hint="default"/>
      </w:rPr>
    </w:lvl>
    <w:lvl w:ilvl="6" w:tplc="A466910E">
      <w:start w:val="1"/>
      <w:numFmt w:val="bullet"/>
      <w:lvlText w:val=""/>
      <w:lvlJc w:val="left"/>
      <w:pPr>
        <w:ind w:left="5040" w:hanging="360"/>
      </w:pPr>
      <w:rPr>
        <w:rFonts w:ascii="Symbol" w:hAnsi="Symbol" w:cs="Symbol" w:hint="default"/>
      </w:rPr>
    </w:lvl>
    <w:lvl w:ilvl="7" w:tplc="59A0CFBE">
      <w:start w:val="1"/>
      <w:numFmt w:val="bullet"/>
      <w:lvlText w:val="o"/>
      <w:lvlJc w:val="left"/>
      <w:pPr>
        <w:ind w:left="5760" w:hanging="360"/>
      </w:pPr>
      <w:rPr>
        <w:rFonts w:ascii="Courier New" w:hAnsi="Courier New" w:cs="Courier New" w:hint="default"/>
      </w:rPr>
    </w:lvl>
    <w:lvl w:ilvl="8" w:tplc="31562C5A">
      <w:start w:val="1"/>
      <w:numFmt w:val="bullet"/>
      <w:lvlText w:val=""/>
      <w:lvlJc w:val="left"/>
      <w:pPr>
        <w:ind w:left="6480" w:hanging="360"/>
      </w:pPr>
      <w:rPr>
        <w:rFonts w:ascii="Wingdings" w:hAnsi="Wingdings" w:cs="Wingdings" w:hint="default"/>
      </w:rPr>
    </w:lvl>
  </w:abstractNum>
  <w:abstractNum w:abstractNumId="8" w15:restartNumberingAfterBreak="0">
    <w:nsid w:val="12672B6C"/>
    <w:multiLevelType w:val="hybridMultilevel"/>
    <w:tmpl w:val="7B40BCC2"/>
    <w:lvl w:ilvl="0" w:tplc="F57A05F6">
      <w:start w:val="1"/>
      <w:numFmt w:val="decimal"/>
      <w:lvlText w:val="%1)"/>
      <w:lvlJc w:val="left"/>
      <w:pPr>
        <w:ind w:left="720" w:hanging="360"/>
      </w:pPr>
    </w:lvl>
    <w:lvl w:ilvl="1" w:tplc="31B2E08A">
      <w:start w:val="1"/>
      <w:numFmt w:val="lowerLetter"/>
      <w:lvlText w:val="%2."/>
      <w:lvlJc w:val="left"/>
      <w:pPr>
        <w:ind w:left="1440" w:hanging="360"/>
      </w:pPr>
    </w:lvl>
    <w:lvl w:ilvl="2" w:tplc="94EEFAC2">
      <w:start w:val="1"/>
      <w:numFmt w:val="lowerRoman"/>
      <w:lvlText w:val="%3."/>
      <w:lvlJc w:val="right"/>
      <w:pPr>
        <w:ind w:left="2160" w:hanging="180"/>
      </w:pPr>
    </w:lvl>
    <w:lvl w:ilvl="3" w:tplc="79F2C06A">
      <w:start w:val="1"/>
      <w:numFmt w:val="decimal"/>
      <w:lvlText w:val="%4."/>
      <w:lvlJc w:val="left"/>
      <w:pPr>
        <w:ind w:left="2880" w:hanging="360"/>
      </w:pPr>
    </w:lvl>
    <w:lvl w:ilvl="4" w:tplc="59AEC996">
      <w:start w:val="1"/>
      <w:numFmt w:val="lowerLetter"/>
      <w:lvlText w:val="%5."/>
      <w:lvlJc w:val="left"/>
      <w:pPr>
        <w:ind w:left="3600" w:hanging="360"/>
      </w:pPr>
    </w:lvl>
    <w:lvl w:ilvl="5" w:tplc="09A8B63A">
      <w:start w:val="1"/>
      <w:numFmt w:val="lowerRoman"/>
      <w:lvlText w:val="%6."/>
      <w:lvlJc w:val="right"/>
      <w:pPr>
        <w:ind w:left="4320" w:hanging="180"/>
      </w:pPr>
    </w:lvl>
    <w:lvl w:ilvl="6" w:tplc="4EE88A92">
      <w:start w:val="1"/>
      <w:numFmt w:val="decimal"/>
      <w:lvlText w:val="%7."/>
      <w:lvlJc w:val="left"/>
      <w:pPr>
        <w:ind w:left="5040" w:hanging="360"/>
      </w:pPr>
    </w:lvl>
    <w:lvl w:ilvl="7" w:tplc="AB100E4E">
      <w:start w:val="1"/>
      <w:numFmt w:val="lowerLetter"/>
      <w:lvlText w:val="%8."/>
      <w:lvlJc w:val="left"/>
      <w:pPr>
        <w:ind w:left="5760" w:hanging="360"/>
      </w:pPr>
    </w:lvl>
    <w:lvl w:ilvl="8" w:tplc="07D0F306">
      <w:start w:val="1"/>
      <w:numFmt w:val="lowerRoman"/>
      <w:lvlText w:val="%9."/>
      <w:lvlJc w:val="right"/>
      <w:pPr>
        <w:ind w:left="6480" w:hanging="180"/>
      </w:pPr>
    </w:lvl>
  </w:abstractNum>
  <w:abstractNum w:abstractNumId="9" w15:restartNumberingAfterBreak="0">
    <w:nsid w:val="13862CC8"/>
    <w:multiLevelType w:val="multilevel"/>
    <w:tmpl w:val="07D03AB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13DB5FB2"/>
    <w:multiLevelType w:val="multilevel"/>
    <w:tmpl w:val="53BA71CA"/>
    <w:lvl w:ilvl="0">
      <w:start w:val="1"/>
      <w:numFmt w:val="bullet"/>
      <w:lvlText w:val=""/>
      <w:lvlJc w:val="left"/>
      <w:pPr>
        <w:ind w:left="720" w:hanging="360"/>
      </w:pPr>
      <w:rPr>
        <w:rFonts w:ascii="Symbol" w:hAnsi="Symbol" w:cs="Symbol"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14192C21"/>
    <w:multiLevelType w:val="hybridMultilevel"/>
    <w:tmpl w:val="21E81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40F20"/>
    <w:multiLevelType w:val="multilevel"/>
    <w:tmpl w:val="4B3E1422"/>
    <w:lvl w:ilvl="0">
      <w:start w:val="1"/>
      <w:numFmt w:val="upperRoman"/>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6BA1617"/>
    <w:multiLevelType w:val="hybridMultilevel"/>
    <w:tmpl w:val="5E402BEE"/>
    <w:lvl w:ilvl="0" w:tplc="F9DAC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71193"/>
    <w:multiLevelType w:val="multilevel"/>
    <w:tmpl w:val="D4DCAB74"/>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187445E8"/>
    <w:multiLevelType w:val="hybridMultilevel"/>
    <w:tmpl w:val="0F3AA94A"/>
    <w:lvl w:ilvl="0" w:tplc="2124E4DE">
      <w:start w:val="1"/>
      <w:numFmt w:val="lowerRoman"/>
      <w:lvlText w:val="%1)"/>
      <w:lvlJc w:val="left"/>
      <w:pPr>
        <w:ind w:left="1080" w:hanging="720"/>
      </w:pPr>
    </w:lvl>
    <w:lvl w:ilvl="1" w:tplc="B64E6120">
      <w:start w:val="1"/>
      <w:numFmt w:val="lowerLetter"/>
      <w:lvlText w:val="%2."/>
      <w:lvlJc w:val="left"/>
      <w:pPr>
        <w:ind w:left="1440" w:hanging="360"/>
      </w:pPr>
    </w:lvl>
    <w:lvl w:ilvl="2" w:tplc="70666B88">
      <w:start w:val="1"/>
      <w:numFmt w:val="lowerRoman"/>
      <w:lvlText w:val="%3."/>
      <w:lvlJc w:val="right"/>
      <w:pPr>
        <w:ind w:left="2160" w:hanging="180"/>
      </w:pPr>
    </w:lvl>
    <w:lvl w:ilvl="3" w:tplc="9CF87FB6">
      <w:start w:val="1"/>
      <w:numFmt w:val="decimal"/>
      <w:lvlText w:val="%4."/>
      <w:lvlJc w:val="left"/>
      <w:pPr>
        <w:ind w:left="2880" w:hanging="360"/>
      </w:pPr>
    </w:lvl>
    <w:lvl w:ilvl="4" w:tplc="DDAE1034">
      <w:start w:val="1"/>
      <w:numFmt w:val="lowerLetter"/>
      <w:lvlText w:val="%5."/>
      <w:lvlJc w:val="left"/>
      <w:pPr>
        <w:ind w:left="3600" w:hanging="360"/>
      </w:pPr>
    </w:lvl>
    <w:lvl w:ilvl="5" w:tplc="D69CCB8A">
      <w:start w:val="1"/>
      <w:numFmt w:val="lowerRoman"/>
      <w:lvlText w:val="%6."/>
      <w:lvlJc w:val="right"/>
      <w:pPr>
        <w:ind w:left="4320" w:hanging="180"/>
      </w:pPr>
    </w:lvl>
    <w:lvl w:ilvl="6" w:tplc="FF52AFB2">
      <w:start w:val="1"/>
      <w:numFmt w:val="decimal"/>
      <w:lvlText w:val="%7."/>
      <w:lvlJc w:val="left"/>
      <w:pPr>
        <w:ind w:left="5040" w:hanging="360"/>
      </w:pPr>
    </w:lvl>
    <w:lvl w:ilvl="7" w:tplc="CD1A13E8">
      <w:start w:val="1"/>
      <w:numFmt w:val="lowerLetter"/>
      <w:lvlText w:val="%8."/>
      <w:lvlJc w:val="left"/>
      <w:pPr>
        <w:ind w:left="5760" w:hanging="360"/>
      </w:pPr>
    </w:lvl>
    <w:lvl w:ilvl="8" w:tplc="FBEEA64C">
      <w:start w:val="1"/>
      <w:numFmt w:val="lowerRoman"/>
      <w:lvlText w:val="%9."/>
      <w:lvlJc w:val="right"/>
      <w:pPr>
        <w:ind w:left="6480" w:hanging="180"/>
      </w:pPr>
    </w:lvl>
  </w:abstractNum>
  <w:abstractNum w:abstractNumId="16" w15:restartNumberingAfterBreak="0">
    <w:nsid w:val="1AD5043C"/>
    <w:multiLevelType w:val="hybridMultilevel"/>
    <w:tmpl w:val="46C087E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15:restartNumberingAfterBreak="0">
    <w:nsid w:val="1D765C37"/>
    <w:multiLevelType w:val="hybridMultilevel"/>
    <w:tmpl w:val="DD62B48A"/>
    <w:lvl w:ilvl="0" w:tplc="6E5E6E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4F7C36"/>
    <w:multiLevelType w:val="hybridMultilevel"/>
    <w:tmpl w:val="D4B49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7D65C4"/>
    <w:multiLevelType w:val="hybridMultilevel"/>
    <w:tmpl w:val="BBE614F0"/>
    <w:lvl w:ilvl="0" w:tplc="510EF582">
      <w:start w:val="1"/>
      <w:numFmt w:val="bullet"/>
      <w:lvlText w:val=""/>
      <w:lvlJc w:val="left"/>
      <w:pPr>
        <w:ind w:left="363" w:hanging="360"/>
      </w:pPr>
      <w:rPr>
        <w:rFonts w:ascii="Symbol" w:hAnsi="Symbol" w:cs="Symbol" w:hint="default"/>
      </w:rPr>
    </w:lvl>
    <w:lvl w:ilvl="1" w:tplc="252A378C">
      <w:start w:val="1"/>
      <w:numFmt w:val="bullet"/>
      <w:lvlText w:val="o"/>
      <w:lvlJc w:val="left"/>
      <w:pPr>
        <w:ind w:left="1083" w:hanging="360"/>
      </w:pPr>
      <w:rPr>
        <w:rFonts w:ascii="Courier New" w:hAnsi="Courier New" w:cs="Courier New" w:hint="default"/>
      </w:rPr>
    </w:lvl>
    <w:lvl w:ilvl="2" w:tplc="678E2A7C">
      <w:start w:val="1"/>
      <w:numFmt w:val="bullet"/>
      <w:lvlText w:val=""/>
      <w:lvlJc w:val="left"/>
      <w:pPr>
        <w:ind w:left="1803" w:hanging="360"/>
      </w:pPr>
      <w:rPr>
        <w:rFonts w:ascii="Wingdings" w:hAnsi="Wingdings" w:cs="Wingdings" w:hint="default"/>
      </w:rPr>
    </w:lvl>
    <w:lvl w:ilvl="3" w:tplc="4F8AC068">
      <w:start w:val="1"/>
      <w:numFmt w:val="bullet"/>
      <w:lvlText w:val=""/>
      <w:lvlJc w:val="left"/>
      <w:pPr>
        <w:ind w:left="2523" w:hanging="360"/>
      </w:pPr>
      <w:rPr>
        <w:rFonts w:ascii="Symbol" w:hAnsi="Symbol" w:cs="Symbol" w:hint="default"/>
      </w:rPr>
    </w:lvl>
    <w:lvl w:ilvl="4" w:tplc="030E87B0">
      <w:start w:val="1"/>
      <w:numFmt w:val="bullet"/>
      <w:lvlText w:val="o"/>
      <w:lvlJc w:val="left"/>
      <w:pPr>
        <w:ind w:left="3243" w:hanging="360"/>
      </w:pPr>
      <w:rPr>
        <w:rFonts w:ascii="Courier New" w:hAnsi="Courier New" w:cs="Courier New" w:hint="default"/>
      </w:rPr>
    </w:lvl>
    <w:lvl w:ilvl="5" w:tplc="D306436E">
      <w:start w:val="1"/>
      <w:numFmt w:val="bullet"/>
      <w:lvlText w:val=""/>
      <w:lvlJc w:val="left"/>
      <w:pPr>
        <w:ind w:left="3963" w:hanging="360"/>
      </w:pPr>
      <w:rPr>
        <w:rFonts w:ascii="Wingdings" w:hAnsi="Wingdings" w:cs="Wingdings" w:hint="default"/>
      </w:rPr>
    </w:lvl>
    <w:lvl w:ilvl="6" w:tplc="4134D582">
      <w:start w:val="1"/>
      <w:numFmt w:val="bullet"/>
      <w:lvlText w:val=""/>
      <w:lvlJc w:val="left"/>
      <w:pPr>
        <w:ind w:left="4683" w:hanging="360"/>
      </w:pPr>
      <w:rPr>
        <w:rFonts w:ascii="Symbol" w:hAnsi="Symbol" w:cs="Symbol" w:hint="default"/>
      </w:rPr>
    </w:lvl>
    <w:lvl w:ilvl="7" w:tplc="7AC8CAD0">
      <w:start w:val="1"/>
      <w:numFmt w:val="bullet"/>
      <w:lvlText w:val="o"/>
      <w:lvlJc w:val="left"/>
      <w:pPr>
        <w:ind w:left="5403" w:hanging="360"/>
      </w:pPr>
      <w:rPr>
        <w:rFonts w:ascii="Courier New" w:hAnsi="Courier New" w:cs="Courier New" w:hint="default"/>
      </w:rPr>
    </w:lvl>
    <w:lvl w:ilvl="8" w:tplc="1B166900">
      <w:start w:val="1"/>
      <w:numFmt w:val="bullet"/>
      <w:lvlText w:val=""/>
      <w:lvlJc w:val="left"/>
      <w:pPr>
        <w:ind w:left="6123" w:hanging="360"/>
      </w:pPr>
      <w:rPr>
        <w:rFonts w:ascii="Wingdings" w:hAnsi="Wingdings" w:cs="Wingdings" w:hint="default"/>
      </w:rPr>
    </w:lvl>
  </w:abstractNum>
  <w:abstractNum w:abstractNumId="20" w15:restartNumberingAfterBreak="0">
    <w:nsid w:val="23A40021"/>
    <w:multiLevelType w:val="multilevel"/>
    <w:tmpl w:val="F120D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B122E0"/>
    <w:multiLevelType w:val="multilevel"/>
    <w:tmpl w:val="82CA0060"/>
    <w:lvl w:ilvl="0">
      <w:start w:val="1"/>
      <w:numFmt w:val="decimal"/>
      <w:lvlText w:val="%1."/>
      <w:lvlJc w:val="left"/>
      <w:pPr>
        <w:ind w:left="360" w:hanging="360"/>
      </w:pPr>
      <w:rPr>
        <w:rFonts w:ascii="Arial" w:hAnsi="Arial" w:cs="Times New Roman" w:hint="default"/>
        <w:b/>
        <w:bCs/>
        <w:i w:val="0"/>
        <w:iCs w:val="0"/>
        <w:caps w:val="0"/>
        <w:smallCaps w:val="0"/>
        <w:strike w:val="0"/>
        <w:dstrike w:val="0"/>
        <w:vanish w:val="0"/>
        <w:color w:val="auto"/>
        <w:spacing w:val="0"/>
        <w:w w:val="100"/>
        <w:kern w:val="0"/>
        <w:position w:val="0"/>
        <w:sz w:val="22"/>
        <w:szCs w:val="22"/>
        <w:u w:val="none" w:color="000000"/>
        <w:vertAlign w:val="baselin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290"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260012B1"/>
    <w:multiLevelType w:val="hybridMultilevel"/>
    <w:tmpl w:val="807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3065B"/>
    <w:multiLevelType w:val="hybridMultilevel"/>
    <w:tmpl w:val="51A0C2B8"/>
    <w:name w:val="List Dash"/>
    <w:lvl w:ilvl="0" w:tplc="D4A07C0C">
      <w:start w:val="1"/>
      <w:numFmt w:val="bullet"/>
      <w:lvlRestart w:val="0"/>
      <w:lvlText w:val="–"/>
      <w:lvlJc w:val="left"/>
      <w:pPr>
        <w:tabs>
          <w:tab w:val="num" w:pos="283"/>
        </w:tabs>
        <w:ind w:left="283" w:hanging="283"/>
      </w:pPr>
      <w:rPr>
        <w:rFonts w:ascii="Times New Roman" w:hAnsi="Times New Roman"/>
      </w:rPr>
    </w:lvl>
    <w:lvl w:ilvl="1" w:tplc="382C6742">
      <w:numFmt w:val="decimal"/>
      <w:lvlText w:val=""/>
      <w:lvlJc w:val="left"/>
    </w:lvl>
    <w:lvl w:ilvl="2" w:tplc="CCA0D280">
      <w:numFmt w:val="decimal"/>
      <w:lvlText w:val=""/>
      <w:lvlJc w:val="left"/>
    </w:lvl>
    <w:lvl w:ilvl="3" w:tplc="25ACBA82">
      <w:numFmt w:val="decimal"/>
      <w:lvlText w:val=""/>
      <w:lvlJc w:val="left"/>
    </w:lvl>
    <w:lvl w:ilvl="4" w:tplc="ABDE155C">
      <w:numFmt w:val="decimal"/>
      <w:lvlText w:val=""/>
      <w:lvlJc w:val="left"/>
    </w:lvl>
    <w:lvl w:ilvl="5" w:tplc="C044961A">
      <w:numFmt w:val="decimal"/>
      <w:lvlText w:val=""/>
      <w:lvlJc w:val="left"/>
    </w:lvl>
    <w:lvl w:ilvl="6" w:tplc="FA98611C">
      <w:numFmt w:val="decimal"/>
      <w:lvlText w:val=""/>
      <w:lvlJc w:val="left"/>
    </w:lvl>
    <w:lvl w:ilvl="7" w:tplc="D6B45CEC">
      <w:numFmt w:val="decimal"/>
      <w:lvlText w:val=""/>
      <w:lvlJc w:val="left"/>
    </w:lvl>
    <w:lvl w:ilvl="8" w:tplc="4B4E6BEE">
      <w:numFmt w:val="decimal"/>
      <w:lvlText w:val=""/>
      <w:lvlJc w:val="left"/>
    </w:lvl>
  </w:abstractNum>
  <w:abstractNum w:abstractNumId="24" w15:restartNumberingAfterBreak="0">
    <w:nsid w:val="285453DB"/>
    <w:multiLevelType w:val="hybridMultilevel"/>
    <w:tmpl w:val="9EFCCF9E"/>
    <w:lvl w:ilvl="0" w:tplc="FFFFFFFF">
      <w:start w:val="1"/>
      <w:numFmt w:val="bullet"/>
      <w:lvlText w:val="-"/>
      <w:lvlJc w:val="left"/>
      <w:pPr>
        <w:ind w:left="360" w:hanging="360"/>
      </w:pPr>
      <w:rPr>
        <w:rFonts w:ascii="Calibri" w:hAnsi="Calibri" w:cs="Times New Roman" w:hint="default"/>
        <w:u w:color="FFFFFF"/>
      </w:rPr>
    </w:lvl>
    <w:lvl w:ilvl="1" w:tplc="FFFFFFFF">
      <w:start w:val="1"/>
      <w:numFmt w:val="decimal"/>
      <w:lvlText w:val="%2."/>
      <w:lvlJc w:val="left"/>
      <w:pPr>
        <w:tabs>
          <w:tab w:val="num" w:pos="1080"/>
        </w:tabs>
        <w:ind w:left="1080" w:hanging="360"/>
      </w:pPr>
      <w:rPr>
        <w:rFonts w:hint="default"/>
        <w:u w:color="FFFFFF"/>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9316455"/>
    <w:multiLevelType w:val="hybridMultilevel"/>
    <w:tmpl w:val="0706B844"/>
    <w:lvl w:ilvl="0" w:tplc="E4FE9566">
      <w:start w:val="1"/>
      <w:numFmt w:val="bullet"/>
      <w:lvlText w:val=""/>
      <w:lvlJc w:val="left"/>
      <w:pPr>
        <w:tabs>
          <w:tab w:val="num" w:pos="360"/>
        </w:tabs>
        <w:ind w:left="360" w:firstLine="0"/>
      </w:pPr>
      <w:rPr>
        <w:rFonts w:ascii="Wingdings" w:hAnsi="Wingdings" w:hint="default"/>
        <w:sz w:val="18"/>
        <w:szCs w:val="18"/>
      </w:rPr>
    </w:lvl>
    <w:lvl w:ilvl="1" w:tplc="F93AABF6">
      <w:start w:val="1"/>
      <w:numFmt w:val="bullet"/>
      <w:lvlText w:val=""/>
      <w:lvlJc w:val="left"/>
      <w:pPr>
        <w:tabs>
          <w:tab w:val="num" w:pos="1080"/>
        </w:tabs>
        <w:ind w:left="1224" w:hanging="144"/>
      </w:pPr>
      <w:rPr>
        <w:rFonts w:ascii="Wingdings" w:hAnsi="Wing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risti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risti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2922EF"/>
    <w:multiLevelType w:val="hybridMultilevel"/>
    <w:tmpl w:val="BD806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310663"/>
    <w:multiLevelType w:val="multilevel"/>
    <w:tmpl w:val="9B327B4C"/>
    <w:lvl w:ilvl="0">
      <w:start w:val="1"/>
      <w:numFmt w:val="decimal"/>
      <w:lvlText w:val="%1."/>
      <w:lvlJc w:val="left"/>
      <w:pPr>
        <w:ind w:left="720" w:hanging="360"/>
      </w:pPr>
    </w:lvl>
    <w:lvl w:ilvl="1">
      <w:start w:val="7"/>
      <w:numFmt w:val="decimal"/>
      <w:lvlText w:val="%1.%2."/>
      <w:lvlJc w:val="left"/>
      <w:pPr>
        <w:ind w:left="990" w:hanging="585"/>
      </w:pPr>
    </w:lvl>
    <w:lvl w:ilvl="2">
      <w:start w:val="2"/>
      <w:numFmt w:val="decimal"/>
      <w:lvlText w:val="%1.%2.%3."/>
      <w:lvlJc w:val="left"/>
      <w:pPr>
        <w:ind w:left="1170" w:hanging="720"/>
      </w:pPr>
    </w:lvl>
    <w:lvl w:ilvl="3">
      <w:start w:val="1"/>
      <w:numFmt w:val="decimal"/>
      <w:lvlText w:val="%4."/>
      <w:lvlJc w:val="left"/>
      <w:pPr>
        <w:ind w:left="1215" w:hanging="720"/>
      </w:pPr>
    </w:lvl>
    <w:lvl w:ilvl="4">
      <w:start w:val="1"/>
      <w:numFmt w:val="decimal"/>
      <w:lvlText w:val="%1.%2.%3.%4.%5."/>
      <w:lvlJc w:val="left"/>
      <w:pPr>
        <w:ind w:left="1620" w:hanging="1080"/>
      </w:pPr>
    </w:lvl>
    <w:lvl w:ilvl="5">
      <w:start w:val="1"/>
      <w:numFmt w:val="decimal"/>
      <w:lvlText w:val="%1.%2.%3.%4.%5.%6."/>
      <w:lvlJc w:val="left"/>
      <w:pPr>
        <w:ind w:left="1665" w:hanging="1080"/>
      </w:pPr>
    </w:lvl>
    <w:lvl w:ilvl="6">
      <w:start w:val="1"/>
      <w:numFmt w:val="decimal"/>
      <w:lvlText w:val="%1.%2.%3.%4.%5.%6.%7."/>
      <w:lvlJc w:val="left"/>
      <w:pPr>
        <w:ind w:left="2070" w:hanging="1440"/>
      </w:pPr>
    </w:lvl>
    <w:lvl w:ilvl="7">
      <w:start w:val="1"/>
      <w:numFmt w:val="decimal"/>
      <w:lvlText w:val="%1.%2.%3.%4.%5.%6.%7.%8."/>
      <w:lvlJc w:val="left"/>
      <w:pPr>
        <w:ind w:left="2115" w:hanging="1440"/>
      </w:pPr>
    </w:lvl>
    <w:lvl w:ilvl="8">
      <w:start w:val="1"/>
      <w:numFmt w:val="decimal"/>
      <w:lvlText w:val="%1.%2.%3.%4.%5.%6.%7.%8.%9."/>
      <w:lvlJc w:val="left"/>
      <w:pPr>
        <w:ind w:left="2520" w:hanging="1800"/>
      </w:pPr>
    </w:lvl>
  </w:abstractNum>
  <w:abstractNum w:abstractNumId="28" w15:restartNumberingAfterBreak="0">
    <w:nsid w:val="2CD64AC1"/>
    <w:multiLevelType w:val="multilevel"/>
    <w:tmpl w:val="DD14F35C"/>
    <w:lvl w:ilvl="0">
      <w:start w:val="1"/>
      <w:numFmt w:val="decimal"/>
      <w:lvlText w:val="%1."/>
      <w:lvlJc w:val="left"/>
      <w:pPr>
        <w:ind w:left="720" w:hanging="360"/>
      </w:pPr>
    </w:lvl>
    <w:lvl w:ilvl="1">
      <w:start w:val="7"/>
      <w:numFmt w:val="decimal"/>
      <w:lvlText w:val="%1.%2."/>
      <w:lvlJc w:val="left"/>
      <w:pPr>
        <w:ind w:left="990" w:hanging="585"/>
      </w:pPr>
    </w:lvl>
    <w:lvl w:ilvl="2">
      <w:start w:val="2"/>
      <w:numFmt w:val="decimal"/>
      <w:lvlText w:val="%1.%2.%3."/>
      <w:lvlJc w:val="left"/>
      <w:pPr>
        <w:ind w:left="1170" w:hanging="720"/>
      </w:pPr>
    </w:lvl>
    <w:lvl w:ilvl="3">
      <w:start w:val="1"/>
      <w:numFmt w:val="decimal"/>
      <w:lvlText w:val="%1.%2.%3.%4."/>
      <w:lvlJc w:val="left"/>
      <w:pPr>
        <w:ind w:left="1215" w:hanging="720"/>
      </w:p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2D124466"/>
    <w:multiLevelType w:val="hybridMultilevel"/>
    <w:tmpl w:val="E0E2E6B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2F644F81"/>
    <w:multiLevelType w:val="multilevel"/>
    <w:tmpl w:val="2820A452"/>
    <w:lvl w:ilvl="0">
      <w:start w:val="1"/>
      <w:numFmt w:val="decimal"/>
      <w:lvlText w:val="%1."/>
      <w:lvlJc w:val="left"/>
      <w:pPr>
        <w:ind w:left="720" w:hanging="360"/>
      </w:pPr>
      <w:rPr>
        <w:rFonts w:hint="default"/>
      </w:rPr>
    </w:lvl>
    <w:lvl w:ilvl="1">
      <w:start w:val="1"/>
      <w:numFmt w:val="decimal"/>
      <w:pStyle w:val="Heading2"/>
      <w:isLgl/>
      <w:lvlText w:val="%1.%2."/>
      <w:lvlJc w:val="left"/>
      <w:pPr>
        <w:ind w:left="117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670D31"/>
    <w:multiLevelType w:val="hybridMultilevel"/>
    <w:tmpl w:val="782CB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16655BD"/>
    <w:multiLevelType w:val="hybridMultilevel"/>
    <w:tmpl w:val="2AF43E9E"/>
    <w:lvl w:ilvl="0" w:tplc="B5B441CC">
      <w:start w:val="1"/>
      <w:numFmt w:val="bullet"/>
      <w:lvlText w:val=""/>
      <w:lvlJc w:val="left"/>
      <w:pPr>
        <w:ind w:left="630" w:hanging="360"/>
      </w:pPr>
      <w:rPr>
        <w:rFonts w:ascii="Symbol" w:hAnsi="Symbol" w:hint="default"/>
      </w:rPr>
    </w:lvl>
    <w:lvl w:ilvl="1" w:tplc="F3825244">
      <w:start w:val="1"/>
      <w:numFmt w:val="bullet"/>
      <w:lvlText w:val="-"/>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326171D7"/>
    <w:multiLevelType w:val="hybridMultilevel"/>
    <w:tmpl w:val="0E7A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7D0BA4"/>
    <w:multiLevelType w:val="hybridMultilevel"/>
    <w:tmpl w:val="7646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196E93"/>
    <w:multiLevelType w:val="hybridMultilevel"/>
    <w:tmpl w:val="99747596"/>
    <w:lvl w:ilvl="0" w:tplc="E646B064">
      <w:start w:val="1"/>
      <w:numFmt w:val="bullet"/>
      <w:lvlText w:val=""/>
      <w:lvlJc w:val="left"/>
      <w:pPr>
        <w:ind w:left="720" w:hanging="360"/>
      </w:pPr>
      <w:rPr>
        <w:rFonts w:ascii="Symbol" w:hAnsi="Symbol" w:cs="Symbol" w:hint="default"/>
      </w:rPr>
    </w:lvl>
    <w:lvl w:ilvl="1" w:tplc="99EED964">
      <w:start w:val="1"/>
      <w:numFmt w:val="bullet"/>
      <w:lvlText w:val="o"/>
      <w:lvlJc w:val="left"/>
      <w:pPr>
        <w:ind w:left="1440" w:hanging="360"/>
      </w:pPr>
      <w:rPr>
        <w:rFonts w:ascii="Courier New" w:hAnsi="Courier New" w:cs="Courier New" w:hint="default"/>
      </w:rPr>
    </w:lvl>
    <w:lvl w:ilvl="2" w:tplc="6A9A17E6">
      <w:start w:val="1"/>
      <w:numFmt w:val="bullet"/>
      <w:lvlText w:val=""/>
      <w:lvlJc w:val="left"/>
      <w:pPr>
        <w:ind w:left="2160" w:hanging="360"/>
      </w:pPr>
      <w:rPr>
        <w:rFonts w:ascii="Wingdings" w:hAnsi="Wingdings" w:cs="Wingdings" w:hint="default"/>
      </w:rPr>
    </w:lvl>
    <w:lvl w:ilvl="3" w:tplc="3864CBAC">
      <w:start w:val="1"/>
      <w:numFmt w:val="bullet"/>
      <w:lvlText w:val=""/>
      <w:lvlJc w:val="left"/>
      <w:pPr>
        <w:ind w:left="2880" w:hanging="360"/>
      </w:pPr>
      <w:rPr>
        <w:rFonts w:ascii="Symbol" w:hAnsi="Symbol" w:cs="Symbol" w:hint="default"/>
      </w:rPr>
    </w:lvl>
    <w:lvl w:ilvl="4" w:tplc="039AAA60">
      <w:start w:val="1"/>
      <w:numFmt w:val="bullet"/>
      <w:lvlText w:val="o"/>
      <w:lvlJc w:val="left"/>
      <w:pPr>
        <w:ind w:left="3600" w:hanging="360"/>
      </w:pPr>
      <w:rPr>
        <w:rFonts w:ascii="Courier New" w:hAnsi="Courier New" w:cs="Courier New" w:hint="default"/>
      </w:rPr>
    </w:lvl>
    <w:lvl w:ilvl="5" w:tplc="B0646F18">
      <w:start w:val="1"/>
      <w:numFmt w:val="bullet"/>
      <w:lvlText w:val=""/>
      <w:lvlJc w:val="left"/>
      <w:pPr>
        <w:ind w:left="4320" w:hanging="360"/>
      </w:pPr>
      <w:rPr>
        <w:rFonts w:ascii="Wingdings" w:hAnsi="Wingdings" w:cs="Wingdings" w:hint="default"/>
      </w:rPr>
    </w:lvl>
    <w:lvl w:ilvl="6" w:tplc="5EE86716">
      <w:start w:val="1"/>
      <w:numFmt w:val="bullet"/>
      <w:lvlText w:val=""/>
      <w:lvlJc w:val="left"/>
      <w:pPr>
        <w:ind w:left="5040" w:hanging="360"/>
      </w:pPr>
      <w:rPr>
        <w:rFonts w:ascii="Symbol" w:hAnsi="Symbol" w:cs="Symbol" w:hint="default"/>
      </w:rPr>
    </w:lvl>
    <w:lvl w:ilvl="7" w:tplc="10C472F0">
      <w:start w:val="1"/>
      <w:numFmt w:val="bullet"/>
      <w:lvlText w:val="o"/>
      <w:lvlJc w:val="left"/>
      <w:pPr>
        <w:ind w:left="5760" w:hanging="360"/>
      </w:pPr>
      <w:rPr>
        <w:rFonts w:ascii="Courier New" w:hAnsi="Courier New" w:cs="Courier New" w:hint="default"/>
      </w:rPr>
    </w:lvl>
    <w:lvl w:ilvl="8" w:tplc="F064B878">
      <w:start w:val="1"/>
      <w:numFmt w:val="bullet"/>
      <w:lvlText w:val=""/>
      <w:lvlJc w:val="left"/>
      <w:pPr>
        <w:ind w:left="6480" w:hanging="360"/>
      </w:pPr>
      <w:rPr>
        <w:rFonts w:ascii="Wingdings" w:hAnsi="Wingdings" w:cs="Wingdings" w:hint="default"/>
      </w:rPr>
    </w:lvl>
  </w:abstractNum>
  <w:abstractNum w:abstractNumId="36" w15:restartNumberingAfterBreak="0">
    <w:nsid w:val="36CA14CC"/>
    <w:multiLevelType w:val="hybridMultilevel"/>
    <w:tmpl w:val="0398177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7" w15:restartNumberingAfterBreak="0">
    <w:nsid w:val="39762227"/>
    <w:multiLevelType w:val="multilevel"/>
    <w:tmpl w:val="C6C40A8A"/>
    <w:styleLink w:val="WWNum2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15:restartNumberingAfterBreak="0">
    <w:nsid w:val="39FB0127"/>
    <w:multiLevelType w:val="hybridMultilevel"/>
    <w:tmpl w:val="F8206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9FB14C7"/>
    <w:multiLevelType w:val="hybridMultilevel"/>
    <w:tmpl w:val="92F2E5F2"/>
    <w:lvl w:ilvl="0" w:tplc="589CA9B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0B685B"/>
    <w:multiLevelType w:val="hybridMultilevel"/>
    <w:tmpl w:val="60E0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016713"/>
    <w:multiLevelType w:val="hybridMultilevel"/>
    <w:tmpl w:val="43A0E06A"/>
    <w:lvl w:ilvl="0" w:tplc="06540C30">
      <w:start w:val="1"/>
      <w:numFmt w:val="decimal"/>
      <w:lvlText w:val="%1."/>
      <w:lvlJc w:val="left"/>
      <w:pPr>
        <w:ind w:left="720" w:hanging="360"/>
      </w:pPr>
      <w:rPr>
        <w:rFonts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293E39"/>
    <w:multiLevelType w:val="hybridMultilevel"/>
    <w:tmpl w:val="844C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8363AF"/>
    <w:multiLevelType w:val="hybridMultilevel"/>
    <w:tmpl w:val="EC5AE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2A5090B"/>
    <w:multiLevelType w:val="hybridMultilevel"/>
    <w:tmpl w:val="35626D18"/>
    <w:lvl w:ilvl="0" w:tplc="B6AA3472">
      <w:start w:val="1"/>
      <w:numFmt w:val="bullet"/>
      <w:lvlText w:val=""/>
      <w:lvlJc w:val="left"/>
      <w:pPr>
        <w:ind w:left="720" w:hanging="360"/>
      </w:pPr>
      <w:rPr>
        <w:rFonts w:ascii="Symbol" w:hAnsi="Symbol" w:cs="Symbol" w:hint="default"/>
      </w:rPr>
    </w:lvl>
    <w:lvl w:ilvl="1" w:tplc="4576353C">
      <w:start w:val="1"/>
      <w:numFmt w:val="bullet"/>
      <w:lvlText w:val="o"/>
      <w:lvlJc w:val="left"/>
      <w:pPr>
        <w:ind w:left="1440" w:hanging="360"/>
      </w:pPr>
      <w:rPr>
        <w:rFonts w:ascii="Courier New" w:hAnsi="Courier New" w:cs="Courier New" w:hint="default"/>
      </w:rPr>
    </w:lvl>
    <w:lvl w:ilvl="2" w:tplc="879A81B2">
      <w:start w:val="1"/>
      <w:numFmt w:val="bullet"/>
      <w:lvlText w:val=""/>
      <w:lvlJc w:val="left"/>
      <w:pPr>
        <w:ind w:left="2160" w:hanging="360"/>
      </w:pPr>
      <w:rPr>
        <w:rFonts w:ascii="Wingdings" w:hAnsi="Wingdings" w:cs="Wingdings" w:hint="default"/>
      </w:rPr>
    </w:lvl>
    <w:lvl w:ilvl="3" w:tplc="F5822C5A">
      <w:start w:val="1"/>
      <w:numFmt w:val="bullet"/>
      <w:lvlText w:val=""/>
      <w:lvlJc w:val="left"/>
      <w:pPr>
        <w:ind w:left="2880" w:hanging="360"/>
      </w:pPr>
      <w:rPr>
        <w:rFonts w:ascii="Symbol" w:hAnsi="Symbol" w:cs="Symbol" w:hint="default"/>
      </w:rPr>
    </w:lvl>
    <w:lvl w:ilvl="4" w:tplc="DE70026C">
      <w:start w:val="1"/>
      <w:numFmt w:val="bullet"/>
      <w:lvlText w:val="o"/>
      <w:lvlJc w:val="left"/>
      <w:pPr>
        <w:ind w:left="3600" w:hanging="360"/>
      </w:pPr>
      <w:rPr>
        <w:rFonts w:ascii="Courier New" w:hAnsi="Courier New" w:cs="Courier New" w:hint="default"/>
      </w:rPr>
    </w:lvl>
    <w:lvl w:ilvl="5" w:tplc="63623536">
      <w:start w:val="1"/>
      <w:numFmt w:val="bullet"/>
      <w:lvlText w:val=""/>
      <w:lvlJc w:val="left"/>
      <w:pPr>
        <w:ind w:left="4320" w:hanging="360"/>
      </w:pPr>
      <w:rPr>
        <w:rFonts w:ascii="Wingdings" w:hAnsi="Wingdings" w:cs="Wingdings" w:hint="default"/>
      </w:rPr>
    </w:lvl>
    <w:lvl w:ilvl="6" w:tplc="EAF8CE18">
      <w:start w:val="1"/>
      <w:numFmt w:val="bullet"/>
      <w:lvlText w:val=""/>
      <w:lvlJc w:val="left"/>
      <w:pPr>
        <w:ind w:left="5040" w:hanging="360"/>
      </w:pPr>
      <w:rPr>
        <w:rFonts w:ascii="Symbol" w:hAnsi="Symbol" w:cs="Symbol" w:hint="default"/>
      </w:rPr>
    </w:lvl>
    <w:lvl w:ilvl="7" w:tplc="26E20126">
      <w:start w:val="1"/>
      <w:numFmt w:val="bullet"/>
      <w:lvlText w:val="o"/>
      <w:lvlJc w:val="left"/>
      <w:pPr>
        <w:ind w:left="5760" w:hanging="360"/>
      </w:pPr>
      <w:rPr>
        <w:rFonts w:ascii="Courier New" w:hAnsi="Courier New" w:cs="Courier New" w:hint="default"/>
      </w:rPr>
    </w:lvl>
    <w:lvl w:ilvl="8" w:tplc="5BAAFCDE">
      <w:start w:val="1"/>
      <w:numFmt w:val="bullet"/>
      <w:lvlText w:val=""/>
      <w:lvlJc w:val="left"/>
      <w:pPr>
        <w:ind w:left="6480" w:hanging="360"/>
      </w:pPr>
      <w:rPr>
        <w:rFonts w:ascii="Wingdings" w:hAnsi="Wingdings" w:cs="Wingdings" w:hint="default"/>
      </w:rPr>
    </w:lvl>
  </w:abstractNum>
  <w:abstractNum w:abstractNumId="45" w15:restartNumberingAfterBreak="0">
    <w:nsid w:val="453371D6"/>
    <w:multiLevelType w:val="multilevel"/>
    <w:tmpl w:val="E1B8E8CA"/>
    <w:lvl w:ilvl="0">
      <w:start w:val="2"/>
      <w:numFmt w:val="upperLetter"/>
      <w:lvlText w:val="%1."/>
      <w:lvlJc w:val="left"/>
      <w:pPr>
        <w:tabs>
          <w:tab w:val="num" w:pos="360"/>
        </w:tabs>
        <w:ind w:left="360" w:hanging="360"/>
      </w:pPr>
      <w:rPr>
        <w:rFonts w:hint="default"/>
      </w:rPr>
    </w:lvl>
    <w:lvl w:ilvl="1">
      <w:start w:val="1"/>
      <w:numFmt w:val="decimal"/>
      <w:lvlRestart w:val="0"/>
      <w:lvlText w:val="%1.%2."/>
      <w:lvlJc w:val="left"/>
      <w:pPr>
        <w:tabs>
          <w:tab w:val="num" w:pos="715"/>
        </w:tabs>
        <w:ind w:left="71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458F5449"/>
    <w:multiLevelType w:val="hybridMultilevel"/>
    <w:tmpl w:val="7B40BCC2"/>
    <w:lvl w:ilvl="0" w:tplc="182821F8">
      <w:start w:val="1"/>
      <w:numFmt w:val="decimal"/>
      <w:lvlText w:val="%1)"/>
      <w:lvlJc w:val="left"/>
      <w:pPr>
        <w:ind w:left="720" w:hanging="360"/>
      </w:pPr>
    </w:lvl>
    <w:lvl w:ilvl="1" w:tplc="93E05F66">
      <w:start w:val="1"/>
      <w:numFmt w:val="lowerLetter"/>
      <w:lvlText w:val="%2."/>
      <w:lvlJc w:val="left"/>
      <w:pPr>
        <w:ind w:left="1440" w:hanging="360"/>
      </w:pPr>
    </w:lvl>
    <w:lvl w:ilvl="2" w:tplc="507C2B2C">
      <w:start w:val="1"/>
      <w:numFmt w:val="lowerRoman"/>
      <w:lvlText w:val="%3."/>
      <w:lvlJc w:val="right"/>
      <w:pPr>
        <w:ind w:left="2160" w:hanging="180"/>
      </w:pPr>
    </w:lvl>
    <w:lvl w:ilvl="3" w:tplc="922E9A70">
      <w:start w:val="1"/>
      <w:numFmt w:val="decimal"/>
      <w:lvlText w:val="%4."/>
      <w:lvlJc w:val="left"/>
      <w:pPr>
        <w:ind w:left="2880" w:hanging="360"/>
      </w:pPr>
    </w:lvl>
    <w:lvl w:ilvl="4" w:tplc="4C28119C">
      <w:start w:val="1"/>
      <w:numFmt w:val="lowerLetter"/>
      <w:lvlText w:val="%5."/>
      <w:lvlJc w:val="left"/>
      <w:pPr>
        <w:ind w:left="3600" w:hanging="360"/>
      </w:pPr>
    </w:lvl>
    <w:lvl w:ilvl="5" w:tplc="F48E7146">
      <w:start w:val="1"/>
      <w:numFmt w:val="lowerRoman"/>
      <w:lvlText w:val="%6."/>
      <w:lvlJc w:val="right"/>
      <w:pPr>
        <w:ind w:left="4320" w:hanging="180"/>
      </w:pPr>
    </w:lvl>
    <w:lvl w:ilvl="6" w:tplc="E3A4B280">
      <w:start w:val="1"/>
      <w:numFmt w:val="decimal"/>
      <w:lvlText w:val="%7."/>
      <w:lvlJc w:val="left"/>
      <w:pPr>
        <w:ind w:left="5040" w:hanging="360"/>
      </w:pPr>
    </w:lvl>
    <w:lvl w:ilvl="7" w:tplc="55E6E3B6">
      <w:start w:val="1"/>
      <w:numFmt w:val="lowerLetter"/>
      <w:lvlText w:val="%8."/>
      <w:lvlJc w:val="left"/>
      <w:pPr>
        <w:ind w:left="5760" w:hanging="360"/>
      </w:pPr>
    </w:lvl>
    <w:lvl w:ilvl="8" w:tplc="545A8E62">
      <w:start w:val="1"/>
      <w:numFmt w:val="lowerRoman"/>
      <w:lvlText w:val="%9."/>
      <w:lvlJc w:val="right"/>
      <w:pPr>
        <w:ind w:left="6480" w:hanging="180"/>
      </w:pPr>
    </w:lvl>
  </w:abstractNum>
  <w:abstractNum w:abstractNumId="47" w15:restartNumberingAfterBreak="0">
    <w:nsid w:val="46EC132C"/>
    <w:multiLevelType w:val="multilevel"/>
    <w:tmpl w:val="E370C32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89259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9730BB4"/>
    <w:multiLevelType w:val="hybridMultilevel"/>
    <w:tmpl w:val="2A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D8148E"/>
    <w:multiLevelType w:val="hybridMultilevel"/>
    <w:tmpl w:val="47502F9C"/>
    <w:lvl w:ilvl="0" w:tplc="C2165B56">
      <w:start w:val="1"/>
      <w:numFmt w:val="lowerLetter"/>
      <w:lvlText w:val="%1)"/>
      <w:lvlJc w:val="left"/>
      <w:pPr>
        <w:ind w:left="720" w:hanging="360"/>
      </w:pPr>
      <w:rPr>
        <w:rFonts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762A6B"/>
    <w:multiLevelType w:val="hybridMultilevel"/>
    <w:tmpl w:val="F8206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EE6196"/>
    <w:multiLevelType w:val="hybridMultilevel"/>
    <w:tmpl w:val="0700D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E781792"/>
    <w:multiLevelType w:val="hybridMultilevel"/>
    <w:tmpl w:val="C3A073FE"/>
    <w:lvl w:ilvl="0" w:tplc="62CC8310">
      <w:start w:val="1"/>
      <w:numFmt w:val="bullet"/>
      <w:lvlText w:val=""/>
      <w:lvlJc w:val="left"/>
      <w:pPr>
        <w:ind w:left="720" w:hanging="360"/>
      </w:pPr>
      <w:rPr>
        <w:rFonts w:ascii="Symbol" w:hAnsi="Symbol" w:cs="Symbol" w:hint="default"/>
      </w:rPr>
    </w:lvl>
    <w:lvl w:ilvl="1" w:tplc="91A86064">
      <w:start w:val="1"/>
      <w:numFmt w:val="bullet"/>
      <w:lvlText w:val="o"/>
      <w:lvlJc w:val="left"/>
      <w:pPr>
        <w:ind w:left="1440" w:hanging="360"/>
      </w:pPr>
      <w:rPr>
        <w:rFonts w:ascii="Courier New" w:hAnsi="Courier New" w:cs="Courier New" w:hint="default"/>
      </w:rPr>
    </w:lvl>
    <w:lvl w:ilvl="2" w:tplc="6B96BC44">
      <w:start w:val="1"/>
      <w:numFmt w:val="bullet"/>
      <w:lvlText w:val=""/>
      <w:lvlJc w:val="left"/>
      <w:pPr>
        <w:ind w:left="2160" w:hanging="360"/>
      </w:pPr>
      <w:rPr>
        <w:rFonts w:ascii="Wingdings" w:hAnsi="Wingdings" w:cs="Wingdings" w:hint="default"/>
      </w:rPr>
    </w:lvl>
    <w:lvl w:ilvl="3" w:tplc="F01E7440">
      <w:start w:val="1"/>
      <w:numFmt w:val="bullet"/>
      <w:lvlText w:val=""/>
      <w:lvlJc w:val="left"/>
      <w:pPr>
        <w:ind w:left="2880" w:hanging="360"/>
      </w:pPr>
      <w:rPr>
        <w:rFonts w:ascii="Symbol" w:hAnsi="Symbol" w:cs="Symbol" w:hint="default"/>
      </w:rPr>
    </w:lvl>
    <w:lvl w:ilvl="4" w:tplc="2D1E5E14">
      <w:start w:val="1"/>
      <w:numFmt w:val="bullet"/>
      <w:lvlText w:val="o"/>
      <w:lvlJc w:val="left"/>
      <w:pPr>
        <w:ind w:left="3600" w:hanging="360"/>
      </w:pPr>
      <w:rPr>
        <w:rFonts w:ascii="Courier New" w:hAnsi="Courier New" w:cs="Courier New" w:hint="default"/>
      </w:rPr>
    </w:lvl>
    <w:lvl w:ilvl="5" w:tplc="7DAED9BC">
      <w:start w:val="1"/>
      <w:numFmt w:val="bullet"/>
      <w:lvlText w:val=""/>
      <w:lvlJc w:val="left"/>
      <w:pPr>
        <w:ind w:left="4320" w:hanging="360"/>
      </w:pPr>
      <w:rPr>
        <w:rFonts w:ascii="Wingdings" w:hAnsi="Wingdings" w:cs="Wingdings" w:hint="default"/>
      </w:rPr>
    </w:lvl>
    <w:lvl w:ilvl="6" w:tplc="A32653F6">
      <w:start w:val="1"/>
      <w:numFmt w:val="bullet"/>
      <w:lvlText w:val=""/>
      <w:lvlJc w:val="left"/>
      <w:pPr>
        <w:ind w:left="5040" w:hanging="360"/>
      </w:pPr>
      <w:rPr>
        <w:rFonts w:ascii="Symbol" w:hAnsi="Symbol" w:cs="Symbol" w:hint="default"/>
      </w:rPr>
    </w:lvl>
    <w:lvl w:ilvl="7" w:tplc="603A1622">
      <w:start w:val="1"/>
      <w:numFmt w:val="bullet"/>
      <w:lvlText w:val="o"/>
      <w:lvlJc w:val="left"/>
      <w:pPr>
        <w:ind w:left="5760" w:hanging="360"/>
      </w:pPr>
      <w:rPr>
        <w:rFonts w:ascii="Courier New" w:hAnsi="Courier New" w:cs="Courier New" w:hint="default"/>
      </w:rPr>
    </w:lvl>
    <w:lvl w:ilvl="8" w:tplc="5DCE1E36">
      <w:start w:val="1"/>
      <w:numFmt w:val="bullet"/>
      <w:lvlText w:val=""/>
      <w:lvlJc w:val="left"/>
      <w:pPr>
        <w:ind w:left="6480" w:hanging="360"/>
      </w:pPr>
      <w:rPr>
        <w:rFonts w:ascii="Wingdings" w:hAnsi="Wingdings" w:cs="Wingdings" w:hint="default"/>
      </w:rPr>
    </w:lvl>
  </w:abstractNum>
  <w:abstractNum w:abstractNumId="54" w15:restartNumberingAfterBreak="0">
    <w:nsid w:val="4E960C36"/>
    <w:multiLevelType w:val="multilevel"/>
    <w:tmpl w:val="778498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FE83B15"/>
    <w:multiLevelType w:val="hybridMultilevel"/>
    <w:tmpl w:val="A26EBD9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3A7CDE"/>
    <w:multiLevelType w:val="hybridMultilevel"/>
    <w:tmpl w:val="47BEC944"/>
    <w:lvl w:ilvl="0" w:tplc="589CA9B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8667DE"/>
    <w:multiLevelType w:val="multilevel"/>
    <w:tmpl w:val="9AA88E32"/>
    <w:lvl w:ilvl="0">
      <w:start w:val="1"/>
      <w:numFmt w:val="decimal"/>
      <w:lvlText w:val="%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lvlText w:val="%1.%2.%3."/>
      <w:lvlJc w:val="left"/>
      <w:pPr>
        <w:tabs>
          <w:tab w:val="num" w:pos="3600"/>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58" w15:restartNumberingAfterBreak="0">
    <w:nsid w:val="510161B1"/>
    <w:multiLevelType w:val="multilevel"/>
    <w:tmpl w:val="DBD2B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tabs>
          <w:tab w:val="num" w:pos="1920"/>
        </w:tabs>
        <w:ind w:left="1920" w:hanging="840"/>
      </w:pPr>
    </w:lvl>
    <w:lvl w:ilvl="3">
      <w:start w:val="1"/>
      <w:numFmt w:val="decimal"/>
      <w:pStyle w:val="Heading4"/>
      <w:lvlText w:val="%3.%4."/>
      <w:lvlJc w:val="left"/>
      <w:pPr>
        <w:tabs>
          <w:tab w:val="num" w:pos="2880"/>
        </w:tabs>
        <w:ind w:left="2880" w:hanging="9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513C4418"/>
    <w:multiLevelType w:val="hybridMultilevel"/>
    <w:tmpl w:val="21C25220"/>
    <w:lvl w:ilvl="0" w:tplc="1A3E07E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549A6BB1"/>
    <w:multiLevelType w:val="hybridMultilevel"/>
    <w:tmpl w:val="4690941A"/>
    <w:lvl w:ilvl="0" w:tplc="EC90EB22">
      <w:start w:val="1"/>
      <w:numFmt w:val="bullet"/>
      <w:lvlText w:val=""/>
      <w:lvlJc w:val="left"/>
      <w:pPr>
        <w:ind w:left="720" w:hanging="360"/>
      </w:pPr>
      <w:rPr>
        <w:rFonts w:ascii="Symbol" w:hAnsi="Symbol" w:cs="Symbol" w:hint="default"/>
      </w:rPr>
    </w:lvl>
    <w:lvl w:ilvl="1" w:tplc="2472A4EA">
      <w:start w:val="1"/>
      <w:numFmt w:val="bullet"/>
      <w:lvlText w:val="o"/>
      <w:lvlJc w:val="left"/>
      <w:pPr>
        <w:ind w:left="1440" w:hanging="360"/>
      </w:pPr>
      <w:rPr>
        <w:rFonts w:ascii="Courier New" w:hAnsi="Courier New" w:cs="Courier New" w:hint="default"/>
      </w:rPr>
    </w:lvl>
    <w:lvl w:ilvl="2" w:tplc="47D644C0">
      <w:start w:val="1"/>
      <w:numFmt w:val="bullet"/>
      <w:lvlText w:val=""/>
      <w:lvlJc w:val="left"/>
      <w:pPr>
        <w:ind w:left="2160" w:hanging="360"/>
      </w:pPr>
      <w:rPr>
        <w:rFonts w:ascii="Wingdings" w:hAnsi="Wingdings" w:cs="Wingdings" w:hint="default"/>
      </w:rPr>
    </w:lvl>
    <w:lvl w:ilvl="3" w:tplc="F7D42FC0">
      <w:start w:val="1"/>
      <w:numFmt w:val="bullet"/>
      <w:lvlText w:val=""/>
      <w:lvlJc w:val="left"/>
      <w:pPr>
        <w:ind w:left="2880" w:hanging="360"/>
      </w:pPr>
      <w:rPr>
        <w:rFonts w:ascii="Symbol" w:hAnsi="Symbol" w:cs="Symbol" w:hint="default"/>
      </w:rPr>
    </w:lvl>
    <w:lvl w:ilvl="4" w:tplc="67989604">
      <w:start w:val="1"/>
      <w:numFmt w:val="bullet"/>
      <w:lvlText w:val="o"/>
      <w:lvlJc w:val="left"/>
      <w:pPr>
        <w:ind w:left="3600" w:hanging="360"/>
      </w:pPr>
      <w:rPr>
        <w:rFonts w:ascii="Courier New" w:hAnsi="Courier New" w:cs="Courier New" w:hint="default"/>
      </w:rPr>
    </w:lvl>
    <w:lvl w:ilvl="5" w:tplc="C0F02A54">
      <w:start w:val="1"/>
      <w:numFmt w:val="bullet"/>
      <w:lvlText w:val=""/>
      <w:lvlJc w:val="left"/>
      <w:pPr>
        <w:ind w:left="4320" w:hanging="360"/>
      </w:pPr>
      <w:rPr>
        <w:rFonts w:ascii="Wingdings" w:hAnsi="Wingdings" w:cs="Wingdings" w:hint="default"/>
      </w:rPr>
    </w:lvl>
    <w:lvl w:ilvl="6" w:tplc="22F0C6E8">
      <w:start w:val="1"/>
      <w:numFmt w:val="bullet"/>
      <w:lvlText w:val=""/>
      <w:lvlJc w:val="left"/>
      <w:pPr>
        <w:ind w:left="5040" w:hanging="360"/>
      </w:pPr>
      <w:rPr>
        <w:rFonts w:ascii="Symbol" w:hAnsi="Symbol" w:cs="Symbol" w:hint="default"/>
      </w:rPr>
    </w:lvl>
    <w:lvl w:ilvl="7" w:tplc="2AF69F22">
      <w:start w:val="1"/>
      <w:numFmt w:val="bullet"/>
      <w:lvlText w:val="o"/>
      <w:lvlJc w:val="left"/>
      <w:pPr>
        <w:ind w:left="5760" w:hanging="360"/>
      </w:pPr>
      <w:rPr>
        <w:rFonts w:ascii="Courier New" w:hAnsi="Courier New" w:cs="Courier New" w:hint="default"/>
      </w:rPr>
    </w:lvl>
    <w:lvl w:ilvl="8" w:tplc="4CCCC390">
      <w:start w:val="1"/>
      <w:numFmt w:val="bullet"/>
      <w:lvlText w:val=""/>
      <w:lvlJc w:val="left"/>
      <w:pPr>
        <w:ind w:left="6480" w:hanging="360"/>
      </w:pPr>
      <w:rPr>
        <w:rFonts w:ascii="Wingdings" w:hAnsi="Wingdings" w:cs="Wingdings" w:hint="default"/>
      </w:rPr>
    </w:lvl>
  </w:abstractNum>
  <w:abstractNum w:abstractNumId="61" w15:restartNumberingAfterBreak="0">
    <w:nsid w:val="54BD0BEC"/>
    <w:multiLevelType w:val="hybridMultilevel"/>
    <w:tmpl w:val="CCB85B7E"/>
    <w:lvl w:ilvl="0" w:tplc="C68EA878">
      <w:start w:val="1"/>
      <w:numFmt w:val="bullet"/>
      <w:lvlText w:val=""/>
      <w:lvlJc w:val="left"/>
      <w:pPr>
        <w:tabs>
          <w:tab w:val="num" w:pos="283"/>
        </w:tabs>
        <w:ind w:left="283" w:hanging="283"/>
      </w:pPr>
      <w:rPr>
        <w:rFonts w:ascii="Symbol" w:hAnsi="Symbol"/>
      </w:rPr>
    </w:lvl>
    <w:lvl w:ilvl="1" w:tplc="AEA45EB0">
      <w:numFmt w:val="decimal"/>
      <w:lvlText w:val=""/>
      <w:lvlJc w:val="left"/>
    </w:lvl>
    <w:lvl w:ilvl="2" w:tplc="164E3166">
      <w:numFmt w:val="decimal"/>
      <w:lvlText w:val=""/>
      <w:lvlJc w:val="left"/>
    </w:lvl>
    <w:lvl w:ilvl="3" w:tplc="7AB27110">
      <w:numFmt w:val="decimal"/>
      <w:lvlText w:val=""/>
      <w:lvlJc w:val="left"/>
    </w:lvl>
    <w:lvl w:ilvl="4" w:tplc="FF643062">
      <w:numFmt w:val="decimal"/>
      <w:lvlText w:val=""/>
      <w:lvlJc w:val="left"/>
    </w:lvl>
    <w:lvl w:ilvl="5" w:tplc="9AB6E312">
      <w:numFmt w:val="decimal"/>
      <w:lvlText w:val=""/>
      <w:lvlJc w:val="left"/>
    </w:lvl>
    <w:lvl w:ilvl="6" w:tplc="C0E0EE28">
      <w:numFmt w:val="decimal"/>
      <w:lvlText w:val=""/>
      <w:lvlJc w:val="left"/>
    </w:lvl>
    <w:lvl w:ilvl="7" w:tplc="0F8E30D4">
      <w:numFmt w:val="decimal"/>
      <w:lvlText w:val=""/>
      <w:lvlJc w:val="left"/>
    </w:lvl>
    <w:lvl w:ilvl="8" w:tplc="9C04CF44">
      <w:numFmt w:val="decimal"/>
      <w:lvlText w:val=""/>
      <w:lvlJc w:val="left"/>
    </w:lvl>
  </w:abstractNum>
  <w:abstractNum w:abstractNumId="62" w15:restartNumberingAfterBreak="0">
    <w:nsid w:val="55D75060"/>
    <w:multiLevelType w:val="hybridMultilevel"/>
    <w:tmpl w:val="6FA6AD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7E64BA1"/>
    <w:multiLevelType w:val="hybridMultilevel"/>
    <w:tmpl w:val="51049FDE"/>
    <w:lvl w:ilvl="0" w:tplc="C79C3BF8">
      <w:start w:val="1"/>
      <w:numFmt w:val="bullet"/>
      <w:lvlText w:val=""/>
      <w:lvlJc w:val="left"/>
      <w:pPr>
        <w:ind w:left="360" w:hanging="360"/>
      </w:pPr>
      <w:rPr>
        <w:rFonts w:ascii="Symbol" w:hAnsi="Symbol" w:cs="Symbol" w:hint="default"/>
      </w:rPr>
    </w:lvl>
    <w:lvl w:ilvl="1" w:tplc="F4F88C24">
      <w:start w:val="1"/>
      <w:numFmt w:val="bullet"/>
      <w:lvlText w:val="o"/>
      <w:lvlJc w:val="left"/>
      <w:pPr>
        <w:ind w:left="1080" w:hanging="360"/>
      </w:pPr>
      <w:rPr>
        <w:rFonts w:ascii="Courier New" w:hAnsi="Courier New" w:cs="Courier New" w:hint="default"/>
      </w:rPr>
    </w:lvl>
    <w:lvl w:ilvl="2" w:tplc="CCE4CACE">
      <w:start w:val="1"/>
      <w:numFmt w:val="bullet"/>
      <w:lvlText w:val=""/>
      <w:lvlJc w:val="left"/>
      <w:pPr>
        <w:ind w:left="1800" w:hanging="360"/>
      </w:pPr>
      <w:rPr>
        <w:rFonts w:ascii="Wingdings" w:hAnsi="Wingdings" w:cs="Wingdings" w:hint="default"/>
      </w:rPr>
    </w:lvl>
    <w:lvl w:ilvl="3" w:tplc="E76CC256">
      <w:start w:val="1"/>
      <w:numFmt w:val="bullet"/>
      <w:lvlText w:val=""/>
      <w:lvlJc w:val="left"/>
      <w:pPr>
        <w:ind w:left="2520" w:hanging="360"/>
      </w:pPr>
      <w:rPr>
        <w:rFonts w:ascii="Symbol" w:hAnsi="Symbol" w:cs="Symbol" w:hint="default"/>
      </w:rPr>
    </w:lvl>
    <w:lvl w:ilvl="4" w:tplc="001C80A0">
      <w:start w:val="1"/>
      <w:numFmt w:val="bullet"/>
      <w:lvlText w:val="o"/>
      <w:lvlJc w:val="left"/>
      <w:pPr>
        <w:ind w:left="3240" w:hanging="360"/>
      </w:pPr>
      <w:rPr>
        <w:rFonts w:ascii="Courier New" w:hAnsi="Courier New" w:cs="Courier New" w:hint="default"/>
      </w:rPr>
    </w:lvl>
    <w:lvl w:ilvl="5" w:tplc="EA64814C">
      <w:start w:val="1"/>
      <w:numFmt w:val="bullet"/>
      <w:lvlText w:val=""/>
      <w:lvlJc w:val="left"/>
      <w:pPr>
        <w:ind w:left="3960" w:hanging="360"/>
      </w:pPr>
      <w:rPr>
        <w:rFonts w:ascii="Wingdings" w:hAnsi="Wingdings" w:cs="Wingdings" w:hint="default"/>
      </w:rPr>
    </w:lvl>
    <w:lvl w:ilvl="6" w:tplc="A8B6D470">
      <w:start w:val="1"/>
      <w:numFmt w:val="bullet"/>
      <w:lvlText w:val=""/>
      <w:lvlJc w:val="left"/>
      <w:pPr>
        <w:ind w:left="4680" w:hanging="360"/>
      </w:pPr>
      <w:rPr>
        <w:rFonts w:ascii="Symbol" w:hAnsi="Symbol" w:cs="Symbol" w:hint="default"/>
      </w:rPr>
    </w:lvl>
    <w:lvl w:ilvl="7" w:tplc="4AC4A53C">
      <w:start w:val="1"/>
      <w:numFmt w:val="bullet"/>
      <w:lvlText w:val="o"/>
      <w:lvlJc w:val="left"/>
      <w:pPr>
        <w:ind w:left="5400" w:hanging="360"/>
      </w:pPr>
      <w:rPr>
        <w:rFonts w:ascii="Courier New" w:hAnsi="Courier New" w:cs="Courier New" w:hint="default"/>
      </w:rPr>
    </w:lvl>
    <w:lvl w:ilvl="8" w:tplc="839ED8E6">
      <w:start w:val="1"/>
      <w:numFmt w:val="bullet"/>
      <w:lvlText w:val=""/>
      <w:lvlJc w:val="left"/>
      <w:pPr>
        <w:ind w:left="6120" w:hanging="360"/>
      </w:pPr>
      <w:rPr>
        <w:rFonts w:ascii="Wingdings" w:hAnsi="Wingdings" w:cs="Wingdings" w:hint="default"/>
      </w:rPr>
    </w:lvl>
  </w:abstractNum>
  <w:abstractNum w:abstractNumId="64" w15:restartNumberingAfterBreak="0">
    <w:nsid w:val="5992749B"/>
    <w:multiLevelType w:val="hybridMultilevel"/>
    <w:tmpl w:val="4DA64490"/>
    <w:lvl w:ilvl="0" w:tplc="9A6A76C4">
      <w:start w:val="1"/>
      <w:numFmt w:val="decimal"/>
      <w:lvlText w:val="%1."/>
      <w:lvlJc w:val="left"/>
      <w:pPr>
        <w:ind w:left="720" w:hanging="360"/>
      </w:pPr>
    </w:lvl>
    <w:lvl w:ilvl="1" w:tplc="BAA62184">
      <w:start w:val="1"/>
      <w:numFmt w:val="lowerLetter"/>
      <w:lvlText w:val="%2."/>
      <w:lvlJc w:val="left"/>
      <w:pPr>
        <w:ind w:left="1440" w:hanging="360"/>
      </w:pPr>
    </w:lvl>
    <w:lvl w:ilvl="2" w:tplc="45CAB6D8">
      <w:start w:val="1"/>
      <w:numFmt w:val="lowerRoman"/>
      <w:lvlText w:val="%3."/>
      <w:lvlJc w:val="right"/>
      <w:pPr>
        <w:ind w:left="2160" w:hanging="180"/>
      </w:pPr>
    </w:lvl>
    <w:lvl w:ilvl="3" w:tplc="1F068B82">
      <w:start w:val="1"/>
      <w:numFmt w:val="decimal"/>
      <w:lvlText w:val="%4."/>
      <w:lvlJc w:val="left"/>
      <w:pPr>
        <w:ind w:left="2880" w:hanging="360"/>
      </w:pPr>
    </w:lvl>
    <w:lvl w:ilvl="4" w:tplc="6804E450">
      <w:start w:val="1"/>
      <w:numFmt w:val="lowerLetter"/>
      <w:lvlText w:val="%5."/>
      <w:lvlJc w:val="left"/>
      <w:pPr>
        <w:ind w:left="3600" w:hanging="360"/>
      </w:pPr>
    </w:lvl>
    <w:lvl w:ilvl="5" w:tplc="5CD01CD8">
      <w:start w:val="1"/>
      <w:numFmt w:val="lowerRoman"/>
      <w:lvlText w:val="%6."/>
      <w:lvlJc w:val="right"/>
      <w:pPr>
        <w:ind w:left="4320" w:hanging="180"/>
      </w:pPr>
    </w:lvl>
    <w:lvl w:ilvl="6" w:tplc="F020AAF8">
      <w:start w:val="1"/>
      <w:numFmt w:val="decimal"/>
      <w:lvlText w:val="%7."/>
      <w:lvlJc w:val="left"/>
      <w:pPr>
        <w:ind w:left="5040" w:hanging="360"/>
      </w:pPr>
    </w:lvl>
    <w:lvl w:ilvl="7" w:tplc="8BD28E7C">
      <w:start w:val="1"/>
      <w:numFmt w:val="lowerLetter"/>
      <w:lvlText w:val="%8."/>
      <w:lvlJc w:val="left"/>
      <w:pPr>
        <w:ind w:left="5760" w:hanging="360"/>
      </w:pPr>
    </w:lvl>
    <w:lvl w:ilvl="8" w:tplc="BEE29D56">
      <w:start w:val="1"/>
      <w:numFmt w:val="lowerRoman"/>
      <w:lvlText w:val="%9."/>
      <w:lvlJc w:val="right"/>
      <w:pPr>
        <w:ind w:left="6480" w:hanging="180"/>
      </w:pPr>
    </w:lvl>
  </w:abstractNum>
  <w:abstractNum w:abstractNumId="65" w15:restartNumberingAfterBreak="0">
    <w:nsid w:val="5A2D3665"/>
    <w:multiLevelType w:val="multilevel"/>
    <w:tmpl w:val="15B4E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AFF4275"/>
    <w:multiLevelType w:val="multilevel"/>
    <w:tmpl w:val="8FD8F5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5DBC33AD"/>
    <w:multiLevelType w:val="hybridMultilevel"/>
    <w:tmpl w:val="EB7ECF78"/>
    <w:lvl w:ilvl="0" w:tplc="CA4C5EB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E27101"/>
    <w:multiLevelType w:val="hybridMultilevel"/>
    <w:tmpl w:val="AA52B0AE"/>
    <w:lvl w:ilvl="0" w:tplc="94C85576">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69" w15:restartNumberingAfterBreak="0">
    <w:nsid w:val="5E0D6286"/>
    <w:multiLevelType w:val="hybridMultilevel"/>
    <w:tmpl w:val="B0567122"/>
    <w:lvl w:ilvl="0" w:tplc="1494F1AA">
      <w:start w:val="1"/>
      <w:numFmt w:val="bullet"/>
      <w:lvlText w:val="–"/>
      <w:lvlJc w:val="left"/>
      <w:pPr>
        <w:tabs>
          <w:tab w:val="num" w:pos="1485"/>
        </w:tabs>
        <w:ind w:left="1485" w:hanging="283"/>
      </w:pPr>
      <w:rPr>
        <w:rFonts w:ascii="Times New Roman" w:hAnsi="Times New Roman"/>
      </w:rPr>
    </w:lvl>
    <w:lvl w:ilvl="1" w:tplc="90BE7034">
      <w:numFmt w:val="decimal"/>
      <w:lvlText w:val=""/>
      <w:lvlJc w:val="left"/>
    </w:lvl>
    <w:lvl w:ilvl="2" w:tplc="0BBED5A4">
      <w:numFmt w:val="decimal"/>
      <w:lvlText w:val=""/>
      <w:lvlJc w:val="left"/>
    </w:lvl>
    <w:lvl w:ilvl="3" w:tplc="85C2F7E8">
      <w:numFmt w:val="decimal"/>
      <w:lvlText w:val=""/>
      <w:lvlJc w:val="left"/>
    </w:lvl>
    <w:lvl w:ilvl="4" w:tplc="1266243C">
      <w:numFmt w:val="decimal"/>
      <w:lvlText w:val=""/>
      <w:lvlJc w:val="left"/>
    </w:lvl>
    <w:lvl w:ilvl="5" w:tplc="68D05598">
      <w:numFmt w:val="decimal"/>
      <w:lvlText w:val=""/>
      <w:lvlJc w:val="left"/>
    </w:lvl>
    <w:lvl w:ilvl="6" w:tplc="0EC05EB2">
      <w:numFmt w:val="decimal"/>
      <w:lvlText w:val=""/>
      <w:lvlJc w:val="left"/>
    </w:lvl>
    <w:lvl w:ilvl="7" w:tplc="473AF0E8">
      <w:numFmt w:val="decimal"/>
      <w:lvlText w:val=""/>
      <w:lvlJc w:val="left"/>
    </w:lvl>
    <w:lvl w:ilvl="8" w:tplc="76A2C6BE">
      <w:numFmt w:val="decimal"/>
      <w:lvlText w:val=""/>
      <w:lvlJc w:val="left"/>
    </w:lvl>
  </w:abstractNum>
  <w:abstractNum w:abstractNumId="70" w15:restartNumberingAfterBreak="0">
    <w:nsid w:val="5E1E644A"/>
    <w:multiLevelType w:val="hybridMultilevel"/>
    <w:tmpl w:val="9028BEB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470374"/>
    <w:multiLevelType w:val="hybridMultilevel"/>
    <w:tmpl w:val="FD4AB8AC"/>
    <w:lvl w:ilvl="0" w:tplc="49C22F96">
      <w:start w:val="1"/>
      <w:numFmt w:val="decimal"/>
      <w:lvlText w:val="%1."/>
      <w:lvlJc w:val="left"/>
      <w:pPr>
        <w:ind w:left="720" w:hanging="360"/>
      </w:pPr>
      <w:rPr>
        <w:rFonts w:asciiTheme="minorHAnsi" w:hAnsiTheme="minorHAnsi" w:cstheme="minorHAnsi"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B6424B"/>
    <w:multiLevelType w:val="multilevel"/>
    <w:tmpl w:val="E39C8F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64317DBC"/>
    <w:multiLevelType w:val="hybridMultilevel"/>
    <w:tmpl w:val="DE5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833F7E"/>
    <w:multiLevelType w:val="hybridMultilevel"/>
    <w:tmpl w:val="B51C977C"/>
    <w:lvl w:ilvl="0" w:tplc="04090001">
      <w:start w:val="1"/>
      <w:numFmt w:val="bullet"/>
      <w:lvlText w:val=""/>
      <w:lvlJc w:val="left"/>
      <w:pPr>
        <w:ind w:left="1440" w:hanging="360"/>
      </w:pPr>
      <w:rPr>
        <w:rFonts w:ascii="Symbol" w:hAnsi="Symbol" w:hint="default"/>
      </w:rPr>
    </w:lvl>
    <w:lvl w:ilvl="1" w:tplc="104A4222">
      <w:numFmt w:val="bullet"/>
      <w:lvlText w:val="•"/>
      <w:lvlJc w:val="left"/>
      <w:pPr>
        <w:ind w:left="2520" w:hanging="720"/>
      </w:pPr>
      <w:rPr>
        <w:rFonts w:ascii="Myriad Pro" w:eastAsia="Calibri" w:hAnsi="Myriad Pro"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5413E11"/>
    <w:multiLevelType w:val="hybridMultilevel"/>
    <w:tmpl w:val="75F254E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6" w15:restartNumberingAfterBreak="0">
    <w:nsid w:val="68F079D3"/>
    <w:multiLevelType w:val="hybridMultilevel"/>
    <w:tmpl w:val="844C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E40C08"/>
    <w:multiLevelType w:val="multilevel"/>
    <w:tmpl w:val="827EA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CD16342"/>
    <w:multiLevelType w:val="hybridMultilevel"/>
    <w:tmpl w:val="543A8ED8"/>
    <w:lvl w:ilvl="0" w:tplc="92F0A36E">
      <w:start w:val="1"/>
      <w:numFmt w:val="decimal"/>
      <w:lvlText w:val="[%1]"/>
      <w:lvlJc w:val="left"/>
      <w:pPr>
        <w:tabs>
          <w:tab w:val="num" w:pos="567"/>
        </w:tabs>
        <w:ind w:left="567" w:hanging="567"/>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CEA2CEA"/>
    <w:multiLevelType w:val="hybridMultilevel"/>
    <w:tmpl w:val="00A05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AC0866"/>
    <w:multiLevelType w:val="hybridMultilevel"/>
    <w:tmpl w:val="A6B6F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F1B22BC"/>
    <w:multiLevelType w:val="hybridMultilevel"/>
    <w:tmpl w:val="75DC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8C5EF6"/>
    <w:multiLevelType w:val="hybridMultilevel"/>
    <w:tmpl w:val="844C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1C8579B"/>
    <w:multiLevelType w:val="hybridMultilevel"/>
    <w:tmpl w:val="1574590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4" w15:restartNumberingAfterBreak="0">
    <w:nsid w:val="720B7040"/>
    <w:multiLevelType w:val="hybridMultilevel"/>
    <w:tmpl w:val="00A05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8D64D8"/>
    <w:multiLevelType w:val="hybridMultilevel"/>
    <w:tmpl w:val="A85C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9E70FD"/>
    <w:multiLevelType w:val="hybridMultilevel"/>
    <w:tmpl w:val="C112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45310F"/>
    <w:multiLevelType w:val="multilevel"/>
    <w:tmpl w:val="874AB70A"/>
    <w:lvl w:ilvl="0">
      <w:start w:val="1"/>
      <w:numFmt w:val="decimal"/>
      <w:lvlText w:val="%1."/>
      <w:lvlJc w:val="left"/>
      <w:pPr>
        <w:ind w:left="720" w:hanging="360"/>
      </w:pPr>
      <w:rPr>
        <w:rFonts w:ascii="Myriad Pro" w:hAnsi="Myriad Pro" w:cs="Calibri"/>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FE6510"/>
    <w:multiLevelType w:val="hybridMultilevel"/>
    <w:tmpl w:val="62FCC8A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6CC4667"/>
    <w:multiLevelType w:val="multilevel"/>
    <w:tmpl w:val="4758557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0" w15:restartNumberingAfterBreak="0">
    <w:nsid w:val="784D798E"/>
    <w:multiLevelType w:val="hybridMultilevel"/>
    <w:tmpl w:val="40C8A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8D01C32"/>
    <w:multiLevelType w:val="hybridMultilevel"/>
    <w:tmpl w:val="11D6C16E"/>
    <w:lvl w:ilvl="0" w:tplc="FFFFFFFF">
      <w:start w:val="1"/>
      <w:numFmt w:val="bullet"/>
      <w:lvlText w:val="-"/>
      <w:lvlJc w:val="left"/>
      <w:pPr>
        <w:ind w:left="720" w:hanging="360"/>
      </w:pPr>
      <w:rPr>
        <w:rFonts w:ascii="Calibri" w:hAnsi="Calibri" w:cs="Times New Roman" w:hint="default"/>
        <w:u w:color="FFFFFF"/>
      </w:rPr>
    </w:lvl>
    <w:lvl w:ilvl="1" w:tplc="FFFFFFFF">
      <w:start w:val="1"/>
      <w:numFmt w:val="bullet"/>
      <w:lvlText w:val="-"/>
      <w:lvlJc w:val="left"/>
      <w:pPr>
        <w:ind w:left="1440" w:hanging="360"/>
      </w:pPr>
      <w:rPr>
        <w:rFonts w:ascii="Symbol" w:hAnsi="Symbol" w:hint="default"/>
        <w:spacing w:val="0"/>
        <w:w w:val="100"/>
        <w:position w:val="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9F32B0B"/>
    <w:multiLevelType w:val="hybridMultilevel"/>
    <w:tmpl w:val="BD5AC454"/>
    <w:lvl w:ilvl="0" w:tplc="04090001">
      <w:start w:val="1"/>
      <w:numFmt w:val="bullet"/>
      <w:lvlText w:val=""/>
      <w:lvlJc w:val="left"/>
      <w:pPr>
        <w:ind w:left="814" w:hanging="360"/>
      </w:pPr>
      <w:rPr>
        <w:rFonts w:ascii="Symbol" w:hAnsi="Symbol" w:hint="default"/>
      </w:rPr>
    </w:lvl>
    <w:lvl w:ilvl="1" w:tplc="8042CDCA">
      <w:start w:val="12"/>
      <w:numFmt w:val="bullet"/>
      <w:lvlText w:val="•"/>
      <w:lvlJc w:val="left"/>
      <w:pPr>
        <w:ind w:left="1534" w:hanging="360"/>
      </w:pPr>
      <w:rPr>
        <w:rFonts w:ascii="Myriad Pro" w:eastAsia="Calibri" w:hAnsi="Myriad Pro" w:cs="Times New Roman"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cs="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cs="Courier New" w:hint="default"/>
      </w:rPr>
    </w:lvl>
    <w:lvl w:ilvl="8" w:tplc="04090005">
      <w:start w:val="1"/>
      <w:numFmt w:val="bullet"/>
      <w:lvlText w:val=""/>
      <w:lvlJc w:val="left"/>
      <w:pPr>
        <w:ind w:left="6574" w:hanging="360"/>
      </w:pPr>
      <w:rPr>
        <w:rFonts w:ascii="Wingdings" w:hAnsi="Wingdings" w:hint="default"/>
      </w:rPr>
    </w:lvl>
  </w:abstractNum>
  <w:abstractNum w:abstractNumId="93" w15:restartNumberingAfterBreak="0">
    <w:nsid w:val="7A420CCA"/>
    <w:multiLevelType w:val="multilevel"/>
    <w:tmpl w:val="B5FC197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7B096A5B"/>
    <w:multiLevelType w:val="hybridMultilevel"/>
    <w:tmpl w:val="DAF2F6A0"/>
    <w:lvl w:ilvl="0" w:tplc="C9E28306">
      <w:start w:val="1"/>
      <w:numFmt w:val="bullet"/>
      <w:lvlText w:val=""/>
      <w:lvlJc w:val="left"/>
      <w:pPr>
        <w:ind w:left="1440" w:hanging="720"/>
      </w:pPr>
      <w:rPr>
        <w:rFonts w:ascii="Symbol" w:hAnsi="Symbol" w:cs="Symbol" w:hint="default"/>
      </w:rPr>
    </w:lvl>
    <w:lvl w:ilvl="1" w:tplc="EA16F8F4">
      <w:start w:val="1"/>
      <w:numFmt w:val="lowerLetter"/>
      <w:lvlText w:val="%2."/>
      <w:lvlJc w:val="left"/>
      <w:pPr>
        <w:ind w:left="1800" w:hanging="360"/>
      </w:pPr>
    </w:lvl>
    <w:lvl w:ilvl="2" w:tplc="51F486DA">
      <w:start w:val="1"/>
      <w:numFmt w:val="lowerRoman"/>
      <w:lvlText w:val="%3."/>
      <w:lvlJc w:val="right"/>
      <w:pPr>
        <w:ind w:left="2520" w:hanging="180"/>
      </w:pPr>
    </w:lvl>
    <w:lvl w:ilvl="3" w:tplc="01A69244">
      <w:start w:val="1"/>
      <w:numFmt w:val="decimal"/>
      <w:lvlText w:val="%4."/>
      <w:lvlJc w:val="left"/>
      <w:pPr>
        <w:ind w:left="3240" w:hanging="360"/>
      </w:pPr>
    </w:lvl>
    <w:lvl w:ilvl="4" w:tplc="A2AE7494">
      <w:start w:val="1"/>
      <w:numFmt w:val="lowerLetter"/>
      <w:lvlText w:val="%5."/>
      <w:lvlJc w:val="left"/>
      <w:pPr>
        <w:ind w:left="3960" w:hanging="360"/>
      </w:pPr>
    </w:lvl>
    <w:lvl w:ilvl="5" w:tplc="D0C6C228">
      <w:start w:val="1"/>
      <w:numFmt w:val="lowerRoman"/>
      <w:lvlText w:val="%6."/>
      <w:lvlJc w:val="right"/>
      <w:pPr>
        <w:ind w:left="4680" w:hanging="180"/>
      </w:pPr>
    </w:lvl>
    <w:lvl w:ilvl="6" w:tplc="EDB24958">
      <w:start w:val="1"/>
      <w:numFmt w:val="decimal"/>
      <w:lvlText w:val="%7."/>
      <w:lvlJc w:val="left"/>
      <w:pPr>
        <w:ind w:left="5400" w:hanging="360"/>
      </w:pPr>
    </w:lvl>
    <w:lvl w:ilvl="7" w:tplc="087E0EA4">
      <w:start w:val="1"/>
      <w:numFmt w:val="lowerLetter"/>
      <w:lvlText w:val="%8."/>
      <w:lvlJc w:val="left"/>
      <w:pPr>
        <w:ind w:left="6120" w:hanging="360"/>
      </w:pPr>
    </w:lvl>
    <w:lvl w:ilvl="8" w:tplc="14068134">
      <w:start w:val="1"/>
      <w:numFmt w:val="lowerRoman"/>
      <w:lvlText w:val="%9."/>
      <w:lvlJc w:val="right"/>
      <w:pPr>
        <w:ind w:left="6840" w:hanging="180"/>
      </w:pPr>
    </w:lvl>
  </w:abstractNum>
  <w:abstractNum w:abstractNumId="95" w15:restartNumberingAfterBreak="0">
    <w:nsid w:val="7E31624C"/>
    <w:multiLevelType w:val="multilevel"/>
    <w:tmpl w:val="4E18684E"/>
    <w:lvl w:ilvl="0">
      <w:start w:val="1"/>
      <w:numFmt w:val="decimal"/>
      <w:lvlText w:val="%1."/>
      <w:lvlJc w:val="left"/>
      <w:pPr>
        <w:ind w:left="720" w:hanging="360"/>
      </w:pPr>
    </w:lvl>
    <w:lvl w:ilvl="1">
      <w:start w:val="7"/>
      <w:numFmt w:val="decimal"/>
      <w:lvlText w:val="%1.%2."/>
      <w:lvlJc w:val="left"/>
      <w:pPr>
        <w:ind w:left="990" w:hanging="585"/>
      </w:pPr>
    </w:lvl>
    <w:lvl w:ilvl="2">
      <w:start w:val="2"/>
      <w:numFmt w:val="decimal"/>
      <w:lvlText w:val="%1.%2.%3."/>
      <w:lvlJc w:val="left"/>
      <w:pPr>
        <w:ind w:left="1170" w:hanging="720"/>
      </w:pPr>
    </w:lvl>
    <w:lvl w:ilvl="3">
      <w:start w:val="1"/>
      <w:numFmt w:val="decimal"/>
      <w:lvlText w:val="%1.%2.%3.%4."/>
      <w:lvlJc w:val="left"/>
      <w:pPr>
        <w:ind w:left="1215" w:hanging="720"/>
      </w:pPr>
    </w:lvl>
    <w:lvl w:ilvl="4">
      <w:start w:val="1"/>
      <w:numFmt w:val="decimal"/>
      <w:lvlText w:val="%1.%2.%3.%4.%5."/>
      <w:lvlJc w:val="left"/>
      <w:pPr>
        <w:ind w:left="1620" w:hanging="1080"/>
      </w:pPr>
    </w:lvl>
    <w:lvl w:ilvl="5">
      <w:start w:val="1"/>
      <w:numFmt w:val="decimal"/>
      <w:lvlText w:val="%1.%2.%3.%4.%5.%6."/>
      <w:lvlJc w:val="left"/>
      <w:pPr>
        <w:ind w:left="1665" w:hanging="1080"/>
      </w:pPr>
    </w:lvl>
    <w:lvl w:ilvl="6">
      <w:start w:val="1"/>
      <w:numFmt w:val="decimal"/>
      <w:lvlText w:val="%1.%2.%3.%4.%5.%6.%7."/>
      <w:lvlJc w:val="left"/>
      <w:pPr>
        <w:ind w:left="2070" w:hanging="1440"/>
      </w:pPr>
    </w:lvl>
    <w:lvl w:ilvl="7">
      <w:start w:val="1"/>
      <w:numFmt w:val="decimal"/>
      <w:lvlText w:val="%1.%2.%3.%4.%5.%6.%7.%8."/>
      <w:lvlJc w:val="left"/>
      <w:pPr>
        <w:ind w:left="2115" w:hanging="1440"/>
      </w:pPr>
    </w:lvl>
    <w:lvl w:ilvl="8">
      <w:start w:val="1"/>
      <w:numFmt w:val="decimal"/>
      <w:lvlText w:val="%1.%2.%3.%4.%5.%6.%7.%8.%9."/>
      <w:lvlJc w:val="left"/>
      <w:pPr>
        <w:ind w:left="2520" w:hanging="1800"/>
      </w:pPr>
    </w:lvl>
  </w:abstractNum>
  <w:abstractNum w:abstractNumId="96" w15:restartNumberingAfterBreak="0">
    <w:nsid w:val="7EC23F75"/>
    <w:multiLevelType w:val="hybridMultilevel"/>
    <w:tmpl w:val="7806F280"/>
    <w:lvl w:ilvl="0" w:tplc="2726391A">
      <w:start w:val="1"/>
      <w:numFmt w:val="bullet"/>
      <w:lvlText w:val=""/>
      <w:lvlJc w:val="left"/>
      <w:pPr>
        <w:ind w:left="1080" w:hanging="360"/>
      </w:pPr>
      <w:rPr>
        <w:rFonts w:ascii="Symbol" w:hAnsi="Symbol" w:cs="Symbol" w:hint="default"/>
      </w:rPr>
    </w:lvl>
    <w:lvl w:ilvl="1" w:tplc="F976EDBE">
      <w:start w:val="1"/>
      <w:numFmt w:val="bullet"/>
      <w:lvlText w:val="o"/>
      <w:lvlJc w:val="left"/>
      <w:pPr>
        <w:ind w:left="1800" w:hanging="360"/>
      </w:pPr>
      <w:rPr>
        <w:rFonts w:ascii="Courier New" w:hAnsi="Courier New" w:cs="Courier New" w:hint="default"/>
      </w:rPr>
    </w:lvl>
    <w:lvl w:ilvl="2" w:tplc="14EC2910">
      <w:start w:val="1"/>
      <w:numFmt w:val="bullet"/>
      <w:lvlText w:val=""/>
      <w:lvlJc w:val="left"/>
      <w:pPr>
        <w:ind w:left="2520" w:hanging="360"/>
      </w:pPr>
      <w:rPr>
        <w:rFonts w:ascii="Wingdings" w:hAnsi="Wingdings" w:cs="Wingdings" w:hint="default"/>
      </w:rPr>
    </w:lvl>
    <w:lvl w:ilvl="3" w:tplc="BA98E6EC">
      <w:start w:val="1"/>
      <w:numFmt w:val="bullet"/>
      <w:lvlText w:val=""/>
      <w:lvlJc w:val="left"/>
      <w:pPr>
        <w:ind w:left="3240" w:hanging="360"/>
      </w:pPr>
      <w:rPr>
        <w:rFonts w:ascii="Symbol" w:hAnsi="Symbol" w:cs="Symbol" w:hint="default"/>
      </w:rPr>
    </w:lvl>
    <w:lvl w:ilvl="4" w:tplc="8140DAC0">
      <w:start w:val="1"/>
      <w:numFmt w:val="bullet"/>
      <w:lvlText w:val="o"/>
      <w:lvlJc w:val="left"/>
      <w:pPr>
        <w:ind w:left="3960" w:hanging="360"/>
      </w:pPr>
      <w:rPr>
        <w:rFonts w:ascii="Courier New" w:hAnsi="Courier New" w:cs="Courier New" w:hint="default"/>
      </w:rPr>
    </w:lvl>
    <w:lvl w:ilvl="5" w:tplc="92FA1A6C">
      <w:start w:val="1"/>
      <w:numFmt w:val="bullet"/>
      <w:lvlText w:val=""/>
      <w:lvlJc w:val="left"/>
      <w:pPr>
        <w:ind w:left="4680" w:hanging="360"/>
      </w:pPr>
      <w:rPr>
        <w:rFonts w:ascii="Wingdings" w:hAnsi="Wingdings" w:cs="Wingdings" w:hint="default"/>
      </w:rPr>
    </w:lvl>
    <w:lvl w:ilvl="6" w:tplc="E7F6484E">
      <w:start w:val="1"/>
      <w:numFmt w:val="bullet"/>
      <w:lvlText w:val=""/>
      <w:lvlJc w:val="left"/>
      <w:pPr>
        <w:ind w:left="5400" w:hanging="360"/>
      </w:pPr>
      <w:rPr>
        <w:rFonts w:ascii="Symbol" w:hAnsi="Symbol" w:cs="Symbol" w:hint="default"/>
      </w:rPr>
    </w:lvl>
    <w:lvl w:ilvl="7" w:tplc="40FA2DB4">
      <w:start w:val="1"/>
      <w:numFmt w:val="bullet"/>
      <w:lvlText w:val="o"/>
      <w:lvlJc w:val="left"/>
      <w:pPr>
        <w:ind w:left="6120" w:hanging="360"/>
      </w:pPr>
      <w:rPr>
        <w:rFonts w:ascii="Courier New" w:hAnsi="Courier New" w:cs="Courier New" w:hint="default"/>
      </w:rPr>
    </w:lvl>
    <w:lvl w:ilvl="8" w:tplc="D0BE84E2">
      <w:start w:val="1"/>
      <w:numFmt w:val="bullet"/>
      <w:lvlText w:val=""/>
      <w:lvlJc w:val="left"/>
      <w:pPr>
        <w:ind w:left="6840" w:hanging="360"/>
      </w:pPr>
      <w:rPr>
        <w:rFonts w:ascii="Wingdings" w:hAnsi="Wingdings" w:cs="Wingdings" w:hint="default"/>
      </w:rPr>
    </w:lvl>
  </w:abstractNum>
  <w:abstractNum w:abstractNumId="97" w15:restartNumberingAfterBreak="0">
    <w:nsid w:val="7F692B87"/>
    <w:multiLevelType w:val="hybridMultilevel"/>
    <w:tmpl w:val="37D09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8"/>
  </w:num>
  <w:num w:numId="2">
    <w:abstractNumId w:val="1"/>
  </w:num>
  <w:num w:numId="3">
    <w:abstractNumId w:val="57"/>
  </w:num>
  <w:num w:numId="4">
    <w:abstractNumId w:val="47"/>
  </w:num>
  <w:num w:numId="5">
    <w:abstractNumId w:val="25"/>
  </w:num>
  <w:num w:numId="6">
    <w:abstractNumId w:val="45"/>
  </w:num>
  <w:num w:numId="7">
    <w:abstractNumId w:val="91"/>
  </w:num>
  <w:num w:numId="8">
    <w:abstractNumId w:val="59"/>
  </w:num>
  <w:num w:numId="9">
    <w:abstractNumId w:val="78"/>
  </w:num>
  <w:num w:numId="10">
    <w:abstractNumId w:val="24"/>
  </w:num>
  <w:num w:numId="11">
    <w:abstractNumId w:val="37"/>
  </w:num>
  <w:num w:numId="12">
    <w:abstractNumId w:val="1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6"/>
  </w:num>
  <w:num w:numId="17">
    <w:abstractNumId w:val="61"/>
  </w:num>
  <w:num w:numId="18">
    <w:abstractNumId w:val="69"/>
  </w:num>
  <w:num w:numId="19">
    <w:abstractNumId w:val="23"/>
  </w:num>
  <w:num w:numId="20">
    <w:abstractNumId w:val="49"/>
  </w:num>
  <w:num w:numId="21">
    <w:abstractNumId w:val="82"/>
  </w:num>
  <w:num w:numId="22">
    <w:abstractNumId w:val="83"/>
  </w:num>
  <w:num w:numId="23">
    <w:abstractNumId w:val="97"/>
  </w:num>
  <w:num w:numId="24">
    <w:abstractNumId w:val="40"/>
  </w:num>
  <w:num w:numId="25">
    <w:abstractNumId w:val="85"/>
  </w:num>
  <w:num w:numId="26">
    <w:abstractNumId w:val="86"/>
  </w:num>
  <w:num w:numId="27">
    <w:abstractNumId w:val="29"/>
  </w:num>
  <w:num w:numId="28">
    <w:abstractNumId w:val="0"/>
  </w:num>
  <w:num w:numId="29">
    <w:abstractNumId w:val="13"/>
  </w:num>
  <w:num w:numId="30">
    <w:abstractNumId w:val="93"/>
  </w:num>
  <w:num w:numId="31">
    <w:abstractNumId w:val="22"/>
  </w:num>
  <w:num w:numId="32">
    <w:abstractNumId w:val="71"/>
  </w:num>
  <w:num w:numId="33">
    <w:abstractNumId w:val="5"/>
  </w:num>
  <w:num w:numId="34">
    <w:abstractNumId w:val="51"/>
  </w:num>
  <w:num w:numId="35">
    <w:abstractNumId w:val="33"/>
  </w:num>
  <w:num w:numId="36">
    <w:abstractNumId w:val="80"/>
  </w:num>
  <w:num w:numId="37">
    <w:abstractNumId w:val="42"/>
  </w:num>
  <w:num w:numId="38">
    <w:abstractNumId w:val="76"/>
  </w:num>
  <w:num w:numId="39">
    <w:abstractNumId w:val="85"/>
  </w:num>
  <w:num w:numId="40">
    <w:abstractNumId w:val="28"/>
  </w:num>
  <w:num w:numId="41">
    <w:abstractNumId w:val="81"/>
  </w:num>
  <w:num w:numId="42">
    <w:abstractNumId w:val="74"/>
  </w:num>
  <w:num w:numId="43">
    <w:abstractNumId w:val="31"/>
  </w:num>
  <w:num w:numId="44">
    <w:abstractNumId w:val="34"/>
  </w:num>
  <w:num w:numId="45">
    <w:abstractNumId w:val="90"/>
  </w:num>
  <w:num w:numId="46">
    <w:abstractNumId w:val="26"/>
  </w:num>
  <w:num w:numId="47">
    <w:abstractNumId w:val="18"/>
  </w:num>
  <w:num w:numId="48">
    <w:abstractNumId w:val="84"/>
  </w:num>
  <w:num w:numId="49">
    <w:abstractNumId w:val="88"/>
  </w:num>
  <w:num w:numId="50">
    <w:abstractNumId w:val="43"/>
  </w:num>
  <w:num w:numId="51">
    <w:abstractNumId w:val="55"/>
  </w:num>
  <w:num w:numId="52">
    <w:abstractNumId w:val="58"/>
  </w:num>
  <w:num w:numId="53">
    <w:abstractNumId w:val="72"/>
  </w:num>
  <w:num w:numId="54">
    <w:abstractNumId w:val="7"/>
  </w:num>
  <w:num w:numId="55">
    <w:abstractNumId w:val="65"/>
  </w:num>
  <w:num w:numId="56">
    <w:abstractNumId w:val="19"/>
  </w:num>
  <w:num w:numId="57">
    <w:abstractNumId w:val="63"/>
  </w:num>
  <w:num w:numId="58">
    <w:abstractNumId w:val="53"/>
  </w:num>
  <w:num w:numId="59">
    <w:abstractNumId w:val="35"/>
  </w:num>
  <w:num w:numId="60">
    <w:abstractNumId w:val="44"/>
  </w:num>
  <w:num w:numId="61">
    <w:abstractNumId w:val="66"/>
  </w:num>
  <w:num w:numId="62">
    <w:abstractNumId w:val="15"/>
  </w:num>
  <w:num w:numId="63">
    <w:abstractNumId w:val="9"/>
  </w:num>
  <w:num w:numId="64">
    <w:abstractNumId w:val="87"/>
  </w:num>
  <w:num w:numId="65">
    <w:abstractNumId w:val="46"/>
  </w:num>
  <w:num w:numId="66">
    <w:abstractNumId w:val="2"/>
  </w:num>
  <w:num w:numId="67">
    <w:abstractNumId w:val="64"/>
  </w:num>
  <w:num w:numId="68">
    <w:abstractNumId w:val="60"/>
  </w:num>
  <w:num w:numId="69">
    <w:abstractNumId w:val="27"/>
  </w:num>
  <w:num w:numId="70">
    <w:abstractNumId w:val="89"/>
  </w:num>
  <w:num w:numId="71">
    <w:abstractNumId w:val="3"/>
  </w:num>
  <w:num w:numId="72">
    <w:abstractNumId w:val="94"/>
  </w:num>
  <w:num w:numId="73">
    <w:abstractNumId w:val="96"/>
  </w:num>
  <w:num w:numId="74">
    <w:abstractNumId w:val="10"/>
  </w:num>
  <w:num w:numId="75">
    <w:abstractNumId w:val="95"/>
  </w:num>
  <w:num w:numId="76">
    <w:abstractNumId w:val="75"/>
  </w:num>
  <w:num w:numId="77">
    <w:abstractNumId w:val="8"/>
  </w:num>
  <w:num w:numId="78">
    <w:abstractNumId w:val="52"/>
  </w:num>
  <w:num w:numId="79">
    <w:abstractNumId w:val="16"/>
  </w:num>
  <w:num w:numId="80">
    <w:abstractNumId w:val="70"/>
  </w:num>
  <w:num w:numId="81">
    <w:abstractNumId w:val="50"/>
  </w:num>
  <w:num w:numId="82">
    <w:abstractNumId w:val="11"/>
  </w:num>
  <w:num w:numId="83">
    <w:abstractNumId w:val="73"/>
  </w:num>
  <w:num w:numId="84">
    <w:abstractNumId w:val="56"/>
  </w:num>
  <w:num w:numId="85">
    <w:abstractNumId w:val="39"/>
  </w:num>
  <w:num w:numId="86">
    <w:abstractNumId w:val="67"/>
  </w:num>
  <w:num w:numId="87">
    <w:abstractNumId w:val="62"/>
  </w:num>
  <w:num w:numId="88">
    <w:abstractNumId w:val="48"/>
  </w:num>
  <w:num w:numId="89">
    <w:abstractNumId w:val="20"/>
  </w:num>
  <w:num w:numId="90">
    <w:abstractNumId w:val="54"/>
  </w:num>
  <w:num w:numId="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num>
  <w:num w:numId="93">
    <w:abstractNumId w:val="41"/>
  </w:num>
  <w:num w:numId="94">
    <w:abstractNumId w:val="79"/>
  </w:num>
  <w:num w:numId="95">
    <w:abstractNumId w:val="92"/>
  </w:num>
  <w:num w:numId="96">
    <w:abstractNumId w:val="4"/>
  </w:num>
  <w:num w:numId="97">
    <w:abstractNumId w:val="30"/>
  </w:num>
  <w:num w:numId="98">
    <w:abstractNumId w:val="77"/>
  </w:num>
  <w:num w:numId="99">
    <w:abstractNumId w:val="38"/>
  </w:num>
  <w:num w:numId="100">
    <w:abstractNumId w:val="3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v0lyI7YK7QVw+nbfZle8OT0wuyIO3YSBdcJttGAhjtrXDlfIg8SPnXRKYViP1LAQhlkhe7sBljAemd+YNmdhZA==" w:salt="hg+h9I9rCsrVXcuWlgUVeA=="/>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3C"/>
    <w:rsid w:val="000000BA"/>
    <w:rsid w:val="000009A2"/>
    <w:rsid w:val="00000B9B"/>
    <w:rsid w:val="00000FF2"/>
    <w:rsid w:val="00001089"/>
    <w:rsid w:val="00001801"/>
    <w:rsid w:val="0000191A"/>
    <w:rsid w:val="00001BB6"/>
    <w:rsid w:val="00001E8D"/>
    <w:rsid w:val="00001F83"/>
    <w:rsid w:val="0000222C"/>
    <w:rsid w:val="00002435"/>
    <w:rsid w:val="000027D3"/>
    <w:rsid w:val="00002B47"/>
    <w:rsid w:val="00002D79"/>
    <w:rsid w:val="00002EB9"/>
    <w:rsid w:val="00002FD3"/>
    <w:rsid w:val="000032E5"/>
    <w:rsid w:val="00003335"/>
    <w:rsid w:val="0000468C"/>
    <w:rsid w:val="00004DCE"/>
    <w:rsid w:val="0000511C"/>
    <w:rsid w:val="000051D5"/>
    <w:rsid w:val="00005245"/>
    <w:rsid w:val="000052A7"/>
    <w:rsid w:val="000059AA"/>
    <w:rsid w:val="000059FB"/>
    <w:rsid w:val="00005B1B"/>
    <w:rsid w:val="000064C8"/>
    <w:rsid w:val="00006A2E"/>
    <w:rsid w:val="00007244"/>
    <w:rsid w:val="00007D88"/>
    <w:rsid w:val="00007F43"/>
    <w:rsid w:val="0001009C"/>
    <w:rsid w:val="00010338"/>
    <w:rsid w:val="00010394"/>
    <w:rsid w:val="0001045D"/>
    <w:rsid w:val="0001076E"/>
    <w:rsid w:val="0001078D"/>
    <w:rsid w:val="00010D6A"/>
    <w:rsid w:val="000113A0"/>
    <w:rsid w:val="00011434"/>
    <w:rsid w:val="00011597"/>
    <w:rsid w:val="000117D9"/>
    <w:rsid w:val="00011EF0"/>
    <w:rsid w:val="0001208A"/>
    <w:rsid w:val="000120A7"/>
    <w:rsid w:val="00012FEA"/>
    <w:rsid w:val="000131DE"/>
    <w:rsid w:val="00013B01"/>
    <w:rsid w:val="00014255"/>
    <w:rsid w:val="000148E6"/>
    <w:rsid w:val="00014E40"/>
    <w:rsid w:val="00014E71"/>
    <w:rsid w:val="00014E86"/>
    <w:rsid w:val="00015478"/>
    <w:rsid w:val="0001559E"/>
    <w:rsid w:val="00015B54"/>
    <w:rsid w:val="000160F3"/>
    <w:rsid w:val="00016269"/>
    <w:rsid w:val="00016451"/>
    <w:rsid w:val="0001679D"/>
    <w:rsid w:val="00016B83"/>
    <w:rsid w:val="00016C17"/>
    <w:rsid w:val="00016E78"/>
    <w:rsid w:val="00016EDB"/>
    <w:rsid w:val="0001729F"/>
    <w:rsid w:val="000173BB"/>
    <w:rsid w:val="000175E1"/>
    <w:rsid w:val="000200B1"/>
    <w:rsid w:val="00020103"/>
    <w:rsid w:val="00020161"/>
    <w:rsid w:val="000201FB"/>
    <w:rsid w:val="0002037C"/>
    <w:rsid w:val="000209EC"/>
    <w:rsid w:val="00020FF9"/>
    <w:rsid w:val="000212D3"/>
    <w:rsid w:val="000216C6"/>
    <w:rsid w:val="00021B20"/>
    <w:rsid w:val="00021B91"/>
    <w:rsid w:val="00021EA3"/>
    <w:rsid w:val="00022097"/>
    <w:rsid w:val="000220FE"/>
    <w:rsid w:val="00022397"/>
    <w:rsid w:val="00022EBB"/>
    <w:rsid w:val="00022FB9"/>
    <w:rsid w:val="00023251"/>
    <w:rsid w:val="000238CC"/>
    <w:rsid w:val="00023903"/>
    <w:rsid w:val="00023F27"/>
    <w:rsid w:val="00024031"/>
    <w:rsid w:val="00024189"/>
    <w:rsid w:val="000246E8"/>
    <w:rsid w:val="000248A5"/>
    <w:rsid w:val="00024D21"/>
    <w:rsid w:val="0002530D"/>
    <w:rsid w:val="00025766"/>
    <w:rsid w:val="00025A7A"/>
    <w:rsid w:val="00025B66"/>
    <w:rsid w:val="00025DFE"/>
    <w:rsid w:val="00026151"/>
    <w:rsid w:val="00026213"/>
    <w:rsid w:val="0002649F"/>
    <w:rsid w:val="00026A3F"/>
    <w:rsid w:val="00026F17"/>
    <w:rsid w:val="00027128"/>
    <w:rsid w:val="0002717A"/>
    <w:rsid w:val="00027581"/>
    <w:rsid w:val="00027759"/>
    <w:rsid w:val="00027781"/>
    <w:rsid w:val="000277C9"/>
    <w:rsid w:val="00027950"/>
    <w:rsid w:val="00027CBC"/>
    <w:rsid w:val="00027FAE"/>
    <w:rsid w:val="00030012"/>
    <w:rsid w:val="00030045"/>
    <w:rsid w:val="00030430"/>
    <w:rsid w:val="000308EB"/>
    <w:rsid w:val="00030C71"/>
    <w:rsid w:val="00031660"/>
    <w:rsid w:val="0003208C"/>
    <w:rsid w:val="000321D6"/>
    <w:rsid w:val="000323E9"/>
    <w:rsid w:val="000325B5"/>
    <w:rsid w:val="00032B46"/>
    <w:rsid w:val="00032CAA"/>
    <w:rsid w:val="000330CF"/>
    <w:rsid w:val="00033245"/>
    <w:rsid w:val="00033476"/>
    <w:rsid w:val="00033696"/>
    <w:rsid w:val="00033719"/>
    <w:rsid w:val="00033CBB"/>
    <w:rsid w:val="00033E81"/>
    <w:rsid w:val="0003419B"/>
    <w:rsid w:val="00034524"/>
    <w:rsid w:val="0003455C"/>
    <w:rsid w:val="0003474A"/>
    <w:rsid w:val="00034A44"/>
    <w:rsid w:val="00034AD5"/>
    <w:rsid w:val="00034B2E"/>
    <w:rsid w:val="00034DFF"/>
    <w:rsid w:val="00034E15"/>
    <w:rsid w:val="00034F7B"/>
    <w:rsid w:val="00034FB5"/>
    <w:rsid w:val="00034FDA"/>
    <w:rsid w:val="0003507B"/>
    <w:rsid w:val="0003551C"/>
    <w:rsid w:val="00035A97"/>
    <w:rsid w:val="00035E66"/>
    <w:rsid w:val="00036014"/>
    <w:rsid w:val="0003617C"/>
    <w:rsid w:val="000361CE"/>
    <w:rsid w:val="000361E5"/>
    <w:rsid w:val="000365F5"/>
    <w:rsid w:val="000366D8"/>
    <w:rsid w:val="000367B9"/>
    <w:rsid w:val="00036A55"/>
    <w:rsid w:val="00036A87"/>
    <w:rsid w:val="00036C86"/>
    <w:rsid w:val="00036FB7"/>
    <w:rsid w:val="00037084"/>
    <w:rsid w:val="000371C4"/>
    <w:rsid w:val="0003789D"/>
    <w:rsid w:val="00037CEA"/>
    <w:rsid w:val="00037F3F"/>
    <w:rsid w:val="00040028"/>
    <w:rsid w:val="0004020D"/>
    <w:rsid w:val="00040214"/>
    <w:rsid w:val="00040374"/>
    <w:rsid w:val="00040848"/>
    <w:rsid w:val="00040931"/>
    <w:rsid w:val="00040F10"/>
    <w:rsid w:val="00040F39"/>
    <w:rsid w:val="00041782"/>
    <w:rsid w:val="00041794"/>
    <w:rsid w:val="000417EC"/>
    <w:rsid w:val="00041BC8"/>
    <w:rsid w:val="00041DB4"/>
    <w:rsid w:val="00041F09"/>
    <w:rsid w:val="000420D3"/>
    <w:rsid w:val="000422BD"/>
    <w:rsid w:val="00042779"/>
    <w:rsid w:val="0004277F"/>
    <w:rsid w:val="00042CF4"/>
    <w:rsid w:val="00042F9F"/>
    <w:rsid w:val="000432D8"/>
    <w:rsid w:val="00043A4B"/>
    <w:rsid w:val="00043C90"/>
    <w:rsid w:val="00043D08"/>
    <w:rsid w:val="00043DF0"/>
    <w:rsid w:val="00043DF2"/>
    <w:rsid w:val="00043FBE"/>
    <w:rsid w:val="000442C7"/>
    <w:rsid w:val="0004455E"/>
    <w:rsid w:val="0004461F"/>
    <w:rsid w:val="000447BF"/>
    <w:rsid w:val="00044A79"/>
    <w:rsid w:val="00044DA4"/>
    <w:rsid w:val="00044DCC"/>
    <w:rsid w:val="00044DE8"/>
    <w:rsid w:val="00045061"/>
    <w:rsid w:val="0004572A"/>
    <w:rsid w:val="000457FF"/>
    <w:rsid w:val="00045A5F"/>
    <w:rsid w:val="00045E1A"/>
    <w:rsid w:val="000460C8"/>
    <w:rsid w:val="000466D0"/>
    <w:rsid w:val="00046DFE"/>
    <w:rsid w:val="00047019"/>
    <w:rsid w:val="000470E4"/>
    <w:rsid w:val="00047100"/>
    <w:rsid w:val="00047153"/>
    <w:rsid w:val="000478B5"/>
    <w:rsid w:val="00047D70"/>
    <w:rsid w:val="00050653"/>
    <w:rsid w:val="0005069D"/>
    <w:rsid w:val="00050DAE"/>
    <w:rsid w:val="0005130D"/>
    <w:rsid w:val="00051771"/>
    <w:rsid w:val="000517CA"/>
    <w:rsid w:val="000518D4"/>
    <w:rsid w:val="00051E3F"/>
    <w:rsid w:val="00051EC5"/>
    <w:rsid w:val="00052458"/>
    <w:rsid w:val="000528E2"/>
    <w:rsid w:val="00052A1E"/>
    <w:rsid w:val="00052B81"/>
    <w:rsid w:val="00052B91"/>
    <w:rsid w:val="00052D77"/>
    <w:rsid w:val="00052D8D"/>
    <w:rsid w:val="00052E22"/>
    <w:rsid w:val="0005315F"/>
    <w:rsid w:val="000535E2"/>
    <w:rsid w:val="00053715"/>
    <w:rsid w:val="0005382F"/>
    <w:rsid w:val="0005389C"/>
    <w:rsid w:val="00053917"/>
    <w:rsid w:val="00053D6D"/>
    <w:rsid w:val="00053E6B"/>
    <w:rsid w:val="000541DA"/>
    <w:rsid w:val="000546AB"/>
    <w:rsid w:val="00054AB3"/>
    <w:rsid w:val="00054F2F"/>
    <w:rsid w:val="000552AE"/>
    <w:rsid w:val="00055562"/>
    <w:rsid w:val="00055CE1"/>
    <w:rsid w:val="000560FE"/>
    <w:rsid w:val="000566B2"/>
    <w:rsid w:val="000567D7"/>
    <w:rsid w:val="0005684A"/>
    <w:rsid w:val="00056A88"/>
    <w:rsid w:val="0005726B"/>
    <w:rsid w:val="00057668"/>
    <w:rsid w:val="0005778D"/>
    <w:rsid w:val="00057820"/>
    <w:rsid w:val="00057AF0"/>
    <w:rsid w:val="00057CA9"/>
    <w:rsid w:val="00057E70"/>
    <w:rsid w:val="0006097A"/>
    <w:rsid w:val="000609D5"/>
    <w:rsid w:val="00060F96"/>
    <w:rsid w:val="00061261"/>
    <w:rsid w:val="00061318"/>
    <w:rsid w:val="00061C16"/>
    <w:rsid w:val="00061CB8"/>
    <w:rsid w:val="00061FEF"/>
    <w:rsid w:val="00062011"/>
    <w:rsid w:val="000621B9"/>
    <w:rsid w:val="000628DC"/>
    <w:rsid w:val="00062A87"/>
    <w:rsid w:val="00062D26"/>
    <w:rsid w:val="00063075"/>
    <w:rsid w:val="000632F8"/>
    <w:rsid w:val="00063494"/>
    <w:rsid w:val="0006366D"/>
    <w:rsid w:val="000637B3"/>
    <w:rsid w:val="00063A7B"/>
    <w:rsid w:val="00063D9B"/>
    <w:rsid w:val="00063FC6"/>
    <w:rsid w:val="000647A0"/>
    <w:rsid w:val="00064AC8"/>
    <w:rsid w:val="00064D33"/>
    <w:rsid w:val="00065140"/>
    <w:rsid w:val="00065376"/>
    <w:rsid w:val="0006550A"/>
    <w:rsid w:val="00065994"/>
    <w:rsid w:val="00065DC8"/>
    <w:rsid w:val="00066AE8"/>
    <w:rsid w:val="00066CB6"/>
    <w:rsid w:val="00066CDC"/>
    <w:rsid w:val="00066CDF"/>
    <w:rsid w:val="00066D87"/>
    <w:rsid w:val="00066ED2"/>
    <w:rsid w:val="00066F85"/>
    <w:rsid w:val="0006772B"/>
    <w:rsid w:val="000677F9"/>
    <w:rsid w:val="000678DE"/>
    <w:rsid w:val="000678E6"/>
    <w:rsid w:val="0006790E"/>
    <w:rsid w:val="00067E61"/>
    <w:rsid w:val="0007020D"/>
    <w:rsid w:val="000704A7"/>
    <w:rsid w:val="00070983"/>
    <w:rsid w:val="00070A28"/>
    <w:rsid w:val="00070AFD"/>
    <w:rsid w:val="00070B58"/>
    <w:rsid w:val="00071217"/>
    <w:rsid w:val="00071259"/>
    <w:rsid w:val="000716E3"/>
    <w:rsid w:val="00071B8B"/>
    <w:rsid w:val="00071C09"/>
    <w:rsid w:val="00071D4D"/>
    <w:rsid w:val="00072260"/>
    <w:rsid w:val="000722F4"/>
    <w:rsid w:val="00072D21"/>
    <w:rsid w:val="0007370A"/>
    <w:rsid w:val="000738B9"/>
    <w:rsid w:val="0007394C"/>
    <w:rsid w:val="00073BEF"/>
    <w:rsid w:val="00073CBB"/>
    <w:rsid w:val="00073EDA"/>
    <w:rsid w:val="00073FA3"/>
    <w:rsid w:val="000742C2"/>
    <w:rsid w:val="0007434C"/>
    <w:rsid w:val="000743B5"/>
    <w:rsid w:val="000743CD"/>
    <w:rsid w:val="0007475E"/>
    <w:rsid w:val="0007497C"/>
    <w:rsid w:val="00074BA8"/>
    <w:rsid w:val="00074CC9"/>
    <w:rsid w:val="00075104"/>
    <w:rsid w:val="000751EC"/>
    <w:rsid w:val="000753CB"/>
    <w:rsid w:val="0007543F"/>
    <w:rsid w:val="00075A56"/>
    <w:rsid w:val="00075B38"/>
    <w:rsid w:val="00075C90"/>
    <w:rsid w:val="00075D34"/>
    <w:rsid w:val="00076117"/>
    <w:rsid w:val="000761B0"/>
    <w:rsid w:val="00076BEA"/>
    <w:rsid w:val="00076D22"/>
    <w:rsid w:val="0007723A"/>
    <w:rsid w:val="0007723E"/>
    <w:rsid w:val="00077622"/>
    <w:rsid w:val="00077921"/>
    <w:rsid w:val="00077A12"/>
    <w:rsid w:val="00077EE9"/>
    <w:rsid w:val="00077F06"/>
    <w:rsid w:val="00077F2E"/>
    <w:rsid w:val="000806ED"/>
    <w:rsid w:val="000807DE"/>
    <w:rsid w:val="00080863"/>
    <w:rsid w:val="00080DCC"/>
    <w:rsid w:val="00081DA1"/>
    <w:rsid w:val="00082182"/>
    <w:rsid w:val="000823D1"/>
    <w:rsid w:val="00082548"/>
    <w:rsid w:val="0008273D"/>
    <w:rsid w:val="000827F9"/>
    <w:rsid w:val="00082B7B"/>
    <w:rsid w:val="000830DD"/>
    <w:rsid w:val="0008345B"/>
    <w:rsid w:val="0008372B"/>
    <w:rsid w:val="00083748"/>
    <w:rsid w:val="00083891"/>
    <w:rsid w:val="00083A6B"/>
    <w:rsid w:val="00083BAA"/>
    <w:rsid w:val="00083BAB"/>
    <w:rsid w:val="00083D60"/>
    <w:rsid w:val="00083EA3"/>
    <w:rsid w:val="000841AC"/>
    <w:rsid w:val="000842F0"/>
    <w:rsid w:val="00084310"/>
    <w:rsid w:val="00084910"/>
    <w:rsid w:val="00084DF9"/>
    <w:rsid w:val="00084F34"/>
    <w:rsid w:val="00085035"/>
    <w:rsid w:val="000850B4"/>
    <w:rsid w:val="0008544A"/>
    <w:rsid w:val="00085781"/>
    <w:rsid w:val="00085857"/>
    <w:rsid w:val="00085AB1"/>
    <w:rsid w:val="00086005"/>
    <w:rsid w:val="0008602C"/>
    <w:rsid w:val="0008612F"/>
    <w:rsid w:val="000868C1"/>
    <w:rsid w:val="000868EC"/>
    <w:rsid w:val="00086F4E"/>
    <w:rsid w:val="00087731"/>
    <w:rsid w:val="00087980"/>
    <w:rsid w:val="000900DC"/>
    <w:rsid w:val="00090118"/>
    <w:rsid w:val="0009016B"/>
    <w:rsid w:val="00090467"/>
    <w:rsid w:val="000905D8"/>
    <w:rsid w:val="00090928"/>
    <w:rsid w:val="00090987"/>
    <w:rsid w:val="00090988"/>
    <w:rsid w:val="00090A2B"/>
    <w:rsid w:val="00090B92"/>
    <w:rsid w:val="00090CBD"/>
    <w:rsid w:val="0009196C"/>
    <w:rsid w:val="0009209E"/>
    <w:rsid w:val="000925A6"/>
    <w:rsid w:val="000929D8"/>
    <w:rsid w:val="00092B5E"/>
    <w:rsid w:val="00092C53"/>
    <w:rsid w:val="00092CCE"/>
    <w:rsid w:val="00093351"/>
    <w:rsid w:val="0009342D"/>
    <w:rsid w:val="0009361E"/>
    <w:rsid w:val="000936EC"/>
    <w:rsid w:val="00094366"/>
    <w:rsid w:val="00094625"/>
    <w:rsid w:val="00094656"/>
    <w:rsid w:val="000949EA"/>
    <w:rsid w:val="00094C78"/>
    <w:rsid w:val="00094C7A"/>
    <w:rsid w:val="00094D56"/>
    <w:rsid w:val="00094D6D"/>
    <w:rsid w:val="00095236"/>
    <w:rsid w:val="0009523B"/>
    <w:rsid w:val="00095344"/>
    <w:rsid w:val="00095641"/>
    <w:rsid w:val="00095796"/>
    <w:rsid w:val="00095B26"/>
    <w:rsid w:val="0009615C"/>
    <w:rsid w:val="000963A2"/>
    <w:rsid w:val="00096875"/>
    <w:rsid w:val="00096B0B"/>
    <w:rsid w:val="00096CFB"/>
    <w:rsid w:val="0009715A"/>
    <w:rsid w:val="000971AA"/>
    <w:rsid w:val="00097396"/>
    <w:rsid w:val="00097842"/>
    <w:rsid w:val="00097927"/>
    <w:rsid w:val="00097CF3"/>
    <w:rsid w:val="000A00A2"/>
    <w:rsid w:val="000A01AB"/>
    <w:rsid w:val="000A033A"/>
    <w:rsid w:val="000A087D"/>
    <w:rsid w:val="000A08AF"/>
    <w:rsid w:val="000A0A18"/>
    <w:rsid w:val="000A1141"/>
    <w:rsid w:val="000A17B0"/>
    <w:rsid w:val="000A17D2"/>
    <w:rsid w:val="000A1885"/>
    <w:rsid w:val="000A1904"/>
    <w:rsid w:val="000A202A"/>
    <w:rsid w:val="000A20D0"/>
    <w:rsid w:val="000A22D6"/>
    <w:rsid w:val="000A277B"/>
    <w:rsid w:val="000A291D"/>
    <w:rsid w:val="000A2CF4"/>
    <w:rsid w:val="000A3472"/>
    <w:rsid w:val="000A3624"/>
    <w:rsid w:val="000A362A"/>
    <w:rsid w:val="000A3780"/>
    <w:rsid w:val="000A392E"/>
    <w:rsid w:val="000A3C52"/>
    <w:rsid w:val="000A41CA"/>
    <w:rsid w:val="000A44A5"/>
    <w:rsid w:val="000A4517"/>
    <w:rsid w:val="000A45C2"/>
    <w:rsid w:val="000A461C"/>
    <w:rsid w:val="000A4C1E"/>
    <w:rsid w:val="000A4E2F"/>
    <w:rsid w:val="000A5102"/>
    <w:rsid w:val="000A51A2"/>
    <w:rsid w:val="000A554F"/>
    <w:rsid w:val="000A586F"/>
    <w:rsid w:val="000A5AC0"/>
    <w:rsid w:val="000A5B83"/>
    <w:rsid w:val="000A6029"/>
    <w:rsid w:val="000A65E0"/>
    <w:rsid w:val="000A6B00"/>
    <w:rsid w:val="000A6ED5"/>
    <w:rsid w:val="000A7006"/>
    <w:rsid w:val="000A7073"/>
    <w:rsid w:val="000A75EA"/>
    <w:rsid w:val="000A762B"/>
    <w:rsid w:val="000A7C29"/>
    <w:rsid w:val="000B0597"/>
    <w:rsid w:val="000B090D"/>
    <w:rsid w:val="000B0C4D"/>
    <w:rsid w:val="000B0D0E"/>
    <w:rsid w:val="000B1502"/>
    <w:rsid w:val="000B1A4A"/>
    <w:rsid w:val="000B1C16"/>
    <w:rsid w:val="000B1F40"/>
    <w:rsid w:val="000B1F5B"/>
    <w:rsid w:val="000B20AC"/>
    <w:rsid w:val="000B2160"/>
    <w:rsid w:val="000B2729"/>
    <w:rsid w:val="000B27F7"/>
    <w:rsid w:val="000B2E52"/>
    <w:rsid w:val="000B339B"/>
    <w:rsid w:val="000B345C"/>
    <w:rsid w:val="000B3903"/>
    <w:rsid w:val="000B3D52"/>
    <w:rsid w:val="000B3FEB"/>
    <w:rsid w:val="000B42EC"/>
    <w:rsid w:val="000B4838"/>
    <w:rsid w:val="000B4B9B"/>
    <w:rsid w:val="000B5522"/>
    <w:rsid w:val="000B56DF"/>
    <w:rsid w:val="000B5AD4"/>
    <w:rsid w:val="000B5CC2"/>
    <w:rsid w:val="000B6043"/>
    <w:rsid w:val="000B652F"/>
    <w:rsid w:val="000B6B8B"/>
    <w:rsid w:val="000B6C2B"/>
    <w:rsid w:val="000B6D49"/>
    <w:rsid w:val="000B7492"/>
    <w:rsid w:val="000B7615"/>
    <w:rsid w:val="000B7962"/>
    <w:rsid w:val="000B7FE8"/>
    <w:rsid w:val="000C0045"/>
    <w:rsid w:val="000C00A2"/>
    <w:rsid w:val="000C0286"/>
    <w:rsid w:val="000C08BA"/>
    <w:rsid w:val="000C0B95"/>
    <w:rsid w:val="000C1436"/>
    <w:rsid w:val="000C1BD5"/>
    <w:rsid w:val="000C2056"/>
    <w:rsid w:val="000C2078"/>
    <w:rsid w:val="000C225A"/>
    <w:rsid w:val="000C22B7"/>
    <w:rsid w:val="000C2504"/>
    <w:rsid w:val="000C2505"/>
    <w:rsid w:val="000C2656"/>
    <w:rsid w:val="000C2997"/>
    <w:rsid w:val="000C2BE9"/>
    <w:rsid w:val="000C2DD2"/>
    <w:rsid w:val="000C2E12"/>
    <w:rsid w:val="000C30DD"/>
    <w:rsid w:val="000C315C"/>
    <w:rsid w:val="000C35A0"/>
    <w:rsid w:val="000C3ACE"/>
    <w:rsid w:val="000C43E6"/>
    <w:rsid w:val="000C44B5"/>
    <w:rsid w:val="000C4933"/>
    <w:rsid w:val="000C49D1"/>
    <w:rsid w:val="000C4E87"/>
    <w:rsid w:val="000C50FD"/>
    <w:rsid w:val="000C529B"/>
    <w:rsid w:val="000C53FD"/>
    <w:rsid w:val="000C545F"/>
    <w:rsid w:val="000C598B"/>
    <w:rsid w:val="000C5C37"/>
    <w:rsid w:val="000C5EC9"/>
    <w:rsid w:val="000C6080"/>
    <w:rsid w:val="000C64DC"/>
    <w:rsid w:val="000C6530"/>
    <w:rsid w:val="000C6BC0"/>
    <w:rsid w:val="000C7433"/>
    <w:rsid w:val="000C7BEC"/>
    <w:rsid w:val="000C7D24"/>
    <w:rsid w:val="000D01AE"/>
    <w:rsid w:val="000D0504"/>
    <w:rsid w:val="000D0612"/>
    <w:rsid w:val="000D079A"/>
    <w:rsid w:val="000D0F0A"/>
    <w:rsid w:val="000D1037"/>
    <w:rsid w:val="000D110B"/>
    <w:rsid w:val="000D112E"/>
    <w:rsid w:val="000D11B6"/>
    <w:rsid w:val="000D12EE"/>
    <w:rsid w:val="000D1B57"/>
    <w:rsid w:val="000D1C82"/>
    <w:rsid w:val="000D1F0F"/>
    <w:rsid w:val="000D20EE"/>
    <w:rsid w:val="000D239D"/>
    <w:rsid w:val="000D31F7"/>
    <w:rsid w:val="000D3263"/>
    <w:rsid w:val="000D37E8"/>
    <w:rsid w:val="000D38FD"/>
    <w:rsid w:val="000D3A0A"/>
    <w:rsid w:val="000D3AAE"/>
    <w:rsid w:val="000D4031"/>
    <w:rsid w:val="000D41EC"/>
    <w:rsid w:val="000D4659"/>
    <w:rsid w:val="000D50E7"/>
    <w:rsid w:val="000D5D23"/>
    <w:rsid w:val="000D6419"/>
    <w:rsid w:val="000D6EFF"/>
    <w:rsid w:val="000D70A8"/>
    <w:rsid w:val="000D70C1"/>
    <w:rsid w:val="000D7207"/>
    <w:rsid w:val="000D72A9"/>
    <w:rsid w:val="000D7541"/>
    <w:rsid w:val="000D75EA"/>
    <w:rsid w:val="000D79C4"/>
    <w:rsid w:val="000D7A5E"/>
    <w:rsid w:val="000D7E61"/>
    <w:rsid w:val="000D7F23"/>
    <w:rsid w:val="000E01C5"/>
    <w:rsid w:val="000E02BE"/>
    <w:rsid w:val="000E0390"/>
    <w:rsid w:val="000E0498"/>
    <w:rsid w:val="000E054C"/>
    <w:rsid w:val="000E0A42"/>
    <w:rsid w:val="000E0A60"/>
    <w:rsid w:val="000E1620"/>
    <w:rsid w:val="000E180B"/>
    <w:rsid w:val="000E18CC"/>
    <w:rsid w:val="000E1952"/>
    <w:rsid w:val="000E1B87"/>
    <w:rsid w:val="000E2073"/>
    <w:rsid w:val="000E21B8"/>
    <w:rsid w:val="000E220F"/>
    <w:rsid w:val="000E2FFF"/>
    <w:rsid w:val="000E314C"/>
    <w:rsid w:val="000E334C"/>
    <w:rsid w:val="000E33BF"/>
    <w:rsid w:val="000E3495"/>
    <w:rsid w:val="000E3E3B"/>
    <w:rsid w:val="000E40F4"/>
    <w:rsid w:val="000E414C"/>
    <w:rsid w:val="000E4207"/>
    <w:rsid w:val="000E4257"/>
    <w:rsid w:val="000E42D6"/>
    <w:rsid w:val="000E434C"/>
    <w:rsid w:val="000E440A"/>
    <w:rsid w:val="000E4815"/>
    <w:rsid w:val="000E49D9"/>
    <w:rsid w:val="000E501E"/>
    <w:rsid w:val="000E530B"/>
    <w:rsid w:val="000E5310"/>
    <w:rsid w:val="000E552C"/>
    <w:rsid w:val="000E55A5"/>
    <w:rsid w:val="000E5C54"/>
    <w:rsid w:val="000E5CD1"/>
    <w:rsid w:val="000E642E"/>
    <w:rsid w:val="000E6773"/>
    <w:rsid w:val="000E6809"/>
    <w:rsid w:val="000E689E"/>
    <w:rsid w:val="000E6F70"/>
    <w:rsid w:val="000E71A1"/>
    <w:rsid w:val="000E7357"/>
    <w:rsid w:val="000E73F1"/>
    <w:rsid w:val="000E7572"/>
    <w:rsid w:val="000E75A9"/>
    <w:rsid w:val="000E76B3"/>
    <w:rsid w:val="000E78D0"/>
    <w:rsid w:val="000E7910"/>
    <w:rsid w:val="000F01B9"/>
    <w:rsid w:val="000F05F6"/>
    <w:rsid w:val="000F083F"/>
    <w:rsid w:val="000F087C"/>
    <w:rsid w:val="000F0B5D"/>
    <w:rsid w:val="000F13B4"/>
    <w:rsid w:val="000F16A9"/>
    <w:rsid w:val="000F172E"/>
    <w:rsid w:val="000F175D"/>
    <w:rsid w:val="000F18AC"/>
    <w:rsid w:val="000F1A9A"/>
    <w:rsid w:val="000F1C06"/>
    <w:rsid w:val="000F1C88"/>
    <w:rsid w:val="000F1CAC"/>
    <w:rsid w:val="000F1D90"/>
    <w:rsid w:val="000F1EEA"/>
    <w:rsid w:val="000F2478"/>
    <w:rsid w:val="000F2853"/>
    <w:rsid w:val="000F2AC1"/>
    <w:rsid w:val="000F2FB6"/>
    <w:rsid w:val="000F36CC"/>
    <w:rsid w:val="000F4034"/>
    <w:rsid w:val="000F4CC8"/>
    <w:rsid w:val="000F4FC2"/>
    <w:rsid w:val="000F553D"/>
    <w:rsid w:val="000F55FE"/>
    <w:rsid w:val="000F5748"/>
    <w:rsid w:val="000F5852"/>
    <w:rsid w:val="000F5864"/>
    <w:rsid w:val="000F5933"/>
    <w:rsid w:val="000F5B43"/>
    <w:rsid w:val="000F5CE5"/>
    <w:rsid w:val="000F5F14"/>
    <w:rsid w:val="000F6378"/>
    <w:rsid w:val="000F652A"/>
    <w:rsid w:val="000F6CB1"/>
    <w:rsid w:val="000F707E"/>
    <w:rsid w:val="000F7332"/>
    <w:rsid w:val="000F7504"/>
    <w:rsid w:val="000F753F"/>
    <w:rsid w:val="000F76E3"/>
    <w:rsid w:val="00100637"/>
    <w:rsid w:val="0010076F"/>
    <w:rsid w:val="00100CAD"/>
    <w:rsid w:val="00100FA4"/>
    <w:rsid w:val="00100FCC"/>
    <w:rsid w:val="00100FE0"/>
    <w:rsid w:val="00101593"/>
    <w:rsid w:val="001016D9"/>
    <w:rsid w:val="00101764"/>
    <w:rsid w:val="001017A4"/>
    <w:rsid w:val="001021FF"/>
    <w:rsid w:val="001025A6"/>
    <w:rsid w:val="00102929"/>
    <w:rsid w:val="0010303F"/>
    <w:rsid w:val="001035E8"/>
    <w:rsid w:val="00103747"/>
    <w:rsid w:val="0010383D"/>
    <w:rsid w:val="0010408B"/>
    <w:rsid w:val="00104348"/>
    <w:rsid w:val="001045C3"/>
    <w:rsid w:val="00104862"/>
    <w:rsid w:val="00105278"/>
    <w:rsid w:val="00105355"/>
    <w:rsid w:val="00105E28"/>
    <w:rsid w:val="001066F7"/>
    <w:rsid w:val="0010696A"/>
    <w:rsid w:val="00106B64"/>
    <w:rsid w:val="00106D32"/>
    <w:rsid w:val="00107054"/>
    <w:rsid w:val="00107275"/>
    <w:rsid w:val="00107B5F"/>
    <w:rsid w:val="00107FDB"/>
    <w:rsid w:val="001102AD"/>
    <w:rsid w:val="00110331"/>
    <w:rsid w:val="00111609"/>
    <w:rsid w:val="0011195D"/>
    <w:rsid w:val="00111A2C"/>
    <w:rsid w:val="00111DDD"/>
    <w:rsid w:val="001120EF"/>
    <w:rsid w:val="001122FE"/>
    <w:rsid w:val="00112567"/>
    <w:rsid w:val="0011265A"/>
    <w:rsid w:val="0011279D"/>
    <w:rsid w:val="001128B1"/>
    <w:rsid w:val="00112F15"/>
    <w:rsid w:val="00113014"/>
    <w:rsid w:val="001132C0"/>
    <w:rsid w:val="00113471"/>
    <w:rsid w:val="00113727"/>
    <w:rsid w:val="00113774"/>
    <w:rsid w:val="00113A4E"/>
    <w:rsid w:val="00113E35"/>
    <w:rsid w:val="00113E9D"/>
    <w:rsid w:val="00114016"/>
    <w:rsid w:val="001145F1"/>
    <w:rsid w:val="001147F2"/>
    <w:rsid w:val="00114C44"/>
    <w:rsid w:val="00114CCD"/>
    <w:rsid w:val="00115705"/>
    <w:rsid w:val="00116228"/>
    <w:rsid w:val="00116323"/>
    <w:rsid w:val="0011642D"/>
    <w:rsid w:val="00116CF0"/>
    <w:rsid w:val="00116DAA"/>
    <w:rsid w:val="001170D3"/>
    <w:rsid w:val="0011759A"/>
    <w:rsid w:val="0011760F"/>
    <w:rsid w:val="00120B90"/>
    <w:rsid w:val="00120FD4"/>
    <w:rsid w:val="0012143B"/>
    <w:rsid w:val="001216A4"/>
    <w:rsid w:val="00121B36"/>
    <w:rsid w:val="00121B82"/>
    <w:rsid w:val="00121E12"/>
    <w:rsid w:val="00121F6D"/>
    <w:rsid w:val="001224AC"/>
    <w:rsid w:val="001224C1"/>
    <w:rsid w:val="001229E9"/>
    <w:rsid w:val="00122FF6"/>
    <w:rsid w:val="001231F9"/>
    <w:rsid w:val="00123471"/>
    <w:rsid w:val="001235CD"/>
    <w:rsid w:val="0012392E"/>
    <w:rsid w:val="00123BBE"/>
    <w:rsid w:val="00123C0F"/>
    <w:rsid w:val="00123D1C"/>
    <w:rsid w:val="00123F9E"/>
    <w:rsid w:val="00124064"/>
    <w:rsid w:val="00124184"/>
    <w:rsid w:val="00124687"/>
    <w:rsid w:val="00124724"/>
    <w:rsid w:val="001247ED"/>
    <w:rsid w:val="0012481C"/>
    <w:rsid w:val="00124F0E"/>
    <w:rsid w:val="00125084"/>
    <w:rsid w:val="00125BE7"/>
    <w:rsid w:val="00125DFF"/>
    <w:rsid w:val="00126080"/>
    <w:rsid w:val="001262A0"/>
    <w:rsid w:val="001262E1"/>
    <w:rsid w:val="00126BDF"/>
    <w:rsid w:val="00127675"/>
    <w:rsid w:val="00127792"/>
    <w:rsid w:val="00127CDD"/>
    <w:rsid w:val="00127D3B"/>
    <w:rsid w:val="00130354"/>
    <w:rsid w:val="001303B6"/>
    <w:rsid w:val="0013084C"/>
    <w:rsid w:val="001308DE"/>
    <w:rsid w:val="00130E08"/>
    <w:rsid w:val="00130E21"/>
    <w:rsid w:val="00131086"/>
    <w:rsid w:val="00131358"/>
    <w:rsid w:val="00131AFB"/>
    <w:rsid w:val="00132327"/>
    <w:rsid w:val="001325DC"/>
    <w:rsid w:val="001325E0"/>
    <w:rsid w:val="00132846"/>
    <w:rsid w:val="0013297C"/>
    <w:rsid w:val="00132B05"/>
    <w:rsid w:val="00132D34"/>
    <w:rsid w:val="001330B6"/>
    <w:rsid w:val="00133346"/>
    <w:rsid w:val="001333B1"/>
    <w:rsid w:val="001333E6"/>
    <w:rsid w:val="00133441"/>
    <w:rsid w:val="001339F3"/>
    <w:rsid w:val="00133AD1"/>
    <w:rsid w:val="00133B75"/>
    <w:rsid w:val="00133FEB"/>
    <w:rsid w:val="00134433"/>
    <w:rsid w:val="0013485E"/>
    <w:rsid w:val="00134BC0"/>
    <w:rsid w:val="00134D75"/>
    <w:rsid w:val="00134F90"/>
    <w:rsid w:val="00135276"/>
    <w:rsid w:val="0013528C"/>
    <w:rsid w:val="00135495"/>
    <w:rsid w:val="00135761"/>
    <w:rsid w:val="00135773"/>
    <w:rsid w:val="00135779"/>
    <w:rsid w:val="001357BC"/>
    <w:rsid w:val="0013593A"/>
    <w:rsid w:val="00135A86"/>
    <w:rsid w:val="00135DED"/>
    <w:rsid w:val="00135FCE"/>
    <w:rsid w:val="00136317"/>
    <w:rsid w:val="001368F7"/>
    <w:rsid w:val="00136A58"/>
    <w:rsid w:val="00136BD2"/>
    <w:rsid w:val="00136C4F"/>
    <w:rsid w:val="00136E8E"/>
    <w:rsid w:val="001370BB"/>
    <w:rsid w:val="00137146"/>
    <w:rsid w:val="00137289"/>
    <w:rsid w:val="001372DA"/>
    <w:rsid w:val="001373A1"/>
    <w:rsid w:val="001377D2"/>
    <w:rsid w:val="0013794D"/>
    <w:rsid w:val="00137C56"/>
    <w:rsid w:val="00137CDC"/>
    <w:rsid w:val="00137CF8"/>
    <w:rsid w:val="001400D1"/>
    <w:rsid w:val="00140201"/>
    <w:rsid w:val="00140380"/>
    <w:rsid w:val="00140725"/>
    <w:rsid w:val="00140AC8"/>
    <w:rsid w:val="001414E8"/>
    <w:rsid w:val="0014188E"/>
    <w:rsid w:val="00141C09"/>
    <w:rsid w:val="00141E57"/>
    <w:rsid w:val="0014205F"/>
    <w:rsid w:val="0014221A"/>
    <w:rsid w:val="0014223B"/>
    <w:rsid w:val="00142285"/>
    <w:rsid w:val="00142A8F"/>
    <w:rsid w:val="001432E0"/>
    <w:rsid w:val="001433FA"/>
    <w:rsid w:val="00143E0A"/>
    <w:rsid w:val="00143F40"/>
    <w:rsid w:val="001441B4"/>
    <w:rsid w:val="001446C2"/>
    <w:rsid w:val="00144FF4"/>
    <w:rsid w:val="00144FF9"/>
    <w:rsid w:val="0014532A"/>
    <w:rsid w:val="00145553"/>
    <w:rsid w:val="0014573B"/>
    <w:rsid w:val="00145838"/>
    <w:rsid w:val="0014584A"/>
    <w:rsid w:val="00145A9F"/>
    <w:rsid w:val="00145B94"/>
    <w:rsid w:val="001467E4"/>
    <w:rsid w:val="00146AAC"/>
    <w:rsid w:val="001474C5"/>
    <w:rsid w:val="00147573"/>
    <w:rsid w:val="00147827"/>
    <w:rsid w:val="00147C97"/>
    <w:rsid w:val="00147E5B"/>
    <w:rsid w:val="00150365"/>
    <w:rsid w:val="001506F1"/>
    <w:rsid w:val="00150748"/>
    <w:rsid w:val="00150A96"/>
    <w:rsid w:val="00151172"/>
    <w:rsid w:val="0015129F"/>
    <w:rsid w:val="0015136E"/>
    <w:rsid w:val="001514D7"/>
    <w:rsid w:val="00151B2B"/>
    <w:rsid w:val="00151C34"/>
    <w:rsid w:val="00151CAA"/>
    <w:rsid w:val="00151DC9"/>
    <w:rsid w:val="00151EF1"/>
    <w:rsid w:val="00151F48"/>
    <w:rsid w:val="00152498"/>
    <w:rsid w:val="0015301B"/>
    <w:rsid w:val="0015378D"/>
    <w:rsid w:val="00153BE0"/>
    <w:rsid w:val="00153C7D"/>
    <w:rsid w:val="001541D0"/>
    <w:rsid w:val="0015425C"/>
    <w:rsid w:val="001546B2"/>
    <w:rsid w:val="001547C3"/>
    <w:rsid w:val="0015484D"/>
    <w:rsid w:val="00154B94"/>
    <w:rsid w:val="0015512E"/>
    <w:rsid w:val="00155455"/>
    <w:rsid w:val="001557D4"/>
    <w:rsid w:val="00155B71"/>
    <w:rsid w:val="00155BD7"/>
    <w:rsid w:val="00155CA1"/>
    <w:rsid w:val="00155DEE"/>
    <w:rsid w:val="00156487"/>
    <w:rsid w:val="0015667B"/>
    <w:rsid w:val="00156743"/>
    <w:rsid w:val="0015677D"/>
    <w:rsid w:val="001567C8"/>
    <w:rsid w:val="00156D0C"/>
    <w:rsid w:val="0015738D"/>
    <w:rsid w:val="0015747D"/>
    <w:rsid w:val="00157603"/>
    <w:rsid w:val="0015776D"/>
    <w:rsid w:val="00157A5D"/>
    <w:rsid w:val="00157EFA"/>
    <w:rsid w:val="00160172"/>
    <w:rsid w:val="0016025A"/>
    <w:rsid w:val="00160B5F"/>
    <w:rsid w:val="00160BF7"/>
    <w:rsid w:val="00160DF8"/>
    <w:rsid w:val="00160F9B"/>
    <w:rsid w:val="00160FBD"/>
    <w:rsid w:val="0016139C"/>
    <w:rsid w:val="0016151E"/>
    <w:rsid w:val="00161604"/>
    <w:rsid w:val="0016165C"/>
    <w:rsid w:val="00161A72"/>
    <w:rsid w:val="00161E5B"/>
    <w:rsid w:val="00161F9E"/>
    <w:rsid w:val="00162558"/>
    <w:rsid w:val="001629A6"/>
    <w:rsid w:val="00162F17"/>
    <w:rsid w:val="00162F40"/>
    <w:rsid w:val="0016376F"/>
    <w:rsid w:val="001637EB"/>
    <w:rsid w:val="00163881"/>
    <w:rsid w:val="00163BA5"/>
    <w:rsid w:val="00163D38"/>
    <w:rsid w:val="00163E15"/>
    <w:rsid w:val="00164527"/>
    <w:rsid w:val="00164859"/>
    <w:rsid w:val="00164ADC"/>
    <w:rsid w:val="00164AF1"/>
    <w:rsid w:val="00164FBF"/>
    <w:rsid w:val="00165107"/>
    <w:rsid w:val="00165722"/>
    <w:rsid w:val="0016664A"/>
    <w:rsid w:val="00166852"/>
    <w:rsid w:val="001668D4"/>
    <w:rsid w:val="00166906"/>
    <w:rsid w:val="00166A57"/>
    <w:rsid w:val="00166AA0"/>
    <w:rsid w:val="001671E3"/>
    <w:rsid w:val="00167349"/>
    <w:rsid w:val="00167433"/>
    <w:rsid w:val="00167781"/>
    <w:rsid w:val="00167B67"/>
    <w:rsid w:val="0017016C"/>
    <w:rsid w:val="00170883"/>
    <w:rsid w:val="0017125C"/>
    <w:rsid w:val="001715C1"/>
    <w:rsid w:val="00171649"/>
    <w:rsid w:val="00171676"/>
    <w:rsid w:val="00171C80"/>
    <w:rsid w:val="00171CC8"/>
    <w:rsid w:val="00172066"/>
    <w:rsid w:val="0017235E"/>
    <w:rsid w:val="00172400"/>
    <w:rsid w:val="00172758"/>
    <w:rsid w:val="00172E92"/>
    <w:rsid w:val="00173269"/>
    <w:rsid w:val="00173739"/>
    <w:rsid w:val="0017373F"/>
    <w:rsid w:val="00173783"/>
    <w:rsid w:val="00173880"/>
    <w:rsid w:val="001739AC"/>
    <w:rsid w:val="0017407B"/>
    <w:rsid w:val="001749CA"/>
    <w:rsid w:val="001753FD"/>
    <w:rsid w:val="0017545F"/>
    <w:rsid w:val="001755F5"/>
    <w:rsid w:val="001757FE"/>
    <w:rsid w:val="00175974"/>
    <w:rsid w:val="001759CA"/>
    <w:rsid w:val="00175BDF"/>
    <w:rsid w:val="00175C25"/>
    <w:rsid w:val="00175C3C"/>
    <w:rsid w:val="00175D07"/>
    <w:rsid w:val="00175FFD"/>
    <w:rsid w:val="001763CC"/>
    <w:rsid w:val="00176411"/>
    <w:rsid w:val="001766E1"/>
    <w:rsid w:val="001769B5"/>
    <w:rsid w:val="00176A42"/>
    <w:rsid w:val="001770FC"/>
    <w:rsid w:val="00177120"/>
    <w:rsid w:val="00177174"/>
    <w:rsid w:val="00177698"/>
    <w:rsid w:val="00177B03"/>
    <w:rsid w:val="00177FA4"/>
    <w:rsid w:val="001805D1"/>
    <w:rsid w:val="0018148F"/>
    <w:rsid w:val="00181D57"/>
    <w:rsid w:val="00182031"/>
    <w:rsid w:val="00182153"/>
    <w:rsid w:val="001827D9"/>
    <w:rsid w:val="00182C66"/>
    <w:rsid w:val="00182D17"/>
    <w:rsid w:val="00182D81"/>
    <w:rsid w:val="00183337"/>
    <w:rsid w:val="001833CA"/>
    <w:rsid w:val="001835AB"/>
    <w:rsid w:val="00183E0D"/>
    <w:rsid w:val="00183FCB"/>
    <w:rsid w:val="0018409B"/>
    <w:rsid w:val="0018421B"/>
    <w:rsid w:val="001842F0"/>
    <w:rsid w:val="00184346"/>
    <w:rsid w:val="001843A1"/>
    <w:rsid w:val="001847C9"/>
    <w:rsid w:val="0018483A"/>
    <w:rsid w:val="0018489A"/>
    <w:rsid w:val="00184DA3"/>
    <w:rsid w:val="00184F6A"/>
    <w:rsid w:val="00184FEB"/>
    <w:rsid w:val="00185229"/>
    <w:rsid w:val="00185354"/>
    <w:rsid w:val="00185802"/>
    <w:rsid w:val="00185822"/>
    <w:rsid w:val="00185977"/>
    <w:rsid w:val="00185AFC"/>
    <w:rsid w:val="00185B11"/>
    <w:rsid w:val="00185D07"/>
    <w:rsid w:val="00185DAC"/>
    <w:rsid w:val="00185DC2"/>
    <w:rsid w:val="0018653F"/>
    <w:rsid w:val="001865D4"/>
    <w:rsid w:val="00186713"/>
    <w:rsid w:val="001868C1"/>
    <w:rsid w:val="001868EB"/>
    <w:rsid w:val="00186904"/>
    <w:rsid w:val="00186C0F"/>
    <w:rsid w:val="001871E4"/>
    <w:rsid w:val="001874CC"/>
    <w:rsid w:val="0018764C"/>
    <w:rsid w:val="00187876"/>
    <w:rsid w:val="00187A3C"/>
    <w:rsid w:val="00187CD2"/>
    <w:rsid w:val="00190108"/>
    <w:rsid w:val="001902CD"/>
    <w:rsid w:val="00190540"/>
    <w:rsid w:val="00190918"/>
    <w:rsid w:val="001917B3"/>
    <w:rsid w:val="00191B65"/>
    <w:rsid w:val="00191D9C"/>
    <w:rsid w:val="00192289"/>
    <w:rsid w:val="0019245D"/>
    <w:rsid w:val="00192C58"/>
    <w:rsid w:val="00192CE9"/>
    <w:rsid w:val="00192EDB"/>
    <w:rsid w:val="00192EFF"/>
    <w:rsid w:val="001936BE"/>
    <w:rsid w:val="00193716"/>
    <w:rsid w:val="00193A95"/>
    <w:rsid w:val="00193C06"/>
    <w:rsid w:val="00194016"/>
    <w:rsid w:val="00194160"/>
    <w:rsid w:val="001947E8"/>
    <w:rsid w:val="00194A84"/>
    <w:rsid w:val="00194AE7"/>
    <w:rsid w:val="00194B25"/>
    <w:rsid w:val="00194E9A"/>
    <w:rsid w:val="001954A3"/>
    <w:rsid w:val="00195563"/>
    <w:rsid w:val="001959AC"/>
    <w:rsid w:val="00195B64"/>
    <w:rsid w:val="00195DC3"/>
    <w:rsid w:val="00196512"/>
    <w:rsid w:val="00196A90"/>
    <w:rsid w:val="00196B2A"/>
    <w:rsid w:val="00196D6E"/>
    <w:rsid w:val="00196DF1"/>
    <w:rsid w:val="00196EF2"/>
    <w:rsid w:val="00197560"/>
    <w:rsid w:val="00197EE2"/>
    <w:rsid w:val="00197F0A"/>
    <w:rsid w:val="001A021A"/>
    <w:rsid w:val="001A067B"/>
    <w:rsid w:val="001A07CD"/>
    <w:rsid w:val="001A08F0"/>
    <w:rsid w:val="001A097C"/>
    <w:rsid w:val="001A0B5B"/>
    <w:rsid w:val="001A0DA8"/>
    <w:rsid w:val="001A1040"/>
    <w:rsid w:val="001A1557"/>
    <w:rsid w:val="001A16AF"/>
    <w:rsid w:val="001A173C"/>
    <w:rsid w:val="001A1870"/>
    <w:rsid w:val="001A1958"/>
    <w:rsid w:val="001A1B49"/>
    <w:rsid w:val="001A1F6C"/>
    <w:rsid w:val="001A2316"/>
    <w:rsid w:val="001A2438"/>
    <w:rsid w:val="001A24E2"/>
    <w:rsid w:val="001A25FB"/>
    <w:rsid w:val="001A283C"/>
    <w:rsid w:val="001A28BA"/>
    <w:rsid w:val="001A28D4"/>
    <w:rsid w:val="001A2C44"/>
    <w:rsid w:val="001A2F88"/>
    <w:rsid w:val="001A39B2"/>
    <w:rsid w:val="001A3D62"/>
    <w:rsid w:val="001A3DD5"/>
    <w:rsid w:val="001A4112"/>
    <w:rsid w:val="001A4490"/>
    <w:rsid w:val="001A452B"/>
    <w:rsid w:val="001A456F"/>
    <w:rsid w:val="001A4CA3"/>
    <w:rsid w:val="001A4CF8"/>
    <w:rsid w:val="001A4D93"/>
    <w:rsid w:val="001A4DE8"/>
    <w:rsid w:val="001A535A"/>
    <w:rsid w:val="001A53CB"/>
    <w:rsid w:val="001A5A19"/>
    <w:rsid w:val="001A6092"/>
    <w:rsid w:val="001A6603"/>
    <w:rsid w:val="001A6810"/>
    <w:rsid w:val="001A69A8"/>
    <w:rsid w:val="001A6AE7"/>
    <w:rsid w:val="001A70EE"/>
    <w:rsid w:val="001A71CC"/>
    <w:rsid w:val="001A7398"/>
    <w:rsid w:val="001A754D"/>
    <w:rsid w:val="001A7790"/>
    <w:rsid w:val="001B0263"/>
    <w:rsid w:val="001B0377"/>
    <w:rsid w:val="001B0AFA"/>
    <w:rsid w:val="001B0C0C"/>
    <w:rsid w:val="001B0E60"/>
    <w:rsid w:val="001B1048"/>
    <w:rsid w:val="001B1669"/>
    <w:rsid w:val="001B1A3F"/>
    <w:rsid w:val="001B1B0A"/>
    <w:rsid w:val="001B1C24"/>
    <w:rsid w:val="001B1C26"/>
    <w:rsid w:val="001B1E79"/>
    <w:rsid w:val="001B1FF3"/>
    <w:rsid w:val="001B241A"/>
    <w:rsid w:val="001B2874"/>
    <w:rsid w:val="001B2E0B"/>
    <w:rsid w:val="001B3645"/>
    <w:rsid w:val="001B3792"/>
    <w:rsid w:val="001B3E8D"/>
    <w:rsid w:val="001B423D"/>
    <w:rsid w:val="001B46C5"/>
    <w:rsid w:val="001B47D1"/>
    <w:rsid w:val="001B49E4"/>
    <w:rsid w:val="001B50FE"/>
    <w:rsid w:val="001B5117"/>
    <w:rsid w:val="001B53C5"/>
    <w:rsid w:val="001B554C"/>
    <w:rsid w:val="001B5BF1"/>
    <w:rsid w:val="001B5CA3"/>
    <w:rsid w:val="001B5CB0"/>
    <w:rsid w:val="001B6531"/>
    <w:rsid w:val="001B69F7"/>
    <w:rsid w:val="001B6DF2"/>
    <w:rsid w:val="001B75BE"/>
    <w:rsid w:val="001B775C"/>
    <w:rsid w:val="001B7A44"/>
    <w:rsid w:val="001B7DAE"/>
    <w:rsid w:val="001B7E7C"/>
    <w:rsid w:val="001B7EEE"/>
    <w:rsid w:val="001C0255"/>
    <w:rsid w:val="001C060D"/>
    <w:rsid w:val="001C08C5"/>
    <w:rsid w:val="001C0B2A"/>
    <w:rsid w:val="001C0BE0"/>
    <w:rsid w:val="001C133C"/>
    <w:rsid w:val="001C18BB"/>
    <w:rsid w:val="001C18E8"/>
    <w:rsid w:val="001C1B1C"/>
    <w:rsid w:val="001C1FED"/>
    <w:rsid w:val="001C2193"/>
    <w:rsid w:val="001C23EE"/>
    <w:rsid w:val="001C33E3"/>
    <w:rsid w:val="001C392C"/>
    <w:rsid w:val="001C3E4C"/>
    <w:rsid w:val="001C4189"/>
    <w:rsid w:val="001C4489"/>
    <w:rsid w:val="001C4763"/>
    <w:rsid w:val="001C48FE"/>
    <w:rsid w:val="001C49CF"/>
    <w:rsid w:val="001C4D9B"/>
    <w:rsid w:val="001C4DA6"/>
    <w:rsid w:val="001C5087"/>
    <w:rsid w:val="001C556B"/>
    <w:rsid w:val="001C579B"/>
    <w:rsid w:val="001C5956"/>
    <w:rsid w:val="001C5B90"/>
    <w:rsid w:val="001C6001"/>
    <w:rsid w:val="001C600A"/>
    <w:rsid w:val="001C6100"/>
    <w:rsid w:val="001C6C60"/>
    <w:rsid w:val="001C6C62"/>
    <w:rsid w:val="001C711B"/>
    <w:rsid w:val="001C728D"/>
    <w:rsid w:val="001C73B5"/>
    <w:rsid w:val="001C7569"/>
    <w:rsid w:val="001C7760"/>
    <w:rsid w:val="001C7894"/>
    <w:rsid w:val="001C7993"/>
    <w:rsid w:val="001C7D7B"/>
    <w:rsid w:val="001C7EDB"/>
    <w:rsid w:val="001D02FD"/>
    <w:rsid w:val="001D04E7"/>
    <w:rsid w:val="001D07BF"/>
    <w:rsid w:val="001D0A5B"/>
    <w:rsid w:val="001D0E01"/>
    <w:rsid w:val="001D1325"/>
    <w:rsid w:val="001D1335"/>
    <w:rsid w:val="001D179A"/>
    <w:rsid w:val="001D1AA1"/>
    <w:rsid w:val="001D1CDA"/>
    <w:rsid w:val="001D1F39"/>
    <w:rsid w:val="001D241F"/>
    <w:rsid w:val="001D2C26"/>
    <w:rsid w:val="001D2EC7"/>
    <w:rsid w:val="001D2FB4"/>
    <w:rsid w:val="001D331D"/>
    <w:rsid w:val="001D3722"/>
    <w:rsid w:val="001D3B75"/>
    <w:rsid w:val="001D3BE3"/>
    <w:rsid w:val="001D3C08"/>
    <w:rsid w:val="001D3E97"/>
    <w:rsid w:val="001D44DB"/>
    <w:rsid w:val="001D44ED"/>
    <w:rsid w:val="001D4E16"/>
    <w:rsid w:val="001D4FFB"/>
    <w:rsid w:val="001D54DE"/>
    <w:rsid w:val="001D571E"/>
    <w:rsid w:val="001D58F5"/>
    <w:rsid w:val="001D5A63"/>
    <w:rsid w:val="001D5AA6"/>
    <w:rsid w:val="001D5CC2"/>
    <w:rsid w:val="001D64DE"/>
    <w:rsid w:val="001D6D7F"/>
    <w:rsid w:val="001D70B0"/>
    <w:rsid w:val="001D7113"/>
    <w:rsid w:val="001D7624"/>
    <w:rsid w:val="001D76A8"/>
    <w:rsid w:val="001D7B33"/>
    <w:rsid w:val="001E035A"/>
    <w:rsid w:val="001E06E2"/>
    <w:rsid w:val="001E0C5A"/>
    <w:rsid w:val="001E146C"/>
    <w:rsid w:val="001E22D2"/>
    <w:rsid w:val="001E253B"/>
    <w:rsid w:val="001E270B"/>
    <w:rsid w:val="001E2BE2"/>
    <w:rsid w:val="001E2E05"/>
    <w:rsid w:val="001E2EE7"/>
    <w:rsid w:val="001E33D1"/>
    <w:rsid w:val="001E342C"/>
    <w:rsid w:val="001E3519"/>
    <w:rsid w:val="001E371B"/>
    <w:rsid w:val="001E39C1"/>
    <w:rsid w:val="001E3B5A"/>
    <w:rsid w:val="001E3D64"/>
    <w:rsid w:val="001E404E"/>
    <w:rsid w:val="001E49DA"/>
    <w:rsid w:val="001E4BC0"/>
    <w:rsid w:val="001E4CFA"/>
    <w:rsid w:val="001E53B8"/>
    <w:rsid w:val="001E5787"/>
    <w:rsid w:val="001E6189"/>
    <w:rsid w:val="001E62F5"/>
    <w:rsid w:val="001E642B"/>
    <w:rsid w:val="001E6601"/>
    <w:rsid w:val="001E67F9"/>
    <w:rsid w:val="001E6847"/>
    <w:rsid w:val="001E6A77"/>
    <w:rsid w:val="001E6F36"/>
    <w:rsid w:val="001E7055"/>
    <w:rsid w:val="001E726B"/>
    <w:rsid w:val="001E75B6"/>
    <w:rsid w:val="001E75CA"/>
    <w:rsid w:val="001E76B4"/>
    <w:rsid w:val="001E7957"/>
    <w:rsid w:val="001E7DFB"/>
    <w:rsid w:val="001F080E"/>
    <w:rsid w:val="001F099E"/>
    <w:rsid w:val="001F0C8C"/>
    <w:rsid w:val="001F0D48"/>
    <w:rsid w:val="001F10B1"/>
    <w:rsid w:val="001F1171"/>
    <w:rsid w:val="001F1440"/>
    <w:rsid w:val="001F150E"/>
    <w:rsid w:val="001F1644"/>
    <w:rsid w:val="001F16F8"/>
    <w:rsid w:val="001F1946"/>
    <w:rsid w:val="001F1EAF"/>
    <w:rsid w:val="001F2184"/>
    <w:rsid w:val="001F23A0"/>
    <w:rsid w:val="001F2F1A"/>
    <w:rsid w:val="001F3495"/>
    <w:rsid w:val="001F3A02"/>
    <w:rsid w:val="001F3AA7"/>
    <w:rsid w:val="001F3BD5"/>
    <w:rsid w:val="001F3DFC"/>
    <w:rsid w:val="001F3E35"/>
    <w:rsid w:val="001F3FE7"/>
    <w:rsid w:val="001F400A"/>
    <w:rsid w:val="001F40AD"/>
    <w:rsid w:val="001F40C5"/>
    <w:rsid w:val="001F4285"/>
    <w:rsid w:val="001F47C1"/>
    <w:rsid w:val="001F4FAD"/>
    <w:rsid w:val="001F5563"/>
    <w:rsid w:val="001F586A"/>
    <w:rsid w:val="001F590C"/>
    <w:rsid w:val="001F5B7B"/>
    <w:rsid w:val="001F6052"/>
    <w:rsid w:val="001F643D"/>
    <w:rsid w:val="001F6775"/>
    <w:rsid w:val="001F6DFA"/>
    <w:rsid w:val="001F7128"/>
    <w:rsid w:val="001F7207"/>
    <w:rsid w:val="001F78D0"/>
    <w:rsid w:val="001F7D51"/>
    <w:rsid w:val="001F7EFE"/>
    <w:rsid w:val="001F7F9C"/>
    <w:rsid w:val="002002AB"/>
    <w:rsid w:val="002003AB"/>
    <w:rsid w:val="00200CFB"/>
    <w:rsid w:val="00201120"/>
    <w:rsid w:val="0020114C"/>
    <w:rsid w:val="002012FA"/>
    <w:rsid w:val="00201C95"/>
    <w:rsid w:val="002027E2"/>
    <w:rsid w:val="002029AE"/>
    <w:rsid w:val="00202B5D"/>
    <w:rsid w:val="00202F37"/>
    <w:rsid w:val="00203B60"/>
    <w:rsid w:val="00203ED7"/>
    <w:rsid w:val="0020479C"/>
    <w:rsid w:val="00204C3A"/>
    <w:rsid w:val="00205397"/>
    <w:rsid w:val="00205A98"/>
    <w:rsid w:val="00205AAB"/>
    <w:rsid w:val="00205E5A"/>
    <w:rsid w:val="00206006"/>
    <w:rsid w:val="00206030"/>
    <w:rsid w:val="002063AE"/>
    <w:rsid w:val="0020672C"/>
    <w:rsid w:val="00206877"/>
    <w:rsid w:val="00206923"/>
    <w:rsid w:val="00207602"/>
    <w:rsid w:val="002076CF"/>
    <w:rsid w:val="00207B49"/>
    <w:rsid w:val="00207B84"/>
    <w:rsid w:val="00210096"/>
    <w:rsid w:val="00210234"/>
    <w:rsid w:val="002103D2"/>
    <w:rsid w:val="00210E43"/>
    <w:rsid w:val="0021144E"/>
    <w:rsid w:val="00211997"/>
    <w:rsid w:val="00211BA7"/>
    <w:rsid w:val="00211C1E"/>
    <w:rsid w:val="00211D20"/>
    <w:rsid w:val="002120B7"/>
    <w:rsid w:val="002122F2"/>
    <w:rsid w:val="002123DD"/>
    <w:rsid w:val="002129C9"/>
    <w:rsid w:val="00212BBE"/>
    <w:rsid w:val="00212C53"/>
    <w:rsid w:val="00212D0C"/>
    <w:rsid w:val="002131C7"/>
    <w:rsid w:val="0021358B"/>
    <w:rsid w:val="00213B84"/>
    <w:rsid w:val="00213CDC"/>
    <w:rsid w:val="00213D0E"/>
    <w:rsid w:val="0021447C"/>
    <w:rsid w:val="0021476F"/>
    <w:rsid w:val="00214AC1"/>
    <w:rsid w:val="00214D67"/>
    <w:rsid w:val="002152A4"/>
    <w:rsid w:val="00215605"/>
    <w:rsid w:val="002158C9"/>
    <w:rsid w:val="00215B15"/>
    <w:rsid w:val="00215BC8"/>
    <w:rsid w:val="002161FC"/>
    <w:rsid w:val="00216462"/>
    <w:rsid w:val="002168AF"/>
    <w:rsid w:val="00216EB2"/>
    <w:rsid w:val="00216FC5"/>
    <w:rsid w:val="0021722F"/>
    <w:rsid w:val="00217394"/>
    <w:rsid w:val="002176E1"/>
    <w:rsid w:val="00217CF0"/>
    <w:rsid w:val="00217D82"/>
    <w:rsid w:val="002208E1"/>
    <w:rsid w:val="00220BB8"/>
    <w:rsid w:val="00220E4D"/>
    <w:rsid w:val="00221493"/>
    <w:rsid w:val="00221790"/>
    <w:rsid w:val="00223476"/>
    <w:rsid w:val="00223719"/>
    <w:rsid w:val="00223E84"/>
    <w:rsid w:val="00223EDF"/>
    <w:rsid w:val="00223F72"/>
    <w:rsid w:val="0022406D"/>
    <w:rsid w:val="002242A1"/>
    <w:rsid w:val="002242CF"/>
    <w:rsid w:val="002243FD"/>
    <w:rsid w:val="0022460E"/>
    <w:rsid w:val="00224D97"/>
    <w:rsid w:val="00225223"/>
    <w:rsid w:val="00225734"/>
    <w:rsid w:val="00225A73"/>
    <w:rsid w:val="00225E7F"/>
    <w:rsid w:val="00225E8F"/>
    <w:rsid w:val="00225FAD"/>
    <w:rsid w:val="0022621E"/>
    <w:rsid w:val="002263A4"/>
    <w:rsid w:val="00226AC7"/>
    <w:rsid w:val="00226BBF"/>
    <w:rsid w:val="00226FD9"/>
    <w:rsid w:val="002273B5"/>
    <w:rsid w:val="00227795"/>
    <w:rsid w:val="00227C94"/>
    <w:rsid w:val="00227EFD"/>
    <w:rsid w:val="00230366"/>
    <w:rsid w:val="0023038B"/>
    <w:rsid w:val="00230550"/>
    <w:rsid w:val="002309EA"/>
    <w:rsid w:val="002309F0"/>
    <w:rsid w:val="00230D50"/>
    <w:rsid w:val="00230DA6"/>
    <w:rsid w:val="002312CB"/>
    <w:rsid w:val="002315DF"/>
    <w:rsid w:val="00231659"/>
    <w:rsid w:val="00231665"/>
    <w:rsid w:val="002317D3"/>
    <w:rsid w:val="00231A3A"/>
    <w:rsid w:val="0023201E"/>
    <w:rsid w:val="00232148"/>
    <w:rsid w:val="00232611"/>
    <w:rsid w:val="0023268D"/>
    <w:rsid w:val="0023282D"/>
    <w:rsid w:val="00232CC5"/>
    <w:rsid w:val="00232CFB"/>
    <w:rsid w:val="00232D86"/>
    <w:rsid w:val="00232E1A"/>
    <w:rsid w:val="0023360C"/>
    <w:rsid w:val="0023365C"/>
    <w:rsid w:val="00233697"/>
    <w:rsid w:val="0023382F"/>
    <w:rsid w:val="00233834"/>
    <w:rsid w:val="00233AAE"/>
    <w:rsid w:val="00233D5A"/>
    <w:rsid w:val="00234035"/>
    <w:rsid w:val="00234188"/>
    <w:rsid w:val="002341DA"/>
    <w:rsid w:val="00234494"/>
    <w:rsid w:val="002345AE"/>
    <w:rsid w:val="0023482A"/>
    <w:rsid w:val="00234832"/>
    <w:rsid w:val="0023499B"/>
    <w:rsid w:val="0023521A"/>
    <w:rsid w:val="00235417"/>
    <w:rsid w:val="002354BB"/>
    <w:rsid w:val="00235B97"/>
    <w:rsid w:val="00235FDF"/>
    <w:rsid w:val="00236144"/>
    <w:rsid w:val="00236318"/>
    <w:rsid w:val="0023683D"/>
    <w:rsid w:val="0023699C"/>
    <w:rsid w:val="002369ED"/>
    <w:rsid w:val="00236CF6"/>
    <w:rsid w:val="00237013"/>
    <w:rsid w:val="00237018"/>
    <w:rsid w:val="00237E44"/>
    <w:rsid w:val="0024024E"/>
    <w:rsid w:val="00240A77"/>
    <w:rsid w:val="00240C3A"/>
    <w:rsid w:val="002415DF"/>
    <w:rsid w:val="00241EC7"/>
    <w:rsid w:val="00242013"/>
    <w:rsid w:val="002426C5"/>
    <w:rsid w:val="00242758"/>
    <w:rsid w:val="00242772"/>
    <w:rsid w:val="00242806"/>
    <w:rsid w:val="002428B5"/>
    <w:rsid w:val="002428FA"/>
    <w:rsid w:val="00242B4C"/>
    <w:rsid w:val="00242E48"/>
    <w:rsid w:val="0024329A"/>
    <w:rsid w:val="00243363"/>
    <w:rsid w:val="002433D5"/>
    <w:rsid w:val="00243A87"/>
    <w:rsid w:val="00243B04"/>
    <w:rsid w:val="00243C1D"/>
    <w:rsid w:val="00243F27"/>
    <w:rsid w:val="002446D3"/>
    <w:rsid w:val="00244AE3"/>
    <w:rsid w:val="00245046"/>
    <w:rsid w:val="002451F2"/>
    <w:rsid w:val="00245237"/>
    <w:rsid w:val="00245460"/>
    <w:rsid w:val="0024564F"/>
    <w:rsid w:val="00245675"/>
    <w:rsid w:val="0024576E"/>
    <w:rsid w:val="002457D1"/>
    <w:rsid w:val="00245CFC"/>
    <w:rsid w:val="0024665E"/>
    <w:rsid w:val="002468C4"/>
    <w:rsid w:val="00246EA4"/>
    <w:rsid w:val="00246F74"/>
    <w:rsid w:val="00247635"/>
    <w:rsid w:val="00247F50"/>
    <w:rsid w:val="00250014"/>
    <w:rsid w:val="00250121"/>
    <w:rsid w:val="0025041C"/>
    <w:rsid w:val="00250F50"/>
    <w:rsid w:val="00250F5A"/>
    <w:rsid w:val="00250FEA"/>
    <w:rsid w:val="002512D7"/>
    <w:rsid w:val="0025191E"/>
    <w:rsid w:val="00251CE7"/>
    <w:rsid w:val="00251EBC"/>
    <w:rsid w:val="00251ED1"/>
    <w:rsid w:val="002521A0"/>
    <w:rsid w:val="00252613"/>
    <w:rsid w:val="00252B53"/>
    <w:rsid w:val="00252ED7"/>
    <w:rsid w:val="00253079"/>
    <w:rsid w:val="0025367D"/>
    <w:rsid w:val="00253D30"/>
    <w:rsid w:val="00253E42"/>
    <w:rsid w:val="00254383"/>
    <w:rsid w:val="00254405"/>
    <w:rsid w:val="00254860"/>
    <w:rsid w:val="00254933"/>
    <w:rsid w:val="00254A9F"/>
    <w:rsid w:val="00254AC6"/>
    <w:rsid w:val="00254C08"/>
    <w:rsid w:val="00254D32"/>
    <w:rsid w:val="0025569E"/>
    <w:rsid w:val="00255726"/>
    <w:rsid w:val="002558B8"/>
    <w:rsid w:val="00255E71"/>
    <w:rsid w:val="00255FDB"/>
    <w:rsid w:val="0025603E"/>
    <w:rsid w:val="0025616D"/>
    <w:rsid w:val="00256353"/>
    <w:rsid w:val="002566B5"/>
    <w:rsid w:val="00256755"/>
    <w:rsid w:val="00256973"/>
    <w:rsid w:val="00256ACC"/>
    <w:rsid w:val="00256B94"/>
    <w:rsid w:val="00256F7A"/>
    <w:rsid w:val="00257373"/>
    <w:rsid w:val="002579D4"/>
    <w:rsid w:val="00257ED6"/>
    <w:rsid w:val="00257FB2"/>
    <w:rsid w:val="0026017A"/>
    <w:rsid w:val="00260A1C"/>
    <w:rsid w:val="00260C0A"/>
    <w:rsid w:val="00261256"/>
    <w:rsid w:val="002613F9"/>
    <w:rsid w:val="00261D1D"/>
    <w:rsid w:val="002621C5"/>
    <w:rsid w:val="002623EE"/>
    <w:rsid w:val="002626D5"/>
    <w:rsid w:val="00262971"/>
    <w:rsid w:val="00262A83"/>
    <w:rsid w:val="00262D9F"/>
    <w:rsid w:val="00262FAB"/>
    <w:rsid w:val="00263869"/>
    <w:rsid w:val="00263B0E"/>
    <w:rsid w:val="00263D0C"/>
    <w:rsid w:val="00263DE2"/>
    <w:rsid w:val="0026401B"/>
    <w:rsid w:val="00264309"/>
    <w:rsid w:val="00264336"/>
    <w:rsid w:val="0026433F"/>
    <w:rsid w:val="0026494B"/>
    <w:rsid w:val="00264AF8"/>
    <w:rsid w:val="00264B9F"/>
    <w:rsid w:val="00264BB8"/>
    <w:rsid w:val="00264DDB"/>
    <w:rsid w:val="002651FE"/>
    <w:rsid w:val="002654F9"/>
    <w:rsid w:val="00265A64"/>
    <w:rsid w:val="00265D38"/>
    <w:rsid w:val="00265E71"/>
    <w:rsid w:val="0026635D"/>
    <w:rsid w:val="00266566"/>
    <w:rsid w:val="00266624"/>
    <w:rsid w:val="00266C0E"/>
    <w:rsid w:val="00266F47"/>
    <w:rsid w:val="002673DA"/>
    <w:rsid w:val="00267BF7"/>
    <w:rsid w:val="00267E58"/>
    <w:rsid w:val="002707E4"/>
    <w:rsid w:val="00270C0C"/>
    <w:rsid w:val="00270DDA"/>
    <w:rsid w:val="00270E13"/>
    <w:rsid w:val="00271352"/>
    <w:rsid w:val="0027151C"/>
    <w:rsid w:val="00271A96"/>
    <w:rsid w:val="00271BD3"/>
    <w:rsid w:val="00271F3E"/>
    <w:rsid w:val="00272155"/>
    <w:rsid w:val="00272878"/>
    <w:rsid w:val="00272CFB"/>
    <w:rsid w:val="00272D54"/>
    <w:rsid w:val="00272FF1"/>
    <w:rsid w:val="00273295"/>
    <w:rsid w:val="00273760"/>
    <w:rsid w:val="00273970"/>
    <w:rsid w:val="00273CE2"/>
    <w:rsid w:val="00273E2B"/>
    <w:rsid w:val="00273FEB"/>
    <w:rsid w:val="00274024"/>
    <w:rsid w:val="00274381"/>
    <w:rsid w:val="002747C0"/>
    <w:rsid w:val="00274A15"/>
    <w:rsid w:val="00274D90"/>
    <w:rsid w:val="00274E6D"/>
    <w:rsid w:val="00275222"/>
    <w:rsid w:val="002753DC"/>
    <w:rsid w:val="002754AA"/>
    <w:rsid w:val="0027581B"/>
    <w:rsid w:val="0027582E"/>
    <w:rsid w:val="002759E1"/>
    <w:rsid w:val="00275CB0"/>
    <w:rsid w:val="00275D32"/>
    <w:rsid w:val="00275D7C"/>
    <w:rsid w:val="00275E78"/>
    <w:rsid w:val="00275F10"/>
    <w:rsid w:val="00276028"/>
    <w:rsid w:val="0027651A"/>
    <w:rsid w:val="00276539"/>
    <w:rsid w:val="00276BD8"/>
    <w:rsid w:val="00276F0C"/>
    <w:rsid w:val="00276FA5"/>
    <w:rsid w:val="00277030"/>
    <w:rsid w:val="002774C0"/>
    <w:rsid w:val="002774D5"/>
    <w:rsid w:val="00277D65"/>
    <w:rsid w:val="00280422"/>
    <w:rsid w:val="00280423"/>
    <w:rsid w:val="00280A3F"/>
    <w:rsid w:val="00280B3C"/>
    <w:rsid w:val="00280C08"/>
    <w:rsid w:val="00280D07"/>
    <w:rsid w:val="00280EBA"/>
    <w:rsid w:val="00280FAB"/>
    <w:rsid w:val="002812C3"/>
    <w:rsid w:val="00281413"/>
    <w:rsid w:val="0028167B"/>
    <w:rsid w:val="00281792"/>
    <w:rsid w:val="0028199D"/>
    <w:rsid w:val="00281A91"/>
    <w:rsid w:val="00281ACD"/>
    <w:rsid w:val="00281C51"/>
    <w:rsid w:val="002823B1"/>
    <w:rsid w:val="002823EF"/>
    <w:rsid w:val="00282631"/>
    <w:rsid w:val="00282ADA"/>
    <w:rsid w:val="00282C7D"/>
    <w:rsid w:val="00282E79"/>
    <w:rsid w:val="00282F1C"/>
    <w:rsid w:val="00282F34"/>
    <w:rsid w:val="00282FFF"/>
    <w:rsid w:val="002830A4"/>
    <w:rsid w:val="00283312"/>
    <w:rsid w:val="0028355D"/>
    <w:rsid w:val="002838BF"/>
    <w:rsid w:val="002838CE"/>
    <w:rsid w:val="00283BC8"/>
    <w:rsid w:val="00283CDD"/>
    <w:rsid w:val="00283E40"/>
    <w:rsid w:val="00283FC6"/>
    <w:rsid w:val="002840DF"/>
    <w:rsid w:val="0028458D"/>
    <w:rsid w:val="00284A72"/>
    <w:rsid w:val="00284AEF"/>
    <w:rsid w:val="00284EEE"/>
    <w:rsid w:val="002850F5"/>
    <w:rsid w:val="00285230"/>
    <w:rsid w:val="002855AF"/>
    <w:rsid w:val="002857C1"/>
    <w:rsid w:val="0028594E"/>
    <w:rsid w:val="00285AE4"/>
    <w:rsid w:val="00285AE7"/>
    <w:rsid w:val="00285DFD"/>
    <w:rsid w:val="002860D4"/>
    <w:rsid w:val="002862CD"/>
    <w:rsid w:val="00286936"/>
    <w:rsid w:val="00286EA6"/>
    <w:rsid w:val="002871D1"/>
    <w:rsid w:val="002877B9"/>
    <w:rsid w:val="00287C1C"/>
    <w:rsid w:val="00287F28"/>
    <w:rsid w:val="00287FEC"/>
    <w:rsid w:val="00290121"/>
    <w:rsid w:val="0029045D"/>
    <w:rsid w:val="002909D7"/>
    <w:rsid w:val="00290A11"/>
    <w:rsid w:val="00290E64"/>
    <w:rsid w:val="00291401"/>
    <w:rsid w:val="00291CA2"/>
    <w:rsid w:val="002925EF"/>
    <w:rsid w:val="00292604"/>
    <w:rsid w:val="00292B47"/>
    <w:rsid w:val="002932F9"/>
    <w:rsid w:val="00293651"/>
    <w:rsid w:val="00293B50"/>
    <w:rsid w:val="00293EE0"/>
    <w:rsid w:val="00294172"/>
    <w:rsid w:val="0029434E"/>
    <w:rsid w:val="00294586"/>
    <w:rsid w:val="002945A3"/>
    <w:rsid w:val="00294668"/>
    <w:rsid w:val="00294812"/>
    <w:rsid w:val="00294884"/>
    <w:rsid w:val="00294944"/>
    <w:rsid w:val="00294A4C"/>
    <w:rsid w:val="00294B62"/>
    <w:rsid w:val="00295016"/>
    <w:rsid w:val="00295021"/>
    <w:rsid w:val="00295053"/>
    <w:rsid w:val="002950F8"/>
    <w:rsid w:val="00295560"/>
    <w:rsid w:val="00295796"/>
    <w:rsid w:val="00295AE8"/>
    <w:rsid w:val="00295FBC"/>
    <w:rsid w:val="0029605B"/>
    <w:rsid w:val="0029614B"/>
    <w:rsid w:val="002961F8"/>
    <w:rsid w:val="00296BB3"/>
    <w:rsid w:val="002976D7"/>
    <w:rsid w:val="002979D7"/>
    <w:rsid w:val="002A0166"/>
    <w:rsid w:val="002A09BC"/>
    <w:rsid w:val="002A0AE0"/>
    <w:rsid w:val="002A0D53"/>
    <w:rsid w:val="002A1242"/>
    <w:rsid w:val="002A1C04"/>
    <w:rsid w:val="002A1CAA"/>
    <w:rsid w:val="002A1E75"/>
    <w:rsid w:val="002A225A"/>
    <w:rsid w:val="002A2CB6"/>
    <w:rsid w:val="002A2E6A"/>
    <w:rsid w:val="002A30B5"/>
    <w:rsid w:val="002A31C0"/>
    <w:rsid w:val="002A336A"/>
    <w:rsid w:val="002A357E"/>
    <w:rsid w:val="002A35BA"/>
    <w:rsid w:val="002A35EE"/>
    <w:rsid w:val="002A368A"/>
    <w:rsid w:val="002A3B1A"/>
    <w:rsid w:val="002A3E9A"/>
    <w:rsid w:val="002A4158"/>
    <w:rsid w:val="002A41AD"/>
    <w:rsid w:val="002A46C0"/>
    <w:rsid w:val="002A5688"/>
    <w:rsid w:val="002A5ADC"/>
    <w:rsid w:val="002A5B2A"/>
    <w:rsid w:val="002A605B"/>
    <w:rsid w:val="002A671F"/>
    <w:rsid w:val="002A6EFF"/>
    <w:rsid w:val="002A7081"/>
    <w:rsid w:val="002A7480"/>
    <w:rsid w:val="002A76DA"/>
    <w:rsid w:val="002A7781"/>
    <w:rsid w:val="002A7A97"/>
    <w:rsid w:val="002A7D02"/>
    <w:rsid w:val="002A7FDD"/>
    <w:rsid w:val="002B00C9"/>
    <w:rsid w:val="002B00E8"/>
    <w:rsid w:val="002B0418"/>
    <w:rsid w:val="002B08F9"/>
    <w:rsid w:val="002B0B4A"/>
    <w:rsid w:val="002B0B7D"/>
    <w:rsid w:val="002B0E50"/>
    <w:rsid w:val="002B1845"/>
    <w:rsid w:val="002B1CF4"/>
    <w:rsid w:val="002B1FB3"/>
    <w:rsid w:val="002B2915"/>
    <w:rsid w:val="002B2960"/>
    <w:rsid w:val="002B3273"/>
    <w:rsid w:val="002B48C9"/>
    <w:rsid w:val="002B4A87"/>
    <w:rsid w:val="002B4C6C"/>
    <w:rsid w:val="002B4CB7"/>
    <w:rsid w:val="002B559B"/>
    <w:rsid w:val="002B55DF"/>
    <w:rsid w:val="002B5633"/>
    <w:rsid w:val="002B57E6"/>
    <w:rsid w:val="002B5E52"/>
    <w:rsid w:val="002B6133"/>
    <w:rsid w:val="002B636B"/>
    <w:rsid w:val="002B63D0"/>
    <w:rsid w:val="002B643C"/>
    <w:rsid w:val="002B66F5"/>
    <w:rsid w:val="002B6840"/>
    <w:rsid w:val="002B69AC"/>
    <w:rsid w:val="002B6FD7"/>
    <w:rsid w:val="002B780C"/>
    <w:rsid w:val="002B7B79"/>
    <w:rsid w:val="002B7DE8"/>
    <w:rsid w:val="002C011E"/>
    <w:rsid w:val="002C0158"/>
    <w:rsid w:val="002C0709"/>
    <w:rsid w:val="002C0B75"/>
    <w:rsid w:val="002C128C"/>
    <w:rsid w:val="002C138A"/>
    <w:rsid w:val="002C159E"/>
    <w:rsid w:val="002C1A44"/>
    <w:rsid w:val="002C1CE8"/>
    <w:rsid w:val="002C20C6"/>
    <w:rsid w:val="002C2281"/>
    <w:rsid w:val="002C22E4"/>
    <w:rsid w:val="002C22E7"/>
    <w:rsid w:val="002C239B"/>
    <w:rsid w:val="002C267A"/>
    <w:rsid w:val="002C290A"/>
    <w:rsid w:val="002C2A4D"/>
    <w:rsid w:val="002C2C9D"/>
    <w:rsid w:val="002C2E11"/>
    <w:rsid w:val="002C3947"/>
    <w:rsid w:val="002C3CD3"/>
    <w:rsid w:val="002C4134"/>
    <w:rsid w:val="002C4520"/>
    <w:rsid w:val="002C4EA8"/>
    <w:rsid w:val="002C4F22"/>
    <w:rsid w:val="002C536E"/>
    <w:rsid w:val="002C53A1"/>
    <w:rsid w:val="002C542D"/>
    <w:rsid w:val="002C59EE"/>
    <w:rsid w:val="002C5EA0"/>
    <w:rsid w:val="002C61E7"/>
    <w:rsid w:val="002C632B"/>
    <w:rsid w:val="002C6756"/>
    <w:rsid w:val="002C6C3E"/>
    <w:rsid w:val="002C6E5C"/>
    <w:rsid w:val="002C78B5"/>
    <w:rsid w:val="002C790B"/>
    <w:rsid w:val="002C7A29"/>
    <w:rsid w:val="002C7AF5"/>
    <w:rsid w:val="002C7B5B"/>
    <w:rsid w:val="002C7D54"/>
    <w:rsid w:val="002C7FA1"/>
    <w:rsid w:val="002D071C"/>
    <w:rsid w:val="002D07E3"/>
    <w:rsid w:val="002D0848"/>
    <w:rsid w:val="002D0CA2"/>
    <w:rsid w:val="002D0DDB"/>
    <w:rsid w:val="002D0E2C"/>
    <w:rsid w:val="002D0F61"/>
    <w:rsid w:val="002D11E8"/>
    <w:rsid w:val="002D1397"/>
    <w:rsid w:val="002D144F"/>
    <w:rsid w:val="002D1DBC"/>
    <w:rsid w:val="002D1DEA"/>
    <w:rsid w:val="002D20FE"/>
    <w:rsid w:val="002D22E1"/>
    <w:rsid w:val="002D24C9"/>
    <w:rsid w:val="002D2961"/>
    <w:rsid w:val="002D2B61"/>
    <w:rsid w:val="002D2E43"/>
    <w:rsid w:val="002D2F60"/>
    <w:rsid w:val="002D3367"/>
    <w:rsid w:val="002D35A1"/>
    <w:rsid w:val="002D3DBF"/>
    <w:rsid w:val="002D4839"/>
    <w:rsid w:val="002D4C30"/>
    <w:rsid w:val="002D4FCF"/>
    <w:rsid w:val="002D532E"/>
    <w:rsid w:val="002D5546"/>
    <w:rsid w:val="002D5554"/>
    <w:rsid w:val="002D5585"/>
    <w:rsid w:val="002D656F"/>
    <w:rsid w:val="002D6959"/>
    <w:rsid w:val="002D6970"/>
    <w:rsid w:val="002D6EA6"/>
    <w:rsid w:val="002D7288"/>
    <w:rsid w:val="002D75D0"/>
    <w:rsid w:val="002D7B49"/>
    <w:rsid w:val="002D7BE5"/>
    <w:rsid w:val="002D7BF5"/>
    <w:rsid w:val="002D7F3C"/>
    <w:rsid w:val="002E013F"/>
    <w:rsid w:val="002E06CB"/>
    <w:rsid w:val="002E0C4F"/>
    <w:rsid w:val="002E135D"/>
    <w:rsid w:val="002E14E3"/>
    <w:rsid w:val="002E180E"/>
    <w:rsid w:val="002E1AFB"/>
    <w:rsid w:val="002E2559"/>
    <w:rsid w:val="002E2CAE"/>
    <w:rsid w:val="002E2D5A"/>
    <w:rsid w:val="002E2DA0"/>
    <w:rsid w:val="002E30DE"/>
    <w:rsid w:val="002E3657"/>
    <w:rsid w:val="002E3B74"/>
    <w:rsid w:val="002E3F4C"/>
    <w:rsid w:val="002E47CB"/>
    <w:rsid w:val="002E4BCE"/>
    <w:rsid w:val="002E4CD8"/>
    <w:rsid w:val="002E4D9D"/>
    <w:rsid w:val="002E4F07"/>
    <w:rsid w:val="002E509F"/>
    <w:rsid w:val="002E5225"/>
    <w:rsid w:val="002E53D9"/>
    <w:rsid w:val="002E57E5"/>
    <w:rsid w:val="002E58EF"/>
    <w:rsid w:val="002E5E72"/>
    <w:rsid w:val="002E5E9D"/>
    <w:rsid w:val="002E6287"/>
    <w:rsid w:val="002E63F9"/>
    <w:rsid w:val="002E650D"/>
    <w:rsid w:val="002E7986"/>
    <w:rsid w:val="002E7D94"/>
    <w:rsid w:val="002F035C"/>
    <w:rsid w:val="002F0753"/>
    <w:rsid w:val="002F0A2F"/>
    <w:rsid w:val="002F1014"/>
    <w:rsid w:val="002F12E1"/>
    <w:rsid w:val="002F214D"/>
    <w:rsid w:val="002F24B0"/>
    <w:rsid w:val="002F2660"/>
    <w:rsid w:val="002F2A3D"/>
    <w:rsid w:val="002F2CFA"/>
    <w:rsid w:val="002F2FDE"/>
    <w:rsid w:val="002F30EF"/>
    <w:rsid w:val="002F34D0"/>
    <w:rsid w:val="002F35C4"/>
    <w:rsid w:val="002F3B1C"/>
    <w:rsid w:val="002F3BE7"/>
    <w:rsid w:val="002F3E19"/>
    <w:rsid w:val="002F4415"/>
    <w:rsid w:val="002F49D9"/>
    <w:rsid w:val="002F4D33"/>
    <w:rsid w:val="002F506E"/>
    <w:rsid w:val="002F550E"/>
    <w:rsid w:val="002F5522"/>
    <w:rsid w:val="002F58E9"/>
    <w:rsid w:val="002F5990"/>
    <w:rsid w:val="002F5A22"/>
    <w:rsid w:val="002F5ACE"/>
    <w:rsid w:val="002F5C50"/>
    <w:rsid w:val="002F64BD"/>
    <w:rsid w:val="002F64FE"/>
    <w:rsid w:val="002F6839"/>
    <w:rsid w:val="002F6972"/>
    <w:rsid w:val="002F69D9"/>
    <w:rsid w:val="002F6DEB"/>
    <w:rsid w:val="002F71A8"/>
    <w:rsid w:val="002F798E"/>
    <w:rsid w:val="002F7B9C"/>
    <w:rsid w:val="002F7C9E"/>
    <w:rsid w:val="002F7CCE"/>
    <w:rsid w:val="002F7D01"/>
    <w:rsid w:val="002F7DD2"/>
    <w:rsid w:val="002F7E5E"/>
    <w:rsid w:val="002F7EC9"/>
    <w:rsid w:val="002F7FBF"/>
    <w:rsid w:val="00300398"/>
    <w:rsid w:val="00300475"/>
    <w:rsid w:val="00300670"/>
    <w:rsid w:val="00300779"/>
    <w:rsid w:val="00300D4A"/>
    <w:rsid w:val="00300D55"/>
    <w:rsid w:val="003013BE"/>
    <w:rsid w:val="00301B62"/>
    <w:rsid w:val="003021A2"/>
    <w:rsid w:val="00302A4E"/>
    <w:rsid w:val="00302AF8"/>
    <w:rsid w:val="00303135"/>
    <w:rsid w:val="0030329F"/>
    <w:rsid w:val="0030349E"/>
    <w:rsid w:val="00303536"/>
    <w:rsid w:val="00303992"/>
    <w:rsid w:val="00303B36"/>
    <w:rsid w:val="00303C00"/>
    <w:rsid w:val="00303C4D"/>
    <w:rsid w:val="003045C2"/>
    <w:rsid w:val="00304753"/>
    <w:rsid w:val="003047AB"/>
    <w:rsid w:val="00304BF9"/>
    <w:rsid w:val="00304F7C"/>
    <w:rsid w:val="00304F87"/>
    <w:rsid w:val="0030500B"/>
    <w:rsid w:val="0030520D"/>
    <w:rsid w:val="00305215"/>
    <w:rsid w:val="00305E18"/>
    <w:rsid w:val="0030614B"/>
    <w:rsid w:val="003066A4"/>
    <w:rsid w:val="003068FC"/>
    <w:rsid w:val="00306B90"/>
    <w:rsid w:val="00306F2F"/>
    <w:rsid w:val="0030700E"/>
    <w:rsid w:val="00307DED"/>
    <w:rsid w:val="00310083"/>
    <w:rsid w:val="00310826"/>
    <w:rsid w:val="00310BD4"/>
    <w:rsid w:val="0031128D"/>
    <w:rsid w:val="00311380"/>
    <w:rsid w:val="0031153E"/>
    <w:rsid w:val="003119B9"/>
    <w:rsid w:val="00311BF1"/>
    <w:rsid w:val="00311C39"/>
    <w:rsid w:val="00311E73"/>
    <w:rsid w:val="00312070"/>
    <w:rsid w:val="00312182"/>
    <w:rsid w:val="00312232"/>
    <w:rsid w:val="00312343"/>
    <w:rsid w:val="00312360"/>
    <w:rsid w:val="003127EE"/>
    <w:rsid w:val="00312B68"/>
    <w:rsid w:val="00312F66"/>
    <w:rsid w:val="00313095"/>
    <w:rsid w:val="003130FC"/>
    <w:rsid w:val="00313348"/>
    <w:rsid w:val="0031355B"/>
    <w:rsid w:val="003136B9"/>
    <w:rsid w:val="003137C7"/>
    <w:rsid w:val="00313A0F"/>
    <w:rsid w:val="00313D4A"/>
    <w:rsid w:val="00313D62"/>
    <w:rsid w:val="00313FE5"/>
    <w:rsid w:val="003140E9"/>
    <w:rsid w:val="0031426D"/>
    <w:rsid w:val="00314478"/>
    <w:rsid w:val="003147B1"/>
    <w:rsid w:val="003148FD"/>
    <w:rsid w:val="0031493C"/>
    <w:rsid w:val="00315167"/>
    <w:rsid w:val="00315713"/>
    <w:rsid w:val="0031595C"/>
    <w:rsid w:val="00316061"/>
    <w:rsid w:val="003162A5"/>
    <w:rsid w:val="003163CF"/>
    <w:rsid w:val="00316660"/>
    <w:rsid w:val="0031697A"/>
    <w:rsid w:val="00316A10"/>
    <w:rsid w:val="00316B61"/>
    <w:rsid w:val="00316E42"/>
    <w:rsid w:val="003172C7"/>
    <w:rsid w:val="003172F9"/>
    <w:rsid w:val="003173FF"/>
    <w:rsid w:val="00317634"/>
    <w:rsid w:val="0031791F"/>
    <w:rsid w:val="00317A3B"/>
    <w:rsid w:val="00317A4E"/>
    <w:rsid w:val="00317B18"/>
    <w:rsid w:val="003208AE"/>
    <w:rsid w:val="00320DFF"/>
    <w:rsid w:val="0032108A"/>
    <w:rsid w:val="00321252"/>
    <w:rsid w:val="00321442"/>
    <w:rsid w:val="003215D9"/>
    <w:rsid w:val="00321A4E"/>
    <w:rsid w:val="00321B74"/>
    <w:rsid w:val="00321D1D"/>
    <w:rsid w:val="0032264E"/>
    <w:rsid w:val="00322CA1"/>
    <w:rsid w:val="00323564"/>
    <w:rsid w:val="003236D9"/>
    <w:rsid w:val="00323B8D"/>
    <w:rsid w:val="003241FB"/>
    <w:rsid w:val="00324A72"/>
    <w:rsid w:val="00324E13"/>
    <w:rsid w:val="003250A6"/>
    <w:rsid w:val="003254F9"/>
    <w:rsid w:val="00325695"/>
    <w:rsid w:val="0032593F"/>
    <w:rsid w:val="00325A73"/>
    <w:rsid w:val="00325B6F"/>
    <w:rsid w:val="00325E22"/>
    <w:rsid w:val="00326014"/>
    <w:rsid w:val="003260BC"/>
    <w:rsid w:val="00326138"/>
    <w:rsid w:val="00326331"/>
    <w:rsid w:val="003269EE"/>
    <w:rsid w:val="00326C2F"/>
    <w:rsid w:val="00326EFF"/>
    <w:rsid w:val="0032701E"/>
    <w:rsid w:val="0032728B"/>
    <w:rsid w:val="0032735C"/>
    <w:rsid w:val="0032769D"/>
    <w:rsid w:val="00327758"/>
    <w:rsid w:val="0032791A"/>
    <w:rsid w:val="00327C3F"/>
    <w:rsid w:val="00327D20"/>
    <w:rsid w:val="00327D4B"/>
    <w:rsid w:val="00327EC3"/>
    <w:rsid w:val="00327FE7"/>
    <w:rsid w:val="003304E4"/>
    <w:rsid w:val="0033085D"/>
    <w:rsid w:val="00330996"/>
    <w:rsid w:val="003309CC"/>
    <w:rsid w:val="00330AC7"/>
    <w:rsid w:val="00330B10"/>
    <w:rsid w:val="00330B1B"/>
    <w:rsid w:val="00330E7A"/>
    <w:rsid w:val="00330EF2"/>
    <w:rsid w:val="00330F24"/>
    <w:rsid w:val="00331449"/>
    <w:rsid w:val="0033150B"/>
    <w:rsid w:val="00331B8E"/>
    <w:rsid w:val="003321BD"/>
    <w:rsid w:val="00332260"/>
    <w:rsid w:val="00332566"/>
    <w:rsid w:val="00332679"/>
    <w:rsid w:val="003326A6"/>
    <w:rsid w:val="003326D9"/>
    <w:rsid w:val="0033298B"/>
    <w:rsid w:val="00332C89"/>
    <w:rsid w:val="00333076"/>
    <w:rsid w:val="0033350D"/>
    <w:rsid w:val="00333538"/>
    <w:rsid w:val="003337CC"/>
    <w:rsid w:val="003338C1"/>
    <w:rsid w:val="00333BA6"/>
    <w:rsid w:val="00333E44"/>
    <w:rsid w:val="00333F3F"/>
    <w:rsid w:val="0033404E"/>
    <w:rsid w:val="003341FF"/>
    <w:rsid w:val="00334261"/>
    <w:rsid w:val="0033430E"/>
    <w:rsid w:val="00334601"/>
    <w:rsid w:val="00334C84"/>
    <w:rsid w:val="00334FA2"/>
    <w:rsid w:val="00335367"/>
    <w:rsid w:val="00335AB4"/>
    <w:rsid w:val="00335C46"/>
    <w:rsid w:val="00335DC2"/>
    <w:rsid w:val="00335FE4"/>
    <w:rsid w:val="0033627A"/>
    <w:rsid w:val="003369B5"/>
    <w:rsid w:val="00336B00"/>
    <w:rsid w:val="00336BF2"/>
    <w:rsid w:val="00336FC1"/>
    <w:rsid w:val="0033742B"/>
    <w:rsid w:val="0033797B"/>
    <w:rsid w:val="00340BCB"/>
    <w:rsid w:val="0034109A"/>
    <w:rsid w:val="0034195C"/>
    <w:rsid w:val="00341F7D"/>
    <w:rsid w:val="00341FC6"/>
    <w:rsid w:val="003427B9"/>
    <w:rsid w:val="003427DD"/>
    <w:rsid w:val="00342D46"/>
    <w:rsid w:val="00342E1D"/>
    <w:rsid w:val="00343055"/>
    <w:rsid w:val="003439D8"/>
    <w:rsid w:val="00343AFD"/>
    <w:rsid w:val="00344071"/>
    <w:rsid w:val="00344156"/>
    <w:rsid w:val="00344612"/>
    <w:rsid w:val="00344682"/>
    <w:rsid w:val="00344B92"/>
    <w:rsid w:val="00344CE7"/>
    <w:rsid w:val="00345269"/>
    <w:rsid w:val="00345330"/>
    <w:rsid w:val="0034538A"/>
    <w:rsid w:val="003458BA"/>
    <w:rsid w:val="00345C1F"/>
    <w:rsid w:val="00345F84"/>
    <w:rsid w:val="00345FAE"/>
    <w:rsid w:val="0034613C"/>
    <w:rsid w:val="003461A0"/>
    <w:rsid w:val="0034640D"/>
    <w:rsid w:val="00346A32"/>
    <w:rsid w:val="00346C8B"/>
    <w:rsid w:val="00346F44"/>
    <w:rsid w:val="003471E2"/>
    <w:rsid w:val="003474F1"/>
    <w:rsid w:val="00347FB9"/>
    <w:rsid w:val="00350788"/>
    <w:rsid w:val="00350830"/>
    <w:rsid w:val="00350880"/>
    <w:rsid w:val="00350AEF"/>
    <w:rsid w:val="00351373"/>
    <w:rsid w:val="0035137D"/>
    <w:rsid w:val="003520C8"/>
    <w:rsid w:val="003527D6"/>
    <w:rsid w:val="00352AEB"/>
    <w:rsid w:val="00352E57"/>
    <w:rsid w:val="00352EBD"/>
    <w:rsid w:val="0035349E"/>
    <w:rsid w:val="00353576"/>
    <w:rsid w:val="00353E57"/>
    <w:rsid w:val="00353F21"/>
    <w:rsid w:val="003540B3"/>
    <w:rsid w:val="003547C1"/>
    <w:rsid w:val="003549A5"/>
    <w:rsid w:val="00354FA3"/>
    <w:rsid w:val="003554D3"/>
    <w:rsid w:val="003554D8"/>
    <w:rsid w:val="00355864"/>
    <w:rsid w:val="0035588B"/>
    <w:rsid w:val="00355A2F"/>
    <w:rsid w:val="0035616E"/>
    <w:rsid w:val="00356DC0"/>
    <w:rsid w:val="0035702A"/>
    <w:rsid w:val="003570BB"/>
    <w:rsid w:val="00357371"/>
    <w:rsid w:val="003574A4"/>
    <w:rsid w:val="0035768F"/>
    <w:rsid w:val="003577B7"/>
    <w:rsid w:val="00357801"/>
    <w:rsid w:val="00357B49"/>
    <w:rsid w:val="00357C5E"/>
    <w:rsid w:val="00357CDE"/>
    <w:rsid w:val="00357CE3"/>
    <w:rsid w:val="00357E0F"/>
    <w:rsid w:val="00360227"/>
    <w:rsid w:val="00360465"/>
    <w:rsid w:val="00360696"/>
    <w:rsid w:val="00360725"/>
    <w:rsid w:val="003607A8"/>
    <w:rsid w:val="003607D3"/>
    <w:rsid w:val="00361264"/>
    <w:rsid w:val="00361533"/>
    <w:rsid w:val="003617E4"/>
    <w:rsid w:val="003619E8"/>
    <w:rsid w:val="00361B1D"/>
    <w:rsid w:val="00361F1F"/>
    <w:rsid w:val="00362207"/>
    <w:rsid w:val="00362763"/>
    <w:rsid w:val="003628EE"/>
    <w:rsid w:val="00362A92"/>
    <w:rsid w:val="00362AE4"/>
    <w:rsid w:val="0036319F"/>
    <w:rsid w:val="00363490"/>
    <w:rsid w:val="00363516"/>
    <w:rsid w:val="003635FC"/>
    <w:rsid w:val="00364482"/>
    <w:rsid w:val="003644CA"/>
    <w:rsid w:val="003644E6"/>
    <w:rsid w:val="00364731"/>
    <w:rsid w:val="003648B1"/>
    <w:rsid w:val="00364D7D"/>
    <w:rsid w:val="00365039"/>
    <w:rsid w:val="003653F3"/>
    <w:rsid w:val="003657EA"/>
    <w:rsid w:val="003659B1"/>
    <w:rsid w:val="00365D52"/>
    <w:rsid w:val="00366139"/>
    <w:rsid w:val="0036642A"/>
    <w:rsid w:val="0036682D"/>
    <w:rsid w:val="00366AD7"/>
    <w:rsid w:val="00366F85"/>
    <w:rsid w:val="00366F90"/>
    <w:rsid w:val="0036714C"/>
    <w:rsid w:val="003674D9"/>
    <w:rsid w:val="003674EE"/>
    <w:rsid w:val="003677BA"/>
    <w:rsid w:val="00367998"/>
    <w:rsid w:val="00367C46"/>
    <w:rsid w:val="003703F9"/>
    <w:rsid w:val="003705CE"/>
    <w:rsid w:val="003705E0"/>
    <w:rsid w:val="003706C9"/>
    <w:rsid w:val="00370D0A"/>
    <w:rsid w:val="003716F0"/>
    <w:rsid w:val="003717BE"/>
    <w:rsid w:val="003719B7"/>
    <w:rsid w:val="00371E9B"/>
    <w:rsid w:val="003723E7"/>
    <w:rsid w:val="003725AC"/>
    <w:rsid w:val="003731F7"/>
    <w:rsid w:val="0037374F"/>
    <w:rsid w:val="00373BC8"/>
    <w:rsid w:val="00373F0B"/>
    <w:rsid w:val="0037431D"/>
    <w:rsid w:val="00374320"/>
    <w:rsid w:val="003744CD"/>
    <w:rsid w:val="00374689"/>
    <w:rsid w:val="00374703"/>
    <w:rsid w:val="0037475B"/>
    <w:rsid w:val="00374C82"/>
    <w:rsid w:val="00374E00"/>
    <w:rsid w:val="0037538C"/>
    <w:rsid w:val="003759BF"/>
    <w:rsid w:val="00375EBF"/>
    <w:rsid w:val="003762BD"/>
    <w:rsid w:val="003765ED"/>
    <w:rsid w:val="00376F3F"/>
    <w:rsid w:val="0037765E"/>
    <w:rsid w:val="00377677"/>
    <w:rsid w:val="00377885"/>
    <w:rsid w:val="00377C0A"/>
    <w:rsid w:val="00377F93"/>
    <w:rsid w:val="003803C3"/>
    <w:rsid w:val="00380A99"/>
    <w:rsid w:val="00380AFA"/>
    <w:rsid w:val="00380BF1"/>
    <w:rsid w:val="00380F4A"/>
    <w:rsid w:val="00380F93"/>
    <w:rsid w:val="0038104E"/>
    <w:rsid w:val="003811E4"/>
    <w:rsid w:val="00381AC6"/>
    <w:rsid w:val="00381AD3"/>
    <w:rsid w:val="00381B3A"/>
    <w:rsid w:val="00381C77"/>
    <w:rsid w:val="00381CF4"/>
    <w:rsid w:val="00382262"/>
    <w:rsid w:val="0038233A"/>
    <w:rsid w:val="00382430"/>
    <w:rsid w:val="00382A58"/>
    <w:rsid w:val="00382B08"/>
    <w:rsid w:val="00383320"/>
    <w:rsid w:val="003835B2"/>
    <w:rsid w:val="003839A9"/>
    <w:rsid w:val="00383CDC"/>
    <w:rsid w:val="00383FA4"/>
    <w:rsid w:val="00384416"/>
    <w:rsid w:val="0038468B"/>
    <w:rsid w:val="003848BB"/>
    <w:rsid w:val="00384B84"/>
    <w:rsid w:val="00384E92"/>
    <w:rsid w:val="003850AF"/>
    <w:rsid w:val="003851FA"/>
    <w:rsid w:val="00385319"/>
    <w:rsid w:val="00385802"/>
    <w:rsid w:val="00385C60"/>
    <w:rsid w:val="00385F8A"/>
    <w:rsid w:val="00386290"/>
    <w:rsid w:val="0038652F"/>
    <w:rsid w:val="003869A2"/>
    <w:rsid w:val="00386EAD"/>
    <w:rsid w:val="0038737D"/>
    <w:rsid w:val="00387542"/>
    <w:rsid w:val="00387950"/>
    <w:rsid w:val="00387AC8"/>
    <w:rsid w:val="00387B26"/>
    <w:rsid w:val="00387F62"/>
    <w:rsid w:val="00387F84"/>
    <w:rsid w:val="003901C1"/>
    <w:rsid w:val="00390596"/>
    <w:rsid w:val="003906CC"/>
    <w:rsid w:val="00390A62"/>
    <w:rsid w:val="00390DC3"/>
    <w:rsid w:val="00390FE6"/>
    <w:rsid w:val="00391238"/>
    <w:rsid w:val="00391345"/>
    <w:rsid w:val="003916F6"/>
    <w:rsid w:val="0039236C"/>
    <w:rsid w:val="00392716"/>
    <w:rsid w:val="00392DBA"/>
    <w:rsid w:val="00392DF9"/>
    <w:rsid w:val="00392E9E"/>
    <w:rsid w:val="00392EC2"/>
    <w:rsid w:val="003932FE"/>
    <w:rsid w:val="0039375C"/>
    <w:rsid w:val="00393832"/>
    <w:rsid w:val="003938AB"/>
    <w:rsid w:val="00393959"/>
    <w:rsid w:val="00394008"/>
    <w:rsid w:val="003945D1"/>
    <w:rsid w:val="00394632"/>
    <w:rsid w:val="0039489B"/>
    <w:rsid w:val="003948E0"/>
    <w:rsid w:val="00394AF9"/>
    <w:rsid w:val="00394C69"/>
    <w:rsid w:val="00394CE8"/>
    <w:rsid w:val="00394E7B"/>
    <w:rsid w:val="00395462"/>
    <w:rsid w:val="00395A5F"/>
    <w:rsid w:val="0039627B"/>
    <w:rsid w:val="00396733"/>
    <w:rsid w:val="00396D01"/>
    <w:rsid w:val="00396D70"/>
    <w:rsid w:val="00397136"/>
    <w:rsid w:val="0039738A"/>
    <w:rsid w:val="00397C60"/>
    <w:rsid w:val="003A00D0"/>
    <w:rsid w:val="003A0261"/>
    <w:rsid w:val="003A053C"/>
    <w:rsid w:val="003A08BD"/>
    <w:rsid w:val="003A0A0C"/>
    <w:rsid w:val="003A0D4A"/>
    <w:rsid w:val="003A0DF5"/>
    <w:rsid w:val="003A0E96"/>
    <w:rsid w:val="003A12FB"/>
    <w:rsid w:val="003A15A4"/>
    <w:rsid w:val="003A15D5"/>
    <w:rsid w:val="003A1AA5"/>
    <w:rsid w:val="003A1B1B"/>
    <w:rsid w:val="003A1B50"/>
    <w:rsid w:val="003A1B8A"/>
    <w:rsid w:val="003A1C4E"/>
    <w:rsid w:val="003A24F1"/>
    <w:rsid w:val="003A2748"/>
    <w:rsid w:val="003A2964"/>
    <w:rsid w:val="003A29A4"/>
    <w:rsid w:val="003A29AC"/>
    <w:rsid w:val="003A2A41"/>
    <w:rsid w:val="003A310E"/>
    <w:rsid w:val="003A325F"/>
    <w:rsid w:val="003A3355"/>
    <w:rsid w:val="003A396F"/>
    <w:rsid w:val="003A3D4A"/>
    <w:rsid w:val="003A3F77"/>
    <w:rsid w:val="003A418F"/>
    <w:rsid w:val="003A44A1"/>
    <w:rsid w:val="003A475A"/>
    <w:rsid w:val="003A4A0B"/>
    <w:rsid w:val="003A5109"/>
    <w:rsid w:val="003A517C"/>
    <w:rsid w:val="003A5D31"/>
    <w:rsid w:val="003A5F12"/>
    <w:rsid w:val="003A6A60"/>
    <w:rsid w:val="003A6DB1"/>
    <w:rsid w:val="003A6FD0"/>
    <w:rsid w:val="003A705D"/>
    <w:rsid w:val="003A713E"/>
    <w:rsid w:val="003A721A"/>
    <w:rsid w:val="003A790E"/>
    <w:rsid w:val="003B0195"/>
    <w:rsid w:val="003B0606"/>
    <w:rsid w:val="003B07A8"/>
    <w:rsid w:val="003B0C67"/>
    <w:rsid w:val="003B0EAD"/>
    <w:rsid w:val="003B12A5"/>
    <w:rsid w:val="003B1534"/>
    <w:rsid w:val="003B1547"/>
    <w:rsid w:val="003B16C4"/>
    <w:rsid w:val="003B1EAD"/>
    <w:rsid w:val="003B1F30"/>
    <w:rsid w:val="003B212F"/>
    <w:rsid w:val="003B2458"/>
    <w:rsid w:val="003B245E"/>
    <w:rsid w:val="003B265F"/>
    <w:rsid w:val="003B298F"/>
    <w:rsid w:val="003B2DAB"/>
    <w:rsid w:val="003B2E10"/>
    <w:rsid w:val="003B35EF"/>
    <w:rsid w:val="003B3A99"/>
    <w:rsid w:val="003B3AB0"/>
    <w:rsid w:val="003B3F99"/>
    <w:rsid w:val="003B3FA2"/>
    <w:rsid w:val="003B4236"/>
    <w:rsid w:val="003B43B9"/>
    <w:rsid w:val="003B4432"/>
    <w:rsid w:val="003B45E3"/>
    <w:rsid w:val="003B468C"/>
    <w:rsid w:val="003B486E"/>
    <w:rsid w:val="003B4A89"/>
    <w:rsid w:val="003B5A3B"/>
    <w:rsid w:val="003B62F6"/>
    <w:rsid w:val="003B6899"/>
    <w:rsid w:val="003B68E2"/>
    <w:rsid w:val="003B6D64"/>
    <w:rsid w:val="003B726F"/>
    <w:rsid w:val="003B73B6"/>
    <w:rsid w:val="003B75FA"/>
    <w:rsid w:val="003B761D"/>
    <w:rsid w:val="003B763D"/>
    <w:rsid w:val="003B7833"/>
    <w:rsid w:val="003B7934"/>
    <w:rsid w:val="003B7962"/>
    <w:rsid w:val="003B79A1"/>
    <w:rsid w:val="003B7FC4"/>
    <w:rsid w:val="003C001F"/>
    <w:rsid w:val="003C0023"/>
    <w:rsid w:val="003C02C0"/>
    <w:rsid w:val="003C03A0"/>
    <w:rsid w:val="003C086A"/>
    <w:rsid w:val="003C0A0C"/>
    <w:rsid w:val="003C0F5B"/>
    <w:rsid w:val="003C0FAD"/>
    <w:rsid w:val="003C167E"/>
    <w:rsid w:val="003C1A19"/>
    <w:rsid w:val="003C1E0C"/>
    <w:rsid w:val="003C2281"/>
    <w:rsid w:val="003C234F"/>
    <w:rsid w:val="003C23A0"/>
    <w:rsid w:val="003C23D3"/>
    <w:rsid w:val="003C28C6"/>
    <w:rsid w:val="003C2A2C"/>
    <w:rsid w:val="003C2A5D"/>
    <w:rsid w:val="003C2DEA"/>
    <w:rsid w:val="003C2E40"/>
    <w:rsid w:val="003C3034"/>
    <w:rsid w:val="003C31A8"/>
    <w:rsid w:val="003C357B"/>
    <w:rsid w:val="003C38D3"/>
    <w:rsid w:val="003C38D5"/>
    <w:rsid w:val="003C395E"/>
    <w:rsid w:val="003C397E"/>
    <w:rsid w:val="003C3EB3"/>
    <w:rsid w:val="003C3FF3"/>
    <w:rsid w:val="003C4149"/>
    <w:rsid w:val="003C4384"/>
    <w:rsid w:val="003C47D0"/>
    <w:rsid w:val="003C49B5"/>
    <w:rsid w:val="003C4A98"/>
    <w:rsid w:val="003C4B96"/>
    <w:rsid w:val="003C4C03"/>
    <w:rsid w:val="003C4C17"/>
    <w:rsid w:val="003C4CEA"/>
    <w:rsid w:val="003C5052"/>
    <w:rsid w:val="003C50E1"/>
    <w:rsid w:val="003C5228"/>
    <w:rsid w:val="003C568C"/>
    <w:rsid w:val="003C5A8D"/>
    <w:rsid w:val="003C5B10"/>
    <w:rsid w:val="003C5C13"/>
    <w:rsid w:val="003C6483"/>
    <w:rsid w:val="003C65AC"/>
    <w:rsid w:val="003C68F7"/>
    <w:rsid w:val="003C6B9F"/>
    <w:rsid w:val="003C6D00"/>
    <w:rsid w:val="003C6F31"/>
    <w:rsid w:val="003C7081"/>
    <w:rsid w:val="003C7397"/>
    <w:rsid w:val="003C777B"/>
    <w:rsid w:val="003C78F1"/>
    <w:rsid w:val="003C7AE6"/>
    <w:rsid w:val="003D0161"/>
    <w:rsid w:val="003D0BD8"/>
    <w:rsid w:val="003D0E6F"/>
    <w:rsid w:val="003D1137"/>
    <w:rsid w:val="003D11B9"/>
    <w:rsid w:val="003D12E0"/>
    <w:rsid w:val="003D1576"/>
    <w:rsid w:val="003D1E0B"/>
    <w:rsid w:val="003D2481"/>
    <w:rsid w:val="003D24D8"/>
    <w:rsid w:val="003D2973"/>
    <w:rsid w:val="003D2A01"/>
    <w:rsid w:val="003D2CBA"/>
    <w:rsid w:val="003D2E12"/>
    <w:rsid w:val="003D2F23"/>
    <w:rsid w:val="003D30D4"/>
    <w:rsid w:val="003D30F0"/>
    <w:rsid w:val="003D3306"/>
    <w:rsid w:val="003D3799"/>
    <w:rsid w:val="003D3F76"/>
    <w:rsid w:val="003D47CD"/>
    <w:rsid w:val="003D4D60"/>
    <w:rsid w:val="003D501E"/>
    <w:rsid w:val="003D54D6"/>
    <w:rsid w:val="003D5610"/>
    <w:rsid w:val="003D5984"/>
    <w:rsid w:val="003D5990"/>
    <w:rsid w:val="003D5A91"/>
    <w:rsid w:val="003D5F14"/>
    <w:rsid w:val="003D6304"/>
    <w:rsid w:val="003D63BC"/>
    <w:rsid w:val="003D64B6"/>
    <w:rsid w:val="003D66F4"/>
    <w:rsid w:val="003D6EAE"/>
    <w:rsid w:val="003D76CB"/>
    <w:rsid w:val="003D7C26"/>
    <w:rsid w:val="003D7E85"/>
    <w:rsid w:val="003D7FDE"/>
    <w:rsid w:val="003E002A"/>
    <w:rsid w:val="003E03A6"/>
    <w:rsid w:val="003E073C"/>
    <w:rsid w:val="003E1083"/>
    <w:rsid w:val="003E11C7"/>
    <w:rsid w:val="003E12C0"/>
    <w:rsid w:val="003E1AB2"/>
    <w:rsid w:val="003E2E0A"/>
    <w:rsid w:val="003E2FA0"/>
    <w:rsid w:val="003E3101"/>
    <w:rsid w:val="003E34F9"/>
    <w:rsid w:val="003E37D7"/>
    <w:rsid w:val="003E3BB5"/>
    <w:rsid w:val="003E3DD3"/>
    <w:rsid w:val="003E3E73"/>
    <w:rsid w:val="003E4090"/>
    <w:rsid w:val="003E4D00"/>
    <w:rsid w:val="003E53B9"/>
    <w:rsid w:val="003E548E"/>
    <w:rsid w:val="003E5B0E"/>
    <w:rsid w:val="003E5C68"/>
    <w:rsid w:val="003E5CD9"/>
    <w:rsid w:val="003E5FDB"/>
    <w:rsid w:val="003E5FE6"/>
    <w:rsid w:val="003E6186"/>
    <w:rsid w:val="003E6490"/>
    <w:rsid w:val="003E6575"/>
    <w:rsid w:val="003E6753"/>
    <w:rsid w:val="003E6BCE"/>
    <w:rsid w:val="003E6F1A"/>
    <w:rsid w:val="003E7607"/>
    <w:rsid w:val="003E7977"/>
    <w:rsid w:val="003E7CD1"/>
    <w:rsid w:val="003F04E1"/>
    <w:rsid w:val="003F0C82"/>
    <w:rsid w:val="003F0CE5"/>
    <w:rsid w:val="003F0D9B"/>
    <w:rsid w:val="003F0E9A"/>
    <w:rsid w:val="003F0ED0"/>
    <w:rsid w:val="003F1324"/>
    <w:rsid w:val="003F1416"/>
    <w:rsid w:val="003F2205"/>
    <w:rsid w:val="003F226D"/>
    <w:rsid w:val="003F22CD"/>
    <w:rsid w:val="003F22F7"/>
    <w:rsid w:val="003F285D"/>
    <w:rsid w:val="003F28C4"/>
    <w:rsid w:val="003F295F"/>
    <w:rsid w:val="003F2DDE"/>
    <w:rsid w:val="003F2E5A"/>
    <w:rsid w:val="003F3541"/>
    <w:rsid w:val="003F3771"/>
    <w:rsid w:val="003F39F0"/>
    <w:rsid w:val="003F3BF9"/>
    <w:rsid w:val="003F4009"/>
    <w:rsid w:val="003F4289"/>
    <w:rsid w:val="003F437A"/>
    <w:rsid w:val="003F44DC"/>
    <w:rsid w:val="003F4730"/>
    <w:rsid w:val="003F482C"/>
    <w:rsid w:val="003F4950"/>
    <w:rsid w:val="003F4A3E"/>
    <w:rsid w:val="003F4BB4"/>
    <w:rsid w:val="003F4E5B"/>
    <w:rsid w:val="003F50A0"/>
    <w:rsid w:val="003F52DE"/>
    <w:rsid w:val="003F5384"/>
    <w:rsid w:val="003F5626"/>
    <w:rsid w:val="003F56B5"/>
    <w:rsid w:val="003F56C7"/>
    <w:rsid w:val="003F5D14"/>
    <w:rsid w:val="003F5F85"/>
    <w:rsid w:val="003F603A"/>
    <w:rsid w:val="003F630A"/>
    <w:rsid w:val="003F6419"/>
    <w:rsid w:val="003F66B5"/>
    <w:rsid w:val="003F6768"/>
    <w:rsid w:val="003F68D0"/>
    <w:rsid w:val="003F7188"/>
    <w:rsid w:val="003F72D0"/>
    <w:rsid w:val="003F7372"/>
    <w:rsid w:val="003F7373"/>
    <w:rsid w:val="003F7A10"/>
    <w:rsid w:val="0040002E"/>
    <w:rsid w:val="004007E1"/>
    <w:rsid w:val="004009DD"/>
    <w:rsid w:val="00400B73"/>
    <w:rsid w:val="00400C84"/>
    <w:rsid w:val="00400EB1"/>
    <w:rsid w:val="00400F5E"/>
    <w:rsid w:val="004019BB"/>
    <w:rsid w:val="00401C77"/>
    <w:rsid w:val="0040205A"/>
    <w:rsid w:val="0040290F"/>
    <w:rsid w:val="00402C8A"/>
    <w:rsid w:val="00402CAD"/>
    <w:rsid w:val="00403231"/>
    <w:rsid w:val="00403537"/>
    <w:rsid w:val="00403562"/>
    <w:rsid w:val="004035F4"/>
    <w:rsid w:val="00403D4B"/>
    <w:rsid w:val="00404016"/>
    <w:rsid w:val="00404025"/>
    <w:rsid w:val="00404215"/>
    <w:rsid w:val="0040431F"/>
    <w:rsid w:val="00404592"/>
    <w:rsid w:val="0040461A"/>
    <w:rsid w:val="00404B9B"/>
    <w:rsid w:val="004050BB"/>
    <w:rsid w:val="004056B7"/>
    <w:rsid w:val="0040581A"/>
    <w:rsid w:val="004058DD"/>
    <w:rsid w:val="00405FD1"/>
    <w:rsid w:val="00406247"/>
    <w:rsid w:val="00406359"/>
    <w:rsid w:val="004063EC"/>
    <w:rsid w:val="004064E6"/>
    <w:rsid w:val="00406F61"/>
    <w:rsid w:val="004075CD"/>
    <w:rsid w:val="004079F6"/>
    <w:rsid w:val="004100D3"/>
    <w:rsid w:val="00410142"/>
    <w:rsid w:val="00410AB4"/>
    <w:rsid w:val="00410AC0"/>
    <w:rsid w:val="00410BB5"/>
    <w:rsid w:val="004110D8"/>
    <w:rsid w:val="004113B9"/>
    <w:rsid w:val="0041143F"/>
    <w:rsid w:val="00412108"/>
    <w:rsid w:val="004121CE"/>
    <w:rsid w:val="0041237E"/>
    <w:rsid w:val="004124D4"/>
    <w:rsid w:val="0041267D"/>
    <w:rsid w:val="004129DC"/>
    <w:rsid w:val="004129F4"/>
    <w:rsid w:val="00412CE1"/>
    <w:rsid w:val="00412FA7"/>
    <w:rsid w:val="00413110"/>
    <w:rsid w:val="00413E03"/>
    <w:rsid w:val="00413E3E"/>
    <w:rsid w:val="0041410F"/>
    <w:rsid w:val="00414B71"/>
    <w:rsid w:val="00414BFF"/>
    <w:rsid w:val="00414D95"/>
    <w:rsid w:val="0041508F"/>
    <w:rsid w:val="00415985"/>
    <w:rsid w:val="00415A23"/>
    <w:rsid w:val="00415B47"/>
    <w:rsid w:val="00415C39"/>
    <w:rsid w:val="00415E6D"/>
    <w:rsid w:val="00415F06"/>
    <w:rsid w:val="004162F5"/>
    <w:rsid w:val="0041674E"/>
    <w:rsid w:val="00416A8A"/>
    <w:rsid w:val="00417932"/>
    <w:rsid w:val="00420134"/>
    <w:rsid w:val="004205B9"/>
    <w:rsid w:val="004206E5"/>
    <w:rsid w:val="00420BA4"/>
    <w:rsid w:val="00420D54"/>
    <w:rsid w:val="00420FAE"/>
    <w:rsid w:val="00421108"/>
    <w:rsid w:val="00421263"/>
    <w:rsid w:val="004214AB"/>
    <w:rsid w:val="004214CE"/>
    <w:rsid w:val="004214F3"/>
    <w:rsid w:val="004214F8"/>
    <w:rsid w:val="0042151E"/>
    <w:rsid w:val="00421607"/>
    <w:rsid w:val="00421BC2"/>
    <w:rsid w:val="00421DAC"/>
    <w:rsid w:val="0042236C"/>
    <w:rsid w:val="0042240D"/>
    <w:rsid w:val="00422417"/>
    <w:rsid w:val="00422C02"/>
    <w:rsid w:val="004230D4"/>
    <w:rsid w:val="00423B8E"/>
    <w:rsid w:val="00423C55"/>
    <w:rsid w:val="00423D89"/>
    <w:rsid w:val="004240F3"/>
    <w:rsid w:val="00424486"/>
    <w:rsid w:val="0042481A"/>
    <w:rsid w:val="00424A4E"/>
    <w:rsid w:val="00424B38"/>
    <w:rsid w:val="00425426"/>
    <w:rsid w:val="00425C1F"/>
    <w:rsid w:val="00425E6A"/>
    <w:rsid w:val="00425F36"/>
    <w:rsid w:val="00426277"/>
    <w:rsid w:val="004264FD"/>
    <w:rsid w:val="0042650B"/>
    <w:rsid w:val="00426596"/>
    <w:rsid w:val="004267A6"/>
    <w:rsid w:val="0042694D"/>
    <w:rsid w:val="004269C3"/>
    <w:rsid w:val="00426B2B"/>
    <w:rsid w:val="00426D62"/>
    <w:rsid w:val="00426EA4"/>
    <w:rsid w:val="00427150"/>
    <w:rsid w:val="004278B8"/>
    <w:rsid w:val="004278D6"/>
    <w:rsid w:val="00427944"/>
    <w:rsid w:val="00427EAA"/>
    <w:rsid w:val="00430689"/>
    <w:rsid w:val="00430EEA"/>
    <w:rsid w:val="00431988"/>
    <w:rsid w:val="00431ADB"/>
    <w:rsid w:val="00432635"/>
    <w:rsid w:val="00432E77"/>
    <w:rsid w:val="00433033"/>
    <w:rsid w:val="0043329C"/>
    <w:rsid w:val="00433794"/>
    <w:rsid w:val="00433902"/>
    <w:rsid w:val="00433A75"/>
    <w:rsid w:val="00433AB2"/>
    <w:rsid w:val="00433F56"/>
    <w:rsid w:val="00434137"/>
    <w:rsid w:val="0043440D"/>
    <w:rsid w:val="00434BEF"/>
    <w:rsid w:val="00434E13"/>
    <w:rsid w:val="0043503F"/>
    <w:rsid w:val="00435638"/>
    <w:rsid w:val="004358C4"/>
    <w:rsid w:val="00435BE3"/>
    <w:rsid w:val="00435CD9"/>
    <w:rsid w:val="00435DED"/>
    <w:rsid w:val="00435F8A"/>
    <w:rsid w:val="00436071"/>
    <w:rsid w:val="00436157"/>
    <w:rsid w:val="00436A9D"/>
    <w:rsid w:val="00436C70"/>
    <w:rsid w:val="00436D01"/>
    <w:rsid w:val="00436D45"/>
    <w:rsid w:val="00436EEE"/>
    <w:rsid w:val="00436F69"/>
    <w:rsid w:val="004370B8"/>
    <w:rsid w:val="00437695"/>
    <w:rsid w:val="00437780"/>
    <w:rsid w:val="00437972"/>
    <w:rsid w:val="00437A13"/>
    <w:rsid w:val="00437D43"/>
    <w:rsid w:val="004400F4"/>
    <w:rsid w:val="004402FB"/>
    <w:rsid w:val="004409EC"/>
    <w:rsid w:val="00440DD5"/>
    <w:rsid w:val="00441060"/>
    <w:rsid w:val="00441DDA"/>
    <w:rsid w:val="00442012"/>
    <w:rsid w:val="00442260"/>
    <w:rsid w:val="0044237F"/>
    <w:rsid w:val="0044267E"/>
    <w:rsid w:val="00442959"/>
    <w:rsid w:val="004429DC"/>
    <w:rsid w:val="00442A7A"/>
    <w:rsid w:val="004430B1"/>
    <w:rsid w:val="00443981"/>
    <w:rsid w:val="00443DAA"/>
    <w:rsid w:val="00444159"/>
    <w:rsid w:val="00444734"/>
    <w:rsid w:val="004449B4"/>
    <w:rsid w:val="00444A21"/>
    <w:rsid w:val="00444CA7"/>
    <w:rsid w:val="00445303"/>
    <w:rsid w:val="004453BF"/>
    <w:rsid w:val="004459AE"/>
    <w:rsid w:val="00445BE9"/>
    <w:rsid w:val="00445F3E"/>
    <w:rsid w:val="004465DF"/>
    <w:rsid w:val="00446D1E"/>
    <w:rsid w:val="00446DDA"/>
    <w:rsid w:val="00447123"/>
    <w:rsid w:val="004471CF"/>
    <w:rsid w:val="00447B12"/>
    <w:rsid w:val="00450565"/>
    <w:rsid w:val="004508F0"/>
    <w:rsid w:val="0045101B"/>
    <w:rsid w:val="0045122F"/>
    <w:rsid w:val="0045181D"/>
    <w:rsid w:val="00451B46"/>
    <w:rsid w:val="00451D33"/>
    <w:rsid w:val="00451DD0"/>
    <w:rsid w:val="00452BF7"/>
    <w:rsid w:val="00452F2B"/>
    <w:rsid w:val="00453133"/>
    <w:rsid w:val="00453179"/>
    <w:rsid w:val="004531CA"/>
    <w:rsid w:val="004535F0"/>
    <w:rsid w:val="004536AF"/>
    <w:rsid w:val="00453E5F"/>
    <w:rsid w:val="00453EFF"/>
    <w:rsid w:val="004542FE"/>
    <w:rsid w:val="004544E6"/>
    <w:rsid w:val="0045471A"/>
    <w:rsid w:val="00454A7A"/>
    <w:rsid w:val="00454EC8"/>
    <w:rsid w:val="004555F2"/>
    <w:rsid w:val="00455694"/>
    <w:rsid w:val="00455C95"/>
    <w:rsid w:val="00455D78"/>
    <w:rsid w:val="00455F74"/>
    <w:rsid w:val="004569E2"/>
    <w:rsid w:val="00456C0F"/>
    <w:rsid w:val="00456E8F"/>
    <w:rsid w:val="00457511"/>
    <w:rsid w:val="004578A4"/>
    <w:rsid w:val="004578FF"/>
    <w:rsid w:val="00457D73"/>
    <w:rsid w:val="00460122"/>
    <w:rsid w:val="00460278"/>
    <w:rsid w:val="0046027C"/>
    <w:rsid w:val="0046047E"/>
    <w:rsid w:val="004607FD"/>
    <w:rsid w:val="0046089B"/>
    <w:rsid w:val="00460E04"/>
    <w:rsid w:val="004610C5"/>
    <w:rsid w:val="004610FF"/>
    <w:rsid w:val="00461CA1"/>
    <w:rsid w:val="00461DA4"/>
    <w:rsid w:val="00462BEF"/>
    <w:rsid w:val="00463279"/>
    <w:rsid w:val="004632F4"/>
    <w:rsid w:val="0046349F"/>
    <w:rsid w:val="0046359B"/>
    <w:rsid w:val="00463745"/>
    <w:rsid w:val="00463D6C"/>
    <w:rsid w:val="0046407A"/>
    <w:rsid w:val="00464124"/>
    <w:rsid w:val="00464BBE"/>
    <w:rsid w:val="00464BFB"/>
    <w:rsid w:val="00464CCE"/>
    <w:rsid w:val="00464D62"/>
    <w:rsid w:val="004650B8"/>
    <w:rsid w:val="00465106"/>
    <w:rsid w:val="004655BC"/>
    <w:rsid w:val="004659EC"/>
    <w:rsid w:val="00465A47"/>
    <w:rsid w:val="00465B3C"/>
    <w:rsid w:val="00465BDA"/>
    <w:rsid w:val="004661C5"/>
    <w:rsid w:val="004668FD"/>
    <w:rsid w:val="0046695F"/>
    <w:rsid w:val="00466F7E"/>
    <w:rsid w:val="004671CA"/>
    <w:rsid w:val="00467295"/>
    <w:rsid w:val="004677AC"/>
    <w:rsid w:val="00467C16"/>
    <w:rsid w:val="00470527"/>
    <w:rsid w:val="00470C86"/>
    <w:rsid w:val="00470F77"/>
    <w:rsid w:val="00471979"/>
    <w:rsid w:val="00471D0D"/>
    <w:rsid w:val="00471DB9"/>
    <w:rsid w:val="00472130"/>
    <w:rsid w:val="0047245A"/>
    <w:rsid w:val="004724E6"/>
    <w:rsid w:val="004726DB"/>
    <w:rsid w:val="00472F3D"/>
    <w:rsid w:val="004741C8"/>
    <w:rsid w:val="00474E64"/>
    <w:rsid w:val="0047535A"/>
    <w:rsid w:val="00475E39"/>
    <w:rsid w:val="00475E67"/>
    <w:rsid w:val="00476257"/>
    <w:rsid w:val="00476CA0"/>
    <w:rsid w:val="0047726B"/>
    <w:rsid w:val="004774C7"/>
    <w:rsid w:val="004779AF"/>
    <w:rsid w:val="00477BD2"/>
    <w:rsid w:val="00480257"/>
    <w:rsid w:val="004802BC"/>
    <w:rsid w:val="004806C2"/>
    <w:rsid w:val="00480915"/>
    <w:rsid w:val="00480B89"/>
    <w:rsid w:val="00480CF8"/>
    <w:rsid w:val="00480DBD"/>
    <w:rsid w:val="0048125F"/>
    <w:rsid w:val="00481327"/>
    <w:rsid w:val="00481394"/>
    <w:rsid w:val="00481424"/>
    <w:rsid w:val="00481948"/>
    <w:rsid w:val="00481C81"/>
    <w:rsid w:val="004826A8"/>
    <w:rsid w:val="004828A2"/>
    <w:rsid w:val="00482BA2"/>
    <w:rsid w:val="00482BBB"/>
    <w:rsid w:val="00482C61"/>
    <w:rsid w:val="00482EA8"/>
    <w:rsid w:val="00483067"/>
    <w:rsid w:val="0048315C"/>
    <w:rsid w:val="0048344E"/>
    <w:rsid w:val="00483767"/>
    <w:rsid w:val="0048381D"/>
    <w:rsid w:val="00483861"/>
    <w:rsid w:val="00483AE9"/>
    <w:rsid w:val="00483C2B"/>
    <w:rsid w:val="00483D15"/>
    <w:rsid w:val="0048422A"/>
    <w:rsid w:val="0048426E"/>
    <w:rsid w:val="00484430"/>
    <w:rsid w:val="004844EF"/>
    <w:rsid w:val="0048486E"/>
    <w:rsid w:val="004848EE"/>
    <w:rsid w:val="00484E9E"/>
    <w:rsid w:val="0048506C"/>
    <w:rsid w:val="004850A6"/>
    <w:rsid w:val="00485314"/>
    <w:rsid w:val="00485550"/>
    <w:rsid w:val="004855AD"/>
    <w:rsid w:val="00485D66"/>
    <w:rsid w:val="00485E54"/>
    <w:rsid w:val="0048602E"/>
    <w:rsid w:val="00486206"/>
    <w:rsid w:val="00486376"/>
    <w:rsid w:val="00486806"/>
    <w:rsid w:val="00486972"/>
    <w:rsid w:val="00486B80"/>
    <w:rsid w:val="00486E2F"/>
    <w:rsid w:val="0048702E"/>
    <w:rsid w:val="004873C0"/>
    <w:rsid w:val="004877F5"/>
    <w:rsid w:val="00487831"/>
    <w:rsid w:val="00487B4D"/>
    <w:rsid w:val="00487F8E"/>
    <w:rsid w:val="004900A7"/>
    <w:rsid w:val="00490260"/>
    <w:rsid w:val="00490E64"/>
    <w:rsid w:val="00491003"/>
    <w:rsid w:val="00491456"/>
    <w:rsid w:val="00491A43"/>
    <w:rsid w:val="00491B65"/>
    <w:rsid w:val="00491C40"/>
    <w:rsid w:val="00491C42"/>
    <w:rsid w:val="00491F34"/>
    <w:rsid w:val="00491F8A"/>
    <w:rsid w:val="00492002"/>
    <w:rsid w:val="00492545"/>
    <w:rsid w:val="00492699"/>
    <w:rsid w:val="004928C9"/>
    <w:rsid w:val="00492C83"/>
    <w:rsid w:val="004932AB"/>
    <w:rsid w:val="004933C4"/>
    <w:rsid w:val="004935E6"/>
    <w:rsid w:val="00493C7C"/>
    <w:rsid w:val="00493D32"/>
    <w:rsid w:val="00493D7B"/>
    <w:rsid w:val="004942EE"/>
    <w:rsid w:val="00494732"/>
    <w:rsid w:val="00494739"/>
    <w:rsid w:val="00494A50"/>
    <w:rsid w:val="00494C31"/>
    <w:rsid w:val="00494F0D"/>
    <w:rsid w:val="00495188"/>
    <w:rsid w:val="004951D0"/>
    <w:rsid w:val="004953BC"/>
    <w:rsid w:val="004957CF"/>
    <w:rsid w:val="00495A91"/>
    <w:rsid w:val="00495CBD"/>
    <w:rsid w:val="00496527"/>
    <w:rsid w:val="004969D9"/>
    <w:rsid w:val="004976D4"/>
    <w:rsid w:val="00497916"/>
    <w:rsid w:val="00497A13"/>
    <w:rsid w:val="00497A21"/>
    <w:rsid w:val="00497A3F"/>
    <w:rsid w:val="00497BD3"/>
    <w:rsid w:val="004A009B"/>
    <w:rsid w:val="004A020A"/>
    <w:rsid w:val="004A02C8"/>
    <w:rsid w:val="004A03C6"/>
    <w:rsid w:val="004A05ED"/>
    <w:rsid w:val="004A0A2B"/>
    <w:rsid w:val="004A0D22"/>
    <w:rsid w:val="004A147A"/>
    <w:rsid w:val="004A148E"/>
    <w:rsid w:val="004A17C9"/>
    <w:rsid w:val="004A1A5C"/>
    <w:rsid w:val="004A1F9B"/>
    <w:rsid w:val="004A20C4"/>
    <w:rsid w:val="004A2384"/>
    <w:rsid w:val="004A26B0"/>
    <w:rsid w:val="004A2994"/>
    <w:rsid w:val="004A2A78"/>
    <w:rsid w:val="004A2E94"/>
    <w:rsid w:val="004A363C"/>
    <w:rsid w:val="004A437B"/>
    <w:rsid w:val="004A43E5"/>
    <w:rsid w:val="004A4BF5"/>
    <w:rsid w:val="004A4F4F"/>
    <w:rsid w:val="004A5051"/>
    <w:rsid w:val="004A5257"/>
    <w:rsid w:val="004A537F"/>
    <w:rsid w:val="004A555F"/>
    <w:rsid w:val="004A558A"/>
    <w:rsid w:val="004A5689"/>
    <w:rsid w:val="004A586B"/>
    <w:rsid w:val="004A5B2E"/>
    <w:rsid w:val="004A5D9A"/>
    <w:rsid w:val="004A5E24"/>
    <w:rsid w:val="004A62EA"/>
    <w:rsid w:val="004A6705"/>
    <w:rsid w:val="004A6732"/>
    <w:rsid w:val="004A688B"/>
    <w:rsid w:val="004A6997"/>
    <w:rsid w:val="004A6DFC"/>
    <w:rsid w:val="004A6EE5"/>
    <w:rsid w:val="004A6F39"/>
    <w:rsid w:val="004A7080"/>
    <w:rsid w:val="004A724E"/>
    <w:rsid w:val="004A7E08"/>
    <w:rsid w:val="004A7F29"/>
    <w:rsid w:val="004A7FC6"/>
    <w:rsid w:val="004B0351"/>
    <w:rsid w:val="004B0905"/>
    <w:rsid w:val="004B0907"/>
    <w:rsid w:val="004B0D06"/>
    <w:rsid w:val="004B1CEA"/>
    <w:rsid w:val="004B1F26"/>
    <w:rsid w:val="004B2038"/>
    <w:rsid w:val="004B24AD"/>
    <w:rsid w:val="004B270C"/>
    <w:rsid w:val="004B2975"/>
    <w:rsid w:val="004B2A47"/>
    <w:rsid w:val="004B2AAC"/>
    <w:rsid w:val="004B2AD1"/>
    <w:rsid w:val="004B2C9B"/>
    <w:rsid w:val="004B2CE4"/>
    <w:rsid w:val="004B327D"/>
    <w:rsid w:val="004B3593"/>
    <w:rsid w:val="004B35D5"/>
    <w:rsid w:val="004B3872"/>
    <w:rsid w:val="004B3A95"/>
    <w:rsid w:val="004B3CFA"/>
    <w:rsid w:val="004B3E4B"/>
    <w:rsid w:val="004B4F18"/>
    <w:rsid w:val="004B5182"/>
    <w:rsid w:val="004B53A7"/>
    <w:rsid w:val="004B56B4"/>
    <w:rsid w:val="004B56BC"/>
    <w:rsid w:val="004B5A9B"/>
    <w:rsid w:val="004B5FF7"/>
    <w:rsid w:val="004B620E"/>
    <w:rsid w:val="004B6456"/>
    <w:rsid w:val="004B68A2"/>
    <w:rsid w:val="004B6C59"/>
    <w:rsid w:val="004B735F"/>
    <w:rsid w:val="004B7529"/>
    <w:rsid w:val="004B77A1"/>
    <w:rsid w:val="004C0739"/>
    <w:rsid w:val="004C078F"/>
    <w:rsid w:val="004C0A2F"/>
    <w:rsid w:val="004C0F22"/>
    <w:rsid w:val="004C1AC2"/>
    <w:rsid w:val="004C1E29"/>
    <w:rsid w:val="004C2176"/>
    <w:rsid w:val="004C22E0"/>
    <w:rsid w:val="004C2721"/>
    <w:rsid w:val="004C2C8F"/>
    <w:rsid w:val="004C2E5E"/>
    <w:rsid w:val="004C3613"/>
    <w:rsid w:val="004C3843"/>
    <w:rsid w:val="004C3907"/>
    <w:rsid w:val="004C3E89"/>
    <w:rsid w:val="004C3F00"/>
    <w:rsid w:val="004C4094"/>
    <w:rsid w:val="004C464C"/>
    <w:rsid w:val="004C4773"/>
    <w:rsid w:val="004C4785"/>
    <w:rsid w:val="004C4ACA"/>
    <w:rsid w:val="004C5198"/>
    <w:rsid w:val="004C529A"/>
    <w:rsid w:val="004C5511"/>
    <w:rsid w:val="004C582B"/>
    <w:rsid w:val="004C5A16"/>
    <w:rsid w:val="004C5D3B"/>
    <w:rsid w:val="004C5E58"/>
    <w:rsid w:val="004C5FD0"/>
    <w:rsid w:val="004C6285"/>
    <w:rsid w:val="004C63F0"/>
    <w:rsid w:val="004C65CF"/>
    <w:rsid w:val="004C6D8D"/>
    <w:rsid w:val="004C77F0"/>
    <w:rsid w:val="004C79E0"/>
    <w:rsid w:val="004C7B57"/>
    <w:rsid w:val="004C7C71"/>
    <w:rsid w:val="004C7DCF"/>
    <w:rsid w:val="004C7EAE"/>
    <w:rsid w:val="004C7F68"/>
    <w:rsid w:val="004D01FD"/>
    <w:rsid w:val="004D05A0"/>
    <w:rsid w:val="004D078D"/>
    <w:rsid w:val="004D09DC"/>
    <w:rsid w:val="004D0C9C"/>
    <w:rsid w:val="004D0EFE"/>
    <w:rsid w:val="004D126E"/>
    <w:rsid w:val="004D1315"/>
    <w:rsid w:val="004D166D"/>
    <w:rsid w:val="004D1746"/>
    <w:rsid w:val="004D1E6D"/>
    <w:rsid w:val="004D21AD"/>
    <w:rsid w:val="004D2444"/>
    <w:rsid w:val="004D267B"/>
    <w:rsid w:val="004D2711"/>
    <w:rsid w:val="004D2923"/>
    <w:rsid w:val="004D2A7C"/>
    <w:rsid w:val="004D2DD0"/>
    <w:rsid w:val="004D3019"/>
    <w:rsid w:val="004D3466"/>
    <w:rsid w:val="004D359B"/>
    <w:rsid w:val="004D369E"/>
    <w:rsid w:val="004D3ED8"/>
    <w:rsid w:val="004D4260"/>
    <w:rsid w:val="004D47E3"/>
    <w:rsid w:val="004D486D"/>
    <w:rsid w:val="004D4998"/>
    <w:rsid w:val="004D4A52"/>
    <w:rsid w:val="004D4BAE"/>
    <w:rsid w:val="004D5510"/>
    <w:rsid w:val="004D5C4C"/>
    <w:rsid w:val="004D6439"/>
    <w:rsid w:val="004D6760"/>
    <w:rsid w:val="004D6784"/>
    <w:rsid w:val="004D6CB8"/>
    <w:rsid w:val="004D72FC"/>
    <w:rsid w:val="004D746A"/>
    <w:rsid w:val="004D799D"/>
    <w:rsid w:val="004D7F19"/>
    <w:rsid w:val="004E012A"/>
    <w:rsid w:val="004E0484"/>
    <w:rsid w:val="004E0734"/>
    <w:rsid w:val="004E0A12"/>
    <w:rsid w:val="004E0C14"/>
    <w:rsid w:val="004E0E0E"/>
    <w:rsid w:val="004E1236"/>
    <w:rsid w:val="004E189F"/>
    <w:rsid w:val="004E1B9C"/>
    <w:rsid w:val="004E1DD3"/>
    <w:rsid w:val="004E2048"/>
    <w:rsid w:val="004E2243"/>
    <w:rsid w:val="004E23AE"/>
    <w:rsid w:val="004E297E"/>
    <w:rsid w:val="004E2F80"/>
    <w:rsid w:val="004E32A2"/>
    <w:rsid w:val="004E33A7"/>
    <w:rsid w:val="004E35C3"/>
    <w:rsid w:val="004E4524"/>
    <w:rsid w:val="004E48F3"/>
    <w:rsid w:val="004E4CDA"/>
    <w:rsid w:val="004E4FEB"/>
    <w:rsid w:val="004E5A5B"/>
    <w:rsid w:val="004E5A9F"/>
    <w:rsid w:val="004E5E88"/>
    <w:rsid w:val="004E5F4B"/>
    <w:rsid w:val="004E6292"/>
    <w:rsid w:val="004E62C0"/>
    <w:rsid w:val="004E62F8"/>
    <w:rsid w:val="004E6745"/>
    <w:rsid w:val="004E67A2"/>
    <w:rsid w:val="004E6C34"/>
    <w:rsid w:val="004E704C"/>
    <w:rsid w:val="004E7542"/>
    <w:rsid w:val="004E7752"/>
    <w:rsid w:val="004E77F8"/>
    <w:rsid w:val="004E7DA9"/>
    <w:rsid w:val="004F0486"/>
    <w:rsid w:val="004F0592"/>
    <w:rsid w:val="004F0961"/>
    <w:rsid w:val="004F0A5E"/>
    <w:rsid w:val="004F0F5A"/>
    <w:rsid w:val="004F1371"/>
    <w:rsid w:val="004F2039"/>
    <w:rsid w:val="004F2741"/>
    <w:rsid w:val="004F27CF"/>
    <w:rsid w:val="004F2BD7"/>
    <w:rsid w:val="004F3367"/>
    <w:rsid w:val="004F3384"/>
    <w:rsid w:val="004F3A52"/>
    <w:rsid w:val="004F3C4E"/>
    <w:rsid w:val="004F4182"/>
    <w:rsid w:val="004F43C1"/>
    <w:rsid w:val="004F4459"/>
    <w:rsid w:val="004F450E"/>
    <w:rsid w:val="004F483C"/>
    <w:rsid w:val="004F48C0"/>
    <w:rsid w:val="004F4991"/>
    <w:rsid w:val="004F5566"/>
    <w:rsid w:val="004F5BA4"/>
    <w:rsid w:val="004F6F06"/>
    <w:rsid w:val="004F6F56"/>
    <w:rsid w:val="004F71A7"/>
    <w:rsid w:val="004F742C"/>
    <w:rsid w:val="004F771D"/>
    <w:rsid w:val="004F79F8"/>
    <w:rsid w:val="004F7CCF"/>
    <w:rsid w:val="004F7F00"/>
    <w:rsid w:val="0050053B"/>
    <w:rsid w:val="005005F3"/>
    <w:rsid w:val="005006E6"/>
    <w:rsid w:val="00500808"/>
    <w:rsid w:val="00500831"/>
    <w:rsid w:val="0050089E"/>
    <w:rsid w:val="00500D32"/>
    <w:rsid w:val="00500E7F"/>
    <w:rsid w:val="005014D3"/>
    <w:rsid w:val="00501569"/>
    <w:rsid w:val="0050200B"/>
    <w:rsid w:val="00502488"/>
    <w:rsid w:val="005026F5"/>
    <w:rsid w:val="00502803"/>
    <w:rsid w:val="00502AF1"/>
    <w:rsid w:val="00502C6B"/>
    <w:rsid w:val="00502E2F"/>
    <w:rsid w:val="00502ED4"/>
    <w:rsid w:val="00502F45"/>
    <w:rsid w:val="005039D7"/>
    <w:rsid w:val="00503CDC"/>
    <w:rsid w:val="00503F96"/>
    <w:rsid w:val="00503FD8"/>
    <w:rsid w:val="0050409D"/>
    <w:rsid w:val="00504455"/>
    <w:rsid w:val="00504684"/>
    <w:rsid w:val="00504A30"/>
    <w:rsid w:val="00504E14"/>
    <w:rsid w:val="00504F3A"/>
    <w:rsid w:val="005054CE"/>
    <w:rsid w:val="00505533"/>
    <w:rsid w:val="0050573E"/>
    <w:rsid w:val="005063BC"/>
    <w:rsid w:val="00506546"/>
    <w:rsid w:val="005066ED"/>
    <w:rsid w:val="00506C42"/>
    <w:rsid w:val="00506DE8"/>
    <w:rsid w:val="00506F1D"/>
    <w:rsid w:val="00507094"/>
    <w:rsid w:val="0050724C"/>
    <w:rsid w:val="0050742D"/>
    <w:rsid w:val="0050748F"/>
    <w:rsid w:val="005075D8"/>
    <w:rsid w:val="00510369"/>
    <w:rsid w:val="00510427"/>
    <w:rsid w:val="00510B2F"/>
    <w:rsid w:val="00510B54"/>
    <w:rsid w:val="00510E74"/>
    <w:rsid w:val="0051102A"/>
    <w:rsid w:val="005110A6"/>
    <w:rsid w:val="005111F1"/>
    <w:rsid w:val="00511475"/>
    <w:rsid w:val="00511A27"/>
    <w:rsid w:val="00511A71"/>
    <w:rsid w:val="00511D49"/>
    <w:rsid w:val="00512201"/>
    <w:rsid w:val="0051258A"/>
    <w:rsid w:val="00512662"/>
    <w:rsid w:val="0051285A"/>
    <w:rsid w:val="00512CAA"/>
    <w:rsid w:val="00512E4F"/>
    <w:rsid w:val="00513428"/>
    <w:rsid w:val="005138CA"/>
    <w:rsid w:val="00513D77"/>
    <w:rsid w:val="00513DC1"/>
    <w:rsid w:val="00513FC1"/>
    <w:rsid w:val="00513FC8"/>
    <w:rsid w:val="00514086"/>
    <w:rsid w:val="0051426A"/>
    <w:rsid w:val="005142AA"/>
    <w:rsid w:val="00514504"/>
    <w:rsid w:val="0051451A"/>
    <w:rsid w:val="005148F3"/>
    <w:rsid w:val="0051490D"/>
    <w:rsid w:val="005149B9"/>
    <w:rsid w:val="00514A59"/>
    <w:rsid w:val="0051513A"/>
    <w:rsid w:val="0051528C"/>
    <w:rsid w:val="0051544C"/>
    <w:rsid w:val="00515469"/>
    <w:rsid w:val="005156BF"/>
    <w:rsid w:val="00515703"/>
    <w:rsid w:val="00515D3A"/>
    <w:rsid w:val="00515D5D"/>
    <w:rsid w:val="00515D8F"/>
    <w:rsid w:val="00516FFD"/>
    <w:rsid w:val="00517123"/>
    <w:rsid w:val="005172E7"/>
    <w:rsid w:val="005175F9"/>
    <w:rsid w:val="00517CCB"/>
    <w:rsid w:val="00517D1F"/>
    <w:rsid w:val="00517E8B"/>
    <w:rsid w:val="00520114"/>
    <w:rsid w:val="005204B2"/>
    <w:rsid w:val="005204FB"/>
    <w:rsid w:val="005205CA"/>
    <w:rsid w:val="005205D3"/>
    <w:rsid w:val="005206E8"/>
    <w:rsid w:val="00520C5C"/>
    <w:rsid w:val="00520F32"/>
    <w:rsid w:val="00521A19"/>
    <w:rsid w:val="00521ACD"/>
    <w:rsid w:val="00521E0C"/>
    <w:rsid w:val="00521EB0"/>
    <w:rsid w:val="005222C4"/>
    <w:rsid w:val="00522478"/>
    <w:rsid w:val="005227C0"/>
    <w:rsid w:val="0052298D"/>
    <w:rsid w:val="005230D5"/>
    <w:rsid w:val="005237F9"/>
    <w:rsid w:val="00524199"/>
    <w:rsid w:val="00524448"/>
    <w:rsid w:val="00524608"/>
    <w:rsid w:val="005248FB"/>
    <w:rsid w:val="00524E80"/>
    <w:rsid w:val="0052502D"/>
    <w:rsid w:val="00525047"/>
    <w:rsid w:val="00525615"/>
    <w:rsid w:val="005256B8"/>
    <w:rsid w:val="00525AFF"/>
    <w:rsid w:val="00525D3C"/>
    <w:rsid w:val="00525F05"/>
    <w:rsid w:val="005263A9"/>
    <w:rsid w:val="005266AF"/>
    <w:rsid w:val="005266C1"/>
    <w:rsid w:val="00526A75"/>
    <w:rsid w:val="00526C83"/>
    <w:rsid w:val="0052720E"/>
    <w:rsid w:val="00527DEB"/>
    <w:rsid w:val="0053070E"/>
    <w:rsid w:val="00530EC7"/>
    <w:rsid w:val="005310BD"/>
    <w:rsid w:val="005323F9"/>
    <w:rsid w:val="00532477"/>
    <w:rsid w:val="00532A12"/>
    <w:rsid w:val="00532F6E"/>
    <w:rsid w:val="00533089"/>
    <w:rsid w:val="005334F7"/>
    <w:rsid w:val="00533872"/>
    <w:rsid w:val="00533D22"/>
    <w:rsid w:val="00533DA7"/>
    <w:rsid w:val="00533E5D"/>
    <w:rsid w:val="0053400A"/>
    <w:rsid w:val="005340EE"/>
    <w:rsid w:val="00534503"/>
    <w:rsid w:val="00534707"/>
    <w:rsid w:val="00534858"/>
    <w:rsid w:val="0053491D"/>
    <w:rsid w:val="0053530A"/>
    <w:rsid w:val="00535526"/>
    <w:rsid w:val="00535680"/>
    <w:rsid w:val="0053593A"/>
    <w:rsid w:val="00535E33"/>
    <w:rsid w:val="00535ED0"/>
    <w:rsid w:val="00536312"/>
    <w:rsid w:val="005363FD"/>
    <w:rsid w:val="00536412"/>
    <w:rsid w:val="0053668C"/>
    <w:rsid w:val="00536CEF"/>
    <w:rsid w:val="005376C6"/>
    <w:rsid w:val="00537AA4"/>
    <w:rsid w:val="00537B6F"/>
    <w:rsid w:val="00537E3E"/>
    <w:rsid w:val="00540087"/>
    <w:rsid w:val="00540447"/>
    <w:rsid w:val="00540726"/>
    <w:rsid w:val="00540814"/>
    <w:rsid w:val="0054081E"/>
    <w:rsid w:val="00540A14"/>
    <w:rsid w:val="00540E86"/>
    <w:rsid w:val="005412DB"/>
    <w:rsid w:val="00541305"/>
    <w:rsid w:val="00541568"/>
    <w:rsid w:val="0054164F"/>
    <w:rsid w:val="00541733"/>
    <w:rsid w:val="00541839"/>
    <w:rsid w:val="005423D0"/>
    <w:rsid w:val="00542485"/>
    <w:rsid w:val="00542B0D"/>
    <w:rsid w:val="00542E0B"/>
    <w:rsid w:val="005432CB"/>
    <w:rsid w:val="005433D7"/>
    <w:rsid w:val="005433F5"/>
    <w:rsid w:val="00543466"/>
    <w:rsid w:val="00543470"/>
    <w:rsid w:val="00543B43"/>
    <w:rsid w:val="00543BDF"/>
    <w:rsid w:val="00543E57"/>
    <w:rsid w:val="00543F1B"/>
    <w:rsid w:val="005445AC"/>
    <w:rsid w:val="00544635"/>
    <w:rsid w:val="00544843"/>
    <w:rsid w:val="00544A7F"/>
    <w:rsid w:val="00544BC4"/>
    <w:rsid w:val="00544C6E"/>
    <w:rsid w:val="00544EF9"/>
    <w:rsid w:val="0054564B"/>
    <w:rsid w:val="0054598E"/>
    <w:rsid w:val="005459B2"/>
    <w:rsid w:val="005459BF"/>
    <w:rsid w:val="00545C4C"/>
    <w:rsid w:val="00545D59"/>
    <w:rsid w:val="005460D0"/>
    <w:rsid w:val="005462E1"/>
    <w:rsid w:val="00546AFC"/>
    <w:rsid w:val="00546BA3"/>
    <w:rsid w:val="00546F94"/>
    <w:rsid w:val="00547144"/>
    <w:rsid w:val="00547206"/>
    <w:rsid w:val="00547543"/>
    <w:rsid w:val="005478AA"/>
    <w:rsid w:val="00547BB8"/>
    <w:rsid w:val="00547C45"/>
    <w:rsid w:val="00547CF1"/>
    <w:rsid w:val="00547D3D"/>
    <w:rsid w:val="005504B7"/>
    <w:rsid w:val="0055076D"/>
    <w:rsid w:val="00550A24"/>
    <w:rsid w:val="00550B09"/>
    <w:rsid w:val="00550ED9"/>
    <w:rsid w:val="00550FA5"/>
    <w:rsid w:val="005514FC"/>
    <w:rsid w:val="005516F8"/>
    <w:rsid w:val="00551BE8"/>
    <w:rsid w:val="00551D4C"/>
    <w:rsid w:val="005522AA"/>
    <w:rsid w:val="005523D4"/>
    <w:rsid w:val="0055299D"/>
    <w:rsid w:val="00552DF1"/>
    <w:rsid w:val="00553313"/>
    <w:rsid w:val="0055364B"/>
    <w:rsid w:val="005539ED"/>
    <w:rsid w:val="005540D7"/>
    <w:rsid w:val="005541FA"/>
    <w:rsid w:val="005542CB"/>
    <w:rsid w:val="00554450"/>
    <w:rsid w:val="005544CF"/>
    <w:rsid w:val="00554504"/>
    <w:rsid w:val="005547B6"/>
    <w:rsid w:val="005547FA"/>
    <w:rsid w:val="00554A12"/>
    <w:rsid w:val="00554D54"/>
    <w:rsid w:val="00554EF2"/>
    <w:rsid w:val="00554F88"/>
    <w:rsid w:val="005554A6"/>
    <w:rsid w:val="005554DF"/>
    <w:rsid w:val="00555664"/>
    <w:rsid w:val="005557E8"/>
    <w:rsid w:val="005558B5"/>
    <w:rsid w:val="0055636B"/>
    <w:rsid w:val="00556823"/>
    <w:rsid w:val="00556CD7"/>
    <w:rsid w:val="00557662"/>
    <w:rsid w:val="0055774A"/>
    <w:rsid w:val="00557B81"/>
    <w:rsid w:val="00557C62"/>
    <w:rsid w:val="005600C3"/>
    <w:rsid w:val="005602B9"/>
    <w:rsid w:val="00560797"/>
    <w:rsid w:val="0056085D"/>
    <w:rsid w:val="00560B65"/>
    <w:rsid w:val="00560BA5"/>
    <w:rsid w:val="00560D11"/>
    <w:rsid w:val="005611AD"/>
    <w:rsid w:val="00561328"/>
    <w:rsid w:val="00561508"/>
    <w:rsid w:val="0056151E"/>
    <w:rsid w:val="00561B71"/>
    <w:rsid w:val="00561B9C"/>
    <w:rsid w:val="00561BA7"/>
    <w:rsid w:val="00561D37"/>
    <w:rsid w:val="005625C1"/>
    <w:rsid w:val="005628B1"/>
    <w:rsid w:val="00562C82"/>
    <w:rsid w:val="00562EC7"/>
    <w:rsid w:val="00563080"/>
    <w:rsid w:val="005633E7"/>
    <w:rsid w:val="0056391F"/>
    <w:rsid w:val="00563CB8"/>
    <w:rsid w:val="0056449B"/>
    <w:rsid w:val="0056484C"/>
    <w:rsid w:val="00564B92"/>
    <w:rsid w:val="00565693"/>
    <w:rsid w:val="0056583F"/>
    <w:rsid w:val="00565BD5"/>
    <w:rsid w:val="00566550"/>
    <w:rsid w:val="0056695B"/>
    <w:rsid w:val="0056711F"/>
    <w:rsid w:val="005673A6"/>
    <w:rsid w:val="00567941"/>
    <w:rsid w:val="00567C4E"/>
    <w:rsid w:val="00570324"/>
    <w:rsid w:val="005709D4"/>
    <w:rsid w:val="00570D95"/>
    <w:rsid w:val="00570FEF"/>
    <w:rsid w:val="005712BC"/>
    <w:rsid w:val="00571343"/>
    <w:rsid w:val="0057178E"/>
    <w:rsid w:val="0057191E"/>
    <w:rsid w:val="00571D39"/>
    <w:rsid w:val="00571E55"/>
    <w:rsid w:val="00572068"/>
    <w:rsid w:val="0057263C"/>
    <w:rsid w:val="00572A3D"/>
    <w:rsid w:val="00572D99"/>
    <w:rsid w:val="00573571"/>
    <w:rsid w:val="00573B6B"/>
    <w:rsid w:val="00573E5E"/>
    <w:rsid w:val="00573F82"/>
    <w:rsid w:val="00574287"/>
    <w:rsid w:val="005742D7"/>
    <w:rsid w:val="00574791"/>
    <w:rsid w:val="00574810"/>
    <w:rsid w:val="005751A6"/>
    <w:rsid w:val="00575215"/>
    <w:rsid w:val="00575296"/>
    <w:rsid w:val="00575344"/>
    <w:rsid w:val="005755F5"/>
    <w:rsid w:val="005759E9"/>
    <w:rsid w:val="00575B24"/>
    <w:rsid w:val="00575D20"/>
    <w:rsid w:val="00575D68"/>
    <w:rsid w:val="00575EAF"/>
    <w:rsid w:val="005760A5"/>
    <w:rsid w:val="0057690A"/>
    <w:rsid w:val="00576B97"/>
    <w:rsid w:val="005776C7"/>
    <w:rsid w:val="00577753"/>
    <w:rsid w:val="005777A0"/>
    <w:rsid w:val="00577A5E"/>
    <w:rsid w:val="00577AE6"/>
    <w:rsid w:val="00577DCB"/>
    <w:rsid w:val="00577F2B"/>
    <w:rsid w:val="00577F48"/>
    <w:rsid w:val="005800B6"/>
    <w:rsid w:val="0058048F"/>
    <w:rsid w:val="005806B4"/>
    <w:rsid w:val="00580790"/>
    <w:rsid w:val="00580A78"/>
    <w:rsid w:val="00580A93"/>
    <w:rsid w:val="00580A95"/>
    <w:rsid w:val="00580BD5"/>
    <w:rsid w:val="00580C1E"/>
    <w:rsid w:val="00580FC3"/>
    <w:rsid w:val="005815AD"/>
    <w:rsid w:val="005815F2"/>
    <w:rsid w:val="00581A90"/>
    <w:rsid w:val="00582073"/>
    <w:rsid w:val="00582E7F"/>
    <w:rsid w:val="00582F12"/>
    <w:rsid w:val="00583160"/>
    <w:rsid w:val="00583288"/>
    <w:rsid w:val="0058328A"/>
    <w:rsid w:val="005833DA"/>
    <w:rsid w:val="00583872"/>
    <w:rsid w:val="00583AD8"/>
    <w:rsid w:val="00583CA1"/>
    <w:rsid w:val="00584131"/>
    <w:rsid w:val="00584942"/>
    <w:rsid w:val="00584A07"/>
    <w:rsid w:val="00584AEC"/>
    <w:rsid w:val="00584B13"/>
    <w:rsid w:val="00584DEA"/>
    <w:rsid w:val="0058512A"/>
    <w:rsid w:val="00585420"/>
    <w:rsid w:val="00585704"/>
    <w:rsid w:val="00585D5D"/>
    <w:rsid w:val="00585DA5"/>
    <w:rsid w:val="00585E96"/>
    <w:rsid w:val="00585EF3"/>
    <w:rsid w:val="005864B8"/>
    <w:rsid w:val="0058651B"/>
    <w:rsid w:val="00586579"/>
    <w:rsid w:val="00586602"/>
    <w:rsid w:val="005868A3"/>
    <w:rsid w:val="00586BC0"/>
    <w:rsid w:val="00586F40"/>
    <w:rsid w:val="005875DB"/>
    <w:rsid w:val="00587D4C"/>
    <w:rsid w:val="00587F3E"/>
    <w:rsid w:val="005902FC"/>
    <w:rsid w:val="00590411"/>
    <w:rsid w:val="00590580"/>
    <w:rsid w:val="00590661"/>
    <w:rsid w:val="00590809"/>
    <w:rsid w:val="00590A27"/>
    <w:rsid w:val="00590A65"/>
    <w:rsid w:val="00590FFE"/>
    <w:rsid w:val="00591686"/>
    <w:rsid w:val="005916BB"/>
    <w:rsid w:val="00591964"/>
    <w:rsid w:val="00591AD8"/>
    <w:rsid w:val="00591F60"/>
    <w:rsid w:val="00591FFB"/>
    <w:rsid w:val="00592753"/>
    <w:rsid w:val="00592B33"/>
    <w:rsid w:val="00592B59"/>
    <w:rsid w:val="00592BF8"/>
    <w:rsid w:val="00592CF2"/>
    <w:rsid w:val="00592D9E"/>
    <w:rsid w:val="0059302B"/>
    <w:rsid w:val="005938C7"/>
    <w:rsid w:val="00593E1B"/>
    <w:rsid w:val="0059416C"/>
    <w:rsid w:val="0059441A"/>
    <w:rsid w:val="00594809"/>
    <w:rsid w:val="0059491C"/>
    <w:rsid w:val="005949CE"/>
    <w:rsid w:val="00594B2B"/>
    <w:rsid w:val="00594B6E"/>
    <w:rsid w:val="00594DE8"/>
    <w:rsid w:val="00595300"/>
    <w:rsid w:val="005955A5"/>
    <w:rsid w:val="00595C71"/>
    <w:rsid w:val="00595E68"/>
    <w:rsid w:val="0059600B"/>
    <w:rsid w:val="005960E3"/>
    <w:rsid w:val="00596225"/>
    <w:rsid w:val="00596861"/>
    <w:rsid w:val="00596EEE"/>
    <w:rsid w:val="0059708A"/>
    <w:rsid w:val="0059732A"/>
    <w:rsid w:val="00597793"/>
    <w:rsid w:val="00597B36"/>
    <w:rsid w:val="00597DFA"/>
    <w:rsid w:val="00597F6B"/>
    <w:rsid w:val="005A0128"/>
    <w:rsid w:val="005A086A"/>
    <w:rsid w:val="005A0B0E"/>
    <w:rsid w:val="005A0BEC"/>
    <w:rsid w:val="005A0CC5"/>
    <w:rsid w:val="005A0E36"/>
    <w:rsid w:val="005A11D3"/>
    <w:rsid w:val="005A1481"/>
    <w:rsid w:val="005A1756"/>
    <w:rsid w:val="005A1E3D"/>
    <w:rsid w:val="005A1F08"/>
    <w:rsid w:val="005A2238"/>
    <w:rsid w:val="005A23E4"/>
    <w:rsid w:val="005A25FD"/>
    <w:rsid w:val="005A2CF1"/>
    <w:rsid w:val="005A3355"/>
    <w:rsid w:val="005A3884"/>
    <w:rsid w:val="005A3A4A"/>
    <w:rsid w:val="005A3A89"/>
    <w:rsid w:val="005A3BFF"/>
    <w:rsid w:val="005A3EAE"/>
    <w:rsid w:val="005A3EE2"/>
    <w:rsid w:val="005A3F0F"/>
    <w:rsid w:val="005A3FC3"/>
    <w:rsid w:val="005A431D"/>
    <w:rsid w:val="005A4BC2"/>
    <w:rsid w:val="005A51A8"/>
    <w:rsid w:val="005A543D"/>
    <w:rsid w:val="005A547F"/>
    <w:rsid w:val="005A59D0"/>
    <w:rsid w:val="005A5F2B"/>
    <w:rsid w:val="005A5FCF"/>
    <w:rsid w:val="005A62B8"/>
    <w:rsid w:val="005A6685"/>
    <w:rsid w:val="005A6954"/>
    <w:rsid w:val="005A6ED3"/>
    <w:rsid w:val="005A7100"/>
    <w:rsid w:val="005A73C0"/>
    <w:rsid w:val="005A73E2"/>
    <w:rsid w:val="005A74FC"/>
    <w:rsid w:val="005A7721"/>
    <w:rsid w:val="005A7D09"/>
    <w:rsid w:val="005B0568"/>
    <w:rsid w:val="005B056A"/>
    <w:rsid w:val="005B081F"/>
    <w:rsid w:val="005B09E7"/>
    <w:rsid w:val="005B0B7D"/>
    <w:rsid w:val="005B0EA0"/>
    <w:rsid w:val="005B162B"/>
    <w:rsid w:val="005B1821"/>
    <w:rsid w:val="005B1CFC"/>
    <w:rsid w:val="005B2067"/>
    <w:rsid w:val="005B226B"/>
    <w:rsid w:val="005B22E5"/>
    <w:rsid w:val="005B2538"/>
    <w:rsid w:val="005B27C0"/>
    <w:rsid w:val="005B2F64"/>
    <w:rsid w:val="005B348D"/>
    <w:rsid w:val="005B35C7"/>
    <w:rsid w:val="005B3DF9"/>
    <w:rsid w:val="005B4178"/>
    <w:rsid w:val="005B422C"/>
    <w:rsid w:val="005B423C"/>
    <w:rsid w:val="005B46B1"/>
    <w:rsid w:val="005B4742"/>
    <w:rsid w:val="005B4BD5"/>
    <w:rsid w:val="005B4D66"/>
    <w:rsid w:val="005B4DD5"/>
    <w:rsid w:val="005B4DD7"/>
    <w:rsid w:val="005B5414"/>
    <w:rsid w:val="005B5729"/>
    <w:rsid w:val="005B577A"/>
    <w:rsid w:val="005B58D9"/>
    <w:rsid w:val="005B5C16"/>
    <w:rsid w:val="005B5D5B"/>
    <w:rsid w:val="005B60A1"/>
    <w:rsid w:val="005B6381"/>
    <w:rsid w:val="005B68E4"/>
    <w:rsid w:val="005B6C76"/>
    <w:rsid w:val="005B6D02"/>
    <w:rsid w:val="005B72CA"/>
    <w:rsid w:val="005B770D"/>
    <w:rsid w:val="005B77F1"/>
    <w:rsid w:val="005B7A79"/>
    <w:rsid w:val="005B7BD6"/>
    <w:rsid w:val="005C002B"/>
    <w:rsid w:val="005C01E1"/>
    <w:rsid w:val="005C05F2"/>
    <w:rsid w:val="005C07A9"/>
    <w:rsid w:val="005C082B"/>
    <w:rsid w:val="005C085E"/>
    <w:rsid w:val="005C098A"/>
    <w:rsid w:val="005C10FD"/>
    <w:rsid w:val="005C12F9"/>
    <w:rsid w:val="005C1306"/>
    <w:rsid w:val="005C142F"/>
    <w:rsid w:val="005C144C"/>
    <w:rsid w:val="005C19BC"/>
    <w:rsid w:val="005C1C1E"/>
    <w:rsid w:val="005C1D19"/>
    <w:rsid w:val="005C2218"/>
    <w:rsid w:val="005C22C5"/>
    <w:rsid w:val="005C2375"/>
    <w:rsid w:val="005C25F7"/>
    <w:rsid w:val="005C27FA"/>
    <w:rsid w:val="005C2C9F"/>
    <w:rsid w:val="005C2DFF"/>
    <w:rsid w:val="005C3077"/>
    <w:rsid w:val="005C3239"/>
    <w:rsid w:val="005C36D5"/>
    <w:rsid w:val="005C3791"/>
    <w:rsid w:val="005C37F4"/>
    <w:rsid w:val="005C3922"/>
    <w:rsid w:val="005C3B98"/>
    <w:rsid w:val="005C3E84"/>
    <w:rsid w:val="005C4390"/>
    <w:rsid w:val="005C43E3"/>
    <w:rsid w:val="005C4DF8"/>
    <w:rsid w:val="005C4E6C"/>
    <w:rsid w:val="005C4EEE"/>
    <w:rsid w:val="005C4FCF"/>
    <w:rsid w:val="005C52FC"/>
    <w:rsid w:val="005C56C7"/>
    <w:rsid w:val="005C595A"/>
    <w:rsid w:val="005C5C55"/>
    <w:rsid w:val="005C5C81"/>
    <w:rsid w:val="005C601B"/>
    <w:rsid w:val="005C6140"/>
    <w:rsid w:val="005C618B"/>
    <w:rsid w:val="005C6756"/>
    <w:rsid w:val="005C6878"/>
    <w:rsid w:val="005C6CE5"/>
    <w:rsid w:val="005C761E"/>
    <w:rsid w:val="005C764A"/>
    <w:rsid w:val="005C7961"/>
    <w:rsid w:val="005C7AD7"/>
    <w:rsid w:val="005C7B42"/>
    <w:rsid w:val="005D02A1"/>
    <w:rsid w:val="005D0DC3"/>
    <w:rsid w:val="005D1154"/>
    <w:rsid w:val="005D11A4"/>
    <w:rsid w:val="005D13D7"/>
    <w:rsid w:val="005D1932"/>
    <w:rsid w:val="005D1952"/>
    <w:rsid w:val="005D19BB"/>
    <w:rsid w:val="005D19DC"/>
    <w:rsid w:val="005D1CC2"/>
    <w:rsid w:val="005D20E1"/>
    <w:rsid w:val="005D249D"/>
    <w:rsid w:val="005D2563"/>
    <w:rsid w:val="005D273C"/>
    <w:rsid w:val="005D2ACD"/>
    <w:rsid w:val="005D2BA2"/>
    <w:rsid w:val="005D2F67"/>
    <w:rsid w:val="005D326D"/>
    <w:rsid w:val="005D359A"/>
    <w:rsid w:val="005D3C16"/>
    <w:rsid w:val="005D4C9B"/>
    <w:rsid w:val="005D51F6"/>
    <w:rsid w:val="005D58B1"/>
    <w:rsid w:val="005D5A20"/>
    <w:rsid w:val="005D5A47"/>
    <w:rsid w:val="005D5D22"/>
    <w:rsid w:val="005D6A11"/>
    <w:rsid w:val="005D6A3E"/>
    <w:rsid w:val="005D6D85"/>
    <w:rsid w:val="005D739F"/>
    <w:rsid w:val="005D73FE"/>
    <w:rsid w:val="005D74B9"/>
    <w:rsid w:val="005D784D"/>
    <w:rsid w:val="005D78AB"/>
    <w:rsid w:val="005D7C2A"/>
    <w:rsid w:val="005D7C8F"/>
    <w:rsid w:val="005D7E73"/>
    <w:rsid w:val="005E00CC"/>
    <w:rsid w:val="005E0285"/>
    <w:rsid w:val="005E05D1"/>
    <w:rsid w:val="005E0772"/>
    <w:rsid w:val="005E090D"/>
    <w:rsid w:val="005E0974"/>
    <w:rsid w:val="005E09DD"/>
    <w:rsid w:val="005E0C6D"/>
    <w:rsid w:val="005E0F40"/>
    <w:rsid w:val="005E1341"/>
    <w:rsid w:val="005E15EE"/>
    <w:rsid w:val="005E183C"/>
    <w:rsid w:val="005E1C08"/>
    <w:rsid w:val="005E1C5D"/>
    <w:rsid w:val="005E2710"/>
    <w:rsid w:val="005E2781"/>
    <w:rsid w:val="005E2ABD"/>
    <w:rsid w:val="005E2B4A"/>
    <w:rsid w:val="005E2D25"/>
    <w:rsid w:val="005E3483"/>
    <w:rsid w:val="005E35A9"/>
    <w:rsid w:val="005E3CF8"/>
    <w:rsid w:val="005E3E3D"/>
    <w:rsid w:val="005E3FA5"/>
    <w:rsid w:val="005E4126"/>
    <w:rsid w:val="005E4967"/>
    <w:rsid w:val="005E4A61"/>
    <w:rsid w:val="005E4A91"/>
    <w:rsid w:val="005E4AB6"/>
    <w:rsid w:val="005E4B25"/>
    <w:rsid w:val="005E4B29"/>
    <w:rsid w:val="005E5264"/>
    <w:rsid w:val="005E5D03"/>
    <w:rsid w:val="005E67B8"/>
    <w:rsid w:val="005E69A7"/>
    <w:rsid w:val="005E69BF"/>
    <w:rsid w:val="005E71CE"/>
    <w:rsid w:val="005E71D7"/>
    <w:rsid w:val="005E78AD"/>
    <w:rsid w:val="005E7AEF"/>
    <w:rsid w:val="005E7AFF"/>
    <w:rsid w:val="005F038E"/>
    <w:rsid w:val="005F0685"/>
    <w:rsid w:val="005F07EF"/>
    <w:rsid w:val="005F0821"/>
    <w:rsid w:val="005F12D5"/>
    <w:rsid w:val="005F146C"/>
    <w:rsid w:val="005F15FD"/>
    <w:rsid w:val="005F1C50"/>
    <w:rsid w:val="005F1DD8"/>
    <w:rsid w:val="005F1FF4"/>
    <w:rsid w:val="005F228E"/>
    <w:rsid w:val="005F2641"/>
    <w:rsid w:val="005F288C"/>
    <w:rsid w:val="005F2A7C"/>
    <w:rsid w:val="005F2C01"/>
    <w:rsid w:val="005F2DC4"/>
    <w:rsid w:val="005F326A"/>
    <w:rsid w:val="005F37FB"/>
    <w:rsid w:val="005F3B7E"/>
    <w:rsid w:val="005F3EC0"/>
    <w:rsid w:val="005F4112"/>
    <w:rsid w:val="005F417B"/>
    <w:rsid w:val="005F4708"/>
    <w:rsid w:val="005F472A"/>
    <w:rsid w:val="005F5288"/>
    <w:rsid w:val="005F589F"/>
    <w:rsid w:val="005F590C"/>
    <w:rsid w:val="005F5A8B"/>
    <w:rsid w:val="005F5AC5"/>
    <w:rsid w:val="005F5B35"/>
    <w:rsid w:val="005F5B40"/>
    <w:rsid w:val="005F6107"/>
    <w:rsid w:val="005F61B1"/>
    <w:rsid w:val="005F665F"/>
    <w:rsid w:val="005F673E"/>
    <w:rsid w:val="005F6DB8"/>
    <w:rsid w:val="005F7177"/>
    <w:rsid w:val="005F717F"/>
    <w:rsid w:val="005F7217"/>
    <w:rsid w:val="005F7428"/>
    <w:rsid w:val="005F7889"/>
    <w:rsid w:val="005F7895"/>
    <w:rsid w:val="005F7A45"/>
    <w:rsid w:val="005F7A87"/>
    <w:rsid w:val="005F7D58"/>
    <w:rsid w:val="0060021F"/>
    <w:rsid w:val="006008AD"/>
    <w:rsid w:val="00600D8A"/>
    <w:rsid w:val="00600DCD"/>
    <w:rsid w:val="0060106C"/>
    <w:rsid w:val="00601967"/>
    <w:rsid w:val="00601BA2"/>
    <w:rsid w:val="00601C47"/>
    <w:rsid w:val="0060220E"/>
    <w:rsid w:val="006023E3"/>
    <w:rsid w:val="00602696"/>
    <w:rsid w:val="00602BE0"/>
    <w:rsid w:val="00602E53"/>
    <w:rsid w:val="00602F74"/>
    <w:rsid w:val="00602F80"/>
    <w:rsid w:val="006031C1"/>
    <w:rsid w:val="00603422"/>
    <w:rsid w:val="00603462"/>
    <w:rsid w:val="006034C3"/>
    <w:rsid w:val="006034CC"/>
    <w:rsid w:val="0060367F"/>
    <w:rsid w:val="00603A7D"/>
    <w:rsid w:val="00603C60"/>
    <w:rsid w:val="0060453C"/>
    <w:rsid w:val="006047E6"/>
    <w:rsid w:val="006049A0"/>
    <w:rsid w:val="00604A44"/>
    <w:rsid w:val="00604D77"/>
    <w:rsid w:val="00604E45"/>
    <w:rsid w:val="006053F3"/>
    <w:rsid w:val="0060554D"/>
    <w:rsid w:val="006057A4"/>
    <w:rsid w:val="00605DF1"/>
    <w:rsid w:val="00605E11"/>
    <w:rsid w:val="00606463"/>
    <w:rsid w:val="006065FF"/>
    <w:rsid w:val="00606688"/>
    <w:rsid w:val="0060668D"/>
    <w:rsid w:val="00606713"/>
    <w:rsid w:val="0060672E"/>
    <w:rsid w:val="00606940"/>
    <w:rsid w:val="00606B89"/>
    <w:rsid w:val="00606BA9"/>
    <w:rsid w:val="00606BE9"/>
    <w:rsid w:val="00606CB4"/>
    <w:rsid w:val="00606DBA"/>
    <w:rsid w:val="00607365"/>
    <w:rsid w:val="00607532"/>
    <w:rsid w:val="00607A7B"/>
    <w:rsid w:val="00607B7A"/>
    <w:rsid w:val="006101E4"/>
    <w:rsid w:val="00610314"/>
    <w:rsid w:val="0061031C"/>
    <w:rsid w:val="006109F2"/>
    <w:rsid w:val="00611483"/>
    <w:rsid w:val="006114C4"/>
    <w:rsid w:val="006116F4"/>
    <w:rsid w:val="00611829"/>
    <w:rsid w:val="0061189C"/>
    <w:rsid w:val="00611E23"/>
    <w:rsid w:val="00612299"/>
    <w:rsid w:val="006124C2"/>
    <w:rsid w:val="0061293C"/>
    <w:rsid w:val="00612DD6"/>
    <w:rsid w:val="00612E48"/>
    <w:rsid w:val="0061383C"/>
    <w:rsid w:val="00613964"/>
    <w:rsid w:val="00613C21"/>
    <w:rsid w:val="00613FA6"/>
    <w:rsid w:val="00614A27"/>
    <w:rsid w:val="00614B75"/>
    <w:rsid w:val="00614E32"/>
    <w:rsid w:val="006153B8"/>
    <w:rsid w:val="00615753"/>
    <w:rsid w:val="00615A2A"/>
    <w:rsid w:val="00615E35"/>
    <w:rsid w:val="00616204"/>
    <w:rsid w:val="006163B2"/>
    <w:rsid w:val="00616504"/>
    <w:rsid w:val="00616810"/>
    <w:rsid w:val="00616C2E"/>
    <w:rsid w:val="00616FCA"/>
    <w:rsid w:val="006170C7"/>
    <w:rsid w:val="00617128"/>
    <w:rsid w:val="0061715A"/>
    <w:rsid w:val="00617185"/>
    <w:rsid w:val="006171FB"/>
    <w:rsid w:val="00617310"/>
    <w:rsid w:val="00617369"/>
    <w:rsid w:val="006177A7"/>
    <w:rsid w:val="006177E9"/>
    <w:rsid w:val="00617808"/>
    <w:rsid w:val="00617B79"/>
    <w:rsid w:val="00617D2A"/>
    <w:rsid w:val="00617F67"/>
    <w:rsid w:val="00617F9F"/>
    <w:rsid w:val="00617FF9"/>
    <w:rsid w:val="00620809"/>
    <w:rsid w:val="00620B44"/>
    <w:rsid w:val="006212E6"/>
    <w:rsid w:val="006213C8"/>
    <w:rsid w:val="006213E2"/>
    <w:rsid w:val="0062162D"/>
    <w:rsid w:val="006216CE"/>
    <w:rsid w:val="00621805"/>
    <w:rsid w:val="00621997"/>
    <w:rsid w:val="00621A29"/>
    <w:rsid w:val="00621B28"/>
    <w:rsid w:val="00621D90"/>
    <w:rsid w:val="00621E49"/>
    <w:rsid w:val="00621E9D"/>
    <w:rsid w:val="00621F26"/>
    <w:rsid w:val="006220FE"/>
    <w:rsid w:val="00622276"/>
    <w:rsid w:val="0062239E"/>
    <w:rsid w:val="006223A6"/>
    <w:rsid w:val="006224ED"/>
    <w:rsid w:val="00622D04"/>
    <w:rsid w:val="006233AE"/>
    <w:rsid w:val="0062349A"/>
    <w:rsid w:val="006237AF"/>
    <w:rsid w:val="00623839"/>
    <w:rsid w:val="00623BFC"/>
    <w:rsid w:val="00624138"/>
    <w:rsid w:val="00624238"/>
    <w:rsid w:val="006246D6"/>
    <w:rsid w:val="006247C0"/>
    <w:rsid w:val="00624FBC"/>
    <w:rsid w:val="00625B4B"/>
    <w:rsid w:val="00625C92"/>
    <w:rsid w:val="00625CE5"/>
    <w:rsid w:val="00625D5D"/>
    <w:rsid w:val="00626385"/>
    <w:rsid w:val="00626779"/>
    <w:rsid w:val="00626A66"/>
    <w:rsid w:val="00627110"/>
    <w:rsid w:val="00627623"/>
    <w:rsid w:val="0062779D"/>
    <w:rsid w:val="00627E7B"/>
    <w:rsid w:val="00627FD2"/>
    <w:rsid w:val="00630123"/>
    <w:rsid w:val="00630248"/>
    <w:rsid w:val="00630451"/>
    <w:rsid w:val="00630532"/>
    <w:rsid w:val="00630618"/>
    <w:rsid w:val="00630619"/>
    <w:rsid w:val="00630668"/>
    <w:rsid w:val="00630898"/>
    <w:rsid w:val="00630BBB"/>
    <w:rsid w:val="00630BF5"/>
    <w:rsid w:val="00630DEE"/>
    <w:rsid w:val="0063179C"/>
    <w:rsid w:val="00631D37"/>
    <w:rsid w:val="0063230E"/>
    <w:rsid w:val="00632702"/>
    <w:rsid w:val="00632AC4"/>
    <w:rsid w:val="00632DE9"/>
    <w:rsid w:val="00632EF5"/>
    <w:rsid w:val="006331E3"/>
    <w:rsid w:val="0063361E"/>
    <w:rsid w:val="00633A3E"/>
    <w:rsid w:val="0063427B"/>
    <w:rsid w:val="00634844"/>
    <w:rsid w:val="00634E90"/>
    <w:rsid w:val="00634EC1"/>
    <w:rsid w:val="0063500B"/>
    <w:rsid w:val="0063510D"/>
    <w:rsid w:val="00635800"/>
    <w:rsid w:val="00635D35"/>
    <w:rsid w:val="00635D69"/>
    <w:rsid w:val="0063619F"/>
    <w:rsid w:val="006362EE"/>
    <w:rsid w:val="00636D61"/>
    <w:rsid w:val="00636D76"/>
    <w:rsid w:val="00637279"/>
    <w:rsid w:val="006375B6"/>
    <w:rsid w:val="006377B4"/>
    <w:rsid w:val="006377ED"/>
    <w:rsid w:val="00637AD3"/>
    <w:rsid w:val="00637B94"/>
    <w:rsid w:val="00637C8A"/>
    <w:rsid w:val="006401EC"/>
    <w:rsid w:val="0064023D"/>
    <w:rsid w:val="00640806"/>
    <w:rsid w:val="00640838"/>
    <w:rsid w:val="00640AD9"/>
    <w:rsid w:val="00640D34"/>
    <w:rsid w:val="00640E5D"/>
    <w:rsid w:val="006412C0"/>
    <w:rsid w:val="0064186F"/>
    <w:rsid w:val="006419CB"/>
    <w:rsid w:val="00641A7C"/>
    <w:rsid w:val="00641CC6"/>
    <w:rsid w:val="00641D59"/>
    <w:rsid w:val="00641FF2"/>
    <w:rsid w:val="00642239"/>
    <w:rsid w:val="00642306"/>
    <w:rsid w:val="00642D3B"/>
    <w:rsid w:val="00642F9F"/>
    <w:rsid w:val="0064326F"/>
    <w:rsid w:val="0064332B"/>
    <w:rsid w:val="0064334C"/>
    <w:rsid w:val="006438DA"/>
    <w:rsid w:val="006439A3"/>
    <w:rsid w:val="00643C6F"/>
    <w:rsid w:val="00643CE8"/>
    <w:rsid w:val="00644345"/>
    <w:rsid w:val="00644517"/>
    <w:rsid w:val="006447E8"/>
    <w:rsid w:val="00644F5C"/>
    <w:rsid w:val="006453C6"/>
    <w:rsid w:val="006454F7"/>
    <w:rsid w:val="00645603"/>
    <w:rsid w:val="00645902"/>
    <w:rsid w:val="00645A9A"/>
    <w:rsid w:val="00645FFB"/>
    <w:rsid w:val="00646425"/>
    <w:rsid w:val="0064663D"/>
    <w:rsid w:val="006468DD"/>
    <w:rsid w:val="00646AF3"/>
    <w:rsid w:val="00646CC0"/>
    <w:rsid w:val="00646CFD"/>
    <w:rsid w:val="00646D6D"/>
    <w:rsid w:val="006477D1"/>
    <w:rsid w:val="00647E29"/>
    <w:rsid w:val="006501E2"/>
    <w:rsid w:val="0065033F"/>
    <w:rsid w:val="006503F2"/>
    <w:rsid w:val="00650A93"/>
    <w:rsid w:val="00650E6D"/>
    <w:rsid w:val="00650E6E"/>
    <w:rsid w:val="00650E99"/>
    <w:rsid w:val="00651239"/>
    <w:rsid w:val="006513C6"/>
    <w:rsid w:val="0065163F"/>
    <w:rsid w:val="0065194A"/>
    <w:rsid w:val="00651ABC"/>
    <w:rsid w:val="00651F62"/>
    <w:rsid w:val="00652115"/>
    <w:rsid w:val="00652339"/>
    <w:rsid w:val="006525AD"/>
    <w:rsid w:val="006525CC"/>
    <w:rsid w:val="00652CCB"/>
    <w:rsid w:val="00652E36"/>
    <w:rsid w:val="006531A6"/>
    <w:rsid w:val="00653204"/>
    <w:rsid w:val="00653413"/>
    <w:rsid w:val="006535F2"/>
    <w:rsid w:val="006538F6"/>
    <w:rsid w:val="00653D7B"/>
    <w:rsid w:val="006544E9"/>
    <w:rsid w:val="006547C5"/>
    <w:rsid w:val="0065488F"/>
    <w:rsid w:val="00654F29"/>
    <w:rsid w:val="00655049"/>
    <w:rsid w:val="0065524E"/>
    <w:rsid w:val="006552FC"/>
    <w:rsid w:val="00655547"/>
    <w:rsid w:val="0065575C"/>
    <w:rsid w:val="00655AFD"/>
    <w:rsid w:val="00655BFA"/>
    <w:rsid w:val="00656026"/>
    <w:rsid w:val="00656075"/>
    <w:rsid w:val="006564B1"/>
    <w:rsid w:val="00656997"/>
    <w:rsid w:val="00656AD9"/>
    <w:rsid w:val="00656BDD"/>
    <w:rsid w:val="00656E22"/>
    <w:rsid w:val="00657176"/>
    <w:rsid w:val="00657444"/>
    <w:rsid w:val="00657574"/>
    <w:rsid w:val="00657597"/>
    <w:rsid w:val="006603B5"/>
    <w:rsid w:val="00660434"/>
    <w:rsid w:val="00660811"/>
    <w:rsid w:val="006609A4"/>
    <w:rsid w:val="00660B33"/>
    <w:rsid w:val="00660B9B"/>
    <w:rsid w:val="00660BD5"/>
    <w:rsid w:val="0066110D"/>
    <w:rsid w:val="0066127C"/>
    <w:rsid w:val="006612E0"/>
    <w:rsid w:val="006617AD"/>
    <w:rsid w:val="00661CD4"/>
    <w:rsid w:val="00661E15"/>
    <w:rsid w:val="00661FEF"/>
    <w:rsid w:val="00662988"/>
    <w:rsid w:val="00662E26"/>
    <w:rsid w:val="0066356A"/>
    <w:rsid w:val="00663794"/>
    <w:rsid w:val="00663BD8"/>
    <w:rsid w:val="00663CDD"/>
    <w:rsid w:val="00663DAF"/>
    <w:rsid w:val="0066405D"/>
    <w:rsid w:val="0066434F"/>
    <w:rsid w:val="006644D0"/>
    <w:rsid w:val="0066474D"/>
    <w:rsid w:val="006647E4"/>
    <w:rsid w:val="006648D9"/>
    <w:rsid w:val="00664F86"/>
    <w:rsid w:val="006652EF"/>
    <w:rsid w:val="0066537F"/>
    <w:rsid w:val="00665AE0"/>
    <w:rsid w:val="00665CEE"/>
    <w:rsid w:val="00666257"/>
    <w:rsid w:val="0066645E"/>
    <w:rsid w:val="006665AF"/>
    <w:rsid w:val="00666B87"/>
    <w:rsid w:val="00666F1C"/>
    <w:rsid w:val="0066705E"/>
    <w:rsid w:val="006671D8"/>
    <w:rsid w:val="006702E1"/>
    <w:rsid w:val="0067059C"/>
    <w:rsid w:val="00670ABE"/>
    <w:rsid w:val="006712B2"/>
    <w:rsid w:val="00671303"/>
    <w:rsid w:val="006713B3"/>
    <w:rsid w:val="006714DC"/>
    <w:rsid w:val="00671867"/>
    <w:rsid w:val="0067273C"/>
    <w:rsid w:val="0067274E"/>
    <w:rsid w:val="006729A8"/>
    <w:rsid w:val="00672F5E"/>
    <w:rsid w:val="0067356B"/>
    <w:rsid w:val="00673CFF"/>
    <w:rsid w:val="00673E75"/>
    <w:rsid w:val="006742ED"/>
    <w:rsid w:val="0067483C"/>
    <w:rsid w:val="0067488C"/>
    <w:rsid w:val="00674BF7"/>
    <w:rsid w:val="00674C5B"/>
    <w:rsid w:val="00674E81"/>
    <w:rsid w:val="00675285"/>
    <w:rsid w:val="00675550"/>
    <w:rsid w:val="00675CE8"/>
    <w:rsid w:val="00675CF4"/>
    <w:rsid w:val="00675D3C"/>
    <w:rsid w:val="00675EFB"/>
    <w:rsid w:val="0067612D"/>
    <w:rsid w:val="0067666C"/>
    <w:rsid w:val="00676875"/>
    <w:rsid w:val="00676BFA"/>
    <w:rsid w:val="00676DBE"/>
    <w:rsid w:val="00676FC4"/>
    <w:rsid w:val="00677268"/>
    <w:rsid w:val="006773BB"/>
    <w:rsid w:val="0067764D"/>
    <w:rsid w:val="00680408"/>
    <w:rsid w:val="00680874"/>
    <w:rsid w:val="00680939"/>
    <w:rsid w:val="00680AC6"/>
    <w:rsid w:val="006812F6"/>
    <w:rsid w:val="006819D7"/>
    <w:rsid w:val="00681B5A"/>
    <w:rsid w:val="00681B7C"/>
    <w:rsid w:val="00681CE0"/>
    <w:rsid w:val="00681F63"/>
    <w:rsid w:val="006822B2"/>
    <w:rsid w:val="006826DF"/>
    <w:rsid w:val="00682AA0"/>
    <w:rsid w:val="00682C8E"/>
    <w:rsid w:val="00682DF0"/>
    <w:rsid w:val="006832C0"/>
    <w:rsid w:val="006833E1"/>
    <w:rsid w:val="00684184"/>
    <w:rsid w:val="006841DD"/>
    <w:rsid w:val="006841F8"/>
    <w:rsid w:val="006843A6"/>
    <w:rsid w:val="0068451D"/>
    <w:rsid w:val="00684637"/>
    <w:rsid w:val="00684DA2"/>
    <w:rsid w:val="00685011"/>
    <w:rsid w:val="0068540D"/>
    <w:rsid w:val="006855A6"/>
    <w:rsid w:val="0068571B"/>
    <w:rsid w:val="0068592C"/>
    <w:rsid w:val="00685F19"/>
    <w:rsid w:val="006860BF"/>
    <w:rsid w:val="0068612A"/>
    <w:rsid w:val="00686DFD"/>
    <w:rsid w:val="006870CC"/>
    <w:rsid w:val="0068795E"/>
    <w:rsid w:val="006879D5"/>
    <w:rsid w:val="00687ABC"/>
    <w:rsid w:val="00687C6C"/>
    <w:rsid w:val="00687D1B"/>
    <w:rsid w:val="00687FCA"/>
    <w:rsid w:val="0069019D"/>
    <w:rsid w:val="00690A56"/>
    <w:rsid w:val="00690E83"/>
    <w:rsid w:val="00691699"/>
    <w:rsid w:val="00691CA9"/>
    <w:rsid w:val="00691D2A"/>
    <w:rsid w:val="006923D5"/>
    <w:rsid w:val="00692531"/>
    <w:rsid w:val="00692929"/>
    <w:rsid w:val="00692A0F"/>
    <w:rsid w:val="00692DC1"/>
    <w:rsid w:val="00692E29"/>
    <w:rsid w:val="00692EE6"/>
    <w:rsid w:val="00692FA8"/>
    <w:rsid w:val="006934B6"/>
    <w:rsid w:val="00693564"/>
    <w:rsid w:val="006937D8"/>
    <w:rsid w:val="00693AD0"/>
    <w:rsid w:val="00693BD5"/>
    <w:rsid w:val="006942FD"/>
    <w:rsid w:val="00694764"/>
    <w:rsid w:val="0069489A"/>
    <w:rsid w:val="00694992"/>
    <w:rsid w:val="00694AAE"/>
    <w:rsid w:val="00694B94"/>
    <w:rsid w:val="00694D0D"/>
    <w:rsid w:val="00694F33"/>
    <w:rsid w:val="0069517B"/>
    <w:rsid w:val="0069549F"/>
    <w:rsid w:val="00695BFD"/>
    <w:rsid w:val="00695FFE"/>
    <w:rsid w:val="006962F2"/>
    <w:rsid w:val="006964AB"/>
    <w:rsid w:val="006966CD"/>
    <w:rsid w:val="006967A5"/>
    <w:rsid w:val="00696934"/>
    <w:rsid w:val="00696AC9"/>
    <w:rsid w:val="00696D1F"/>
    <w:rsid w:val="00697045"/>
    <w:rsid w:val="006978C8"/>
    <w:rsid w:val="006A0077"/>
    <w:rsid w:val="006A00DA"/>
    <w:rsid w:val="006A0498"/>
    <w:rsid w:val="006A04A9"/>
    <w:rsid w:val="006A0641"/>
    <w:rsid w:val="006A0D77"/>
    <w:rsid w:val="006A10E8"/>
    <w:rsid w:val="006A14DB"/>
    <w:rsid w:val="006A1766"/>
    <w:rsid w:val="006A1768"/>
    <w:rsid w:val="006A1DCB"/>
    <w:rsid w:val="006A22C9"/>
    <w:rsid w:val="006A22EF"/>
    <w:rsid w:val="006A2303"/>
    <w:rsid w:val="006A262B"/>
    <w:rsid w:val="006A27CE"/>
    <w:rsid w:val="006A2ACD"/>
    <w:rsid w:val="006A2C70"/>
    <w:rsid w:val="006A2E15"/>
    <w:rsid w:val="006A2F38"/>
    <w:rsid w:val="006A3471"/>
    <w:rsid w:val="006A38B0"/>
    <w:rsid w:val="006A39D2"/>
    <w:rsid w:val="006A3BA5"/>
    <w:rsid w:val="006A3C9C"/>
    <w:rsid w:val="006A4156"/>
    <w:rsid w:val="006A450A"/>
    <w:rsid w:val="006A4A69"/>
    <w:rsid w:val="006A4D3E"/>
    <w:rsid w:val="006A52BE"/>
    <w:rsid w:val="006A53A9"/>
    <w:rsid w:val="006A5658"/>
    <w:rsid w:val="006A59D7"/>
    <w:rsid w:val="006A5FFB"/>
    <w:rsid w:val="006A6774"/>
    <w:rsid w:val="006A67F2"/>
    <w:rsid w:val="006A6AA3"/>
    <w:rsid w:val="006A6BB1"/>
    <w:rsid w:val="006A766E"/>
    <w:rsid w:val="006A7977"/>
    <w:rsid w:val="006A7A62"/>
    <w:rsid w:val="006A7D01"/>
    <w:rsid w:val="006B0039"/>
    <w:rsid w:val="006B030E"/>
    <w:rsid w:val="006B0526"/>
    <w:rsid w:val="006B06FB"/>
    <w:rsid w:val="006B0BA2"/>
    <w:rsid w:val="006B0D3F"/>
    <w:rsid w:val="006B0DA5"/>
    <w:rsid w:val="006B1065"/>
    <w:rsid w:val="006B11ED"/>
    <w:rsid w:val="006B12FA"/>
    <w:rsid w:val="006B1C1F"/>
    <w:rsid w:val="006B1EC4"/>
    <w:rsid w:val="006B213F"/>
    <w:rsid w:val="006B2600"/>
    <w:rsid w:val="006B2785"/>
    <w:rsid w:val="006B2A3D"/>
    <w:rsid w:val="006B2B3B"/>
    <w:rsid w:val="006B2C8A"/>
    <w:rsid w:val="006B32A4"/>
    <w:rsid w:val="006B3BFE"/>
    <w:rsid w:val="006B3D92"/>
    <w:rsid w:val="006B3F1F"/>
    <w:rsid w:val="006B4132"/>
    <w:rsid w:val="006B41F5"/>
    <w:rsid w:val="006B4606"/>
    <w:rsid w:val="006B48E1"/>
    <w:rsid w:val="006B49B1"/>
    <w:rsid w:val="006B4B24"/>
    <w:rsid w:val="006B5098"/>
    <w:rsid w:val="006B558D"/>
    <w:rsid w:val="006B572F"/>
    <w:rsid w:val="006B5949"/>
    <w:rsid w:val="006B59A9"/>
    <w:rsid w:val="006B5A7C"/>
    <w:rsid w:val="006B5B0F"/>
    <w:rsid w:val="006B5D5F"/>
    <w:rsid w:val="006B5DFA"/>
    <w:rsid w:val="006B67D6"/>
    <w:rsid w:val="006B69EF"/>
    <w:rsid w:val="006B6F5B"/>
    <w:rsid w:val="006B7297"/>
    <w:rsid w:val="006B762D"/>
    <w:rsid w:val="006B7B4D"/>
    <w:rsid w:val="006C0302"/>
    <w:rsid w:val="006C0436"/>
    <w:rsid w:val="006C0A67"/>
    <w:rsid w:val="006C1068"/>
    <w:rsid w:val="006C1237"/>
    <w:rsid w:val="006C13A2"/>
    <w:rsid w:val="006C14FB"/>
    <w:rsid w:val="006C1E7F"/>
    <w:rsid w:val="006C2297"/>
    <w:rsid w:val="006C26BF"/>
    <w:rsid w:val="006C2781"/>
    <w:rsid w:val="006C2928"/>
    <w:rsid w:val="006C2A48"/>
    <w:rsid w:val="006C2A8A"/>
    <w:rsid w:val="006C2CC8"/>
    <w:rsid w:val="006C2D9E"/>
    <w:rsid w:val="006C2F8A"/>
    <w:rsid w:val="006C3207"/>
    <w:rsid w:val="006C3610"/>
    <w:rsid w:val="006C3811"/>
    <w:rsid w:val="006C3882"/>
    <w:rsid w:val="006C3BA6"/>
    <w:rsid w:val="006C3DE7"/>
    <w:rsid w:val="006C432A"/>
    <w:rsid w:val="006C47A6"/>
    <w:rsid w:val="006C4853"/>
    <w:rsid w:val="006C49B0"/>
    <w:rsid w:val="006C50E5"/>
    <w:rsid w:val="006C5A31"/>
    <w:rsid w:val="006C6351"/>
    <w:rsid w:val="006C6360"/>
    <w:rsid w:val="006C6FE1"/>
    <w:rsid w:val="006C7085"/>
    <w:rsid w:val="006C70A9"/>
    <w:rsid w:val="006C78A2"/>
    <w:rsid w:val="006C78B5"/>
    <w:rsid w:val="006C793D"/>
    <w:rsid w:val="006C7EA1"/>
    <w:rsid w:val="006C7F6D"/>
    <w:rsid w:val="006D00CD"/>
    <w:rsid w:val="006D0121"/>
    <w:rsid w:val="006D051A"/>
    <w:rsid w:val="006D0797"/>
    <w:rsid w:val="006D089E"/>
    <w:rsid w:val="006D0F20"/>
    <w:rsid w:val="006D105F"/>
    <w:rsid w:val="006D1373"/>
    <w:rsid w:val="006D1689"/>
    <w:rsid w:val="006D172B"/>
    <w:rsid w:val="006D1AA1"/>
    <w:rsid w:val="006D1AB3"/>
    <w:rsid w:val="006D2039"/>
    <w:rsid w:val="006D22F6"/>
    <w:rsid w:val="006D2386"/>
    <w:rsid w:val="006D238E"/>
    <w:rsid w:val="006D2C67"/>
    <w:rsid w:val="006D394D"/>
    <w:rsid w:val="006D3DDD"/>
    <w:rsid w:val="006D4095"/>
    <w:rsid w:val="006D4109"/>
    <w:rsid w:val="006D4501"/>
    <w:rsid w:val="006D4876"/>
    <w:rsid w:val="006D4D8D"/>
    <w:rsid w:val="006D561C"/>
    <w:rsid w:val="006D5632"/>
    <w:rsid w:val="006D5645"/>
    <w:rsid w:val="006D58DE"/>
    <w:rsid w:val="006D590E"/>
    <w:rsid w:val="006D6233"/>
    <w:rsid w:val="006D6387"/>
    <w:rsid w:val="006D6595"/>
    <w:rsid w:val="006D6AD3"/>
    <w:rsid w:val="006D6B08"/>
    <w:rsid w:val="006D6B1D"/>
    <w:rsid w:val="006D6B3E"/>
    <w:rsid w:val="006D6D63"/>
    <w:rsid w:val="006D6FE6"/>
    <w:rsid w:val="006D7059"/>
    <w:rsid w:val="006D7115"/>
    <w:rsid w:val="006D74FB"/>
    <w:rsid w:val="006D76D8"/>
    <w:rsid w:val="006D792A"/>
    <w:rsid w:val="006D7FCD"/>
    <w:rsid w:val="006E03AE"/>
    <w:rsid w:val="006E055B"/>
    <w:rsid w:val="006E0A26"/>
    <w:rsid w:val="006E0A47"/>
    <w:rsid w:val="006E0AFD"/>
    <w:rsid w:val="006E16D9"/>
    <w:rsid w:val="006E185A"/>
    <w:rsid w:val="006E1D87"/>
    <w:rsid w:val="006E2568"/>
    <w:rsid w:val="006E256A"/>
    <w:rsid w:val="006E25AC"/>
    <w:rsid w:val="006E2C4B"/>
    <w:rsid w:val="006E2CA3"/>
    <w:rsid w:val="006E3ADD"/>
    <w:rsid w:val="006E44C1"/>
    <w:rsid w:val="006E4D8A"/>
    <w:rsid w:val="006E5357"/>
    <w:rsid w:val="006E54A1"/>
    <w:rsid w:val="006E5656"/>
    <w:rsid w:val="006E5AC1"/>
    <w:rsid w:val="006E5E0D"/>
    <w:rsid w:val="006E5EDA"/>
    <w:rsid w:val="006E64B4"/>
    <w:rsid w:val="006E6593"/>
    <w:rsid w:val="006E6753"/>
    <w:rsid w:val="006E738B"/>
    <w:rsid w:val="006E7A81"/>
    <w:rsid w:val="006E7D5E"/>
    <w:rsid w:val="006E7DA5"/>
    <w:rsid w:val="006E7E79"/>
    <w:rsid w:val="006F00B7"/>
    <w:rsid w:val="006F10E5"/>
    <w:rsid w:val="006F13FE"/>
    <w:rsid w:val="006F19BD"/>
    <w:rsid w:val="006F1E0C"/>
    <w:rsid w:val="006F1E6F"/>
    <w:rsid w:val="006F2086"/>
    <w:rsid w:val="006F2537"/>
    <w:rsid w:val="006F2A9D"/>
    <w:rsid w:val="006F2B23"/>
    <w:rsid w:val="006F2CC9"/>
    <w:rsid w:val="006F2D09"/>
    <w:rsid w:val="006F2D85"/>
    <w:rsid w:val="006F2DF9"/>
    <w:rsid w:val="006F3082"/>
    <w:rsid w:val="006F3373"/>
    <w:rsid w:val="006F34F9"/>
    <w:rsid w:val="006F3672"/>
    <w:rsid w:val="006F39AC"/>
    <w:rsid w:val="006F3C06"/>
    <w:rsid w:val="006F3FDB"/>
    <w:rsid w:val="006F438A"/>
    <w:rsid w:val="006F4408"/>
    <w:rsid w:val="006F45CE"/>
    <w:rsid w:val="006F4622"/>
    <w:rsid w:val="006F495B"/>
    <w:rsid w:val="006F4B8A"/>
    <w:rsid w:val="006F4DF0"/>
    <w:rsid w:val="006F50D7"/>
    <w:rsid w:val="006F53C8"/>
    <w:rsid w:val="006F5410"/>
    <w:rsid w:val="006F5573"/>
    <w:rsid w:val="006F58AD"/>
    <w:rsid w:val="006F5A4A"/>
    <w:rsid w:val="006F5F9E"/>
    <w:rsid w:val="006F7050"/>
    <w:rsid w:val="006F7336"/>
    <w:rsid w:val="006F76D7"/>
    <w:rsid w:val="006F76ED"/>
    <w:rsid w:val="006F7826"/>
    <w:rsid w:val="006F7FD6"/>
    <w:rsid w:val="007001A9"/>
    <w:rsid w:val="0070055F"/>
    <w:rsid w:val="007006D6"/>
    <w:rsid w:val="007006F7"/>
    <w:rsid w:val="00700736"/>
    <w:rsid w:val="0070079B"/>
    <w:rsid w:val="007009BD"/>
    <w:rsid w:val="00700AFE"/>
    <w:rsid w:val="007010C7"/>
    <w:rsid w:val="007013F9"/>
    <w:rsid w:val="00701D94"/>
    <w:rsid w:val="0070219B"/>
    <w:rsid w:val="007022CE"/>
    <w:rsid w:val="007022EE"/>
    <w:rsid w:val="00702499"/>
    <w:rsid w:val="007026EE"/>
    <w:rsid w:val="00702709"/>
    <w:rsid w:val="007028F8"/>
    <w:rsid w:val="00702A23"/>
    <w:rsid w:val="00702AA2"/>
    <w:rsid w:val="00702B8A"/>
    <w:rsid w:val="007034C9"/>
    <w:rsid w:val="0070350F"/>
    <w:rsid w:val="00703DF7"/>
    <w:rsid w:val="007048C0"/>
    <w:rsid w:val="0070522A"/>
    <w:rsid w:val="00705541"/>
    <w:rsid w:val="0070581E"/>
    <w:rsid w:val="00705B75"/>
    <w:rsid w:val="00705C9F"/>
    <w:rsid w:val="00705CAB"/>
    <w:rsid w:val="00706309"/>
    <w:rsid w:val="0070637C"/>
    <w:rsid w:val="00706938"/>
    <w:rsid w:val="00706A4A"/>
    <w:rsid w:val="00706EED"/>
    <w:rsid w:val="00707123"/>
    <w:rsid w:val="0070733B"/>
    <w:rsid w:val="007079D3"/>
    <w:rsid w:val="007079F8"/>
    <w:rsid w:val="00707A3A"/>
    <w:rsid w:val="00707E05"/>
    <w:rsid w:val="00710490"/>
    <w:rsid w:val="00710682"/>
    <w:rsid w:val="007107BB"/>
    <w:rsid w:val="00710C5B"/>
    <w:rsid w:val="007111B6"/>
    <w:rsid w:val="0071178A"/>
    <w:rsid w:val="00711A8F"/>
    <w:rsid w:val="00711B91"/>
    <w:rsid w:val="00711FC0"/>
    <w:rsid w:val="00711FE2"/>
    <w:rsid w:val="007129A3"/>
    <w:rsid w:val="00712AD9"/>
    <w:rsid w:val="00712DDF"/>
    <w:rsid w:val="007130A9"/>
    <w:rsid w:val="007132E0"/>
    <w:rsid w:val="007133D7"/>
    <w:rsid w:val="0071350A"/>
    <w:rsid w:val="007135A0"/>
    <w:rsid w:val="0071391C"/>
    <w:rsid w:val="00713A74"/>
    <w:rsid w:val="00713F9D"/>
    <w:rsid w:val="007144F8"/>
    <w:rsid w:val="00714AB9"/>
    <w:rsid w:val="0071552D"/>
    <w:rsid w:val="00715824"/>
    <w:rsid w:val="00715DA3"/>
    <w:rsid w:val="00716109"/>
    <w:rsid w:val="007162EF"/>
    <w:rsid w:val="007164E3"/>
    <w:rsid w:val="00716876"/>
    <w:rsid w:val="00716C3C"/>
    <w:rsid w:val="007172F7"/>
    <w:rsid w:val="0071767C"/>
    <w:rsid w:val="0071796B"/>
    <w:rsid w:val="00720C7B"/>
    <w:rsid w:val="00720E16"/>
    <w:rsid w:val="00720E64"/>
    <w:rsid w:val="00721343"/>
    <w:rsid w:val="0072178F"/>
    <w:rsid w:val="00721811"/>
    <w:rsid w:val="00721BC0"/>
    <w:rsid w:val="00721CBC"/>
    <w:rsid w:val="00721D17"/>
    <w:rsid w:val="00721D36"/>
    <w:rsid w:val="00721D75"/>
    <w:rsid w:val="0072212D"/>
    <w:rsid w:val="00722228"/>
    <w:rsid w:val="007228BE"/>
    <w:rsid w:val="00722A70"/>
    <w:rsid w:val="00722ADC"/>
    <w:rsid w:val="00722B72"/>
    <w:rsid w:val="0072318B"/>
    <w:rsid w:val="00723735"/>
    <w:rsid w:val="0072409B"/>
    <w:rsid w:val="00724136"/>
    <w:rsid w:val="0072436E"/>
    <w:rsid w:val="007247AA"/>
    <w:rsid w:val="00724905"/>
    <w:rsid w:val="00724F4E"/>
    <w:rsid w:val="00724FE4"/>
    <w:rsid w:val="00725313"/>
    <w:rsid w:val="007253A7"/>
    <w:rsid w:val="00725813"/>
    <w:rsid w:val="007258AD"/>
    <w:rsid w:val="00725A04"/>
    <w:rsid w:val="00725BCF"/>
    <w:rsid w:val="007263ED"/>
    <w:rsid w:val="0072646C"/>
    <w:rsid w:val="007266DC"/>
    <w:rsid w:val="007269EB"/>
    <w:rsid w:val="007269F3"/>
    <w:rsid w:val="00727240"/>
    <w:rsid w:val="007272D1"/>
    <w:rsid w:val="007272D8"/>
    <w:rsid w:val="0072739F"/>
    <w:rsid w:val="0072753C"/>
    <w:rsid w:val="00727A5E"/>
    <w:rsid w:val="00727CB5"/>
    <w:rsid w:val="00727D74"/>
    <w:rsid w:val="00727F6B"/>
    <w:rsid w:val="00730339"/>
    <w:rsid w:val="00730412"/>
    <w:rsid w:val="00730594"/>
    <w:rsid w:val="00730894"/>
    <w:rsid w:val="00730C00"/>
    <w:rsid w:val="007310D1"/>
    <w:rsid w:val="007311D4"/>
    <w:rsid w:val="00731467"/>
    <w:rsid w:val="00731670"/>
    <w:rsid w:val="00731737"/>
    <w:rsid w:val="007318C2"/>
    <w:rsid w:val="00731C4B"/>
    <w:rsid w:val="00731D5E"/>
    <w:rsid w:val="00731E39"/>
    <w:rsid w:val="00731F04"/>
    <w:rsid w:val="007321B2"/>
    <w:rsid w:val="00732202"/>
    <w:rsid w:val="00732498"/>
    <w:rsid w:val="00732591"/>
    <w:rsid w:val="007325AE"/>
    <w:rsid w:val="007328E5"/>
    <w:rsid w:val="007329D4"/>
    <w:rsid w:val="00732A42"/>
    <w:rsid w:val="00732AB2"/>
    <w:rsid w:val="00732AEB"/>
    <w:rsid w:val="00732C0E"/>
    <w:rsid w:val="00733260"/>
    <w:rsid w:val="00733805"/>
    <w:rsid w:val="00733C13"/>
    <w:rsid w:val="0073406C"/>
    <w:rsid w:val="00734179"/>
    <w:rsid w:val="007343E1"/>
    <w:rsid w:val="00734618"/>
    <w:rsid w:val="0073494A"/>
    <w:rsid w:val="00734CB8"/>
    <w:rsid w:val="00735065"/>
    <w:rsid w:val="007350FD"/>
    <w:rsid w:val="0073575A"/>
    <w:rsid w:val="00735A52"/>
    <w:rsid w:val="00735FB7"/>
    <w:rsid w:val="00736681"/>
    <w:rsid w:val="00736F07"/>
    <w:rsid w:val="0073749C"/>
    <w:rsid w:val="0073782B"/>
    <w:rsid w:val="007378A2"/>
    <w:rsid w:val="007378F6"/>
    <w:rsid w:val="00737A42"/>
    <w:rsid w:val="00737BF3"/>
    <w:rsid w:val="00737F2C"/>
    <w:rsid w:val="0074025A"/>
    <w:rsid w:val="00740358"/>
    <w:rsid w:val="00740B9D"/>
    <w:rsid w:val="00740DFF"/>
    <w:rsid w:val="00740FAE"/>
    <w:rsid w:val="0074104A"/>
    <w:rsid w:val="00741763"/>
    <w:rsid w:val="00741781"/>
    <w:rsid w:val="007418A9"/>
    <w:rsid w:val="00741BBE"/>
    <w:rsid w:val="007421F6"/>
    <w:rsid w:val="00742569"/>
    <w:rsid w:val="0074261F"/>
    <w:rsid w:val="00742938"/>
    <w:rsid w:val="007431EF"/>
    <w:rsid w:val="00743636"/>
    <w:rsid w:val="007436C8"/>
    <w:rsid w:val="007439BE"/>
    <w:rsid w:val="00743AA1"/>
    <w:rsid w:val="007442EA"/>
    <w:rsid w:val="007446EB"/>
    <w:rsid w:val="007448A6"/>
    <w:rsid w:val="00744D82"/>
    <w:rsid w:val="00744DF6"/>
    <w:rsid w:val="007452F3"/>
    <w:rsid w:val="00745A28"/>
    <w:rsid w:val="00745E3E"/>
    <w:rsid w:val="00745F2C"/>
    <w:rsid w:val="00746068"/>
    <w:rsid w:val="00746311"/>
    <w:rsid w:val="007464A9"/>
    <w:rsid w:val="0074695B"/>
    <w:rsid w:val="00746BCD"/>
    <w:rsid w:val="007471B6"/>
    <w:rsid w:val="007478FF"/>
    <w:rsid w:val="00747EB2"/>
    <w:rsid w:val="0075013B"/>
    <w:rsid w:val="0075025E"/>
    <w:rsid w:val="00750454"/>
    <w:rsid w:val="00750958"/>
    <w:rsid w:val="007509FE"/>
    <w:rsid w:val="00750E55"/>
    <w:rsid w:val="00751178"/>
    <w:rsid w:val="007513A9"/>
    <w:rsid w:val="0075145E"/>
    <w:rsid w:val="00751BCF"/>
    <w:rsid w:val="00751D14"/>
    <w:rsid w:val="00751D2B"/>
    <w:rsid w:val="00751EE8"/>
    <w:rsid w:val="00751EEC"/>
    <w:rsid w:val="00752103"/>
    <w:rsid w:val="00752132"/>
    <w:rsid w:val="00752426"/>
    <w:rsid w:val="007528DC"/>
    <w:rsid w:val="007529F8"/>
    <w:rsid w:val="00752A0A"/>
    <w:rsid w:val="00752CDB"/>
    <w:rsid w:val="00752ED1"/>
    <w:rsid w:val="00752EFC"/>
    <w:rsid w:val="007535EE"/>
    <w:rsid w:val="007539C4"/>
    <w:rsid w:val="00753A85"/>
    <w:rsid w:val="00753AE2"/>
    <w:rsid w:val="00754198"/>
    <w:rsid w:val="007543A2"/>
    <w:rsid w:val="0075447E"/>
    <w:rsid w:val="007546BC"/>
    <w:rsid w:val="00754810"/>
    <w:rsid w:val="007548A7"/>
    <w:rsid w:val="007548CA"/>
    <w:rsid w:val="00754A71"/>
    <w:rsid w:val="00754DE1"/>
    <w:rsid w:val="00755154"/>
    <w:rsid w:val="0075531C"/>
    <w:rsid w:val="0075554A"/>
    <w:rsid w:val="007556E5"/>
    <w:rsid w:val="00755B37"/>
    <w:rsid w:val="00755BB8"/>
    <w:rsid w:val="00755C6D"/>
    <w:rsid w:val="007565BA"/>
    <w:rsid w:val="0075665B"/>
    <w:rsid w:val="0075688B"/>
    <w:rsid w:val="00756909"/>
    <w:rsid w:val="00756AFD"/>
    <w:rsid w:val="00756B82"/>
    <w:rsid w:val="00756D98"/>
    <w:rsid w:val="00756EFD"/>
    <w:rsid w:val="00756FA2"/>
    <w:rsid w:val="007570F3"/>
    <w:rsid w:val="0075723A"/>
    <w:rsid w:val="00757295"/>
    <w:rsid w:val="00757303"/>
    <w:rsid w:val="0075776B"/>
    <w:rsid w:val="00757BAF"/>
    <w:rsid w:val="00760304"/>
    <w:rsid w:val="00761118"/>
    <w:rsid w:val="0076145E"/>
    <w:rsid w:val="007617CA"/>
    <w:rsid w:val="00761E3D"/>
    <w:rsid w:val="00761FE2"/>
    <w:rsid w:val="00762023"/>
    <w:rsid w:val="007626EE"/>
    <w:rsid w:val="00762AF8"/>
    <w:rsid w:val="00762C4C"/>
    <w:rsid w:val="00762C57"/>
    <w:rsid w:val="00762FAB"/>
    <w:rsid w:val="007631A4"/>
    <w:rsid w:val="00763325"/>
    <w:rsid w:val="007636AB"/>
    <w:rsid w:val="00763A19"/>
    <w:rsid w:val="00763A52"/>
    <w:rsid w:val="00763E71"/>
    <w:rsid w:val="00763E8F"/>
    <w:rsid w:val="00763FE3"/>
    <w:rsid w:val="0076457D"/>
    <w:rsid w:val="00764CDF"/>
    <w:rsid w:val="0076548B"/>
    <w:rsid w:val="007665C6"/>
    <w:rsid w:val="00766A63"/>
    <w:rsid w:val="00766F42"/>
    <w:rsid w:val="00767615"/>
    <w:rsid w:val="007677EB"/>
    <w:rsid w:val="00767851"/>
    <w:rsid w:val="007679B1"/>
    <w:rsid w:val="007703D3"/>
    <w:rsid w:val="007709D7"/>
    <w:rsid w:val="00770C94"/>
    <w:rsid w:val="00770D1C"/>
    <w:rsid w:val="00770E2C"/>
    <w:rsid w:val="00771186"/>
    <w:rsid w:val="007718CC"/>
    <w:rsid w:val="00771CAB"/>
    <w:rsid w:val="00771E9A"/>
    <w:rsid w:val="00771FEA"/>
    <w:rsid w:val="00772218"/>
    <w:rsid w:val="0077239D"/>
    <w:rsid w:val="007725EC"/>
    <w:rsid w:val="00772777"/>
    <w:rsid w:val="00772983"/>
    <w:rsid w:val="00772C8B"/>
    <w:rsid w:val="00772D25"/>
    <w:rsid w:val="00773271"/>
    <w:rsid w:val="007733CD"/>
    <w:rsid w:val="0077371C"/>
    <w:rsid w:val="00773BB0"/>
    <w:rsid w:val="0077402D"/>
    <w:rsid w:val="0077402F"/>
    <w:rsid w:val="00774278"/>
    <w:rsid w:val="0077427C"/>
    <w:rsid w:val="007747A8"/>
    <w:rsid w:val="007748B4"/>
    <w:rsid w:val="00774DDD"/>
    <w:rsid w:val="00774F02"/>
    <w:rsid w:val="007750C0"/>
    <w:rsid w:val="0077554C"/>
    <w:rsid w:val="007756C5"/>
    <w:rsid w:val="007756D8"/>
    <w:rsid w:val="007756E4"/>
    <w:rsid w:val="007757EF"/>
    <w:rsid w:val="00775E7E"/>
    <w:rsid w:val="0077600E"/>
    <w:rsid w:val="00776288"/>
    <w:rsid w:val="00776AE7"/>
    <w:rsid w:val="00776CD1"/>
    <w:rsid w:val="00777869"/>
    <w:rsid w:val="00777FA7"/>
    <w:rsid w:val="00781495"/>
    <w:rsid w:val="00781BFD"/>
    <w:rsid w:val="00781C27"/>
    <w:rsid w:val="00781D52"/>
    <w:rsid w:val="00781D78"/>
    <w:rsid w:val="00782046"/>
    <w:rsid w:val="007822D1"/>
    <w:rsid w:val="007824CC"/>
    <w:rsid w:val="007825B0"/>
    <w:rsid w:val="00782783"/>
    <w:rsid w:val="007827BD"/>
    <w:rsid w:val="00782ABF"/>
    <w:rsid w:val="00782B49"/>
    <w:rsid w:val="007831C7"/>
    <w:rsid w:val="00783465"/>
    <w:rsid w:val="007835AE"/>
    <w:rsid w:val="0078373D"/>
    <w:rsid w:val="0078374E"/>
    <w:rsid w:val="00783E29"/>
    <w:rsid w:val="00783E59"/>
    <w:rsid w:val="00783FF6"/>
    <w:rsid w:val="0078441D"/>
    <w:rsid w:val="007848F6"/>
    <w:rsid w:val="00784CBB"/>
    <w:rsid w:val="0078528C"/>
    <w:rsid w:val="0078542D"/>
    <w:rsid w:val="007855AE"/>
    <w:rsid w:val="007857C2"/>
    <w:rsid w:val="0078593A"/>
    <w:rsid w:val="00785DA8"/>
    <w:rsid w:val="007861BA"/>
    <w:rsid w:val="00786543"/>
    <w:rsid w:val="00786B21"/>
    <w:rsid w:val="00786CEA"/>
    <w:rsid w:val="0078769B"/>
    <w:rsid w:val="00787871"/>
    <w:rsid w:val="00787DC7"/>
    <w:rsid w:val="00787FD7"/>
    <w:rsid w:val="0079011D"/>
    <w:rsid w:val="007901F3"/>
    <w:rsid w:val="0079032C"/>
    <w:rsid w:val="00790764"/>
    <w:rsid w:val="0079097E"/>
    <w:rsid w:val="00790DF1"/>
    <w:rsid w:val="00790DFB"/>
    <w:rsid w:val="00790F14"/>
    <w:rsid w:val="0079168E"/>
    <w:rsid w:val="00791789"/>
    <w:rsid w:val="0079197B"/>
    <w:rsid w:val="00791C9E"/>
    <w:rsid w:val="00791D8F"/>
    <w:rsid w:val="00791EC1"/>
    <w:rsid w:val="00791FC9"/>
    <w:rsid w:val="007920E8"/>
    <w:rsid w:val="00792327"/>
    <w:rsid w:val="007925EF"/>
    <w:rsid w:val="00792660"/>
    <w:rsid w:val="00792678"/>
    <w:rsid w:val="0079368A"/>
    <w:rsid w:val="0079372D"/>
    <w:rsid w:val="0079387A"/>
    <w:rsid w:val="007940EA"/>
    <w:rsid w:val="0079432A"/>
    <w:rsid w:val="00794629"/>
    <w:rsid w:val="00794E1D"/>
    <w:rsid w:val="0079513B"/>
    <w:rsid w:val="007955BB"/>
    <w:rsid w:val="007958A7"/>
    <w:rsid w:val="00795D27"/>
    <w:rsid w:val="0079674E"/>
    <w:rsid w:val="0079685E"/>
    <w:rsid w:val="007969DD"/>
    <w:rsid w:val="00796AD1"/>
    <w:rsid w:val="00796CEC"/>
    <w:rsid w:val="00797472"/>
    <w:rsid w:val="00797B2A"/>
    <w:rsid w:val="00797BD7"/>
    <w:rsid w:val="00797F5A"/>
    <w:rsid w:val="007A0163"/>
    <w:rsid w:val="007A03EC"/>
    <w:rsid w:val="007A1079"/>
    <w:rsid w:val="007A14B1"/>
    <w:rsid w:val="007A16A2"/>
    <w:rsid w:val="007A1807"/>
    <w:rsid w:val="007A1915"/>
    <w:rsid w:val="007A2076"/>
    <w:rsid w:val="007A237A"/>
    <w:rsid w:val="007A26E8"/>
    <w:rsid w:val="007A2885"/>
    <w:rsid w:val="007A28E6"/>
    <w:rsid w:val="007A2A13"/>
    <w:rsid w:val="007A2BDF"/>
    <w:rsid w:val="007A3232"/>
    <w:rsid w:val="007A32A8"/>
    <w:rsid w:val="007A33E3"/>
    <w:rsid w:val="007A34C5"/>
    <w:rsid w:val="007A36E5"/>
    <w:rsid w:val="007A3D98"/>
    <w:rsid w:val="007A3F9E"/>
    <w:rsid w:val="007A43B7"/>
    <w:rsid w:val="007A47E2"/>
    <w:rsid w:val="007A4A97"/>
    <w:rsid w:val="007A4BEC"/>
    <w:rsid w:val="007A4D8B"/>
    <w:rsid w:val="007A50AE"/>
    <w:rsid w:val="007A530D"/>
    <w:rsid w:val="007A544C"/>
    <w:rsid w:val="007A5824"/>
    <w:rsid w:val="007A58A5"/>
    <w:rsid w:val="007A5B59"/>
    <w:rsid w:val="007A5D27"/>
    <w:rsid w:val="007A5FDE"/>
    <w:rsid w:val="007A6072"/>
    <w:rsid w:val="007A6604"/>
    <w:rsid w:val="007A6E5C"/>
    <w:rsid w:val="007A6FA5"/>
    <w:rsid w:val="007A72EF"/>
    <w:rsid w:val="007A7525"/>
    <w:rsid w:val="007A76B9"/>
    <w:rsid w:val="007A775B"/>
    <w:rsid w:val="007A77D0"/>
    <w:rsid w:val="007A798F"/>
    <w:rsid w:val="007A7E5D"/>
    <w:rsid w:val="007B0026"/>
    <w:rsid w:val="007B02DB"/>
    <w:rsid w:val="007B0424"/>
    <w:rsid w:val="007B0684"/>
    <w:rsid w:val="007B06C9"/>
    <w:rsid w:val="007B0D3B"/>
    <w:rsid w:val="007B14B2"/>
    <w:rsid w:val="007B18C5"/>
    <w:rsid w:val="007B1AAE"/>
    <w:rsid w:val="007B2478"/>
    <w:rsid w:val="007B2537"/>
    <w:rsid w:val="007B2C24"/>
    <w:rsid w:val="007B2E51"/>
    <w:rsid w:val="007B2E9D"/>
    <w:rsid w:val="007B2ECF"/>
    <w:rsid w:val="007B2F0F"/>
    <w:rsid w:val="007B3021"/>
    <w:rsid w:val="007B30AC"/>
    <w:rsid w:val="007B3417"/>
    <w:rsid w:val="007B3C33"/>
    <w:rsid w:val="007B3D27"/>
    <w:rsid w:val="007B3F51"/>
    <w:rsid w:val="007B46C7"/>
    <w:rsid w:val="007B46DE"/>
    <w:rsid w:val="007B49F0"/>
    <w:rsid w:val="007B5112"/>
    <w:rsid w:val="007B5455"/>
    <w:rsid w:val="007B5493"/>
    <w:rsid w:val="007B556B"/>
    <w:rsid w:val="007B5C54"/>
    <w:rsid w:val="007B5DBC"/>
    <w:rsid w:val="007B6004"/>
    <w:rsid w:val="007B62EF"/>
    <w:rsid w:val="007B6DC8"/>
    <w:rsid w:val="007B6E64"/>
    <w:rsid w:val="007B711A"/>
    <w:rsid w:val="007B7259"/>
    <w:rsid w:val="007B7F6C"/>
    <w:rsid w:val="007C01D0"/>
    <w:rsid w:val="007C07AC"/>
    <w:rsid w:val="007C0B9C"/>
    <w:rsid w:val="007C0C17"/>
    <w:rsid w:val="007C0F65"/>
    <w:rsid w:val="007C10E2"/>
    <w:rsid w:val="007C1567"/>
    <w:rsid w:val="007C195A"/>
    <w:rsid w:val="007C2021"/>
    <w:rsid w:val="007C262E"/>
    <w:rsid w:val="007C359D"/>
    <w:rsid w:val="007C391D"/>
    <w:rsid w:val="007C393A"/>
    <w:rsid w:val="007C3ABE"/>
    <w:rsid w:val="007C3E53"/>
    <w:rsid w:val="007C3F39"/>
    <w:rsid w:val="007C4689"/>
    <w:rsid w:val="007C4877"/>
    <w:rsid w:val="007C4B3C"/>
    <w:rsid w:val="007C5254"/>
    <w:rsid w:val="007C5E1E"/>
    <w:rsid w:val="007C65A4"/>
    <w:rsid w:val="007C6900"/>
    <w:rsid w:val="007C6DD5"/>
    <w:rsid w:val="007C70BB"/>
    <w:rsid w:val="007C744C"/>
    <w:rsid w:val="007C7616"/>
    <w:rsid w:val="007C7CEF"/>
    <w:rsid w:val="007C7E3E"/>
    <w:rsid w:val="007D00F1"/>
    <w:rsid w:val="007D07CD"/>
    <w:rsid w:val="007D07D5"/>
    <w:rsid w:val="007D0B18"/>
    <w:rsid w:val="007D0DD1"/>
    <w:rsid w:val="007D0E7A"/>
    <w:rsid w:val="007D1370"/>
    <w:rsid w:val="007D1EE1"/>
    <w:rsid w:val="007D1F5E"/>
    <w:rsid w:val="007D2931"/>
    <w:rsid w:val="007D2FE8"/>
    <w:rsid w:val="007D306F"/>
    <w:rsid w:val="007D3094"/>
    <w:rsid w:val="007D353F"/>
    <w:rsid w:val="007D38F2"/>
    <w:rsid w:val="007D3DB9"/>
    <w:rsid w:val="007D3F6F"/>
    <w:rsid w:val="007D4449"/>
    <w:rsid w:val="007D4971"/>
    <w:rsid w:val="007D4A12"/>
    <w:rsid w:val="007D4C8E"/>
    <w:rsid w:val="007D4D8F"/>
    <w:rsid w:val="007D4E40"/>
    <w:rsid w:val="007D50CE"/>
    <w:rsid w:val="007D50EA"/>
    <w:rsid w:val="007D5EAF"/>
    <w:rsid w:val="007D6057"/>
    <w:rsid w:val="007D6153"/>
    <w:rsid w:val="007D6163"/>
    <w:rsid w:val="007D6F04"/>
    <w:rsid w:val="007D76F8"/>
    <w:rsid w:val="007D7828"/>
    <w:rsid w:val="007D7FB8"/>
    <w:rsid w:val="007E00FA"/>
    <w:rsid w:val="007E032B"/>
    <w:rsid w:val="007E0486"/>
    <w:rsid w:val="007E0763"/>
    <w:rsid w:val="007E0A6F"/>
    <w:rsid w:val="007E0CBE"/>
    <w:rsid w:val="007E0F84"/>
    <w:rsid w:val="007E0F86"/>
    <w:rsid w:val="007E0FC6"/>
    <w:rsid w:val="007E11C2"/>
    <w:rsid w:val="007E1295"/>
    <w:rsid w:val="007E1396"/>
    <w:rsid w:val="007E1509"/>
    <w:rsid w:val="007E2166"/>
    <w:rsid w:val="007E28B1"/>
    <w:rsid w:val="007E2BC3"/>
    <w:rsid w:val="007E2EA2"/>
    <w:rsid w:val="007E3723"/>
    <w:rsid w:val="007E3CD7"/>
    <w:rsid w:val="007E4450"/>
    <w:rsid w:val="007E447D"/>
    <w:rsid w:val="007E4780"/>
    <w:rsid w:val="007E563D"/>
    <w:rsid w:val="007E5A04"/>
    <w:rsid w:val="007E5ABC"/>
    <w:rsid w:val="007E5F97"/>
    <w:rsid w:val="007E5FBF"/>
    <w:rsid w:val="007E6024"/>
    <w:rsid w:val="007E605F"/>
    <w:rsid w:val="007E60DE"/>
    <w:rsid w:val="007E6FF2"/>
    <w:rsid w:val="007E6FF9"/>
    <w:rsid w:val="007E6FFF"/>
    <w:rsid w:val="007E7071"/>
    <w:rsid w:val="007E7456"/>
    <w:rsid w:val="007E7CD3"/>
    <w:rsid w:val="007E7DB4"/>
    <w:rsid w:val="007E7FA8"/>
    <w:rsid w:val="007F05FB"/>
    <w:rsid w:val="007F06D8"/>
    <w:rsid w:val="007F0AB3"/>
    <w:rsid w:val="007F0C9F"/>
    <w:rsid w:val="007F0EA3"/>
    <w:rsid w:val="007F12E4"/>
    <w:rsid w:val="007F142F"/>
    <w:rsid w:val="007F1454"/>
    <w:rsid w:val="007F1741"/>
    <w:rsid w:val="007F1890"/>
    <w:rsid w:val="007F1E53"/>
    <w:rsid w:val="007F1F36"/>
    <w:rsid w:val="007F2503"/>
    <w:rsid w:val="007F279B"/>
    <w:rsid w:val="007F2830"/>
    <w:rsid w:val="007F2A9B"/>
    <w:rsid w:val="007F3F44"/>
    <w:rsid w:val="007F4204"/>
    <w:rsid w:val="007F4235"/>
    <w:rsid w:val="007F426B"/>
    <w:rsid w:val="007F45B2"/>
    <w:rsid w:val="007F4757"/>
    <w:rsid w:val="007F4C0E"/>
    <w:rsid w:val="007F5098"/>
    <w:rsid w:val="007F5209"/>
    <w:rsid w:val="007F54F1"/>
    <w:rsid w:val="007F5A34"/>
    <w:rsid w:val="007F5A3B"/>
    <w:rsid w:val="007F5FC2"/>
    <w:rsid w:val="007F5FDB"/>
    <w:rsid w:val="007F6769"/>
    <w:rsid w:val="007F6885"/>
    <w:rsid w:val="007F6A71"/>
    <w:rsid w:val="007F6C6B"/>
    <w:rsid w:val="007F78B3"/>
    <w:rsid w:val="007F792D"/>
    <w:rsid w:val="007F7DC9"/>
    <w:rsid w:val="007F7E7B"/>
    <w:rsid w:val="007F7FD6"/>
    <w:rsid w:val="00800E4D"/>
    <w:rsid w:val="00800F91"/>
    <w:rsid w:val="00800FED"/>
    <w:rsid w:val="00800FFD"/>
    <w:rsid w:val="00801079"/>
    <w:rsid w:val="00801243"/>
    <w:rsid w:val="00801541"/>
    <w:rsid w:val="008017F3"/>
    <w:rsid w:val="00802084"/>
    <w:rsid w:val="00802700"/>
    <w:rsid w:val="00802CF5"/>
    <w:rsid w:val="00803647"/>
    <w:rsid w:val="00803751"/>
    <w:rsid w:val="00803FCC"/>
    <w:rsid w:val="008041D3"/>
    <w:rsid w:val="0080436F"/>
    <w:rsid w:val="00804585"/>
    <w:rsid w:val="008046D9"/>
    <w:rsid w:val="00804762"/>
    <w:rsid w:val="00804CD8"/>
    <w:rsid w:val="00805139"/>
    <w:rsid w:val="00805307"/>
    <w:rsid w:val="0080566B"/>
    <w:rsid w:val="00805981"/>
    <w:rsid w:val="00805D81"/>
    <w:rsid w:val="00805E65"/>
    <w:rsid w:val="008064CF"/>
    <w:rsid w:val="0080661E"/>
    <w:rsid w:val="00806983"/>
    <w:rsid w:val="00806D5F"/>
    <w:rsid w:val="00806FB1"/>
    <w:rsid w:val="00807184"/>
    <w:rsid w:val="00807824"/>
    <w:rsid w:val="008103BE"/>
    <w:rsid w:val="00810428"/>
    <w:rsid w:val="008107EB"/>
    <w:rsid w:val="008109F2"/>
    <w:rsid w:val="00810A76"/>
    <w:rsid w:val="00810CA3"/>
    <w:rsid w:val="00810CEF"/>
    <w:rsid w:val="00811246"/>
    <w:rsid w:val="008112E4"/>
    <w:rsid w:val="00811465"/>
    <w:rsid w:val="00811479"/>
    <w:rsid w:val="00811711"/>
    <w:rsid w:val="0081193D"/>
    <w:rsid w:val="0081196C"/>
    <w:rsid w:val="008122AA"/>
    <w:rsid w:val="008129A7"/>
    <w:rsid w:val="00812ECB"/>
    <w:rsid w:val="00812F96"/>
    <w:rsid w:val="008133C9"/>
    <w:rsid w:val="008138D4"/>
    <w:rsid w:val="00813A0C"/>
    <w:rsid w:val="00813D58"/>
    <w:rsid w:val="00813DD2"/>
    <w:rsid w:val="00814374"/>
    <w:rsid w:val="008144C2"/>
    <w:rsid w:val="0081508B"/>
    <w:rsid w:val="00815135"/>
    <w:rsid w:val="00815153"/>
    <w:rsid w:val="00815294"/>
    <w:rsid w:val="008152B8"/>
    <w:rsid w:val="008153A4"/>
    <w:rsid w:val="00815438"/>
    <w:rsid w:val="008158F5"/>
    <w:rsid w:val="00815B4B"/>
    <w:rsid w:val="00815C92"/>
    <w:rsid w:val="00815CCA"/>
    <w:rsid w:val="00816480"/>
    <w:rsid w:val="00816495"/>
    <w:rsid w:val="0081689C"/>
    <w:rsid w:val="008168D2"/>
    <w:rsid w:val="00816AC4"/>
    <w:rsid w:val="00816E1C"/>
    <w:rsid w:val="00816F9B"/>
    <w:rsid w:val="00817064"/>
    <w:rsid w:val="008170E6"/>
    <w:rsid w:val="00817706"/>
    <w:rsid w:val="00817D4E"/>
    <w:rsid w:val="00817DF9"/>
    <w:rsid w:val="00820B81"/>
    <w:rsid w:val="00820CD0"/>
    <w:rsid w:val="00820F55"/>
    <w:rsid w:val="00821024"/>
    <w:rsid w:val="008215E3"/>
    <w:rsid w:val="00821AB8"/>
    <w:rsid w:val="00821DE5"/>
    <w:rsid w:val="00821E7E"/>
    <w:rsid w:val="0082279F"/>
    <w:rsid w:val="008227F7"/>
    <w:rsid w:val="00822A51"/>
    <w:rsid w:val="00822F7C"/>
    <w:rsid w:val="00823144"/>
    <w:rsid w:val="008231D7"/>
    <w:rsid w:val="008237DC"/>
    <w:rsid w:val="00823A52"/>
    <w:rsid w:val="00823BCF"/>
    <w:rsid w:val="00824050"/>
    <w:rsid w:val="00824320"/>
    <w:rsid w:val="0082452E"/>
    <w:rsid w:val="008247FA"/>
    <w:rsid w:val="00824984"/>
    <w:rsid w:val="00824EF4"/>
    <w:rsid w:val="00824F42"/>
    <w:rsid w:val="00825148"/>
    <w:rsid w:val="00825460"/>
    <w:rsid w:val="00825747"/>
    <w:rsid w:val="00825897"/>
    <w:rsid w:val="00825EDA"/>
    <w:rsid w:val="008261EB"/>
    <w:rsid w:val="00826357"/>
    <w:rsid w:val="00826421"/>
    <w:rsid w:val="0082706C"/>
    <w:rsid w:val="00827285"/>
    <w:rsid w:val="00827C7E"/>
    <w:rsid w:val="00827DAA"/>
    <w:rsid w:val="00827F81"/>
    <w:rsid w:val="00827F83"/>
    <w:rsid w:val="0083019E"/>
    <w:rsid w:val="008306A6"/>
    <w:rsid w:val="00830E67"/>
    <w:rsid w:val="00830FCF"/>
    <w:rsid w:val="00831191"/>
    <w:rsid w:val="008311C2"/>
    <w:rsid w:val="008312E9"/>
    <w:rsid w:val="0083130E"/>
    <w:rsid w:val="00831484"/>
    <w:rsid w:val="008315F6"/>
    <w:rsid w:val="008324D4"/>
    <w:rsid w:val="00832AEB"/>
    <w:rsid w:val="00832CB4"/>
    <w:rsid w:val="00833107"/>
    <w:rsid w:val="00833318"/>
    <w:rsid w:val="0083337D"/>
    <w:rsid w:val="0083344B"/>
    <w:rsid w:val="008334CA"/>
    <w:rsid w:val="0083391D"/>
    <w:rsid w:val="0083430D"/>
    <w:rsid w:val="0083439E"/>
    <w:rsid w:val="008346AC"/>
    <w:rsid w:val="0083475B"/>
    <w:rsid w:val="00834832"/>
    <w:rsid w:val="008349A1"/>
    <w:rsid w:val="00834B12"/>
    <w:rsid w:val="00834D63"/>
    <w:rsid w:val="008351C7"/>
    <w:rsid w:val="00835563"/>
    <w:rsid w:val="008356B8"/>
    <w:rsid w:val="0083584B"/>
    <w:rsid w:val="00835E54"/>
    <w:rsid w:val="00836086"/>
    <w:rsid w:val="00836096"/>
    <w:rsid w:val="008361F1"/>
    <w:rsid w:val="0083631B"/>
    <w:rsid w:val="00836675"/>
    <w:rsid w:val="00836809"/>
    <w:rsid w:val="00836BCE"/>
    <w:rsid w:val="0083744D"/>
    <w:rsid w:val="00837907"/>
    <w:rsid w:val="0084067F"/>
    <w:rsid w:val="00840769"/>
    <w:rsid w:val="00840ACB"/>
    <w:rsid w:val="00840E1E"/>
    <w:rsid w:val="008410BD"/>
    <w:rsid w:val="0084112F"/>
    <w:rsid w:val="00841258"/>
    <w:rsid w:val="0084138D"/>
    <w:rsid w:val="00841A42"/>
    <w:rsid w:val="00841B1C"/>
    <w:rsid w:val="00841B38"/>
    <w:rsid w:val="00841B99"/>
    <w:rsid w:val="00841D59"/>
    <w:rsid w:val="00841DC1"/>
    <w:rsid w:val="00841F89"/>
    <w:rsid w:val="008421CE"/>
    <w:rsid w:val="00842386"/>
    <w:rsid w:val="00842487"/>
    <w:rsid w:val="0084254C"/>
    <w:rsid w:val="00842678"/>
    <w:rsid w:val="00842C31"/>
    <w:rsid w:val="00843C56"/>
    <w:rsid w:val="008445D6"/>
    <w:rsid w:val="00844B9A"/>
    <w:rsid w:val="00844C55"/>
    <w:rsid w:val="00844D4E"/>
    <w:rsid w:val="00844E6E"/>
    <w:rsid w:val="008456CB"/>
    <w:rsid w:val="00845DAA"/>
    <w:rsid w:val="00845F92"/>
    <w:rsid w:val="0084626B"/>
    <w:rsid w:val="00846315"/>
    <w:rsid w:val="0084688D"/>
    <w:rsid w:val="00846BCB"/>
    <w:rsid w:val="00846BE2"/>
    <w:rsid w:val="00846DBF"/>
    <w:rsid w:val="00846F15"/>
    <w:rsid w:val="0084711B"/>
    <w:rsid w:val="0084730D"/>
    <w:rsid w:val="008474FC"/>
    <w:rsid w:val="008476F5"/>
    <w:rsid w:val="00847AAA"/>
    <w:rsid w:val="008504C1"/>
    <w:rsid w:val="00850775"/>
    <w:rsid w:val="008507D3"/>
    <w:rsid w:val="008508B4"/>
    <w:rsid w:val="00850CE1"/>
    <w:rsid w:val="00851488"/>
    <w:rsid w:val="00851673"/>
    <w:rsid w:val="00851AE3"/>
    <w:rsid w:val="00852175"/>
    <w:rsid w:val="0085217C"/>
    <w:rsid w:val="008521CA"/>
    <w:rsid w:val="008523AA"/>
    <w:rsid w:val="00852468"/>
    <w:rsid w:val="00852BA6"/>
    <w:rsid w:val="00853313"/>
    <w:rsid w:val="0085346A"/>
    <w:rsid w:val="00853708"/>
    <w:rsid w:val="00853972"/>
    <w:rsid w:val="00853C57"/>
    <w:rsid w:val="00853F0B"/>
    <w:rsid w:val="0085413E"/>
    <w:rsid w:val="00854463"/>
    <w:rsid w:val="0085513B"/>
    <w:rsid w:val="00855203"/>
    <w:rsid w:val="008552CD"/>
    <w:rsid w:val="008562BF"/>
    <w:rsid w:val="00856953"/>
    <w:rsid w:val="00857167"/>
    <w:rsid w:val="008571E7"/>
    <w:rsid w:val="00857AB2"/>
    <w:rsid w:val="00860211"/>
    <w:rsid w:val="00860307"/>
    <w:rsid w:val="0086047D"/>
    <w:rsid w:val="00860939"/>
    <w:rsid w:val="00860B36"/>
    <w:rsid w:val="00860D1F"/>
    <w:rsid w:val="00860F2C"/>
    <w:rsid w:val="0086124F"/>
    <w:rsid w:val="00861415"/>
    <w:rsid w:val="00861525"/>
    <w:rsid w:val="00861B6D"/>
    <w:rsid w:val="00861D8A"/>
    <w:rsid w:val="00861EA5"/>
    <w:rsid w:val="008621EC"/>
    <w:rsid w:val="00862310"/>
    <w:rsid w:val="00862940"/>
    <w:rsid w:val="00862A2A"/>
    <w:rsid w:val="0086353E"/>
    <w:rsid w:val="008638C3"/>
    <w:rsid w:val="00863A4E"/>
    <w:rsid w:val="00863AA0"/>
    <w:rsid w:val="00863EFD"/>
    <w:rsid w:val="008640F8"/>
    <w:rsid w:val="00864711"/>
    <w:rsid w:val="0086472A"/>
    <w:rsid w:val="00864AFA"/>
    <w:rsid w:val="00864BA6"/>
    <w:rsid w:val="00864E23"/>
    <w:rsid w:val="00864E81"/>
    <w:rsid w:val="008655D7"/>
    <w:rsid w:val="008656F8"/>
    <w:rsid w:val="0086578B"/>
    <w:rsid w:val="00866511"/>
    <w:rsid w:val="008666F0"/>
    <w:rsid w:val="00866793"/>
    <w:rsid w:val="00866C47"/>
    <w:rsid w:val="00866C5B"/>
    <w:rsid w:val="00866EA4"/>
    <w:rsid w:val="00867021"/>
    <w:rsid w:val="0086723B"/>
    <w:rsid w:val="008675FD"/>
    <w:rsid w:val="00867752"/>
    <w:rsid w:val="00867960"/>
    <w:rsid w:val="00867C07"/>
    <w:rsid w:val="00870A99"/>
    <w:rsid w:val="008710E1"/>
    <w:rsid w:val="0087142B"/>
    <w:rsid w:val="00871803"/>
    <w:rsid w:val="008725AF"/>
    <w:rsid w:val="008727A3"/>
    <w:rsid w:val="00872CE3"/>
    <w:rsid w:val="00872E2B"/>
    <w:rsid w:val="00872F7D"/>
    <w:rsid w:val="00873134"/>
    <w:rsid w:val="0087320D"/>
    <w:rsid w:val="008734AF"/>
    <w:rsid w:val="00873A56"/>
    <w:rsid w:val="008742F2"/>
    <w:rsid w:val="00874B9D"/>
    <w:rsid w:val="00874D0F"/>
    <w:rsid w:val="00875729"/>
    <w:rsid w:val="00875F04"/>
    <w:rsid w:val="0087604F"/>
    <w:rsid w:val="0087688E"/>
    <w:rsid w:val="00876B08"/>
    <w:rsid w:val="00876F8C"/>
    <w:rsid w:val="00877170"/>
    <w:rsid w:val="00877252"/>
    <w:rsid w:val="0087772C"/>
    <w:rsid w:val="00877C88"/>
    <w:rsid w:val="00877E11"/>
    <w:rsid w:val="00880383"/>
    <w:rsid w:val="00881295"/>
    <w:rsid w:val="008819A1"/>
    <w:rsid w:val="00881B7E"/>
    <w:rsid w:val="00882983"/>
    <w:rsid w:val="00882E7F"/>
    <w:rsid w:val="00882F26"/>
    <w:rsid w:val="00883003"/>
    <w:rsid w:val="0088300C"/>
    <w:rsid w:val="008839DF"/>
    <w:rsid w:val="00883F66"/>
    <w:rsid w:val="008841C4"/>
    <w:rsid w:val="0088420A"/>
    <w:rsid w:val="008843EE"/>
    <w:rsid w:val="00884B71"/>
    <w:rsid w:val="00884C72"/>
    <w:rsid w:val="00884FB6"/>
    <w:rsid w:val="00885148"/>
    <w:rsid w:val="008854FA"/>
    <w:rsid w:val="008858E5"/>
    <w:rsid w:val="00885937"/>
    <w:rsid w:val="00885AD9"/>
    <w:rsid w:val="00885BE2"/>
    <w:rsid w:val="00885FA4"/>
    <w:rsid w:val="00886692"/>
    <w:rsid w:val="00886E7B"/>
    <w:rsid w:val="008871AA"/>
    <w:rsid w:val="00887E16"/>
    <w:rsid w:val="00887E89"/>
    <w:rsid w:val="00890136"/>
    <w:rsid w:val="00890306"/>
    <w:rsid w:val="008904B0"/>
    <w:rsid w:val="0089088A"/>
    <w:rsid w:val="00890AD1"/>
    <w:rsid w:val="00890E15"/>
    <w:rsid w:val="008914C9"/>
    <w:rsid w:val="008916D6"/>
    <w:rsid w:val="0089188A"/>
    <w:rsid w:val="00891938"/>
    <w:rsid w:val="00891CC9"/>
    <w:rsid w:val="00892015"/>
    <w:rsid w:val="00892105"/>
    <w:rsid w:val="008926D9"/>
    <w:rsid w:val="00892711"/>
    <w:rsid w:val="0089306D"/>
    <w:rsid w:val="0089331F"/>
    <w:rsid w:val="008933E7"/>
    <w:rsid w:val="008934D7"/>
    <w:rsid w:val="008936A8"/>
    <w:rsid w:val="00893A44"/>
    <w:rsid w:val="00893A73"/>
    <w:rsid w:val="00893DB8"/>
    <w:rsid w:val="008941C7"/>
    <w:rsid w:val="00894363"/>
    <w:rsid w:val="00894422"/>
    <w:rsid w:val="008944C8"/>
    <w:rsid w:val="00894D58"/>
    <w:rsid w:val="00894E72"/>
    <w:rsid w:val="00894E9C"/>
    <w:rsid w:val="00895050"/>
    <w:rsid w:val="0089516E"/>
    <w:rsid w:val="0089517F"/>
    <w:rsid w:val="0089543C"/>
    <w:rsid w:val="008955DC"/>
    <w:rsid w:val="0089595D"/>
    <w:rsid w:val="0089598A"/>
    <w:rsid w:val="00895F66"/>
    <w:rsid w:val="008960CC"/>
    <w:rsid w:val="0089616F"/>
    <w:rsid w:val="0089665C"/>
    <w:rsid w:val="00896C5D"/>
    <w:rsid w:val="00896C9A"/>
    <w:rsid w:val="00896D1B"/>
    <w:rsid w:val="00897570"/>
    <w:rsid w:val="00897A5B"/>
    <w:rsid w:val="00897DD7"/>
    <w:rsid w:val="008A036C"/>
    <w:rsid w:val="008A03C7"/>
    <w:rsid w:val="008A04D7"/>
    <w:rsid w:val="008A0A6E"/>
    <w:rsid w:val="008A0C93"/>
    <w:rsid w:val="008A0D89"/>
    <w:rsid w:val="008A0E0A"/>
    <w:rsid w:val="008A0FC3"/>
    <w:rsid w:val="008A1033"/>
    <w:rsid w:val="008A1271"/>
    <w:rsid w:val="008A151D"/>
    <w:rsid w:val="008A179E"/>
    <w:rsid w:val="008A1881"/>
    <w:rsid w:val="008A1975"/>
    <w:rsid w:val="008A19D7"/>
    <w:rsid w:val="008A1B67"/>
    <w:rsid w:val="008A1C7F"/>
    <w:rsid w:val="008A1E12"/>
    <w:rsid w:val="008A1E6D"/>
    <w:rsid w:val="008A1F41"/>
    <w:rsid w:val="008A21A6"/>
    <w:rsid w:val="008A2635"/>
    <w:rsid w:val="008A296C"/>
    <w:rsid w:val="008A30DA"/>
    <w:rsid w:val="008A3513"/>
    <w:rsid w:val="008A3602"/>
    <w:rsid w:val="008A3B9F"/>
    <w:rsid w:val="008A3E02"/>
    <w:rsid w:val="008A4851"/>
    <w:rsid w:val="008A5050"/>
    <w:rsid w:val="008A52F0"/>
    <w:rsid w:val="008A5443"/>
    <w:rsid w:val="008A54CB"/>
    <w:rsid w:val="008A590B"/>
    <w:rsid w:val="008A597A"/>
    <w:rsid w:val="008A5E8E"/>
    <w:rsid w:val="008A6367"/>
    <w:rsid w:val="008A6453"/>
    <w:rsid w:val="008A64F0"/>
    <w:rsid w:val="008A65A6"/>
    <w:rsid w:val="008A6823"/>
    <w:rsid w:val="008A6979"/>
    <w:rsid w:val="008A7132"/>
    <w:rsid w:val="008A75EB"/>
    <w:rsid w:val="008A780F"/>
    <w:rsid w:val="008A7E92"/>
    <w:rsid w:val="008B034D"/>
    <w:rsid w:val="008B03FB"/>
    <w:rsid w:val="008B0EDC"/>
    <w:rsid w:val="008B1066"/>
    <w:rsid w:val="008B1CE7"/>
    <w:rsid w:val="008B1E05"/>
    <w:rsid w:val="008B2A0F"/>
    <w:rsid w:val="008B2ACE"/>
    <w:rsid w:val="008B35F8"/>
    <w:rsid w:val="008B36E4"/>
    <w:rsid w:val="008B3ACF"/>
    <w:rsid w:val="008B3CEF"/>
    <w:rsid w:val="008B3DA4"/>
    <w:rsid w:val="008B3F0C"/>
    <w:rsid w:val="008B4748"/>
    <w:rsid w:val="008B49E4"/>
    <w:rsid w:val="008B4C59"/>
    <w:rsid w:val="008B4E68"/>
    <w:rsid w:val="008B524D"/>
    <w:rsid w:val="008B5794"/>
    <w:rsid w:val="008B58BB"/>
    <w:rsid w:val="008B5AD6"/>
    <w:rsid w:val="008B5B18"/>
    <w:rsid w:val="008B660C"/>
    <w:rsid w:val="008B6716"/>
    <w:rsid w:val="008B6A59"/>
    <w:rsid w:val="008B6B13"/>
    <w:rsid w:val="008B7040"/>
    <w:rsid w:val="008B756D"/>
    <w:rsid w:val="008B772B"/>
    <w:rsid w:val="008B773F"/>
    <w:rsid w:val="008B7A42"/>
    <w:rsid w:val="008B7F7F"/>
    <w:rsid w:val="008B7FA7"/>
    <w:rsid w:val="008C0192"/>
    <w:rsid w:val="008C034D"/>
    <w:rsid w:val="008C037E"/>
    <w:rsid w:val="008C0733"/>
    <w:rsid w:val="008C0935"/>
    <w:rsid w:val="008C0A22"/>
    <w:rsid w:val="008C0EE8"/>
    <w:rsid w:val="008C1178"/>
    <w:rsid w:val="008C11CF"/>
    <w:rsid w:val="008C1B33"/>
    <w:rsid w:val="008C2027"/>
    <w:rsid w:val="008C2086"/>
    <w:rsid w:val="008C24AD"/>
    <w:rsid w:val="008C24C3"/>
    <w:rsid w:val="008C2577"/>
    <w:rsid w:val="008C29A3"/>
    <w:rsid w:val="008C2C15"/>
    <w:rsid w:val="008C2C4E"/>
    <w:rsid w:val="008C2C55"/>
    <w:rsid w:val="008C2DD3"/>
    <w:rsid w:val="008C386A"/>
    <w:rsid w:val="008C399C"/>
    <w:rsid w:val="008C3F76"/>
    <w:rsid w:val="008C41BA"/>
    <w:rsid w:val="008C455D"/>
    <w:rsid w:val="008C4C2B"/>
    <w:rsid w:val="008C4EDC"/>
    <w:rsid w:val="008C4FA9"/>
    <w:rsid w:val="008C59A3"/>
    <w:rsid w:val="008C5E85"/>
    <w:rsid w:val="008C62B3"/>
    <w:rsid w:val="008C62CE"/>
    <w:rsid w:val="008C6469"/>
    <w:rsid w:val="008C6B3A"/>
    <w:rsid w:val="008C6D84"/>
    <w:rsid w:val="008C7183"/>
    <w:rsid w:val="008C7BF2"/>
    <w:rsid w:val="008C7CB1"/>
    <w:rsid w:val="008C7FB0"/>
    <w:rsid w:val="008D00E8"/>
    <w:rsid w:val="008D03B0"/>
    <w:rsid w:val="008D050D"/>
    <w:rsid w:val="008D0634"/>
    <w:rsid w:val="008D069F"/>
    <w:rsid w:val="008D081C"/>
    <w:rsid w:val="008D19BC"/>
    <w:rsid w:val="008D1E41"/>
    <w:rsid w:val="008D2118"/>
    <w:rsid w:val="008D2150"/>
    <w:rsid w:val="008D21F4"/>
    <w:rsid w:val="008D24D8"/>
    <w:rsid w:val="008D291E"/>
    <w:rsid w:val="008D2CDA"/>
    <w:rsid w:val="008D2CEC"/>
    <w:rsid w:val="008D2E31"/>
    <w:rsid w:val="008D2FCC"/>
    <w:rsid w:val="008D3345"/>
    <w:rsid w:val="008D3B09"/>
    <w:rsid w:val="008D3C27"/>
    <w:rsid w:val="008D3E4C"/>
    <w:rsid w:val="008D44B2"/>
    <w:rsid w:val="008D49BB"/>
    <w:rsid w:val="008D4AB5"/>
    <w:rsid w:val="008D522B"/>
    <w:rsid w:val="008D5317"/>
    <w:rsid w:val="008D57EE"/>
    <w:rsid w:val="008D580B"/>
    <w:rsid w:val="008D5C10"/>
    <w:rsid w:val="008D5D92"/>
    <w:rsid w:val="008D5EC9"/>
    <w:rsid w:val="008D600F"/>
    <w:rsid w:val="008D611E"/>
    <w:rsid w:val="008D6471"/>
    <w:rsid w:val="008D64F7"/>
    <w:rsid w:val="008D6781"/>
    <w:rsid w:val="008D6997"/>
    <w:rsid w:val="008D6DB3"/>
    <w:rsid w:val="008D6DBD"/>
    <w:rsid w:val="008D6ED1"/>
    <w:rsid w:val="008D70FB"/>
    <w:rsid w:val="008D7137"/>
    <w:rsid w:val="008D7184"/>
    <w:rsid w:val="008D7458"/>
    <w:rsid w:val="008D745F"/>
    <w:rsid w:val="008D7472"/>
    <w:rsid w:val="008D7C4C"/>
    <w:rsid w:val="008D7F83"/>
    <w:rsid w:val="008E0079"/>
    <w:rsid w:val="008E0C1C"/>
    <w:rsid w:val="008E11C4"/>
    <w:rsid w:val="008E1203"/>
    <w:rsid w:val="008E12F0"/>
    <w:rsid w:val="008E18A7"/>
    <w:rsid w:val="008E209E"/>
    <w:rsid w:val="008E251E"/>
    <w:rsid w:val="008E2764"/>
    <w:rsid w:val="008E2CF9"/>
    <w:rsid w:val="008E2F86"/>
    <w:rsid w:val="008E342F"/>
    <w:rsid w:val="008E36BD"/>
    <w:rsid w:val="008E3724"/>
    <w:rsid w:val="008E37F9"/>
    <w:rsid w:val="008E3D0D"/>
    <w:rsid w:val="008E3D57"/>
    <w:rsid w:val="008E3D60"/>
    <w:rsid w:val="008E4164"/>
    <w:rsid w:val="008E4179"/>
    <w:rsid w:val="008E41DE"/>
    <w:rsid w:val="008E4400"/>
    <w:rsid w:val="008E451E"/>
    <w:rsid w:val="008E482B"/>
    <w:rsid w:val="008E525C"/>
    <w:rsid w:val="008E5390"/>
    <w:rsid w:val="008E57A6"/>
    <w:rsid w:val="008E58B0"/>
    <w:rsid w:val="008E5AE6"/>
    <w:rsid w:val="008E5E97"/>
    <w:rsid w:val="008E6285"/>
    <w:rsid w:val="008E6700"/>
    <w:rsid w:val="008E678C"/>
    <w:rsid w:val="008E6814"/>
    <w:rsid w:val="008E6D09"/>
    <w:rsid w:val="008E6E8B"/>
    <w:rsid w:val="008E6EC7"/>
    <w:rsid w:val="008E6EFD"/>
    <w:rsid w:val="008E72D9"/>
    <w:rsid w:val="008E7538"/>
    <w:rsid w:val="008E7684"/>
    <w:rsid w:val="008E7E1B"/>
    <w:rsid w:val="008F0090"/>
    <w:rsid w:val="008F00A2"/>
    <w:rsid w:val="008F01AD"/>
    <w:rsid w:val="008F02F9"/>
    <w:rsid w:val="008F0407"/>
    <w:rsid w:val="008F06EB"/>
    <w:rsid w:val="008F0BAE"/>
    <w:rsid w:val="008F119C"/>
    <w:rsid w:val="008F1785"/>
    <w:rsid w:val="008F17EF"/>
    <w:rsid w:val="008F18C6"/>
    <w:rsid w:val="008F1AF5"/>
    <w:rsid w:val="008F21F8"/>
    <w:rsid w:val="008F236D"/>
    <w:rsid w:val="008F249D"/>
    <w:rsid w:val="008F2681"/>
    <w:rsid w:val="008F2901"/>
    <w:rsid w:val="008F2940"/>
    <w:rsid w:val="008F29EE"/>
    <w:rsid w:val="008F2D0D"/>
    <w:rsid w:val="008F3144"/>
    <w:rsid w:val="008F31CA"/>
    <w:rsid w:val="008F3228"/>
    <w:rsid w:val="008F3895"/>
    <w:rsid w:val="008F447B"/>
    <w:rsid w:val="008F4A67"/>
    <w:rsid w:val="008F50AC"/>
    <w:rsid w:val="008F53DB"/>
    <w:rsid w:val="008F603B"/>
    <w:rsid w:val="008F640F"/>
    <w:rsid w:val="008F6594"/>
    <w:rsid w:val="008F6CF4"/>
    <w:rsid w:val="008F6E81"/>
    <w:rsid w:val="008F70DA"/>
    <w:rsid w:val="008F717D"/>
    <w:rsid w:val="008F724A"/>
    <w:rsid w:val="008F7B4A"/>
    <w:rsid w:val="008F7BA8"/>
    <w:rsid w:val="008F7F81"/>
    <w:rsid w:val="00900112"/>
    <w:rsid w:val="00900209"/>
    <w:rsid w:val="009004E7"/>
    <w:rsid w:val="009005C8"/>
    <w:rsid w:val="00900B2F"/>
    <w:rsid w:val="00900CA3"/>
    <w:rsid w:val="00900FB3"/>
    <w:rsid w:val="00901015"/>
    <w:rsid w:val="009012CC"/>
    <w:rsid w:val="009015F9"/>
    <w:rsid w:val="009021A9"/>
    <w:rsid w:val="0090226A"/>
    <w:rsid w:val="00902451"/>
    <w:rsid w:val="009029C7"/>
    <w:rsid w:val="009029D3"/>
    <w:rsid w:val="00903246"/>
    <w:rsid w:val="0090339E"/>
    <w:rsid w:val="00903475"/>
    <w:rsid w:val="00903708"/>
    <w:rsid w:val="009037EB"/>
    <w:rsid w:val="0090392B"/>
    <w:rsid w:val="00903A2A"/>
    <w:rsid w:val="00903DE8"/>
    <w:rsid w:val="00903E70"/>
    <w:rsid w:val="00903FFE"/>
    <w:rsid w:val="0090466F"/>
    <w:rsid w:val="00904951"/>
    <w:rsid w:val="00904B99"/>
    <w:rsid w:val="00904C66"/>
    <w:rsid w:val="00904D1A"/>
    <w:rsid w:val="00904EFA"/>
    <w:rsid w:val="00904F8C"/>
    <w:rsid w:val="0090514A"/>
    <w:rsid w:val="0090566E"/>
    <w:rsid w:val="00905681"/>
    <w:rsid w:val="00905707"/>
    <w:rsid w:val="00905A65"/>
    <w:rsid w:val="00905A9D"/>
    <w:rsid w:val="00905E0D"/>
    <w:rsid w:val="00905FE1"/>
    <w:rsid w:val="00905FE4"/>
    <w:rsid w:val="00906101"/>
    <w:rsid w:val="0090630C"/>
    <w:rsid w:val="0090652B"/>
    <w:rsid w:val="0090655D"/>
    <w:rsid w:val="0090655E"/>
    <w:rsid w:val="0090681D"/>
    <w:rsid w:val="00907A10"/>
    <w:rsid w:val="00907FCD"/>
    <w:rsid w:val="00910698"/>
    <w:rsid w:val="009106C0"/>
    <w:rsid w:val="00910739"/>
    <w:rsid w:val="00910A3D"/>
    <w:rsid w:val="00910D9B"/>
    <w:rsid w:val="00910FC4"/>
    <w:rsid w:val="00911439"/>
    <w:rsid w:val="00911547"/>
    <w:rsid w:val="0091156B"/>
    <w:rsid w:val="00911587"/>
    <w:rsid w:val="009119A1"/>
    <w:rsid w:val="00911A88"/>
    <w:rsid w:val="009124DD"/>
    <w:rsid w:val="00912965"/>
    <w:rsid w:val="009129DC"/>
    <w:rsid w:val="00912D6F"/>
    <w:rsid w:val="00913131"/>
    <w:rsid w:val="00913344"/>
    <w:rsid w:val="00913771"/>
    <w:rsid w:val="00913A96"/>
    <w:rsid w:val="009140A0"/>
    <w:rsid w:val="0091432D"/>
    <w:rsid w:val="00914674"/>
    <w:rsid w:val="00914689"/>
    <w:rsid w:val="00914993"/>
    <w:rsid w:val="00914CEE"/>
    <w:rsid w:val="00914D6C"/>
    <w:rsid w:val="00914E95"/>
    <w:rsid w:val="00915498"/>
    <w:rsid w:val="009159F0"/>
    <w:rsid w:val="00915D50"/>
    <w:rsid w:val="00916681"/>
    <w:rsid w:val="00916A24"/>
    <w:rsid w:val="00916DDF"/>
    <w:rsid w:val="00916F82"/>
    <w:rsid w:val="0091748C"/>
    <w:rsid w:val="00917984"/>
    <w:rsid w:val="00917AC0"/>
    <w:rsid w:val="00917B83"/>
    <w:rsid w:val="00917F6D"/>
    <w:rsid w:val="00920135"/>
    <w:rsid w:val="0092025C"/>
    <w:rsid w:val="00920B28"/>
    <w:rsid w:val="00920DC3"/>
    <w:rsid w:val="00920EB7"/>
    <w:rsid w:val="00920FC5"/>
    <w:rsid w:val="00921112"/>
    <w:rsid w:val="0092128F"/>
    <w:rsid w:val="00921465"/>
    <w:rsid w:val="0092157B"/>
    <w:rsid w:val="00921D04"/>
    <w:rsid w:val="00921E87"/>
    <w:rsid w:val="00922295"/>
    <w:rsid w:val="0092290B"/>
    <w:rsid w:val="00923083"/>
    <w:rsid w:val="009232BF"/>
    <w:rsid w:val="009236B0"/>
    <w:rsid w:val="00923800"/>
    <w:rsid w:val="00923DDD"/>
    <w:rsid w:val="0092477E"/>
    <w:rsid w:val="00924788"/>
    <w:rsid w:val="00924875"/>
    <w:rsid w:val="00924AF6"/>
    <w:rsid w:val="00924BBA"/>
    <w:rsid w:val="00925076"/>
    <w:rsid w:val="0092542A"/>
    <w:rsid w:val="00925612"/>
    <w:rsid w:val="00925618"/>
    <w:rsid w:val="009259AD"/>
    <w:rsid w:val="0092611B"/>
    <w:rsid w:val="009262DE"/>
    <w:rsid w:val="009263CA"/>
    <w:rsid w:val="009263E4"/>
    <w:rsid w:val="0092651E"/>
    <w:rsid w:val="00926AAC"/>
    <w:rsid w:val="00927B90"/>
    <w:rsid w:val="00927BCD"/>
    <w:rsid w:val="00927DC2"/>
    <w:rsid w:val="00927E07"/>
    <w:rsid w:val="00927E2A"/>
    <w:rsid w:val="00930169"/>
    <w:rsid w:val="0093039A"/>
    <w:rsid w:val="009304CD"/>
    <w:rsid w:val="0093077B"/>
    <w:rsid w:val="009307DB"/>
    <w:rsid w:val="00930880"/>
    <w:rsid w:val="009309AD"/>
    <w:rsid w:val="00930ADB"/>
    <w:rsid w:val="00930C15"/>
    <w:rsid w:val="00930CEA"/>
    <w:rsid w:val="00931295"/>
    <w:rsid w:val="00931460"/>
    <w:rsid w:val="009314C7"/>
    <w:rsid w:val="00931662"/>
    <w:rsid w:val="0093188E"/>
    <w:rsid w:val="00931DFB"/>
    <w:rsid w:val="00931F2B"/>
    <w:rsid w:val="0093219D"/>
    <w:rsid w:val="00932417"/>
    <w:rsid w:val="009326CD"/>
    <w:rsid w:val="00932AB8"/>
    <w:rsid w:val="00932CDE"/>
    <w:rsid w:val="009334BF"/>
    <w:rsid w:val="00933B23"/>
    <w:rsid w:val="00933D0F"/>
    <w:rsid w:val="00934596"/>
    <w:rsid w:val="0093461C"/>
    <w:rsid w:val="0093495B"/>
    <w:rsid w:val="00934D4F"/>
    <w:rsid w:val="00934D8F"/>
    <w:rsid w:val="0093547D"/>
    <w:rsid w:val="00935721"/>
    <w:rsid w:val="009358A2"/>
    <w:rsid w:val="00935C2F"/>
    <w:rsid w:val="0093614A"/>
    <w:rsid w:val="009361AF"/>
    <w:rsid w:val="00936756"/>
    <w:rsid w:val="00936A26"/>
    <w:rsid w:val="00936A48"/>
    <w:rsid w:val="00936DE4"/>
    <w:rsid w:val="00936F16"/>
    <w:rsid w:val="00936FF7"/>
    <w:rsid w:val="009373A6"/>
    <w:rsid w:val="0094006E"/>
    <w:rsid w:val="009402B9"/>
    <w:rsid w:val="0094099F"/>
    <w:rsid w:val="00940B89"/>
    <w:rsid w:val="00940D17"/>
    <w:rsid w:val="00940DBB"/>
    <w:rsid w:val="0094109F"/>
    <w:rsid w:val="009411AE"/>
    <w:rsid w:val="00942112"/>
    <w:rsid w:val="00942397"/>
    <w:rsid w:val="00942C06"/>
    <w:rsid w:val="00942D83"/>
    <w:rsid w:val="00942E1E"/>
    <w:rsid w:val="0094302B"/>
    <w:rsid w:val="009432C1"/>
    <w:rsid w:val="00943BB9"/>
    <w:rsid w:val="00943E2C"/>
    <w:rsid w:val="00943F67"/>
    <w:rsid w:val="00943FBC"/>
    <w:rsid w:val="00944892"/>
    <w:rsid w:val="00944BCD"/>
    <w:rsid w:val="00944EA8"/>
    <w:rsid w:val="00945220"/>
    <w:rsid w:val="00945614"/>
    <w:rsid w:val="00945651"/>
    <w:rsid w:val="00945827"/>
    <w:rsid w:val="00945863"/>
    <w:rsid w:val="00945DEB"/>
    <w:rsid w:val="009463BF"/>
    <w:rsid w:val="009465FC"/>
    <w:rsid w:val="0094685C"/>
    <w:rsid w:val="00946F98"/>
    <w:rsid w:val="009476CE"/>
    <w:rsid w:val="00947AE3"/>
    <w:rsid w:val="00947CE5"/>
    <w:rsid w:val="00947ECD"/>
    <w:rsid w:val="00947FB5"/>
    <w:rsid w:val="0095035F"/>
    <w:rsid w:val="00950484"/>
    <w:rsid w:val="0095069C"/>
    <w:rsid w:val="00950A77"/>
    <w:rsid w:val="00950AFD"/>
    <w:rsid w:val="00950B2A"/>
    <w:rsid w:val="00951057"/>
    <w:rsid w:val="00951194"/>
    <w:rsid w:val="0095121B"/>
    <w:rsid w:val="0095133B"/>
    <w:rsid w:val="009513B9"/>
    <w:rsid w:val="009514A3"/>
    <w:rsid w:val="0095154A"/>
    <w:rsid w:val="009515A7"/>
    <w:rsid w:val="00951E0F"/>
    <w:rsid w:val="00952234"/>
    <w:rsid w:val="00952327"/>
    <w:rsid w:val="0095279C"/>
    <w:rsid w:val="00952A64"/>
    <w:rsid w:val="00952D81"/>
    <w:rsid w:val="00953022"/>
    <w:rsid w:val="009530D5"/>
    <w:rsid w:val="009530FE"/>
    <w:rsid w:val="009533AA"/>
    <w:rsid w:val="009538E6"/>
    <w:rsid w:val="00953E7D"/>
    <w:rsid w:val="00954596"/>
    <w:rsid w:val="009548A8"/>
    <w:rsid w:val="00955151"/>
    <w:rsid w:val="009555A8"/>
    <w:rsid w:val="00955651"/>
    <w:rsid w:val="009556A6"/>
    <w:rsid w:val="00955C53"/>
    <w:rsid w:val="00956A45"/>
    <w:rsid w:val="00956F9E"/>
    <w:rsid w:val="00957531"/>
    <w:rsid w:val="0095786A"/>
    <w:rsid w:val="00957AF1"/>
    <w:rsid w:val="00957C3F"/>
    <w:rsid w:val="009603C0"/>
    <w:rsid w:val="009604B5"/>
    <w:rsid w:val="0096052D"/>
    <w:rsid w:val="0096094C"/>
    <w:rsid w:val="0096102B"/>
    <w:rsid w:val="009618CE"/>
    <w:rsid w:val="00961DB6"/>
    <w:rsid w:val="00961E43"/>
    <w:rsid w:val="009627AF"/>
    <w:rsid w:val="0096287B"/>
    <w:rsid w:val="00962AB6"/>
    <w:rsid w:val="00962DF7"/>
    <w:rsid w:val="00963021"/>
    <w:rsid w:val="00963076"/>
    <w:rsid w:val="00963549"/>
    <w:rsid w:val="009635EC"/>
    <w:rsid w:val="00963A0D"/>
    <w:rsid w:val="00963C2A"/>
    <w:rsid w:val="00963D5A"/>
    <w:rsid w:val="0096425B"/>
    <w:rsid w:val="009642B0"/>
    <w:rsid w:val="009649FD"/>
    <w:rsid w:val="00964A2D"/>
    <w:rsid w:val="00964C11"/>
    <w:rsid w:val="0096524C"/>
    <w:rsid w:val="0096524D"/>
    <w:rsid w:val="009654BE"/>
    <w:rsid w:val="009657C9"/>
    <w:rsid w:val="009660F0"/>
    <w:rsid w:val="009663CE"/>
    <w:rsid w:val="00966A3D"/>
    <w:rsid w:val="00966E5D"/>
    <w:rsid w:val="009671D7"/>
    <w:rsid w:val="00967854"/>
    <w:rsid w:val="00967D32"/>
    <w:rsid w:val="00967D60"/>
    <w:rsid w:val="00967FC0"/>
    <w:rsid w:val="00970140"/>
    <w:rsid w:val="00970D8C"/>
    <w:rsid w:val="00970F7E"/>
    <w:rsid w:val="00970FFD"/>
    <w:rsid w:val="009711B3"/>
    <w:rsid w:val="009711F1"/>
    <w:rsid w:val="0097128D"/>
    <w:rsid w:val="00971377"/>
    <w:rsid w:val="009714C5"/>
    <w:rsid w:val="00971906"/>
    <w:rsid w:val="00972675"/>
    <w:rsid w:val="00972A6A"/>
    <w:rsid w:val="00972AA0"/>
    <w:rsid w:val="00972DA6"/>
    <w:rsid w:val="00973433"/>
    <w:rsid w:val="00973456"/>
    <w:rsid w:val="00973B1D"/>
    <w:rsid w:val="0097456F"/>
    <w:rsid w:val="009745C4"/>
    <w:rsid w:val="009747AC"/>
    <w:rsid w:val="00974B99"/>
    <w:rsid w:val="00974CBB"/>
    <w:rsid w:val="00974D2E"/>
    <w:rsid w:val="00974DC0"/>
    <w:rsid w:val="00974E61"/>
    <w:rsid w:val="0097506B"/>
    <w:rsid w:val="009755EE"/>
    <w:rsid w:val="00975B75"/>
    <w:rsid w:val="009762AA"/>
    <w:rsid w:val="009762E6"/>
    <w:rsid w:val="00976B4D"/>
    <w:rsid w:val="00976F88"/>
    <w:rsid w:val="00977855"/>
    <w:rsid w:val="00977AA9"/>
    <w:rsid w:val="00977BF3"/>
    <w:rsid w:val="00977C77"/>
    <w:rsid w:val="009800DE"/>
    <w:rsid w:val="00980243"/>
    <w:rsid w:val="00980686"/>
    <w:rsid w:val="00980ADA"/>
    <w:rsid w:val="00980C9E"/>
    <w:rsid w:val="00981182"/>
    <w:rsid w:val="009812A6"/>
    <w:rsid w:val="009815B7"/>
    <w:rsid w:val="00981728"/>
    <w:rsid w:val="009819E1"/>
    <w:rsid w:val="00981FDD"/>
    <w:rsid w:val="009824AC"/>
    <w:rsid w:val="009827C6"/>
    <w:rsid w:val="00982A99"/>
    <w:rsid w:val="00982CB4"/>
    <w:rsid w:val="009833B1"/>
    <w:rsid w:val="009833C0"/>
    <w:rsid w:val="009837BD"/>
    <w:rsid w:val="00983A01"/>
    <w:rsid w:val="00983C3C"/>
    <w:rsid w:val="00983EE1"/>
    <w:rsid w:val="00983F9E"/>
    <w:rsid w:val="0098416D"/>
    <w:rsid w:val="00984265"/>
    <w:rsid w:val="00984337"/>
    <w:rsid w:val="009847DE"/>
    <w:rsid w:val="009849FE"/>
    <w:rsid w:val="00984B5B"/>
    <w:rsid w:val="00984B6F"/>
    <w:rsid w:val="00984D47"/>
    <w:rsid w:val="00984E70"/>
    <w:rsid w:val="00985026"/>
    <w:rsid w:val="00985193"/>
    <w:rsid w:val="009851D9"/>
    <w:rsid w:val="009857B3"/>
    <w:rsid w:val="00985C4D"/>
    <w:rsid w:val="00985CF7"/>
    <w:rsid w:val="00985D5C"/>
    <w:rsid w:val="009863AE"/>
    <w:rsid w:val="0098643F"/>
    <w:rsid w:val="0098646A"/>
    <w:rsid w:val="009864C1"/>
    <w:rsid w:val="00986534"/>
    <w:rsid w:val="00986B1F"/>
    <w:rsid w:val="009870B5"/>
    <w:rsid w:val="0098710C"/>
    <w:rsid w:val="00987252"/>
    <w:rsid w:val="0098746E"/>
    <w:rsid w:val="00987801"/>
    <w:rsid w:val="00987B18"/>
    <w:rsid w:val="00987EB8"/>
    <w:rsid w:val="00990364"/>
    <w:rsid w:val="00990388"/>
    <w:rsid w:val="009903BE"/>
    <w:rsid w:val="009905CD"/>
    <w:rsid w:val="0099074A"/>
    <w:rsid w:val="0099091C"/>
    <w:rsid w:val="00991443"/>
    <w:rsid w:val="00991627"/>
    <w:rsid w:val="00991B2C"/>
    <w:rsid w:val="00991CEE"/>
    <w:rsid w:val="00991E2E"/>
    <w:rsid w:val="00991FEA"/>
    <w:rsid w:val="0099256C"/>
    <w:rsid w:val="009929A8"/>
    <w:rsid w:val="00992A67"/>
    <w:rsid w:val="00992BF9"/>
    <w:rsid w:val="00992CAF"/>
    <w:rsid w:val="00993185"/>
    <w:rsid w:val="00993466"/>
    <w:rsid w:val="009939AB"/>
    <w:rsid w:val="00993AB2"/>
    <w:rsid w:val="00994064"/>
    <w:rsid w:val="0099435E"/>
    <w:rsid w:val="009943E7"/>
    <w:rsid w:val="0099471C"/>
    <w:rsid w:val="0099506D"/>
    <w:rsid w:val="0099508C"/>
    <w:rsid w:val="00995854"/>
    <w:rsid w:val="009958B9"/>
    <w:rsid w:val="00995ED8"/>
    <w:rsid w:val="0099657A"/>
    <w:rsid w:val="00996CAE"/>
    <w:rsid w:val="00996D58"/>
    <w:rsid w:val="0099719C"/>
    <w:rsid w:val="009974CA"/>
    <w:rsid w:val="00997858"/>
    <w:rsid w:val="009978D2"/>
    <w:rsid w:val="00997CF2"/>
    <w:rsid w:val="00997D9D"/>
    <w:rsid w:val="00997F6F"/>
    <w:rsid w:val="009A014E"/>
    <w:rsid w:val="009A0356"/>
    <w:rsid w:val="009A0CFE"/>
    <w:rsid w:val="009A0EAB"/>
    <w:rsid w:val="009A14A1"/>
    <w:rsid w:val="009A16B0"/>
    <w:rsid w:val="009A1853"/>
    <w:rsid w:val="009A1CA2"/>
    <w:rsid w:val="009A1D17"/>
    <w:rsid w:val="009A1D72"/>
    <w:rsid w:val="009A2224"/>
    <w:rsid w:val="009A229E"/>
    <w:rsid w:val="009A24E4"/>
    <w:rsid w:val="009A3667"/>
    <w:rsid w:val="009A3A34"/>
    <w:rsid w:val="009A3C07"/>
    <w:rsid w:val="009A4675"/>
    <w:rsid w:val="009A49F3"/>
    <w:rsid w:val="009A4C08"/>
    <w:rsid w:val="009A4D32"/>
    <w:rsid w:val="009A4EE5"/>
    <w:rsid w:val="009A5B72"/>
    <w:rsid w:val="009A61AD"/>
    <w:rsid w:val="009A640E"/>
    <w:rsid w:val="009A6465"/>
    <w:rsid w:val="009A649B"/>
    <w:rsid w:val="009A6792"/>
    <w:rsid w:val="009A6929"/>
    <w:rsid w:val="009A6E40"/>
    <w:rsid w:val="009A71FE"/>
    <w:rsid w:val="009A72A9"/>
    <w:rsid w:val="009A7928"/>
    <w:rsid w:val="009A7FE0"/>
    <w:rsid w:val="009B0007"/>
    <w:rsid w:val="009B013A"/>
    <w:rsid w:val="009B06D1"/>
    <w:rsid w:val="009B0A37"/>
    <w:rsid w:val="009B0D23"/>
    <w:rsid w:val="009B13D0"/>
    <w:rsid w:val="009B1631"/>
    <w:rsid w:val="009B176F"/>
    <w:rsid w:val="009B1C58"/>
    <w:rsid w:val="009B1CB6"/>
    <w:rsid w:val="009B1F57"/>
    <w:rsid w:val="009B2484"/>
    <w:rsid w:val="009B259E"/>
    <w:rsid w:val="009B28DF"/>
    <w:rsid w:val="009B376A"/>
    <w:rsid w:val="009B3AAB"/>
    <w:rsid w:val="009B4253"/>
    <w:rsid w:val="009B4669"/>
    <w:rsid w:val="009B4F13"/>
    <w:rsid w:val="009B5221"/>
    <w:rsid w:val="009B52FF"/>
    <w:rsid w:val="009B552B"/>
    <w:rsid w:val="009B58D3"/>
    <w:rsid w:val="009B5D9F"/>
    <w:rsid w:val="009B6254"/>
    <w:rsid w:val="009B6398"/>
    <w:rsid w:val="009B64DB"/>
    <w:rsid w:val="009B668A"/>
    <w:rsid w:val="009B67BA"/>
    <w:rsid w:val="009B6896"/>
    <w:rsid w:val="009B6ABB"/>
    <w:rsid w:val="009B6AF7"/>
    <w:rsid w:val="009B6E84"/>
    <w:rsid w:val="009B7159"/>
    <w:rsid w:val="009B716A"/>
    <w:rsid w:val="009B7497"/>
    <w:rsid w:val="009B75FC"/>
    <w:rsid w:val="009B76B8"/>
    <w:rsid w:val="009B7EF3"/>
    <w:rsid w:val="009C039F"/>
    <w:rsid w:val="009C05E5"/>
    <w:rsid w:val="009C077C"/>
    <w:rsid w:val="009C07E2"/>
    <w:rsid w:val="009C0D7F"/>
    <w:rsid w:val="009C0E81"/>
    <w:rsid w:val="009C11D2"/>
    <w:rsid w:val="009C172E"/>
    <w:rsid w:val="009C1BAC"/>
    <w:rsid w:val="009C1C4A"/>
    <w:rsid w:val="009C1F92"/>
    <w:rsid w:val="009C22EB"/>
    <w:rsid w:val="009C2382"/>
    <w:rsid w:val="009C26F7"/>
    <w:rsid w:val="009C2A05"/>
    <w:rsid w:val="009C35EF"/>
    <w:rsid w:val="009C394E"/>
    <w:rsid w:val="009C50DB"/>
    <w:rsid w:val="009C5B35"/>
    <w:rsid w:val="009C5D1D"/>
    <w:rsid w:val="009C659A"/>
    <w:rsid w:val="009C66DA"/>
    <w:rsid w:val="009C6CE5"/>
    <w:rsid w:val="009C73D5"/>
    <w:rsid w:val="009C74F4"/>
    <w:rsid w:val="009C76B7"/>
    <w:rsid w:val="009C7A68"/>
    <w:rsid w:val="009C7B3D"/>
    <w:rsid w:val="009C7CF5"/>
    <w:rsid w:val="009D042C"/>
    <w:rsid w:val="009D049C"/>
    <w:rsid w:val="009D06EA"/>
    <w:rsid w:val="009D0829"/>
    <w:rsid w:val="009D0E18"/>
    <w:rsid w:val="009D11AF"/>
    <w:rsid w:val="009D12E3"/>
    <w:rsid w:val="009D15A7"/>
    <w:rsid w:val="009D1B0B"/>
    <w:rsid w:val="009D2117"/>
    <w:rsid w:val="009D25A0"/>
    <w:rsid w:val="009D266E"/>
    <w:rsid w:val="009D2A74"/>
    <w:rsid w:val="009D31E0"/>
    <w:rsid w:val="009D31F4"/>
    <w:rsid w:val="009D355C"/>
    <w:rsid w:val="009D3666"/>
    <w:rsid w:val="009D3A3B"/>
    <w:rsid w:val="009D3D06"/>
    <w:rsid w:val="009D4140"/>
    <w:rsid w:val="009D48FB"/>
    <w:rsid w:val="009D49C2"/>
    <w:rsid w:val="009D4B7A"/>
    <w:rsid w:val="009D4BE0"/>
    <w:rsid w:val="009D5586"/>
    <w:rsid w:val="009D5664"/>
    <w:rsid w:val="009D5CCA"/>
    <w:rsid w:val="009D6305"/>
    <w:rsid w:val="009D6411"/>
    <w:rsid w:val="009D644F"/>
    <w:rsid w:val="009D6597"/>
    <w:rsid w:val="009D6612"/>
    <w:rsid w:val="009D6DDB"/>
    <w:rsid w:val="009D7108"/>
    <w:rsid w:val="009D7156"/>
    <w:rsid w:val="009D75E9"/>
    <w:rsid w:val="009D790B"/>
    <w:rsid w:val="009D7AB0"/>
    <w:rsid w:val="009D7E1F"/>
    <w:rsid w:val="009D7EF9"/>
    <w:rsid w:val="009E003F"/>
    <w:rsid w:val="009E0E59"/>
    <w:rsid w:val="009E0F31"/>
    <w:rsid w:val="009E11C7"/>
    <w:rsid w:val="009E12AD"/>
    <w:rsid w:val="009E1C84"/>
    <w:rsid w:val="009E23AA"/>
    <w:rsid w:val="009E2528"/>
    <w:rsid w:val="009E2B23"/>
    <w:rsid w:val="009E2B9B"/>
    <w:rsid w:val="009E2D10"/>
    <w:rsid w:val="009E2E3D"/>
    <w:rsid w:val="009E31EC"/>
    <w:rsid w:val="009E36C1"/>
    <w:rsid w:val="009E394D"/>
    <w:rsid w:val="009E403A"/>
    <w:rsid w:val="009E4487"/>
    <w:rsid w:val="009E4994"/>
    <w:rsid w:val="009E4A27"/>
    <w:rsid w:val="009E4A77"/>
    <w:rsid w:val="009E4A88"/>
    <w:rsid w:val="009E5415"/>
    <w:rsid w:val="009E551B"/>
    <w:rsid w:val="009E56D2"/>
    <w:rsid w:val="009E5A1B"/>
    <w:rsid w:val="009E5B61"/>
    <w:rsid w:val="009E5D69"/>
    <w:rsid w:val="009E62CE"/>
    <w:rsid w:val="009E646B"/>
    <w:rsid w:val="009E68DD"/>
    <w:rsid w:val="009E692A"/>
    <w:rsid w:val="009E6958"/>
    <w:rsid w:val="009E6F76"/>
    <w:rsid w:val="009E6F8E"/>
    <w:rsid w:val="009E7033"/>
    <w:rsid w:val="009E706B"/>
    <w:rsid w:val="009E76DF"/>
    <w:rsid w:val="009E7ACA"/>
    <w:rsid w:val="009E7E29"/>
    <w:rsid w:val="009E7F02"/>
    <w:rsid w:val="009F00A3"/>
    <w:rsid w:val="009F01BD"/>
    <w:rsid w:val="009F02D9"/>
    <w:rsid w:val="009F0478"/>
    <w:rsid w:val="009F0A2A"/>
    <w:rsid w:val="009F0D8B"/>
    <w:rsid w:val="009F0DDA"/>
    <w:rsid w:val="009F11BE"/>
    <w:rsid w:val="009F11D8"/>
    <w:rsid w:val="009F146C"/>
    <w:rsid w:val="009F172E"/>
    <w:rsid w:val="009F1996"/>
    <w:rsid w:val="009F1A0A"/>
    <w:rsid w:val="009F1A6D"/>
    <w:rsid w:val="009F1A74"/>
    <w:rsid w:val="009F1CD2"/>
    <w:rsid w:val="009F1E0D"/>
    <w:rsid w:val="009F1EB5"/>
    <w:rsid w:val="009F28DD"/>
    <w:rsid w:val="009F3524"/>
    <w:rsid w:val="009F35F1"/>
    <w:rsid w:val="009F3BD0"/>
    <w:rsid w:val="009F3D1F"/>
    <w:rsid w:val="009F417B"/>
    <w:rsid w:val="009F453E"/>
    <w:rsid w:val="009F4701"/>
    <w:rsid w:val="009F4833"/>
    <w:rsid w:val="009F4A1E"/>
    <w:rsid w:val="009F4AA6"/>
    <w:rsid w:val="009F4DFA"/>
    <w:rsid w:val="009F5BA6"/>
    <w:rsid w:val="009F60C2"/>
    <w:rsid w:val="009F64EA"/>
    <w:rsid w:val="009F66C3"/>
    <w:rsid w:val="009F6A8D"/>
    <w:rsid w:val="009F6CBE"/>
    <w:rsid w:val="009F6FFC"/>
    <w:rsid w:val="009F71EB"/>
    <w:rsid w:val="009F7304"/>
    <w:rsid w:val="009F74B0"/>
    <w:rsid w:val="009F7533"/>
    <w:rsid w:val="009F77AE"/>
    <w:rsid w:val="009F7B94"/>
    <w:rsid w:val="009F7D17"/>
    <w:rsid w:val="00A004A8"/>
    <w:rsid w:val="00A00BA7"/>
    <w:rsid w:val="00A014B4"/>
    <w:rsid w:val="00A01748"/>
    <w:rsid w:val="00A018A9"/>
    <w:rsid w:val="00A01CF9"/>
    <w:rsid w:val="00A0209F"/>
    <w:rsid w:val="00A02223"/>
    <w:rsid w:val="00A02352"/>
    <w:rsid w:val="00A02CED"/>
    <w:rsid w:val="00A031CE"/>
    <w:rsid w:val="00A037C2"/>
    <w:rsid w:val="00A03AD1"/>
    <w:rsid w:val="00A03C31"/>
    <w:rsid w:val="00A03D35"/>
    <w:rsid w:val="00A03ED5"/>
    <w:rsid w:val="00A04766"/>
    <w:rsid w:val="00A04946"/>
    <w:rsid w:val="00A049B5"/>
    <w:rsid w:val="00A04E80"/>
    <w:rsid w:val="00A05028"/>
    <w:rsid w:val="00A05455"/>
    <w:rsid w:val="00A05598"/>
    <w:rsid w:val="00A05839"/>
    <w:rsid w:val="00A05841"/>
    <w:rsid w:val="00A05B48"/>
    <w:rsid w:val="00A05CB1"/>
    <w:rsid w:val="00A05E25"/>
    <w:rsid w:val="00A061D3"/>
    <w:rsid w:val="00A063DE"/>
    <w:rsid w:val="00A0663F"/>
    <w:rsid w:val="00A06909"/>
    <w:rsid w:val="00A06D3E"/>
    <w:rsid w:val="00A06EF8"/>
    <w:rsid w:val="00A07145"/>
    <w:rsid w:val="00A072B0"/>
    <w:rsid w:val="00A07327"/>
    <w:rsid w:val="00A07520"/>
    <w:rsid w:val="00A0786C"/>
    <w:rsid w:val="00A07DDC"/>
    <w:rsid w:val="00A07DEF"/>
    <w:rsid w:val="00A07F16"/>
    <w:rsid w:val="00A07F84"/>
    <w:rsid w:val="00A102D9"/>
    <w:rsid w:val="00A1040B"/>
    <w:rsid w:val="00A10679"/>
    <w:rsid w:val="00A10767"/>
    <w:rsid w:val="00A10A02"/>
    <w:rsid w:val="00A11074"/>
    <w:rsid w:val="00A110C5"/>
    <w:rsid w:val="00A110E6"/>
    <w:rsid w:val="00A111AD"/>
    <w:rsid w:val="00A11615"/>
    <w:rsid w:val="00A12436"/>
    <w:rsid w:val="00A126B3"/>
    <w:rsid w:val="00A129AF"/>
    <w:rsid w:val="00A12A4B"/>
    <w:rsid w:val="00A12CE1"/>
    <w:rsid w:val="00A12D73"/>
    <w:rsid w:val="00A12EA5"/>
    <w:rsid w:val="00A133C0"/>
    <w:rsid w:val="00A13AF2"/>
    <w:rsid w:val="00A13C87"/>
    <w:rsid w:val="00A13ECD"/>
    <w:rsid w:val="00A140FF"/>
    <w:rsid w:val="00A143DC"/>
    <w:rsid w:val="00A1451D"/>
    <w:rsid w:val="00A146D3"/>
    <w:rsid w:val="00A1473A"/>
    <w:rsid w:val="00A14BFE"/>
    <w:rsid w:val="00A14F73"/>
    <w:rsid w:val="00A15A01"/>
    <w:rsid w:val="00A15D15"/>
    <w:rsid w:val="00A165CF"/>
    <w:rsid w:val="00A173A8"/>
    <w:rsid w:val="00A174F9"/>
    <w:rsid w:val="00A175A3"/>
    <w:rsid w:val="00A17FEE"/>
    <w:rsid w:val="00A2023C"/>
    <w:rsid w:val="00A2029A"/>
    <w:rsid w:val="00A2033D"/>
    <w:rsid w:val="00A2081A"/>
    <w:rsid w:val="00A2096D"/>
    <w:rsid w:val="00A20EE9"/>
    <w:rsid w:val="00A20F73"/>
    <w:rsid w:val="00A219E2"/>
    <w:rsid w:val="00A21C0C"/>
    <w:rsid w:val="00A21C3D"/>
    <w:rsid w:val="00A21EDD"/>
    <w:rsid w:val="00A22075"/>
    <w:rsid w:val="00A22241"/>
    <w:rsid w:val="00A225E5"/>
    <w:rsid w:val="00A22603"/>
    <w:rsid w:val="00A23052"/>
    <w:rsid w:val="00A23126"/>
    <w:rsid w:val="00A236BF"/>
    <w:rsid w:val="00A236EE"/>
    <w:rsid w:val="00A23921"/>
    <w:rsid w:val="00A23C6C"/>
    <w:rsid w:val="00A23F09"/>
    <w:rsid w:val="00A243F4"/>
    <w:rsid w:val="00A24A47"/>
    <w:rsid w:val="00A24C71"/>
    <w:rsid w:val="00A24F2C"/>
    <w:rsid w:val="00A25293"/>
    <w:rsid w:val="00A25334"/>
    <w:rsid w:val="00A25382"/>
    <w:rsid w:val="00A2541A"/>
    <w:rsid w:val="00A25A56"/>
    <w:rsid w:val="00A25A9D"/>
    <w:rsid w:val="00A25BCF"/>
    <w:rsid w:val="00A25C91"/>
    <w:rsid w:val="00A25D4E"/>
    <w:rsid w:val="00A26261"/>
    <w:rsid w:val="00A26445"/>
    <w:rsid w:val="00A26446"/>
    <w:rsid w:val="00A2644F"/>
    <w:rsid w:val="00A26611"/>
    <w:rsid w:val="00A26765"/>
    <w:rsid w:val="00A26851"/>
    <w:rsid w:val="00A26E10"/>
    <w:rsid w:val="00A2744A"/>
    <w:rsid w:val="00A27586"/>
    <w:rsid w:val="00A2786C"/>
    <w:rsid w:val="00A27AF6"/>
    <w:rsid w:val="00A27DB9"/>
    <w:rsid w:val="00A27E43"/>
    <w:rsid w:val="00A30215"/>
    <w:rsid w:val="00A3034F"/>
    <w:rsid w:val="00A30B5C"/>
    <w:rsid w:val="00A30EB4"/>
    <w:rsid w:val="00A31182"/>
    <w:rsid w:val="00A31677"/>
    <w:rsid w:val="00A3168F"/>
    <w:rsid w:val="00A3169B"/>
    <w:rsid w:val="00A3169F"/>
    <w:rsid w:val="00A3187F"/>
    <w:rsid w:val="00A3259F"/>
    <w:rsid w:val="00A325F1"/>
    <w:rsid w:val="00A33071"/>
    <w:rsid w:val="00A33260"/>
    <w:rsid w:val="00A333B0"/>
    <w:rsid w:val="00A337C0"/>
    <w:rsid w:val="00A33B53"/>
    <w:rsid w:val="00A33BEB"/>
    <w:rsid w:val="00A33F02"/>
    <w:rsid w:val="00A33F36"/>
    <w:rsid w:val="00A34612"/>
    <w:rsid w:val="00A34692"/>
    <w:rsid w:val="00A349E4"/>
    <w:rsid w:val="00A34B32"/>
    <w:rsid w:val="00A3529F"/>
    <w:rsid w:val="00A35307"/>
    <w:rsid w:val="00A35556"/>
    <w:rsid w:val="00A35840"/>
    <w:rsid w:val="00A35A20"/>
    <w:rsid w:val="00A35AFD"/>
    <w:rsid w:val="00A35CA9"/>
    <w:rsid w:val="00A35DC9"/>
    <w:rsid w:val="00A3608B"/>
    <w:rsid w:val="00A36185"/>
    <w:rsid w:val="00A364A3"/>
    <w:rsid w:val="00A36F32"/>
    <w:rsid w:val="00A3743F"/>
    <w:rsid w:val="00A375A5"/>
    <w:rsid w:val="00A375D1"/>
    <w:rsid w:val="00A37692"/>
    <w:rsid w:val="00A37A13"/>
    <w:rsid w:val="00A37B5C"/>
    <w:rsid w:val="00A37F43"/>
    <w:rsid w:val="00A4094A"/>
    <w:rsid w:val="00A40980"/>
    <w:rsid w:val="00A40F83"/>
    <w:rsid w:val="00A41597"/>
    <w:rsid w:val="00A424BF"/>
    <w:rsid w:val="00A4268B"/>
    <w:rsid w:val="00A4298E"/>
    <w:rsid w:val="00A42A4C"/>
    <w:rsid w:val="00A42E1F"/>
    <w:rsid w:val="00A431DC"/>
    <w:rsid w:val="00A439D1"/>
    <w:rsid w:val="00A43B04"/>
    <w:rsid w:val="00A43B1F"/>
    <w:rsid w:val="00A43B40"/>
    <w:rsid w:val="00A443D8"/>
    <w:rsid w:val="00A445F2"/>
    <w:rsid w:val="00A44878"/>
    <w:rsid w:val="00A45103"/>
    <w:rsid w:val="00A4549D"/>
    <w:rsid w:val="00A45E07"/>
    <w:rsid w:val="00A46135"/>
    <w:rsid w:val="00A461A2"/>
    <w:rsid w:val="00A461F7"/>
    <w:rsid w:val="00A467BF"/>
    <w:rsid w:val="00A468A4"/>
    <w:rsid w:val="00A475E4"/>
    <w:rsid w:val="00A47ACE"/>
    <w:rsid w:val="00A47BC2"/>
    <w:rsid w:val="00A47F82"/>
    <w:rsid w:val="00A5008E"/>
    <w:rsid w:val="00A50281"/>
    <w:rsid w:val="00A50C8F"/>
    <w:rsid w:val="00A51417"/>
    <w:rsid w:val="00A51812"/>
    <w:rsid w:val="00A52319"/>
    <w:rsid w:val="00A52324"/>
    <w:rsid w:val="00A52931"/>
    <w:rsid w:val="00A52C2E"/>
    <w:rsid w:val="00A53AB7"/>
    <w:rsid w:val="00A53CFB"/>
    <w:rsid w:val="00A53FA1"/>
    <w:rsid w:val="00A548C9"/>
    <w:rsid w:val="00A54A3A"/>
    <w:rsid w:val="00A54BDA"/>
    <w:rsid w:val="00A54C20"/>
    <w:rsid w:val="00A55514"/>
    <w:rsid w:val="00A555C7"/>
    <w:rsid w:val="00A5568D"/>
    <w:rsid w:val="00A556FD"/>
    <w:rsid w:val="00A5574E"/>
    <w:rsid w:val="00A5575F"/>
    <w:rsid w:val="00A55ADF"/>
    <w:rsid w:val="00A55C26"/>
    <w:rsid w:val="00A55C4E"/>
    <w:rsid w:val="00A55DDA"/>
    <w:rsid w:val="00A5602F"/>
    <w:rsid w:val="00A56075"/>
    <w:rsid w:val="00A563EE"/>
    <w:rsid w:val="00A565FF"/>
    <w:rsid w:val="00A566C6"/>
    <w:rsid w:val="00A569CA"/>
    <w:rsid w:val="00A56AB0"/>
    <w:rsid w:val="00A56E58"/>
    <w:rsid w:val="00A56ECA"/>
    <w:rsid w:val="00A570D2"/>
    <w:rsid w:val="00A5712F"/>
    <w:rsid w:val="00A57674"/>
    <w:rsid w:val="00A5782E"/>
    <w:rsid w:val="00A5799E"/>
    <w:rsid w:val="00A57F35"/>
    <w:rsid w:val="00A6038A"/>
    <w:rsid w:val="00A60606"/>
    <w:rsid w:val="00A6079F"/>
    <w:rsid w:val="00A60EA2"/>
    <w:rsid w:val="00A6106F"/>
    <w:rsid w:val="00A611F3"/>
    <w:rsid w:val="00A61294"/>
    <w:rsid w:val="00A6152A"/>
    <w:rsid w:val="00A61909"/>
    <w:rsid w:val="00A61A3B"/>
    <w:rsid w:val="00A61ED2"/>
    <w:rsid w:val="00A6200C"/>
    <w:rsid w:val="00A62169"/>
    <w:rsid w:val="00A62643"/>
    <w:rsid w:val="00A62673"/>
    <w:rsid w:val="00A62701"/>
    <w:rsid w:val="00A62BCE"/>
    <w:rsid w:val="00A636B1"/>
    <w:rsid w:val="00A63972"/>
    <w:rsid w:val="00A639BD"/>
    <w:rsid w:val="00A63B60"/>
    <w:rsid w:val="00A63C69"/>
    <w:rsid w:val="00A63E47"/>
    <w:rsid w:val="00A64234"/>
    <w:rsid w:val="00A648A6"/>
    <w:rsid w:val="00A64FE1"/>
    <w:rsid w:val="00A653C7"/>
    <w:rsid w:val="00A65856"/>
    <w:rsid w:val="00A659E6"/>
    <w:rsid w:val="00A65A26"/>
    <w:rsid w:val="00A663A6"/>
    <w:rsid w:val="00A668D7"/>
    <w:rsid w:val="00A66C50"/>
    <w:rsid w:val="00A67321"/>
    <w:rsid w:val="00A673DF"/>
    <w:rsid w:val="00A67AB7"/>
    <w:rsid w:val="00A67F52"/>
    <w:rsid w:val="00A67FDC"/>
    <w:rsid w:val="00A70656"/>
    <w:rsid w:val="00A70B40"/>
    <w:rsid w:val="00A70C82"/>
    <w:rsid w:val="00A70D1B"/>
    <w:rsid w:val="00A713C6"/>
    <w:rsid w:val="00A718A3"/>
    <w:rsid w:val="00A721BB"/>
    <w:rsid w:val="00A72506"/>
    <w:rsid w:val="00A72743"/>
    <w:rsid w:val="00A72C10"/>
    <w:rsid w:val="00A7319D"/>
    <w:rsid w:val="00A73C3A"/>
    <w:rsid w:val="00A73DE3"/>
    <w:rsid w:val="00A73E6B"/>
    <w:rsid w:val="00A73FC6"/>
    <w:rsid w:val="00A74074"/>
    <w:rsid w:val="00A746B1"/>
    <w:rsid w:val="00A749F4"/>
    <w:rsid w:val="00A74DCB"/>
    <w:rsid w:val="00A750D9"/>
    <w:rsid w:val="00A7528A"/>
    <w:rsid w:val="00A758DA"/>
    <w:rsid w:val="00A75B66"/>
    <w:rsid w:val="00A76180"/>
    <w:rsid w:val="00A767AE"/>
    <w:rsid w:val="00A76ABC"/>
    <w:rsid w:val="00A77231"/>
    <w:rsid w:val="00A77538"/>
    <w:rsid w:val="00A77614"/>
    <w:rsid w:val="00A778A7"/>
    <w:rsid w:val="00A77D97"/>
    <w:rsid w:val="00A77E0F"/>
    <w:rsid w:val="00A77E5C"/>
    <w:rsid w:val="00A802A9"/>
    <w:rsid w:val="00A80526"/>
    <w:rsid w:val="00A807C6"/>
    <w:rsid w:val="00A80A83"/>
    <w:rsid w:val="00A80E61"/>
    <w:rsid w:val="00A81400"/>
    <w:rsid w:val="00A81508"/>
    <w:rsid w:val="00A8208C"/>
    <w:rsid w:val="00A820E0"/>
    <w:rsid w:val="00A820E7"/>
    <w:rsid w:val="00A82125"/>
    <w:rsid w:val="00A821A5"/>
    <w:rsid w:val="00A82695"/>
    <w:rsid w:val="00A826C4"/>
    <w:rsid w:val="00A828C8"/>
    <w:rsid w:val="00A82998"/>
    <w:rsid w:val="00A82CB1"/>
    <w:rsid w:val="00A82D78"/>
    <w:rsid w:val="00A82D7D"/>
    <w:rsid w:val="00A82E4C"/>
    <w:rsid w:val="00A8322A"/>
    <w:rsid w:val="00A832FE"/>
    <w:rsid w:val="00A83634"/>
    <w:rsid w:val="00A83719"/>
    <w:rsid w:val="00A837DF"/>
    <w:rsid w:val="00A83998"/>
    <w:rsid w:val="00A8440A"/>
    <w:rsid w:val="00A84588"/>
    <w:rsid w:val="00A85356"/>
    <w:rsid w:val="00A857AB"/>
    <w:rsid w:val="00A86291"/>
    <w:rsid w:val="00A8633A"/>
    <w:rsid w:val="00A86418"/>
    <w:rsid w:val="00A86C45"/>
    <w:rsid w:val="00A86DED"/>
    <w:rsid w:val="00A86E3C"/>
    <w:rsid w:val="00A86E44"/>
    <w:rsid w:val="00A8721A"/>
    <w:rsid w:val="00A8750A"/>
    <w:rsid w:val="00A877F3"/>
    <w:rsid w:val="00A878ED"/>
    <w:rsid w:val="00A87B7A"/>
    <w:rsid w:val="00A87CF9"/>
    <w:rsid w:val="00A87D6A"/>
    <w:rsid w:val="00A87EB1"/>
    <w:rsid w:val="00A9035D"/>
    <w:rsid w:val="00A903E1"/>
    <w:rsid w:val="00A90892"/>
    <w:rsid w:val="00A90CBE"/>
    <w:rsid w:val="00A90F8A"/>
    <w:rsid w:val="00A912ED"/>
    <w:rsid w:val="00A9139D"/>
    <w:rsid w:val="00A914C8"/>
    <w:rsid w:val="00A915D2"/>
    <w:rsid w:val="00A91F5B"/>
    <w:rsid w:val="00A91FA7"/>
    <w:rsid w:val="00A9263A"/>
    <w:rsid w:val="00A92C9B"/>
    <w:rsid w:val="00A92DF4"/>
    <w:rsid w:val="00A92F7B"/>
    <w:rsid w:val="00A930BA"/>
    <w:rsid w:val="00A93196"/>
    <w:rsid w:val="00A9341E"/>
    <w:rsid w:val="00A93527"/>
    <w:rsid w:val="00A93543"/>
    <w:rsid w:val="00A93699"/>
    <w:rsid w:val="00A9376A"/>
    <w:rsid w:val="00A93D24"/>
    <w:rsid w:val="00A942D4"/>
    <w:rsid w:val="00A945E2"/>
    <w:rsid w:val="00A9480D"/>
    <w:rsid w:val="00A95065"/>
    <w:rsid w:val="00A95066"/>
    <w:rsid w:val="00A9546F"/>
    <w:rsid w:val="00A954CE"/>
    <w:rsid w:val="00A95910"/>
    <w:rsid w:val="00A9598A"/>
    <w:rsid w:val="00A95E01"/>
    <w:rsid w:val="00A95E7B"/>
    <w:rsid w:val="00A95EB2"/>
    <w:rsid w:val="00A968BA"/>
    <w:rsid w:val="00A968D6"/>
    <w:rsid w:val="00A96C30"/>
    <w:rsid w:val="00A96E12"/>
    <w:rsid w:val="00A96EAA"/>
    <w:rsid w:val="00A96F0C"/>
    <w:rsid w:val="00A96F5D"/>
    <w:rsid w:val="00A972B6"/>
    <w:rsid w:val="00A977E8"/>
    <w:rsid w:val="00A97E2A"/>
    <w:rsid w:val="00A97E70"/>
    <w:rsid w:val="00AA039E"/>
    <w:rsid w:val="00AA06EA"/>
    <w:rsid w:val="00AA0901"/>
    <w:rsid w:val="00AA0B38"/>
    <w:rsid w:val="00AA12B7"/>
    <w:rsid w:val="00AA172E"/>
    <w:rsid w:val="00AA1AF1"/>
    <w:rsid w:val="00AA1B0A"/>
    <w:rsid w:val="00AA1C4D"/>
    <w:rsid w:val="00AA1E9F"/>
    <w:rsid w:val="00AA2151"/>
    <w:rsid w:val="00AA2222"/>
    <w:rsid w:val="00AA2430"/>
    <w:rsid w:val="00AA26C1"/>
    <w:rsid w:val="00AA2889"/>
    <w:rsid w:val="00AA2A38"/>
    <w:rsid w:val="00AA2AFE"/>
    <w:rsid w:val="00AA30E4"/>
    <w:rsid w:val="00AA3ABA"/>
    <w:rsid w:val="00AA3B6F"/>
    <w:rsid w:val="00AA3C19"/>
    <w:rsid w:val="00AA3D1E"/>
    <w:rsid w:val="00AA42E8"/>
    <w:rsid w:val="00AA4389"/>
    <w:rsid w:val="00AA455A"/>
    <w:rsid w:val="00AA464B"/>
    <w:rsid w:val="00AA4B6F"/>
    <w:rsid w:val="00AA5366"/>
    <w:rsid w:val="00AA5409"/>
    <w:rsid w:val="00AA54BE"/>
    <w:rsid w:val="00AA5F7C"/>
    <w:rsid w:val="00AA64E7"/>
    <w:rsid w:val="00AA65A9"/>
    <w:rsid w:val="00AA65FB"/>
    <w:rsid w:val="00AA68A2"/>
    <w:rsid w:val="00AA69BA"/>
    <w:rsid w:val="00AA6B05"/>
    <w:rsid w:val="00AA6BB6"/>
    <w:rsid w:val="00AA6E29"/>
    <w:rsid w:val="00AA6F63"/>
    <w:rsid w:val="00AA7450"/>
    <w:rsid w:val="00AA74AB"/>
    <w:rsid w:val="00AA75C0"/>
    <w:rsid w:val="00AA767C"/>
    <w:rsid w:val="00AA79A1"/>
    <w:rsid w:val="00AA7CC0"/>
    <w:rsid w:val="00AB0220"/>
    <w:rsid w:val="00AB037E"/>
    <w:rsid w:val="00AB0D70"/>
    <w:rsid w:val="00AB136E"/>
    <w:rsid w:val="00AB155A"/>
    <w:rsid w:val="00AB16E0"/>
    <w:rsid w:val="00AB16F1"/>
    <w:rsid w:val="00AB1A43"/>
    <w:rsid w:val="00AB1B36"/>
    <w:rsid w:val="00AB1C2B"/>
    <w:rsid w:val="00AB24E4"/>
    <w:rsid w:val="00AB2596"/>
    <w:rsid w:val="00AB2600"/>
    <w:rsid w:val="00AB28F4"/>
    <w:rsid w:val="00AB2BC4"/>
    <w:rsid w:val="00AB2DA6"/>
    <w:rsid w:val="00AB313F"/>
    <w:rsid w:val="00AB3456"/>
    <w:rsid w:val="00AB346D"/>
    <w:rsid w:val="00AB3A9A"/>
    <w:rsid w:val="00AB3B4E"/>
    <w:rsid w:val="00AB3FD6"/>
    <w:rsid w:val="00AB44C3"/>
    <w:rsid w:val="00AB4646"/>
    <w:rsid w:val="00AB4B85"/>
    <w:rsid w:val="00AB4F14"/>
    <w:rsid w:val="00AB52E9"/>
    <w:rsid w:val="00AB57A4"/>
    <w:rsid w:val="00AB5CA7"/>
    <w:rsid w:val="00AB5E5F"/>
    <w:rsid w:val="00AB6506"/>
    <w:rsid w:val="00AB66A3"/>
    <w:rsid w:val="00AB6799"/>
    <w:rsid w:val="00AB67CD"/>
    <w:rsid w:val="00AB67F8"/>
    <w:rsid w:val="00AB6853"/>
    <w:rsid w:val="00AB688F"/>
    <w:rsid w:val="00AB6C84"/>
    <w:rsid w:val="00AB6CDE"/>
    <w:rsid w:val="00AB6D96"/>
    <w:rsid w:val="00AB709B"/>
    <w:rsid w:val="00AB72FF"/>
    <w:rsid w:val="00AB74C1"/>
    <w:rsid w:val="00AB796F"/>
    <w:rsid w:val="00AB7A8F"/>
    <w:rsid w:val="00AB7DAE"/>
    <w:rsid w:val="00AC0055"/>
    <w:rsid w:val="00AC0183"/>
    <w:rsid w:val="00AC0C02"/>
    <w:rsid w:val="00AC1583"/>
    <w:rsid w:val="00AC1852"/>
    <w:rsid w:val="00AC2079"/>
    <w:rsid w:val="00AC23FD"/>
    <w:rsid w:val="00AC241F"/>
    <w:rsid w:val="00AC2552"/>
    <w:rsid w:val="00AC272C"/>
    <w:rsid w:val="00AC2A36"/>
    <w:rsid w:val="00AC2A46"/>
    <w:rsid w:val="00AC2EE0"/>
    <w:rsid w:val="00AC2F90"/>
    <w:rsid w:val="00AC3F2E"/>
    <w:rsid w:val="00AC44BE"/>
    <w:rsid w:val="00AC466D"/>
    <w:rsid w:val="00AC4737"/>
    <w:rsid w:val="00AC4B7E"/>
    <w:rsid w:val="00AC4C94"/>
    <w:rsid w:val="00AC4D4F"/>
    <w:rsid w:val="00AC4DC2"/>
    <w:rsid w:val="00AC5019"/>
    <w:rsid w:val="00AC5262"/>
    <w:rsid w:val="00AC5658"/>
    <w:rsid w:val="00AC56BA"/>
    <w:rsid w:val="00AC5830"/>
    <w:rsid w:val="00AC5C22"/>
    <w:rsid w:val="00AC5D6C"/>
    <w:rsid w:val="00AC5F20"/>
    <w:rsid w:val="00AC627C"/>
    <w:rsid w:val="00AC6E30"/>
    <w:rsid w:val="00AC6EBA"/>
    <w:rsid w:val="00AC6FC9"/>
    <w:rsid w:val="00AC6FDB"/>
    <w:rsid w:val="00AC73D8"/>
    <w:rsid w:val="00AC7E64"/>
    <w:rsid w:val="00AC7F13"/>
    <w:rsid w:val="00AC7F42"/>
    <w:rsid w:val="00AC7F5D"/>
    <w:rsid w:val="00AD0148"/>
    <w:rsid w:val="00AD1113"/>
    <w:rsid w:val="00AD11CA"/>
    <w:rsid w:val="00AD12BB"/>
    <w:rsid w:val="00AD1544"/>
    <w:rsid w:val="00AD1C7E"/>
    <w:rsid w:val="00AD1D97"/>
    <w:rsid w:val="00AD1ED0"/>
    <w:rsid w:val="00AD22C5"/>
    <w:rsid w:val="00AD256E"/>
    <w:rsid w:val="00AD2621"/>
    <w:rsid w:val="00AD2698"/>
    <w:rsid w:val="00AD269C"/>
    <w:rsid w:val="00AD2709"/>
    <w:rsid w:val="00AD27FF"/>
    <w:rsid w:val="00AD284C"/>
    <w:rsid w:val="00AD2900"/>
    <w:rsid w:val="00AD2BB6"/>
    <w:rsid w:val="00AD2F8C"/>
    <w:rsid w:val="00AD2FB9"/>
    <w:rsid w:val="00AD386D"/>
    <w:rsid w:val="00AD3959"/>
    <w:rsid w:val="00AD39BC"/>
    <w:rsid w:val="00AD3F52"/>
    <w:rsid w:val="00AD4188"/>
    <w:rsid w:val="00AD4292"/>
    <w:rsid w:val="00AD435E"/>
    <w:rsid w:val="00AD4462"/>
    <w:rsid w:val="00AD459D"/>
    <w:rsid w:val="00AD48C6"/>
    <w:rsid w:val="00AD555C"/>
    <w:rsid w:val="00AD55B0"/>
    <w:rsid w:val="00AD55F8"/>
    <w:rsid w:val="00AD58DE"/>
    <w:rsid w:val="00AD5A12"/>
    <w:rsid w:val="00AD5C55"/>
    <w:rsid w:val="00AD5F3B"/>
    <w:rsid w:val="00AD6DFE"/>
    <w:rsid w:val="00AD71C4"/>
    <w:rsid w:val="00AD7238"/>
    <w:rsid w:val="00AD73BF"/>
    <w:rsid w:val="00AD762C"/>
    <w:rsid w:val="00AD7775"/>
    <w:rsid w:val="00AD7988"/>
    <w:rsid w:val="00AD7D7A"/>
    <w:rsid w:val="00AD7DB1"/>
    <w:rsid w:val="00AE00C2"/>
    <w:rsid w:val="00AE09DA"/>
    <w:rsid w:val="00AE0C07"/>
    <w:rsid w:val="00AE0D03"/>
    <w:rsid w:val="00AE147A"/>
    <w:rsid w:val="00AE174B"/>
    <w:rsid w:val="00AE1752"/>
    <w:rsid w:val="00AE185D"/>
    <w:rsid w:val="00AE1871"/>
    <w:rsid w:val="00AE1DB0"/>
    <w:rsid w:val="00AE215F"/>
    <w:rsid w:val="00AE2490"/>
    <w:rsid w:val="00AE2B82"/>
    <w:rsid w:val="00AE2C02"/>
    <w:rsid w:val="00AE2F68"/>
    <w:rsid w:val="00AE3132"/>
    <w:rsid w:val="00AE32E0"/>
    <w:rsid w:val="00AE3445"/>
    <w:rsid w:val="00AE3947"/>
    <w:rsid w:val="00AE395B"/>
    <w:rsid w:val="00AE3D0F"/>
    <w:rsid w:val="00AE3E2B"/>
    <w:rsid w:val="00AE426F"/>
    <w:rsid w:val="00AE4819"/>
    <w:rsid w:val="00AE4CE7"/>
    <w:rsid w:val="00AE4E3B"/>
    <w:rsid w:val="00AE58DF"/>
    <w:rsid w:val="00AE58FD"/>
    <w:rsid w:val="00AE5975"/>
    <w:rsid w:val="00AE5C21"/>
    <w:rsid w:val="00AE5CBB"/>
    <w:rsid w:val="00AE5F99"/>
    <w:rsid w:val="00AE6736"/>
    <w:rsid w:val="00AE6F66"/>
    <w:rsid w:val="00AE7367"/>
    <w:rsid w:val="00AE78D0"/>
    <w:rsid w:val="00AE7A3F"/>
    <w:rsid w:val="00AE7BF7"/>
    <w:rsid w:val="00AF01F7"/>
    <w:rsid w:val="00AF032D"/>
    <w:rsid w:val="00AF0866"/>
    <w:rsid w:val="00AF0A60"/>
    <w:rsid w:val="00AF0C22"/>
    <w:rsid w:val="00AF0C42"/>
    <w:rsid w:val="00AF111D"/>
    <w:rsid w:val="00AF11B9"/>
    <w:rsid w:val="00AF1CDF"/>
    <w:rsid w:val="00AF1F19"/>
    <w:rsid w:val="00AF1FF0"/>
    <w:rsid w:val="00AF24A3"/>
    <w:rsid w:val="00AF2532"/>
    <w:rsid w:val="00AF2C0B"/>
    <w:rsid w:val="00AF2EC9"/>
    <w:rsid w:val="00AF302E"/>
    <w:rsid w:val="00AF31FB"/>
    <w:rsid w:val="00AF341D"/>
    <w:rsid w:val="00AF34EE"/>
    <w:rsid w:val="00AF35A9"/>
    <w:rsid w:val="00AF3608"/>
    <w:rsid w:val="00AF3DAD"/>
    <w:rsid w:val="00AF3E24"/>
    <w:rsid w:val="00AF3F4A"/>
    <w:rsid w:val="00AF4491"/>
    <w:rsid w:val="00AF4513"/>
    <w:rsid w:val="00AF46DE"/>
    <w:rsid w:val="00AF4722"/>
    <w:rsid w:val="00AF496B"/>
    <w:rsid w:val="00AF4990"/>
    <w:rsid w:val="00AF4CE2"/>
    <w:rsid w:val="00AF4DE6"/>
    <w:rsid w:val="00AF5417"/>
    <w:rsid w:val="00AF5B9B"/>
    <w:rsid w:val="00AF5C6D"/>
    <w:rsid w:val="00AF5C81"/>
    <w:rsid w:val="00AF5F0C"/>
    <w:rsid w:val="00AF605C"/>
    <w:rsid w:val="00AF60B1"/>
    <w:rsid w:val="00AF6291"/>
    <w:rsid w:val="00AF64B3"/>
    <w:rsid w:val="00AF65C8"/>
    <w:rsid w:val="00AF69B2"/>
    <w:rsid w:val="00AF6DF3"/>
    <w:rsid w:val="00AF6FD3"/>
    <w:rsid w:val="00AF70C7"/>
    <w:rsid w:val="00AF70CF"/>
    <w:rsid w:val="00AF732D"/>
    <w:rsid w:val="00AF78E5"/>
    <w:rsid w:val="00AF7BB2"/>
    <w:rsid w:val="00B00014"/>
    <w:rsid w:val="00B00046"/>
    <w:rsid w:val="00B00130"/>
    <w:rsid w:val="00B00A92"/>
    <w:rsid w:val="00B00E2E"/>
    <w:rsid w:val="00B0136C"/>
    <w:rsid w:val="00B01425"/>
    <w:rsid w:val="00B01433"/>
    <w:rsid w:val="00B0153F"/>
    <w:rsid w:val="00B015D1"/>
    <w:rsid w:val="00B0163A"/>
    <w:rsid w:val="00B01675"/>
    <w:rsid w:val="00B01887"/>
    <w:rsid w:val="00B018C0"/>
    <w:rsid w:val="00B022FC"/>
    <w:rsid w:val="00B023BA"/>
    <w:rsid w:val="00B024D1"/>
    <w:rsid w:val="00B03409"/>
    <w:rsid w:val="00B037BB"/>
    <w:rsid w:val="00B03B85"/>
    <w:rsid w:val="00B03BBA"/>
    <w:rsid w:val="00B03F92"/>
    <w:rsid w:val="00B03F95"/>
    <w:rsid w:val="00B04215"/>
    <w:rsid w:val="00B044D8"/>
    <w:rsid w:val="00B0452B"/>
    <w:rsid w:val="00B045A8"/>
    <w:rsid w:val="00B0503C"/>
    <w:rsid w:val="00B051F2"/>
    <w:rsid w:val="00B05436"/>
    <w:rsid w:val="00B058B3"/>
    <w:rsid w:val="00B059E8"/>
    <w:rsid w:val="00B05A9A"/>
    <w:rsid w:val="00B05B5E"/>
    <w:rsid w:val="00B063FC"/>
    <w:rsid w:val="00B0650C"/>
    <w:rsid w:val="00B0663D"/>
    <w:rsid w:val="00B0696B"/>
    <w:rsid w:val="00B0698F"/>
    <w:rsid w:val="00B069C1"/>
    <w:rsid w:val="00B07276"/>
    <w:rsid w:val="00B07628"/>
    <w:rsid w:val="00B077EB"/>
    <w:rsid w:val="00B07E40"/>
    <w:rsid w:val="00B07ED3"/>
    <w:rsid w:val="00B10030"/>
    <w:rsid w:val="00B102E1"/>
    <w:rsid w:val="00B1041A"/>
    <w:rsid w:val="00B1043C"/>
    <w:rsid w:val="00B1067D"/>
    <w:rsid w:val="00B109ED"/>
    <w:rsid w:val="00B10B41"/>
    <w:rsid w:val="00B112D9"/>
    <w:rsid w:val="00B116A9"/>
    <w:rsid w:val="00B11BA4"/>
    <w:rsid w:val="00B11DED"/>
    <w:rsid w:val="00B11F9C"/>
    <w:rsid w:val="00B1266A"/>
    <w:rsid w:val="00B1309E"/>
    <w:rsid w:val="00B13265"/>
    <w:rsid w:val="00B13281"/>
    <w:rsid w:val="00B133F7"/>
    <w:rsid w:val="00B134A2"/>
    <w:rsid w:val="00B13A20"/>
    <w:rsid w:val="00B13D75"/>
    <w:rsid w:val="00B13D9F"/>
    <w:rsid w:val="00B13EB7"/>
    <w:rsid w:val="00B13F0B"/>
    <w:rsid w:val="00B144E4"/>
    <w:rsid w:val="00B14575"/>
    <w:rsid w:val="00B14AA1"/>
    <w:rsid w:val="00B14BF9"/>
    <w:rsid w:val="00B15BD4"/>
    <w:rsid w:val="00B15C18"/>
    <w:rsid w:val="00B15DA2"/>
    <w:rsid w:val="00B15EB2"/>
    <w:rsid w:val="00B161DC"/>
    <w:rsid w:val="00B169A4"/>
    <w:rsid w:val="00B16A99"/>
    <w:rsid w:val="00B16ABF"/>
    <w:rsid w:val="00B16CD0"/>
    <w:rsid w:val="00B16E5A"/>
    <w:rsid w:val="00B17290"/>
    <w:rsid w:val="00B17296"/>
    <w:rsid w:val="00B1773B"/>
    <w:rsid w:val="00B177AA"/>
    <w:rsid w:val="00B177C1"/>
    <w:rsid w:val="00B17AC0"/>
    <w:rsid w:val="00B17AF5"/>
    <w:rsid w:val="00B17C1F"/>
    <w:rsid w:val="00B17C3C"/>
    <w:rsid w:val="00B2046A"/>
    <w:rsid w:val="00B20AA0"/>
    <w:rsid w:val="00B20D6A"/>
    <w:rsid w:val="00B21024"/>
    <w:rsid w:val="00B211A3"/>
    <w:rsid w:val="00B21417"/>
    <w:rsid w:val="00B21419"/>
    <w:rsid w:val="00B214E4"/>
    <w:rsid w:val="00B21FBA"/>
    <w:rsid w:val="00B21FC3"/>
    <w:rsid w:val="00B22113"/>
    <w:rsid w:val="00B221A1"/>
    <w:rsid w:val="00B226CD"/>
    <w:rsid w:val="00B22ABA"/>
    <w:rsid w:val="00B22C37"/>
    <w:rsid w:val="00B2300C"/>
    <w:rsid w:val="00B23080"/>
    <w:rsid w:val="00B231EE"/>
    <w:rsid w:val="00B23327"/>
    <w:rsid w:val="00B236EA"/>
    <w:rsid w:val="00B23AB9"/>
    <w:rsid w:val="00B23B51"/>
    <w:rsid w:val="00B23E9B"/>
    <w:rsid w:val="00B23ECF"/>
    <w:rsid w:val="00B241FD"/>
    <w:rsid w:val="00B2441B"/>
    <w:rsid w:val="00B2479F"/>
    <w:rsid w:val="00B24A3E"/>
    <w:rsid w:val="00B24C62"/>
    <w:rsid w:val="00B25054"/>
    <w:rsid w:val="00B25071"/>
    <w:rsid w:val="00B25332"/>
    <w:rsid w:val="00B25368"/>
    <w:rsid w:val="00B254D8"/>
    <w:rsid w:val="00B25D41"/>
    <w:rsid w:val="00B261A9"/>
    <w:rsid w:val="00B26356"/>
    <w:rsid w:val="00B263B3"/>
    <w:rsid w:val="00B26518"/>
    <w:rsid w:val="00B265F1"/>
    <w:rsid w:val="00B2690E"/>
    <w:rsid w:val="00B26A97"/>
    <w:rsid w:val="00B26B20"/>
    <w:rsid w:val="00B272C6"/>
    <w:rsid w:val="00B27815"/>
    <w:rsid w:val="00B27ACB"/>
    <w:rsid w:val="00B27B2B"/>
    <w:rsid w:val="00B27CE0"/>
    <w:rsid w:val="00B30408"/>
    <w:rsid w:val="00B3043E"/>
    <w:rsid w:val="00B3068B"/>
    <w:rsid w:val="00B3071B"/>
    <w:rsid w:val="00B30767"/>
    <w:rsid w:val="00B30AC9"/>
    <w:rsid w:val="00B30C64"/>
    <w:rsid w:val="00B30CDF"/>
    <w:rsid w:val="00B30EB1"/>
    <w:rsid w:val="00B310F3"/>
    <w:rsid w:val="00B311F7"/>
    <w:rsid w:val="00B31221"/>
    <w:rsid w:val="00B316E3"/>
    <w:rsid w:val="00B31736"/>
    <w:rsid w:val="00B31CF1"/>
    <w:rsid w:val="00B31E56"/>
    <w:rsid w:val="00B3259B"/>
    <w:rsid w:val="00B32B43"/>
    <w:rsid w:val="00B332C5"/>
    <w:rsid w:val="00B345D0"/>
    <w:rsid w:val="00B346DE"/>
    <w:rsid w:val="00B349FC"/>
    <w:rsid w:val="00B34D5D"/>
    <w:rsid w:val="00B34DD3"/>
    <w:rsid w:val="00B350FA"/>
    <w:rsid w:val="00B3543B"/>
    <w:rsid w:val="00B35C83"/>
    <w:rsid w:val="00B36062"/>
    <w:rsid w:val="00B36B86"/>
    <w:rsid w:val="00B36F90"/>
    <w:rsid w:val="00B3720D"/>
    <w:rsid w:val="00B3753C"/>
    <w:rsid w:val="00B378B1"/>
    <w:rsid w:val="00B37BC2"/>
    <w:rsid w:val="00B37F00"/>
    <w:rsid w:val="00B40CCD"/>
    <w:rsid w:val="00B40E07"/>
    <w:rsid w:val="00B41038"/>
    <w:rsid w:val="00B41DF4"/>
    <w:rsid w:val="00B41E6A"/>
    <w:rsid w:val="00B42186"/>
    <w:rsid w:val="00B426AD"/>
    <w:rsid w:val="00B42B68"/>
    <w:rsid w:val="00B42C2F"/>
    <w:rsid w:val="00B43134"/>
    <w:rsid w:val="00B43149"/>
    <w:rsid w:val="00B43354"/>
    <w:rsid w:val="00B43520"/>
    <w:rsid w:val="00B43D5B"/>
    <w:rsid w:val="00B441D3"/>
    <w:rsid w:val="00B44316"/>
    <w:rsid w:val="00B44335"/>
    <w:rsid w:val="00B4450F"/>
    <w:rsid w:val="00B44554"/>
    <w:rsid w:val="00B44618"/>
    <w:rsid w:val="00B4475C"/>
    <w:rsid w:val="00B44A11"/>
    <w:rsid w:val="00B44EFA"/>
    <w:rsid w:val="00B44FCC"/>
    <w:rsid w:val="00B450D1"/>
    <w:rsid w:val="00B45171"/>
    <w:rsid w:val="00B45947"/>
    <w:rsid w:val="00B45FC5"/>
    <w:rsid w:val="00B46035"/>
    <w:rsid w:val="00B46046"/>
    <w:rsid w:val="00B46177"/>
    <w:rsid w:val="00B46352"/>
    <w:rsid w:val="00B47210"/>
    <w:rsid w:val="00B47379"/>
    <w:rsid w:val="00B473E8"/>
    <w:rsid w:val="00B47582"/>
    <w:rsid w:val="00B47843"/>
    <w:rsid w:val="00B501DA"/>
    <w:rsid w:val="00B50A51"/>
    <w:rsid w:val="00B50F9E"/>
    <w:rsid w:val="00B51035"/>
    <w:rsid w:val="00B51324"/>
    <w:rsid w:val="00B51DEA"/>
    <w:rsid w:val="00B520F3"/>
    <w:rsid w:val="00B52E31"/>
    <w:rsid w:val="00B5305A"/>
    <w:rsid w:val="00B5371C"/>
    <w:rsid w:val="00B53A16"/>
    <w:rsid w:val="00B54545"/>
    <w:rsid w:val="00B54619"/>
    <w:rsid w:val="00B547E7"/>
    <w:rsid w:val="00B54819"/>
    <w:rsid w:val="00B54862"/>
    <w:rsid w:val="00B548A3"/>
    <w:rsid w:val="00B54D0A"/>
    <w:rsid w:val="00B55071"/>
    <w:rsid w:val="00B554FE"/>
    <w:rsid w:val="00B55544"/>
    <w:rsid w:val="00B55790"/>
    <w:rsid w:val="00B55AE9"/>
    <w:rsid w:val="00B55DDB"/>
    <w:rsid w:val="00B561D0"/>
    <w:rsid w:val="00B5645A"/>
    <w:rsid w:val="00B56D8D"/>
    <w:rsid w:val="00B57131"/>
    <w:rsid w:val="00B57B5D"/>
    <w:rsid w:val="00B57CDE"/>
    <w:rsid w:val="00B57EE0"/>
    <w:rsid w:val="00B57F5A"/>
    <w:rsid w:val="00B60169"/>
    <w:rsid w:val="00B60212"/>
    <w:rsid w:val="00B60478"/>
    <w:rsid w:val="00B60888"/>
    <w:rsid w:val="00B60B0E"/>
    <w:rsid w:val="00B60ECF"/>
    <w:rsid w:val="00B61023"/>
    <w:rsid w:val="00B610D5"/>
    <w:rsid w:val="00B61181"/>
    <w:rsid w:val="00B613A5"/>
    <w:rsid w:val="00B61437"/>
    <w:rsid w:val="00B6155F"/>
    <w:rsid w:val="00B616E0"/>
    <w:rsid w:val="00B6194F"/>
    <w:rsid w:val="00B619D2"/>
    <w:rsid w:val="00B61DF7"/>
    <w:rsid w:val="00B61EB5"/>
    <w:rsid w:val="00B626F8"/>
    <w:rsid w:val="00B63004"/>
    <w:rsid w:val="00B63558"/>
    <w:rsid w:val="00B63AB2"/>
    <w:rsid w:val="00B644EC"/>
    <w:rsid w:val="00B64C64"/>
    <w:rsid w:val="00B64DCA"/>
    <w:rsid w:val="00B650CF"/>
    <w:rsid w:val="00B652B5"/>
    <w:rsid w:val="00B653FA"/>
    <w:rsid w:val="00B65B1C"/>
    <w:rsid w:val="00B65BE8"/>
    <w:rsid w:val="00B65C01"/>
    <w:rsid w:val="00B6626A"/>
    <w:rsid w:val="00B662F3"/>
    <w:rsid w:val="00B664F8"/>
    <w:rsid w:val="00B66A15"/>
    <w:rsid w:val="00B66E8D"/>
    <w:rsid w:val="00B670EF"/>
    <w:rsid w:val="00B67226"/>
    <w:rsid w:val="00B67820"/>
    <w:rsid w:val="00B679A8"/>
    <w:rsid w:val="00B67A23"/>
    <w:rsid w:val="00B67B38"/>
    <w:rsid w:val="00B67B96"/>
    <w:rsid w:val="00B67C21"/>
    <w:rsid w:val="00B67D72"/>
    <w:rsid w:val="00B700B2"/>
    <w:rsid w:val="00B7012D"/>
    <w:rsid w:val="00B70842"/>
    <w:rsid w:val="00B70D38"/>
    <w:rsid w:val="00B70F5D"/>
    <w:rsid w:val="00B70F6C"/>
    <w:rsid w:val="00B718B5"/>
    <w:rsid w:val="00B718E4"/>
    <w:rsid w:val="00B71922"/>
    <w:rsid w:val="00B71969"/>
    <w:rsid w:val="00B71A55"/>
    <w:rsid w:val="00B71B27"/>
    <w:rsid w:val="00B71D6B"/>
    <w:rsid w:val="00B7292F"/>
    <w:rsid w:val="00B729A8"/>
    <w:rsid w:val="00B72D05"/>
    <w:rsid w:val="00B7305C"/>
    <w:rsid w:val="00B73414"/>
    <w:rsid w:val="00B73D12"/>
    <w:rsid w:val="00B73EC7"/>
    <w:rsid w:val="00B7415E"/>
    <w:rsid w:val="00B750AD"/>
    <w:rsid w:val="00B75420"/>
    <w:rsid w:val="00B75786"/>
    <w:rsid w:val="00B7591E"/>
    <w:rsid w:val="00B75A99"/>
    <w:rsid w:val="00B75DD4"/>
    <w:rsid w:val="00B76939"/>
    <w:rsid w:val="00B76A96"/>
    <w:rsid w:val="00B77445"/>
    <w:rsid w:val="00B775CF"/>
    <w:rsid w:val="00B777D6"/>
    <w:rsid w:val="00B77B3B"/>
    <w:rsid w:val="00B77C38"/>
    <w:rsid w:val="00B77C78"/>
    <w:rsid w:val="00B77F69"/>
    <w:rsid w:val="00B80062"/>
    <w:rsid w:val="00B80142"/>
    <w:rsid w:val="00B802CA"/>
    <w:rsid w:val="00B80391"/>
    <w:rsid w:val="00B805C9"/>
    <w:rsid w:val="00B80DA4"/>
    <w:rsid w:val="00B812F2"/>
    <w:rsid w:val="00B81672"/>
    <w:rsid w:val="00B816B8"/>
    <w:rsid w:val="00B8194D"/>
    <w:rsid w:val="00B81A63"/>
    <w:rsid w:val="00B81B01"/>
    <w:rsid w:val="00B81D25"/>
    <w:rsid w:val="00B82976"/>
    <w:rsid w:val="00B82D02"/>
    <w:rsid w:val="00B82E25"/>
    <w:rsid w:val="00B82E7B"/>
    <w:rsid w:val="00B83839"/>
    <w:rsid w:val="00B83E5D"/>
    <w:rsid w:val="00B841E6"/>
    <w:rsid w:val="00B84789"/>
    <w:rsid w:val="00B84955"/>
    <w:rsid w:val="00B84A27"/>
    <w:rsid w:val="00B84B56"/>
    <w:rsid w:val="00B84B9D"/>
    <w:rsid w:val="00B85A57"/>
    <w:rsid w:val="00B85ABA"/>
    <w:rsid w:val="00B85CFD"/>
    <w:rsid w:val="00B85DC5"/>
    <w:rsid w:val="00B85EA6"/>
    <w:rsid w:val="00B85ED7"/>
    <w:rsid w:val="00B85F5D"/>
    <w:rsid w:val="00B85FEC"/>
    <w:rsid w:val="00B86146"/>
    <w:rsid w:val="00B861B6"/>
    <w:rsid w:val="00B86388"/>
    <w:rsid w:val="00B86B37"/>
    <w:rsid w:val="00B86C84"/>
    <w:rsid w:val="00B86D24"/>
    <w:rsid w:val="00B86E7E"/>
    <w:rsid w:val="00B86F51"/>
    <w:rsid w:val="00B8703C"/>
    <w:rsid w:val="00B871DA"/>
    <w:rsid w:val="00B87287"/>
    <w:rsid w:val="00B873F6"/>
    <w:rsid w:val="00B8778B"/>
    <w:rsid w:val="00B877DB"/>
    <w:rsid w:val="00B87B38"/>
    <w:rsid w:val="00B8E207"/>
    <w:rsid w:val="00B90788"/>
    <w:rsid w:val="00B90802"/>
    <w:rsid w:val="00B90912"/>
    <w:rsid w:val="00B90974"/>
    <w:rsid w:val="00B90D1B"/>
    <w:rsid w:val="00B90D5F"/>
    <w:rsid w:val="00B91A42"/>
    <w:rsid w:val="00B91EC6"/>
    <w:rsid w:val="00B923C1"/>
    <w:rsid w:val="00B925B8"/>
    <w:rsid w:val="00B925D0"/>
    <w:rsid w:val="00B92631"/>
    <w:rsid w:val="00B92D87"/>
    <w:rsid w:val="00B930AF"/>
    <w:rsid w:val="00B933AA"/>
    <w:rsid w:val="00B93752"/>
    <w:rsid w:val="00B93E26"/>
    <w:rsid w:val="00B941A3"/>
    <w:rsid w:val="00B941AD"/>
    <w:rsid w:val="00B947E1"/>
    <w:rsid w:val="00B94FCE"/>
    <w:rsid w:val="00B955BE"/>
    <w:rsid w:val="00B95F6C"/>
    <w:rsid w:val="00B9685C"/>
    <w:rsid w:val="00B96AFE"/>
    <w:rsid w:val="00B96DF2"/>
    <w:rsid w:val="00B96E4C"/>
    <w:rsid w:val="00B96E54"/>
    <w:rsid w:val="00B96EDC"/>
    <w:rsid w:val="00B974F8"/>
    <w:rsid w:val="00B9791A"/>
    <w:rsid w:val="00B97A03"/>
    <w:rsid w:val="00B97B12"/>
    <w:rsid w:val="00B97E80"/>
    <w:rsid w:val="00BA00C7"/>
    <w:rsid w:val="00BA02C5"/>
    <w:rsid w:val="00BA094C"/>
    <w:rsid w:val="00BA0B3A"/>
    <w:rsid w:val="00BA1341"/>
    <w:rsid w:val="00BA168E"/>
    <w:rsid w:val="00BA1893"/>
    <w:rsid w:val="00BA1A86"/>
    <w:rsid w:val="00BA1BB8"/>
    <w:rsid w:val="00BA1C9E"/>
    <w:rsid w:val="00BA1FC8"/>
    <w:rsid w:val="00BA1FE6"/>
    <w:rsid w:val="00BA23DC"/>
    <w:rsid w:val="00BA2A0C"/>
    <w:rsid w:val="00BA2C7D"/>
    <w:rsid w:val="00BA30AE"/>
    <w:rsid w:val="00BA370C"/>
    <w:rsid w:val="00BA373C"/>
    <w:rsid w:val="00BA3EFF"/>
    <w:rsid w:val="00BA42F9"/>
    <w:rsid w:val="00BA4390"/>
    <w:rsid w:val="00BA4462"/>
    <w:rsid w:val="00BA4638"/>
    <w:rsid w:val="00BA52C8"/>
    <w:rsid w:val="00BA55B6"/>
    <w:rsid w:val="00BA56F4"/>
    <w:rsid w:val="00BA5994"/>
    <w:rsid w:val="00BA5B5F"/>
    <w:rsid w:val="00BA5C2D"/>
    <w:rsid w:val="00BA602C"/>
    <w:rsid w:val="00BA62D7"/>
    <w:rsid w:val="00BA63D1"/>
    <w:rsid w:val="00BA6569"/>
    <w:rsid w:val="00BA67C4"/>
    <w:rsid w:val="00BA6899"/>
    <w:rsid w:val="00BA69CD"/>
    <w:rsid w:val="00BA6A53"/>
    <w:rsid w:val="00BA715A"/>
    <w:rsid w:val="00BA719D"/>
    <w:rsid w:val="00BA723C"/>
    <w:rsid w:val="00BA7396"/>
    <w:rsid w:val="00BA73BC"/>
    <w:rsid w:val="00BA760C"/>
    <w:rsid w:val="00BA78B3"/>
    <w:rsid w:val="00BA7BE2"/>
    <w:rsid w:val="00BB0239"/>
    <w:rsid w:val="00BB0308"/>
    <w:rsid w:val="00BB077D"/>
    <w:rsid w:val="00BB0977"/>
    <w:rsid w:val="00BB0AC7"/>
    <w:rsid w:val="00BB10D1"/>
    <w:rsid w:val="00BB1BB9"/>
    <w:rsid w:val="00BB1C53"/>
    <w:rsid w:val="00BB1D72"/>
    <w:rsid w:val="00BB1E59"/>
    <w:rsid w:val="00BB207C"/>
    <w:rsid w:val="00BB23A5"/>
    <w:rsid w:val="00BB2501"/>
    <w:rsid w:val="00BB290A"/>
    <w:rsid w:val="00BB2CC3"/>
    <w:rsid w:val="00BB2D38"/>
    <w:rsid w:val="00BB2DD4"/>
    <w:rsid w:val="00BB2E88"/>
    <w:rsid w:val="00BB310E"/>
    <w:rsid w:val="00BB31A1"/>
    <w:rsid w:val="00BB399D"/>
    <w:rsid w:val="00BB39B1"/>
    <w:rsid w:val="00BB39D7"/>
    <w:rsid w:val="00BB3B12"/>
    <w:rsid w:val="00BB3DB5"/>
    <w:rsid w:val="00BB41DA"/>
    <w:rsid w:val="00BB42BE"/>
    <w:rsid w:val="00BB4303"/>
    <w:rsid w:val="00BB453E"/>
    <w:rsid w:val="00BB489B"/>
    <w:rsid w:val="00BB4AB8"/>
    <w:rsid w:val="00BB54E9"/>
    <w:rsid w:val="00BB5677"/>
    <w:rsid w:val="00BB570E"/>
    <w:rsid w:val="00BB5A5A"/>
    <w:rsid w:val="00BB5E0C"/>
    <w:rsid w:val="00BB5E1F"/>
    <w:rsid w:val="00BB5EC5"/>
    <w:rsid w:val="00BB63E7"/>
    <w:rsid w:val="00BB6A48"/>
    <w:rsid w:val="00BB70F5"/>
    <w:rsid w:val="00BB7610"/>
    <w:rsid w:val="00BB7932"/>
    <w:rsid w:val="00BB7986"/>
    <w:rsid w:val="00BB7B7E"/>
    <w:rsid w:val="00BB7E66"/>
    <w:rsid w:val="00BC0276"/>
    <w:rsid w:val="00BC048A"/>
    <w:rsid w:val="00BC051F"/>
    <w:rsid w:val="00BC0CCB"/>
    <w:rsid w:val="00BC0FDB"/>
    <w:rsid w:val="00BC1070"/>
    <w:rsid w:val="00BC2472"/>
    <w:rsid w:val="00BC3151"/>
    <w:rsid w:val="00BC3282"/>
    <w:rsid w:val="00BC35C1"/>
    <w:rsid w:val="00BC3BA2"/>
    <w:rsid w:val="00BC3CB3"/>
    <w:rsid w:val="00BC40FA"/>
    <w:rsid w:val="00BC481E"/>
    <w:rsid w:val="00BC4B65"/>
    <w:rsid w:val="00BC4D33"/>
    <w:rsid w:val="00BC5205"/>
    <w:rsid w:val="00BC5236"/>
    <w:rsid w:val="00BC53D1"/>
    <w:rsid w:val="00BC5767"/>
    <w:rsid w:val="00BC5783"/>
    <w:rsid w:val="00BC5DFD"/>
    <w:rsid w:val="00BC5DFE"/>
    <w:rsid w:val="00BC6006"/>
    <w:rsid w:val="00BC616D"/>
    <w:rsid w:val="00BC6748"/>
    <w:rsid w:val="00BC6D36"/>
    <w:rsid w:val="00BC6D64"/>
    <w:rsid w:val="00BC7405"/>
    <w:rsid w:val="00BC7F1D"/>
    <w:rsid w:val="00BC7FD2"/>
    <w:rsid w:val="00BD0CCE"/>
    <w:rsid w:val="00BD0E8B"/>
    <w:rsid w:val="00BD0EC1"/>
    <w:rsid w:val="00BD0ED7"/>
    <w:rsid w:val="00BD11B6"/>
    <w:rsid w:val="00BD1488"/>
    <w:rsid w:val="00BD14BF"/>
    <w:rsid w:val="00BD182B"/>
    <w:rsid w:val="00BD1D32"/>
    <w:rsid w:val="00BD1D35"/>
    <w:rsid w:val="00BD21BE"/>
    <w:rsid w:val="00BD232F"/>
    <w:rsid w:val="00BD24FD"/>
    <w:rsid w:val="00BD2861"/>
    <w:rsid w:val="00BD28A2"/>
    <w:rsid w:val="00BD2A43"/>
    <w:rsid w:val="00BD3282"/>
    <w:rsid w:val="00BD388F"/>
    <w:rsid w:val="00BD3B63"/>
    <w:rsid w:val="00BD3FED"/>
    <w:rsid w:val="00BD4132"/>
    <w:rsid w:val="00BD4139"/>
    <w:rsid w:val="00BD439D"/>
    <w:rsid w:val="00BD44F6"/>
    <w:rsid w:val="00BD4858"/>
    <w:rsid w:val="00BD49C8"/>
    <w:rsid w:val="00BD4E56"/>
    <w:rsid w:val="00BD525A"/>
    <w:rsid w:val="00BD52F8"/>
    <w:rsid w:val="00BD541A"/>
    <w:rsid w:val="00BD54A4"/>
    <w:rsid w:val="00BD54A8"/>
    <w:rsid w:val="00BD586A"/>
    <w:rsid w:val="00BD5D2B"/>
    <w:rsid w:val="00BD5EA7"/>
    <w:rsid w:val="00BD60B4"/>
    <w:rsid w:val="00BD63E3"/>
    <w:rsid w:val="00BD651A"/>
    <w:rsid w:val="00BD663C"/>
    <w:rsid w:val="00BD66A1"/>
    <w:rsid w:val="00BD6943"/>
    <w:rsid w:val="00BD6FF4"/>
    <w:rsid w:val="00BD7292"/>
    <w:rsid w:val="00BD79D3"/>
    <w:rsid w:val="00BD7C06"/>
    <w:rsid w:val="00BD7CA2"/>
    <w:rsid w:val="00BD7DAC"/>
    <w:rsid w:val="00BD7DF6"/>
    <w:rsid w:val="00BE074B"/>
    <w:rsid w:val="00BE0DB0"/>
    <w:rsid w:val="00BE0DED"/>
    <w:rsid w:val="00BE1341"/>
    <w:rsid w:val="00BE17F0"/>
    <w:rsid w:val="00BE1BCC"/>
    <w:rsid w:val="00BE2142"/>
    <w:rsid w:val="00BE2487"/>
    <w:rsid w:val="00BE2927"/>
    <w:rsid w:val="00BE2B63"/>
    <w:rsid w:val="00BE2D63"/>
    <w:rsid w:val="00BE366C"/>
    <w:rsid w:val="00BE3B37"/>
    <w:rsid w:val="00BE3C46"/>
    <w:rsid w:val="00BE40BD"/>
    <w:rsid w:val="00BE4545"/>
    <w:rsid w:val="00BE45C9"/>
    <w:rsid w:val="00BE46AD"/>
    <w:rsid w:val="00BE4C2C"/>
    <w:rsid w:val="00BE54E4"/>
    <w:rsid w:val="00BE5C51"/>
    <w:rsid w:val="00BE6469"/>
    <w:rsid w:val="00BE72A3"/>
    <w:rsid w:val="00BE7353"/>
    <w:rsid w:val="00BF030A"/>
    <w:rsid w:val="00BF06C5"/>
    <w:rsid w:val="00BF0898"/>
    <w:rsid w:val="00BF0E2F"/>
    <w:rsid w:val="00BF0EBE"/>
    <w:rsid w:val="00BF0F30"/>
    <w:rsid w:val="00BF10E4"/>
    <w:rsid w:val="00BF1A27"/>
    <w:rsid w:val="00BF1BF9"/>
    <w:rsid w:val="00BF1CFC"/>
    <w:rsid w:val="00BF1DFC"/>
    <w:rsid w:val="00BF24DF"/>
    <w:rsid w:val="00BF2916"/>
    <w:rsid w:val="00BF2BF1"/>
    <w:rsid w:val="00BF2DDF"/>
    <w:rsid w:val="00BF3021"/>
    <w:rsid w:val="00BF358C"/>
    <w:rsid w:val="00BF368C"/>
    <w:rsid w:val="00BF3844"/>
    <w:rsid w:val="00BF3D35"/>
    <w:rsid w:val="00BF42E0"/>
    <w:rsid w:val="00BF42FC"/>
    <w:rsid w:val="00BF459C"/>
    <w:rsid w:val="00BF45B6"/>
    <w:rsid w:val="00BF4734"/>
    <w:rsid w:val="00BF4846"/>
    <w:rsid w:val="00BF4C43"/>
    <w:rsid w:val="00BF4F33"/>
    <w:rsid w:val="00BF51E0"/>
    <w:rsid w:val="00BF53CC"/>
    <w:rsid w:val="00BF5A43"/>
    <w:rsid w:val="00BF5B1B"/>
    <w:rsid w:val="00BF638A"/>
    <w:rsid w:val="00BF6397"/>
    <w:rsid w:val="00BF64F7"/>
    <w:rsid w:val="00BF6939"/>
    <w:rsid w:val="00BF6B43"/>
    <w:rsid w:val="00BF6BB3"/>
    <w:rsid w:val="00BF6BC0"/>
    <w:rsid w:val="00BF6E24"/>
    <w:rsid w:val="00BF7479"/>
    <w:rsid w:val="00BF7547"/>
    <w:rsid w:val="00BF769D"/>
    <w:rsid w:val="00BF796C"/>
    <w:rsid w:val="00BF7A19"/>
    <w:rsid w:val="00C002BE"/>
    <w:rsid w:val="00C004FE"/>
    <w:rsid w:val="00C00520"/>
    <w:rsid w:val="00C00668"/>
    <w:rsid w:val="00C00DCE"/>
    <w:rsid w:val="00C011C6"/>
    <w:rsid w:val="00C01237"/>
    <w:rsid w:val="00C014B5"/>
    <w:rsid w:val="00C014B6"/>
    <w:rsid w:val="00C014BB"/>
    <w:rsid w:val="00C01652"/>
    <w:rsid w:val="00C018F2"/>
    <w:rsid w:val="00C02095"/>
    <w:rsid w:val="00C02160"/>
    <w:rsid w:val="00C023F0"/>
    <w:rsid w:val="00C02529"/>
    <w:rsid w:val="00C025A3"/>
    <w:rsid w:val="00C028A7"/>
    <w:rsid w:val="00C02B0F"/>
    <w:rsid w:val="00C02E7E"/>
    <w:rsid w:val="00C0336B"/>
    <w:rsid w:val="00C03528"/>
    <w:rsid w:val="00C03700"/>
    <w:rsid w:val="00C0391B"/>
    <w:rsid w:val="00C03F6F"/>
    <w:rsid w:val="00C045C5"/>
    <w:rsid w:val="00C0462A"/>
    <w:rsid w:val="00C04AA2"/>
    <w:rsid w:val="00C04AD3"/>
    <w:rsid w:val="00C04BC4"/>
    <w:rsid w:val="00C04BF4"/>
    <w:rsid w:val="00C04EAA"/>
    <w:rsid w:val="00C04F8B"/>
    <w:rsid w:val="00C0501D"/>
    <w:rsid w:val="00C056A9"/>
    <w:rsid w:val="00C056FE"/>
    <w:rsid w:val="00C0570C"/>
    <w:rsid w:val="00C0575F"/>
    <w:rsid w:val="00C05FD5"/>
    <w:rsid w:val="00C0606F"/>
    <w:rsid w:val="00C06194"/>
    <w:rsid w:val="00C0626C"/>
    <w:rsid w:val="00C063BD"/>
    <w:rsid w:val="00C06CF9"/>
    <w:rsid w:val="00C06F98"/>
    <w:rsid w:val="00C070D1"/>
    <w:rsid w:val="00C07161"/>
    <w:rsid w:val="00C071E1"/>
    <w:rsid w:val="00C0766A"/>
    <w:rsid w:val="00C079B3"/>
    <w:rsid w:val="00C07A1B"/>
    <w:rsid w:val="00C07C5D"/>
    <w:rsid w:val="00C07E2F"/>
    <w:rsid w:val="00C07EFB"/>
    <w:rsid w:val="00C104E4"/>
    <w:rsid w:val="00C1066E"/>
    <w:rsid w:val="00C1089A"/>
    <w:rsid w:val="00C10904"/>
    <w:rsid w:val="00C1096A"/>
    <w:rsid w:val="00C10B00"/>
    <w:rsid w:val="00C11115"/>
    <w:rsid w:val="00C114A8"/>
    <w:rsid w:val="00C116F7"/>
    <w:rsid w:val="00C11B35"/>
    <w:rsid w:val="00C11BC4"/>
    <w:rsid w:val="00C11E34"/>
    <w:rsid w:val="00C12310"/>
    <w:rsid w:val="00C12570"/>
    <w:rsid w:val="00C12885"/>
    <w:rsid w:val="00C128AF"/>
    <w:rsid w:val="00C12D4E"/>
    <w:rsid w:val="00C1360F"/>
    <w:rsid w:val="00C13B21"/>
    <w:rsid w:val="00C144EF"/>
    <w:rsid w:val="00C14575"/>
    <w:rsid w:val="00C14D28"/>
    <w:rsid w:val="00C14DB1"/>
    <w:rsid w:val="00C14E49"/>
    <w:rsid w:val="00C1503B"/>
    <w:rsid w:val="00C1509D"/>
    <w:rsid w:val="00C15290"/>
    <w:rsid w:val="00C1571A"/>
    <w:rsid w:val="00C15B22"/>
    <w:rsid w:val="00C166E7"/>
    <w:rsid w:val="00C1675A"/>
    <w:rsid w:val="00C16837"/>
    <w:rsid w:val="00C1685D"/>
    <w:rsid w:val="00C1696A"/>
    <w:rsid w:val="00C171B1"/>
    <w:rsid w:val="00C1723F"/>
    <w:rsid w:val="00C1724C"/>
    <w:rsid w:val="00C172BF"/>
    <w:rsid w:val="00C17631"/>
    <w:rsid w:val="00C17BDA"/>
    <w:rsid w:val="00C17C08"/>
    <w:rsid w:val="00C17CE3"/>
    <w:rsid w:val="00C17DF4"/>
    <w:rsid w:val="00C20145"/>
    <w:rsid w:val="00C201B7"/>
    <w:rsid w:val="00C20354"/>
    <w:rsid w:val="00C20428"/>
    <w:rsid w:val="00C205BB"/>
    <w:rsid w:val="00C20704"/>
    <w:rsid w:val="00C20756"/>
    <w:rsid w:val="00C209AC"/>
    <w:rsid w:val="00C20A12"/>
    <w:rsid w:val="00C20B2C"/>
    <w:rsid w:val="00C20E84"/>
    <w:rsid w:val="00C20EC7"/>
    <w:rsid w:val="00C212A7"/>
    <w:rsid w:val="00C2183D"/>
    <w:rsid w:val="00C220D1"/>
    <w:rsid w:val="00C22351"/>
    <w:rsid w:val="00C228C6"/>
    <w:rsid w:val="00C22B1C"/>
    <w:rsid w:val="00C22CFE"/>
    <w:rsid w:val="00C22DB5"/>
    <w:rsid w:val="00C23704"/>
    <w:rsid w:val="00C237A8"/>
    <w:rsid w:val="00C23C0B"/>
    <w:rsid w:val="00C24259"/>
    <w:rsid w:val="00C24580"/>
    <w:rsid w:val="00C24879"/>
    <w:rsid w:val="00C24BCF"/>
    <w:rsid w:val="00C2512C"/>
    <w:rsid w:val="00C2576B"/>
    <w:rsid w:val="00C25811"/>
    <w:rsid w:val="00C25CB0"/>
    <w:rsid w:val="00C2632C"/>
    <w:rsid w:val="00C26796"/>
    <w:rsid w:val="00C267B5"/>
    <w:rsid w:val="00C26D27"/>
    <w:rsid w:val="00C26D3E"/>
    <w:rsid w:val="00C26D46"/>
    <w:rsid w:val="00C27022"/>
    <w:rsid w:val="00C27235"/>
    <w:rsid w:val="00C27243"/>
    <w:rsid w:val="00C272BC"/>
    <w:rsid w:val="00C27905"/>
    <w:rsid w:val="00C27C99"/>
    <w:rsid w:val="00C27D39"/>
    <w:rsid w:val="00C301E4"/>
    <w:rsid w:val="00C303CB"/>
    <w:rsid w:val="00C308D5"/>
    <w:rsid w:val="00C30A4E"/>
    <w:rsid w:val="00C30B49"/>
    <w:rsid w:val="00C31225"/>
    <w:rsid w:val="00C31243"/>
    <w:rsid w:val="00C314DD"/>
    <w:rsid w:val="00C31845"/>
    <w:rsid w:val="00C31BE0"/>
    <w:rsid w:val="00C31ECC"/>
    <w:rsid w:val="00C3226B"/>
    <w:rsid w:val="00C32E0F"/>
    <w:rsid w:val="00C33155"/>
    <w:rsid w:val="00C3341B"/>
    <w:rsid w:val="00C33534"/>
    <w:rsid w:val="00C337E7"/>
    <w:rsid w:val="00C33948"/>
    <w:rsid w:val="00C339C3"/>
    <w:rsid w:val="00C341A9"/>
    <w:rsid w:val="00C342EB"/>
    <w:rsid w:val="00C34516"/>
    <w:rsid w:val="00C34F1D"/>
    <w:rsid w:val="00C3511B"/>
    <w:rsid w:val="00C35590"/>
    <w:rsid w:val="00C356CB"/>
    <w:rsid w:val="00C358CD"/>
    <w:rsid w:val="00C35A45"/>
    <w:rsid w:val="00C35EA8"/>
    <w:rsid w:val="00C35FC2"/>
    <w:rsid w:val="00C360E5"/>
    <w:rsid w:val="00C36251"/>
    <w:rsid w:val="00C36888"/>
    <w:rsid w:val="00C376C2"/>
    <w:rsid w:val="00C37AD8"/>
    <w:rsid w:val="00C37EAA"/>
    <w:rsid w:val="00C4055F"/>
    <w:rsid w:val="00C4098D"/>
    <w:rsid w:val="00C409A2"/>
    <w:rsid w:val="00C41638"/>
    <w:rsid w:val="00C41670"/>
    <w:rsid w:val="00C4225E"/>
    <w:rsid w:val="00C42764"/>
    <w:rsid w:val="00C429D3"/>
    <w:rsid w:val="00C42F2B"/>
    <w:rsid w:val="00C442DB"/>
    <w:rsid w:val="00C446B3"/>
    <w:rsid w:val="00C4506B"/>
    <w:rsid w:val="00C4553F"/>
    <w:rsid w:val="00C45652"/>
    <w:rsid w:val="00C4571E"/>
    <w:rsid w:val="00C4592E"/>
    <w:rsid w:val="00C45BEC"/>
    <w:rsid w:val="00C45C38"/>
    <w:rsid w:val="00C46C2B"/>
    <w:rsid w:val="00C4709F"/>
    <w:rsid w:val="00C47231"/>
    <w:rsid w:val="00C4754C"/>
    <w:rsid w:val="00C47AB0"/>
    <w:rsid w:val="00C504CD"/>
    <w:rsid w:val="00C50C66"/>
    <w:rsid w:val="00C51D7C"/>
    <w:rsid w:val="00C52030"/>
    <w:rsid w:val="00C523BC"/>
    <w:rsid w:val="00C5264F"/>
    <w:rsid w:val="00C52E81"/>
    <w:rsid w:val="00C52EC4"/>
    <w:rsid w:val="00C52F34"/>
    <w:rsid w:val="00C52F67"/>
    <w:rsid w:val="00C52FF4"/>
    <w:rsid w:val="00C53058"/>
    <w:rsid w:val="00C53B56"/>
    <w:rsid w:val="00C5419F"/>
    <w:rsid w:val="00C54768"/>
    <w:rsid w:val="00C54C14"/>
    <w:rsid w:val="00C54CC2"/>
    <w:rsid w:val="00C551C1"/>
    <w:rsid w:val="00C5590B"/>
    <w:rsid w:val="00C56D44"/>
    <w:rsid w:val="00C5710E"/>
    <w:rsid w:val="00C5727D"/>
    <w:rsid w:val="00C57810"/>
    <w:rsid w:val="00C57984"/>
    <w:rsid w:val="00C57B91"/>
    <w:rsid w:val="00C57CFC"/>
    <w:rsid w:val="00C60897"/>
    <w:rsid w:val="00C609CD"/>
    <w:rsid w:val="00C6169C"/>
    <w:rsid w:val="00C618F9"/>
    <w:rsid w:val="00C61F43"/>
    <w:rsid w:val="00C62264"/>
    <w:rsid w:val="00C625B1"/>
    <w:rsid w:val="00C626C1"/>
    <w:rsid w:val="00C62721"/>
    <w:rsid w:val="00C6277C"/>
    <w:rsid w:val="00C6291E"/>
    <w:rsid w:val="00C62CCF"/>
    <w:rsid w:val="00C63079"/>
    <w:rsid w:val="00C63162"/>
    <w:rsid w:val="00C631C6"/>
    <w:rsid w:val="00C632EB"/>
    <w:rsid w:val="00C63470"/>
    <w:rsid w:val="00C634BE"/>
    <w:rsid w:val="00C6394A"/>
    <w:rsid w:val="00C63951"/>
    <w:rsid w:val="00C63BBF"/>
    <w:rsid w:val="00C63C4E"/>
    <w:rsid w:val="00C63E03"/>
    <w:rsid w:val="00C642C4"/>
    <w:rsid w:val="00C6491E"/>
    <w:rsid w:val="00C64B37"/>
    <w:rsid w:val="00C64E62"/>
    <w:rsid w:val="00C6505F"/>
    <w:rsid w:val="00C6538F"/>
    <w:rsid w:val="00C65611"/>
    <w:rsid w:val="00C65790"/>
    <w:rsid w:val="00C65929"/>
    <w:rsid w:val="00C65EE1"/>
    <w:rsid w:val="00C66251"/>
    <w:rsid w:val="00C66349"/>
    <w:rsid w:val="00C66420"/>
    <w:rsid w:val="00C665A0"/>
    <w:rsid w:val="00C66633"/>
    <w:rsid w:val="00C6671B"/>
    <w:rsid w:val="00C66846"/>
    <w:rsid w:val="00C6684C"/>
    <w:rsid w:val="00C66A0C"/>
    <w:rsid w:val="00C66C00"/>
    <w:rsid w:val="00C66EC0"/>
    <w:rsid w:val="00C67573"/>
    <w:rsid w:val="00C67F8C"/>
    <w:rsid w:val="00C705DE"/>
    <w:rsid w:val="00C70FB7"/>
    <w:rsid w:val="00C714F7"/>
    <w:rsid w:val="00C7161B"/>
    <w:rsid w:val="00C71797"/>
    <w:rsid w:val="00C71CB2"/>
    <w:rsid w:val="00C71DDF"/>
    <w:rsid w:val="00C7212D"/>
    <w:rsid w:val="00C722EE"/>
    <w:rsid w:val="00C72320"/>
    <w:rsid w:val="00C72369"/>
    <w:rsid w:val="00C7245C"/>
    <w:rsid w:val="00C72769"/>
    <w:rsid w:val="00C727C5"/>
    <w:rsid w:val="00C72C49"/>
    <w:rsid w:val="00C7328D"/>
    <w:rsid w:val="00C733BE"/>
    <w:rsid w:val="00C73566"/>
    <w:rsid w:val="00C73583"/>
    <w:rsid w:val="00C73727"/>
    <w:rsid w:val="00C73A43"/>
    <w:rsid w:val="00C74060"/>
    <w:rsid w:val="00C7441B"/>
    <w:rsid w:val="00C746E3"/>
    <w:rsid w:val="00C74BB0"/>
    <w:rsid w:val="00C74C22"/>
    <w:rsid w:val="00C74CE8"/>
    <w:rsid w:val="00C74D00"/>
    <w:rsid w:val="00C74E3F"/>
    <w:rsid w:val="00C75FFD"/>
    <w:rsid w:val="00C76290"/>
    <w:rsid w:val="00C7629B"/>
    <w:rsid w:val="00C763AA"/>
    <w:rsid w:val="00C7644B"/>
    <w:rsid w:val="00C76544"/>
    <w:rsid w:val="00C766D1"/>
    <w:rsid w:val="00C766EA"/>
    <w:rsid w:val="00C76A67"/>
    <w:rsid w:val="00C76D18"/>
    <w:rsid w:val="00C76EC1"/>
    <w:rsid w:val="00C7749C"/>
    <w:rsid w:val="00C77A6D"/>
    <w:rsid w:val="00C800F5"/>
    <w:rsid w:val="00C802DC"/>
    <w:rsid w:val="00C80393"/>
    <w:rsid w:val="00C80D26"/>
    <w:rsid w:val="00C80F89"/>
    <w:rsid w:val="00C811AF"/>
    <w:rsid w:val="00C8144D"/>
    <w:rsid w:val="00C817DF"/>
    <w:rsid w:val="00C81A13"/>
    <w:rsid w:val="00C81E82"/>
    <w:rsid w:val="00C82A0F"/>
    <w:rsid w:val="00C82B07"/>
    <w:rsid w:val="00C82DB6"/>
    <w:rsid w:val="00C82F34"/>
    <w:rsid w:val="00C82F4F"/>
    <w:rsid w:val="00C82FDD"/>
    <w:rsid w:val="00C82FE0"/>
    <w:rsid w:val="00C83374"/>
    <w:rsid w:val="00C83AC0"/>
    <w:rsid w:val="00C83C9F"/>
    <w:rsid w:val="00C83D79"/>
    <w:rsid w:val="00C845B3"/>
    <w:rsid w:val="00C8467A"/>
    <w:rsid w:val="00C8481D"/>
    <w:rsid w:val="00C84956"/>
    <w:rsid w:val="00C84A59"/>
    <w:rsid w:val="00C84A7C"/>
    <w:rsid w:val="00C84D3B"/>
    <w:rsid w:val="00C84F4E"/>
    <w:rsid w:val="00C854B8"/>
    <w:rsid w:val="00C855FB"/>
    <w:rsid w:val="00C85796"/>
    <w:rsid w:val="00C85B10"/>
    <w:rsid w:val="00C85F11"/>
    <w:rsid w:val="00C86233"/>
    <w:rsid w:val="00C86495"/>
    <w:rsid w:val="00C8653E"/>
    <w:rsid w:val="00C86585"/>
    <w:rsid w:val="00C86A79"/>
    <w:rsid w:val="00C86CAA"/>
    <w:rsid w:val="00C87409"/>
    <w:rsid w:val="00C8741E"/>
    <w:rsid w:val="00C879C2"/>
    <w:rsid w:val="00C903C2"/>
    <w:rsid w:val="00C9048D"/>
    <w:rsid w:val="00C90EAF"/>
    <w:rsid w:val="00C90F43"/>
    <w:rsid w:val="00C9142B"/>
    <w:rsid w:val="00C916DD"/>
    <w:rsid w:val="00C9257E"/>
    <w:rsid w:val="00C9272D"/>
    <w:rsid w:val="00C92B11"/>
    <w:rsid w:val="00C93DDC"/>
    <w:rsid w:val="00C9412B"/>
    <w:rsid w:val="00C941EB"/>
    <w:rsid w:val="00C94AB7"/>
    <w:rsid w:val="00C94D4B"/>
    <w:rsid w:val="00C94E4B"/>
    <w:rsid w:val="00C95306"/>
    <w:rsid w:val="00C95411"/>
    <w:rsid w:val="00C954B8"/>
    <w:rsid w:val="00C95532"/>
    <w:rsid w:val="00C955F5"/>
    <w:rsid w:val="00C95B7C"/>
    <w:rsid w:val="00C95F81"/>
    <w:rsid w:val="00C960BF"/>
    <w:rsid w:val="00C961AF"/>
    <w:rsid w:val="00C964B7"/>
    <w:rsid w:val="00C96623"/>
    <w:rsid w:val="00C9670D"/>
    <w:rsid w:val="00C96A84"/>
    <w:rsid w:val="00C96CC5"/>
    <w:rsid w:val="00C97198"/>
    <w:rsid w:val="00C9745A"/>
    <w:rsid w:val="00C9790F"/>
    <w:rsid w:val="00CA03FC"/>
    <w:rsid w:val="00CA0917"/>
    <w:rsid w:val="00CA0A6A"/>
    <w:rsid w:val="00CA0E62"/>
    <w:rsid w:val="00CA1098"/>
    <w:rsid w:val="00CA11FD"/>
    <w:rsid w:val="00CA15BE"/>
    <w:rsid w:val="00CA1624"/>
    <w:rsid w:val="00CA1899"/>
    <w:rsid w:val="00CA1943"/>
    <w:rsid w:val="00CA20A1"/>
    <w:rsid w:val="00CA20AC"/>
    <w:rsid w:val="00CA229E"/>
    <w:rsid w:val="00CA2475"/>
    <w:rsid w:val="00CA254A"/>
    <w:rsid w:val="00CA2564"/>
    <w:rsid w:val="00CA27BD"/>
    <w:rsid w:val="00CA2836"/>
    <w:rsid w:val="00CA2A27"/>
    <w:rsid w:val="00CA2CCE"/>
    <w:rsid w:val="00CA2F8E"/>
    <w:rsid w:val="00CA33BC"/>
    <w:rsid w:val="00CA33FC"/>
    <w:rsid w:val="00CA3C0C"/>
    <w:rsid w:val="00CA3FA7"/>
    <w:rsid w:val="00CA46EB"/>
    <w:rsid w:val="00CA4C62"/>
    <w:rsid w:val="00CA4DBE"/>
    <w:rsid w:val="00CA59C1"/>
    <w:rsid w:val="00CA64D5"/>
    <w:rsid w:val="00CA74E6"/>
    <w:rsid w:val="00CB0536"/>
    <w:rsid w:val="00CB0A36"/>
    <w:rsid w:val="00CB0DC5"/>
    <w:rsid w:val="00CB11AA"/>
    <w:rsid w:val="00CB1313"/>
    <w:rsid w:val="00CB1613"/>
    <w:rsid w:val="00CB1687"/>
    <w:rsid w:val="00CB1EA9"/>
    <w:rsid w:val="00CB2170"/>
    <w:rsid w:val="00CB2A87"/>
    <w:rsid w:val="00CB2C07"/>
    <w:rsid w:val="00CB2E3B"/>
    <w:rsid w:val="00CB2F26"/>
    <w:rsid w:val="00CB3549"/>
    <w:rsid w:val="00CB3597"/>
    <w:rsid w:val="00CB35B7"/>
    <w:rsid w:val="00CB35F8"/>
    <w:rsid w:val="00CB431F"/>
    <w:rsid w:val="00CB44B9"/>
    <w:rsid w:val="00CB49DD"/>
    <w:rsid w:val="00CB4B85"/>
    <w:rsid w:val="00CB4E29"/>
    <w:rsid w:val="00CB5034"/>
    <w:rsid w:val="00CB5134"/>
    <w:rsid w:val="00CB5938"/>
    <w:rsid w:val="00CB5976"/>
    <w:rsid w:val="00CB5E3F"/>
    <w:rsid w:val="00CB5F0E"/>
    <w:rsid w:val="00CB642C"/>
    <w:rsid w:val="00CB6640"/>
    <w:rsid w:val="00CB69CD"/>
    <w:rsid w:val="00CB6B72"/>
    <w:rsid w:val="00CB732B"/>
    <w:rsid w:val="00CB733D"/>
    <w:rsid w:val="00CB758F"/>
    <w:rsid w:val="00CB7717"/>
    <w:rsid w:val="00CB79C6"/>
    <w:rsid w:val="00CB7C18"/>
    <w:rsid w:val="00CB7C8F"/>
    <w:rsid w:val="00CB7DE8"/>
    <w:rsid w:val="00CC001D"/>
    <w:rsid w:val="00CC01B0"/>
    <w:rsid w:val="00CC0292"/>
    <w:rsid w:val="00CC0926"/>
    <w:rsid w:val="00CC0C4F"/>
    <w:rsid w:val="00CC1032"/>
    <w:rsid w:val="00CC1308"/>
    <w:rsid w:val="00CC171C"/>
    <w:rsid w:val="00CC1B99"/>
    <w:rsid w:val="00CC241A"/>
    <w:rsid w:val="00CC249F"/>
    <w:rsid w:val="00CC25D4"/>
    <w:rsid w:val="00CC2935"/>
    <w:rsid w:val="00CC29D2"/>
    <w:rsid w:val="00CC3195"/>
    <w:rsid w:val="00CC31A5"/>
    <w:rsid w:val="00CC3559"/>
    <w:rsid w:val="00CC3D7C"/>
    <w:rsid w:val="00CC3DE2"/>
    <w:rsid w:val="00CC3F2B"/>
    <w:rsid w:val="00CC4144"/>
    <w:rsid w:val="00CC4555"/>
    <w:rsid w:val="00CC4DDE"/>
    <w:rsid w:val="00CC5892"/>
    <w:rsid w:val="00CC5904"/>
    <w:rsid w:val="00CC5D1A"/>
    <w:rsid w:val="00CC5E54"/>
    <w:rsid w:val="00CC6503"/>
    <w:rsid w:val="00CC65BA"/>
    <w:rsid w:val="00CC6E2F"/>
    <w:rsid w:val="00CC78A8"/>
    <w:rsid w:val="00CC79DE"/>
    <w:rsid w:val="00CC79E1"/>
    <w:rsid w:val="00CC7AFE"/>
    <w:rsid w:val="00CC7D9D"/>
    <w:rsid w:val="00CC7E52"/>
    <w:rsid w:val="00CC7E60"/>
    <w:rsid w:val="00CD0A39"/>
    <w:rsid w:val="00CD0A3D"/>
    <w:rsid w:val="00CD0D54"/>
    <w:rsid w:val="00CD1139"/>
    <w:rsid w:val="00CD1753"/>
    <w:rsid w:val="00CD18AA"/>
    <w:rsid w:val="00CD2123"/>
    <w:rsid w:val="00CD2AD3"/>
    <w:rsid w:val="00CD2CAB"/>
    <w:rsid w:val="00CD2DC5"/>
    <w:rsid w:val="00CD3010"/>
    <w:rsid w:val="00CD3062"/>
    <w:rsid w:val="00CD350F"/>
    <w:rsid w:val="00CD3A22"/>
    <w:rsid w:val="00CD4114"/>
    <w:rsid w:val="00CD414D"/>
    <w:rsid w:val="00CD45ED"/>
    <w:rsid w:val="00CD4827"/>
    <w:rsid w:val="00CD4BD7"/>
    <w:rsid w:val="00CD4D0E"/>
    <w:rsid w:val="00CD52B9"/>
    <w:rsid w:val="00CD5759"/>
    <w:rsid w:val="00CD5C83"/>
    <w:rsid w:val="00CD5C8F"/>
    <w:rsid w:val="00CD5F7D"/>
    <w:rsid w:val="00CD6266"/>
    <w:rsid w:val="00CD6309"/>
    <w:rsid w:val="00CD6314"/>
    <w:rsid w:val="00CD6B83"/>
    <w:rsid w:val="00CD6E08"/>
    <w:rsid w:val="00CD701C"/>
    <w:rsid w:val="00CD705A"/>
    <w:rsid w:val="00CD7634"/>
    <w:rsid w:val="00CD78AA"/>
    <w:rsid w:val="00CD7C60"/>
    <w:rsid w:val="00CD7F30"/>
    <w:rsid w:val="00CD7FB7"/>
    <w:rsid w:val="00CE0026"/>
    <w:rsid w:val="00CE034C"/>
    <w:rsid w:val="00CE04F6"/>
    <w:rsid w:val="00CE08D1"/>
    <w:rsid w:val="00CE099C"/>
    <w:rsid w:val="00CE09A3"/>
    <w:rsid w:val="00CE0AA2"/>
    <w:rsid w:val="00CE0CAC"/>
    <w:rsid w:val="00CE0F00"/>
    <w:rsid w:val="00CE1054"/>
    <w:rsid w:val="00CE114F"/>
    <w:rsid w:val="00CE1697"/>
    <w:rsid w:val="00CE1A1D"/>
    <w:rsid w:val="00CE1AF4"/>
    <w:rsid w:val="00CE1B30"/>
    <w:rsid w:val="00CE1CA9"/>
    <w:rsid w:val="00CE1D07"/>
    <w:rsid w:val="00CE1D98"/>
    <w:rsid w:val="00CE1EDB"/>
    <w:rsid w:val="00CE20CD"/>
    <w:rsid w:val="00CE2D95"/>
    <w:rsid w:val="00CE2E43"/>
    <w:rsid w:val="00CE3B98"/>
    <w:rsid w:val="00CE3C93"/>
    <w:rsid w:val="00CE3E84"/>
    <w:rsid w:val="00CE42FA"/>
    <w:rsid w:val="00CE488F"/>
    <w:rsid w:val="00CE49B5"/>
    <w:rsid w:val="00CE505E"/>
    <w:rsid w:val="00CE537C"/>
    <w:rsid w:val="00CE5415"/>
    <w:rsid w:val="00CE54BB"/>
    <w:rsid w:val="00CE54C5"/>
    <w:rsid w:val="00CE5AD3"/>
    <w:rsid w:val="00CE5AFE"/>
    <w:rsid w:val="00CE5C0E"/>
    <w:rsid w:val="00CE5D8B"/>
    <w:rsid w:val="00CE5E03"/>
    <w:rsid w:val="00CE5EFE"/>
    <w:rsid w:val="00CE61D0"/>
    <w:rsid w:val="00CE6204"/>
    <w:rsid w:val="00CE629E"/>
    <w:rsid w:val="00CE6353"/>
    <w:rsid w:val="00CE690F"/>
    <w:rsid w:val="00CE6C2B"/>
    <w:rsid w:val="00CE6E7C"/>
    <w:rsid w:val="00CE7CF9"/>
    <w:rsid w:val="00CE7E5B"/>
    <w:rsid w:val="00CF016F"/>
    <w:rsid w:val="00CF0990"/>
    <w:rsid w:val="00CF0D80"/>
    <w:rsid w:val="00CF1B45"/>
    <w:rsid w:val="00CF1E3D"/>
    <w:rsid w:val="00CF21A9"/>
    <w:rsid w:val="00CF2290"/>
    <w:rsid w:val="00CF243A"/>
    <w:rsid w:val="00CF246E"/>
    <w:rsid w:val="00CF2584"/>
    <w:rsid w:val="00CF2B6B"/>
    <w:rsid w:val="00CF2BC9"/>
    <w:rsid w:val="00CF2C13"/>
    <w:rsid w:val="00CF36CD"/>
    <w:rsid w:val="00CF37DC"/>
    <w:rsid w:val="00CF40AA"/>
    <w:rsid w:val="00CF46E6"/>
    <w:rsid w:val="00CF4ADB"/>
    <w:rsid w:val="00CF4D36"/>
    <w:rsid w:val="00CF4FDB"/>
    <w:rsid w:val="00CF5103"/>
    <w:rsid w:val="00CF55CC"/>
    <w:rsid w:val="00CF55EC"/>
    <w:rsid w:val="00CF5845"/>
    <w:rsid w:val="00CF5847"/>
    <w:rsid w:val="00CF5916"/>
    <w:rsid w:val="00CF5C92"/>
    <w:rsid w:val="00CF607E"/>
    <w:rsid w:val="00CF6271"/>
    <w:rsid w:val="00CF62D0"/>
    <w:rsid w:val="00CF642C"/>
    <w:rsid w:val="00CF67B2"/>
    <w:rsid w:val="00CF7A51"/>
    <w:rsid w:val="00CF7A7E"/>
    <w:rsid w:val="00CF7B3A"/>
    <w:rsid w:val="00CF7BA8"/>
    <w:rsid w:val="00CF7C5D"/>
    <w:rsid w:val="00CF7F2B"/>
    <w:rsid w:val="00CF99C3"/>
    <w:rsid w:val="00D007E1"/>
    <w:rsid w:val="00D010A9"/>
    <w:rsid w:val="00D0126E"/>
    <w:rsid w:val="00D01377"/>
    <w:rsid w:val="00D01550"/>
    <w:rsid w:val="00D01B6D"/>
    <w:rsid w:val="00D01CE7"/>
    <w:rsid w:val="00D01FF8"/>
    <w:rsid w:val="00D02096"/>
    <w:rsid w:val="00D02283"/>
    <w:rsid w:val="00D022A0"/>
    <w:rsid w:val="00D02422"/>
    <w:rsid w:val="00D02C0D"/>
    <w:rsid w:val="00D0326B"/>
    <w:rsid w:val="00D03511"/>
    <w:rsid w:val="00D037F3"/>
    <w:rsid w:val="00D03B45"/>
    <w:rsid w:val="00D03C7D"/>
    <w:rsid w:val="00D03CA0"/>
    <w:rsid w:val="00D03D1D"/>
    <w:rsid w:val="00D03EFF"/>
    <w:rsid w:val="00D04135"/>
    <w:rsid w:val="00D05140"/>
    <w:rsid w:val="00D0585A"/>
    <w:rsid w:val="00D058BD"/>
    <w:rsid w:val="00D05C31"/>
    <w:rsid w:val="00D061D9"/>
    <w:rsid w:val="00D068D9"/>
    <w:rsid w:val="00D06951"/>
    <w:rsid w:val="00D069B1"/>
    <w:rsid w:val="00D06F33"/>
    <w:rsid w:val="00D07321"/>
    <w:rsid w:val="00D073AE"/>
    <w:rsid w:val="00D079A1"/>
    <w:rsid w:val="00D07D20"/>
    <w:rsid w:val="00D07E67"/>
    <w:rsid w:val="00D07EEF"/>
    <w:rsid w:val="00D1007D"/>
    <w:rsid w:val="00D1040F"/>
    <w:rsid w:val="00D105D3"/>
    <w:rsid w:val="00D10767"/>
    <w:rsid w:val="00D1089C"/>
    <w:rsid w:val="00D10E80"/>
    <w:rsid w:val="00D1102A"/>
    <w:rsid w:val="00D11126"/>
    <w:rsid w:val="00D111E2"/>
    <w:rsid w:val="00D1132F"/>
    <w:rsid w:val="00D1175C"/>
    <w:rsid w:val="00D12153"/>
    <w:rsid w:val="00D12593"/>
    <w:rsid w:val="00D12E41"/>
    <w:rsid w:val="00D12FF9"/>
    <w:rsid w:val="00D131FD"/>
    <w:rsid w:val="00D1337B"/>
    <w:rsid w:val="00D1395B"/>
    <w:rsid w:val="00D13D76"/>
    <w:rsid w:val="00D13F04"/>
    <w:rsid w:val="00D140AC"/>
    <w:rsid w:val="00D143BD"/>
    <w:rsid w:val="00D144C4"/>
    <w:rsid w:val="00D14689"/>
    <w:rsid w:val="00D14B86"/>
    <w:rsid w:val="00D14CFF"/>
    <w:rsid w:val="00D14EC5"/>
    <w:rsid w:val="00D153A5"/>
    <w:rsid w:val="00D1542F"/>
    <w:rsid w:val="00D15B33"/>
    <w:rsid w:val="00D15BC5"/>
    <w:rsid w:val="00D164F7"/>
    <w:rsid w:val="00D165BA"/>
    <w:rsid w:val="00D16F36"/>
    <w:rsid w:val="00D17012"/>
    <w:rsid w:val="00D17572"/>
    <w:rsid w:val="00D176A3"/>
    <w:rsid w:val="00D177C6"/>
    <w:rsid w:val="00D178DC"/>
    <w:rsid w:val="00D179DF"/>
    <w:rsid w:val="00D17C7B"/>
    <w:rsid w:val="00D17E08"/>
    <w:rsid w:val="00D17E2F"/>
    <w:rsid w:val="00D17F6D"/>
    <w:rsid w:val="00D17F9A"/>
    <w:rsid w:val="00D17FF9"/>
    <w:rsid w:val="00D20C00"/>
    <w:rsid w:val="00D211DF"/>
    <w:rsid w:val="00D212A5"/>
    <w:rsid w:val="00D21557"/>
    <w:rsid w:val="00D21BE5"/>
    <w:rsid w:val="00D21F62"/>
    <w:rsid w:val="00D22038"/>
    <w:rsid w:val="00D22823"/>
    <w:rsid w:val="00D22996"/>
    <w:rsid w:val="00D22B16"/>
    <w:rsid w:val="00D230B8"/>
    <w:rsid w:val="00D2323C"/>
    <w:rsid w:val="00D23944"/>
    <w:rsid w:val="00D23B01"/>
    <w:rsid w:val="00D24B48"/>
    <w:rsid w:val="00D24D6B"/>
    <w:rsid w:val="00D24E8D"/>
    <w:rsid w:val="00D2530D"/>
    <w:rsid w:val="00D25549"/>
    <w:rsid w:val="00D2589A"/>
    <w:rsid w:val="00D25E05"/>
    <w:rsid w:val="00D25FCA"/>
    <w:rsid w:val="00D2606E"/>
    <w:rsid w:val="00D26226"/>
    <w:rsid w:val="00D2655E"/>
    <w:rsid w:val="00D265D6"/>
    <w:rsid w:val="00D267A0"/>
    <w:rsid w:val="00D26B0D"/>
    <w:rsid w:val="00D26B4B"/>
    <w:rsid w:val="00D26CAB"/>
    <w:rsid w:val="00D26D1B"/>
    <w:rsid w:val="00D26E9E"/>
    <w:rsid w:val="00D278B0"/>
    <w:rsid w:val="00D278BA"/>
    <w:rsid w:val="00D27B6A"/>
    <w:rsid w:val="00D27EFC"/>
    <w:rsid w:val="00D300E1"/>
    <w:rsid w:val="00D30365"/>
    <w:rsid w:val="00D309E3"/>
    <w:rsid w:val="00D30BC8"/>
    <w:rsid w:val="00D31253"/>
    <w:rsid w:val="00D312EA"/>
    <w:rsid w:val="00D314C6"/>
    <w:rsid w:val="00D31B29"/>
    <w:rsid w:val="00D31DD4"/>
    <w:rsid w:val="00D320BA"/>
    <w:rsid w:val="00D3221C"/>
    <w:rsid w:val="00D328BA"/>
    <w:rsid w:val="00D32DD1"/>
    <w:rsid w:val="00D32F1E"/>
    <w:rsid w:val="00D33477"/>
    <w:rsid w:val="00D335BD"/>
    <w:rsid w:val="00D33C13"/>
    <w:rsid w:val="00D33D60"/>
    <w:rsid w:val="00D340D3"/>
    <w:rsid w:val="00D34383"/>
    <w:rsid w:val="00D3454E"/>
    <w:rsid w:val="00D347F9"/>
    <w:rsid w:val="00D34861"/>
    <w:rsid w:val="00D3493E"/>
    <w:rsid w:val="00D34BE0"/>
    <w:rsid w:val="00D34E0A"/>
    <w:rsid w:val="00D3530F"/>
    <w:rsid w:val="00D3560B"/>
    <w:rsid w:val="00D35959"/>
    <w:rsid w:val="00D35ECA"/>
    <w:rsid w:val="00D36724"/>
    <w:rsid w:val="00D36967"/>
    <w:rsid w:val="00D36B68"/>
    <w:rsid w:val="00D37581"/>
    <w:rsid w:val="00D37766"/>
    <w:rsid w:val="00D37857"/>
    <w:rsid w:val="00D3792C"/>
    <w:rsid w:val="00D37B88"/>
    <w:rsid w:val="00D37D6B"/>
    <w:rsid w:val="00D37F57"/>
    <w:rsid w:val="00D4086C"/>
    <w:rsid w:val="00D410C8"/>
    <w:rsid w:val="00D4175E"/>
    <w:rsid w:val="00D41B03"/>
    <w:rsid w:val="00D41B0B"/>
    <w:rsid w:val="00D41C75"/>
    <w:rsid w:val="00D41CAE"/>
    <w:rsid w:val="00D41E49"/>
    <w:rsid w:val="00D41F29"/>
    <w:rsid w:val="00D42062"/>
    <w:rsid w:val="00D423BF"/>
    <w:rsid w:val="00D428A9"/>
    <w:rsid w:val="00D42990"/>
    <w:rsid w:val="00D42A59"/>
    <w:rsid w:val="00D430EF"/>
    <w:rsid w:val="00D438E4"/>
    <w:rsid w:val="00D43B35"/>
    <w:rsid w:val="00D43D08"/>
    <w:rsid w:val="00D43F87"/>
    <w:rsid w:val="00D4435C"/>
    <w:rsid w:val="00D44627"/>
    <w:rsid w:val="00D44BC1"/>
    <w:rsid w:val="00D44E95"/>
    <w:rsid w:val="00D45318"/>
    <w:rsid w:val="00D45389"/>
    <w:rsid w:val="00D45422"/>
    <w:rsid w:val="00D45715"/>
    <w:rsid w:val="00D4574D"/>
    <w:rsid w:val="00D45A9A"/>
    <w:rsid w:val="00D45C7B"/>
    <w:rsid w:val="00D4600F"/>
    <w:rsid w:val="00D46186"/>
    <w:rsid w:val="00D46669"/>
    <w:rsid w:val="00D46A73"/>
    <w:rsid w:val="00D46C26"/>
    <w:rsid w:val="00D46F9E"/>
    <w:rsid w:val="00D47139"/>
    <w:rsid w:val="00D471DF"/>
    <w:rsid w:val="00D471E8"/>
    <w:rsid w:val="00D4728A"/>
    <w:rsid w:val="00D473FE"/>
    <w:rsid w:val="00D4743D"/>
    <w:rsid w:val="00D47785"/>
    <w:rsid w:val="00D4784D"/>
    <w:rsid w:val="00D47BA0"/>
    <w:rsid w:val="00D47C15"/>
    <w:rsid w:val="00D47D00"/>
    <w:rsid w:val="00D50126"/>
    <w:rsid w:val="00D503E7"/>
    <w:rsid w:val="00D5081E"/>
    <w:rsid w:val="00D508C7"/>
    <w:rsid w:val="00D50DF8"/>
    <w:rsid w:val="00D50F4B"/>
    <w:rsid w:val="00D50FE0"/>
    <w:rsid w:val="00D5110E"/>
    <w:rsid w:val="00D513DD"/>
    <w:rsid w:val="00D514B3"/>
    <w:rsid w:val="00D5163C"/>
    <w:rsid w:val="00D51718"/>
    <w:rsid w:val="00D51CB7"/>
    <w:rsid w:val="00D5233B"/>
    <w:rsid w:val="00D52814"/>
    <w:rsid w:val="00D52C32"/>
    <w:rsid w:val="00D52E33"/>
    <w:rsid w:val="00D53030"/>
    <w:rsid w:val="00D5344D"/>
    <w:rsid w:val="00D53731"/>
    <w:rsid w:val="00D53AF8"/>
    <w:rsid w:val="00D53C16"/>
    <w:rsid w:val="00D53C34"/>
    <w:rsid w:val="00D53FCA"/>
    <w:rsid w:val="00D544AC"/>
    <w:rsid w:val="00D54620"/>
    <w:rsid w:val="00D54A87"/>
    <w:rsid w:val="00D54EEB"/>
    <w:rsid w:val="00D55045"/>
    <w:rsid w:val="00D552AF"/>
    <w:rsid w:val="00D55386"/>
    <w:rsid w:val="00D55D48"/>
    <w:rsid w:val="00D56132"/>
    <w:rsid w:val="00D561F8"/>
    <w:rsid w:val="00D57090"/>
    <w:rsid w:val="00D5730A"/>
    <w:rsid w:val="00D57422"/>
    <w:rsid w:val="00D579A1"/>
    <w:rsid w:val="00D57D7C"/>
    <w:rsid w:val="00D602C8"/>
    <w:rsid w:val="00D603A4"/>
    <w:rsid w:val="00D60488"/>
    <w:rsid w:val="00D608E2"/>
    <w:rsid w:val="00D609A9"/>
    <w:rsid w:val="00D60A76"/>
    <w:rsid w:val="00D60EA3"/>
    <w:rsid w:val="00D61029"/>
    <w:rsid w:val="00D61647"/>
    <w:rsid w:val="00D61692"/>
    <w:rsid w:val="00D61BFC"/>
    <w:rsid w:val="00D62623"/>
    <w:rsid w:val="00D63B60"/>
    <w:rsid w:val="00D646C9"/>
    <w:rsid w:val="00D64B93"/>
    <w:rsid w:val="00D64BA8"/>
    <w:rsid w:val="00D64EA2"/>
    <w:rsid w:val="00D655EC"/>
    <w:rsid w:val="00D65858"/>
    <w:rsid w:val="00D659C6"/>
    <w:rsid w:val="00D65C8D"/>
    <w:rsid w:val="00D65DA1"/>
    <w:rsid w:val="00D65E25"/>
    <w:rsid w:val="00D6616B"/>
    <w:rsid w:val="00D663E8"/>
    <w:rsid w:val="00D66588"/>
    <w:rsid w:val="00D6659B"/>
    <w:rsid w:val="00D66C1D"/>
    <w:rsid w:val="00D670B3"/>
    <w:rsid w:val="00D678BA"/>
    <w:rsid w:val="00D67F24"/>
    <w:rsid w:val="00D702A3"/>
    <w:rsid w:val="00D708A4"/>
    <w:rsid w:val="00D70A76"/>
    <w:rsid w:val="00D70B43"/>
    <w:rsid w:val="00D70C1D"/>
    <w:rsid w:val="00D70C4D"/>
    <w:rsid w:val="00D70CB7"/>
    <w:rsid w:val="00D7121A"/>
    <w:rsid w:val="00D7148E"/>
    <w:rsid w:val="00D7162E"/>
    <w:rsid w:val="00D7192E"/>
    <w:rsid w:val="00D71AC6"/>
    <w:rsid w:val="00D71B47"/>
    <w:rsid w:val="00D71B6F"/>
    <w:rsid w:val="00D71E70"/>
    <w:rsid w:val="00D71EE4"/>
    <w:rsid w:val="00D721F2"/>
    <w:rsid w:val="00D72210"/>
    <w:rsid w:val="00D72356"/>
    <w:rsid w:val="00D72558"/>
    <w:rsid w:val="00D72567"/>
    <w:rsid w:val="00D725CC"/>
    <w:rsid w:val="00D72C79"/>
    <w:rsid w:val="00D72D16"/>
    <w:rsid w:val="00D72DC7"/>
    <w:rsid w:val="00D732D4"/>
    <w:rsid w:val="00D73C48"/>
    <w:rsid w:val="00D74470"/>
    <w:rsid w:val="00D75366"/>
    <w:rsid w:val="00D7556E"/>
    <w:rsid w:val="00D7573C"/>
    <w:rsid w:val="00D75B41"/>
    <w:rsid w:val="00D762AE"/>
    <w:rsid w:val="00D7691B"/>
    <w:rsid w:val="00D76BA2"/>
    <w:rsid w:val="00D76C04"/>
    <w:rsid w:val="00D76D5C"/>
    <w:rsid w:val="00D774CA"/>
    <w:rsid w:val="00D776AF"/>
    <w:rsid w:val="00D77928"/>
    <w:rsid w:val="00D77C98"/>
    <w:rsid w:val="00D77D12"/>
    <w:rsid w:val="00D77EFD"/>
    <w:rsid w:val="00D77F0B"/>
    <w:rsid w:val="00D77F48"/>
    <w:rsid w:val="00D801E7"/>
    <w:rsid w:val="00D80A38"/>
    <w:rsid w:val="00D815CA"/>
    <w:rsid w:val="00D81755"/>
    <w:rsid w:val="00D8184D"/>
    <w:rsid w:val="00D820B8"/>
    <w:rsid w:val="00D8235D"/>
    <w:rsid w:val="00D823C5"/>
    <w:rsid w:val="00D823D3"/>
    <w:rsid w:val="00D82EB7"/>
    <w:rsid w:val="00D831FC"/>
    <w:rsid w:val="00D83231"/>
    <w:rsid w:val="00D8385C"/>
    <w:rsid w:val="00D839D4"/>
    <w:rsid w:val="00D83A50"/>
    <w:rsid w:val="00D83D96"/>
    <w:rsid w:val="00D84055"/>
    <w:rsid w:val="00D84AE3"/>
    <w:rsid w:val="00D84F6C"/>
    <w:rsid w:val="00D85556"/>
    <w:rsid w:val="00D85564"/>
    <w:rsid w:val="00D8566D"/>
    <w:rsid w:val="00D85934"/>
    <w:rsid w:val="00D86889"/>
    <w:rsid w:val="00D87075"/>
    <w:rsid w:val="00D87B00"/>
    <w:rsid w:val="00D90057"/>
    <w:rsid w:val="00D902C7"/>
    <w:rsid w:val="00D90304"/>
    <w:rsid w:val="00D90A61"/>
    <w:rsid w:val="00D90D5D"/>
    <w:rsid w:val="00D90FF3"/>
    <w:rsid w:val="00D91012"/>
    <w:rsid w:val="00D9123E"/>
    <w:rsid w:val="00D915AC"/>
    <w:rsid w:val="00D916EF"/>
    <w:rsid w:val="00D917D8"/>
    <w:rsid w:val="00D918C1"/>
    <w:rsid w:val="00D91CAB"/>
    <w:rsid w:val="00D922A5"/>
    <w:rsid w:val="00D9249B"/>
    <w:rsid w:val="00D924AE"/>
    <w:rsid w:val="00D92C50"/>
    <w:rsid w:val="00D9355F"/>
    <w:rsid w:val="00D94103"/>
    <w:rsid w:val="00D941F7"/>
    <w:rsid w:val="00D946B0"/>
    <w:rsid w:val="00D94ABF"/>
    <w:rsid w:val="00D94FB0"/>
    <w:rsid w:val="00D95220"/>
    <w:rsid w:val="00D95A50"/>
    <w:rsid w:val="00D95A8B"/>
    <w:rsid w:val="00D95B3B"/>
    <w:rsid w:val="00D95F4B"/>
    <w:rsid w:val="00D95FF4"/>
    <w:rsid w:val="00D9651E"/>
    <w:rsid w:val="00D966DE"/>
    <w:rsid w:val="00D9683F"/>
    <w:rsid w:val="00D96D57"/>
    <w:rsid w:val="00D96EB2"/>
    <w:rsid w:val="00D96F4F"/>
    <w:rsid w:val="00D97476"/>
    <w:rsid w:val="00D97539"/>
    <w:rsid w:val="00D97669"/>
    <w:rsid w:val="00D97C39"/>
    <w:rsid w:val="00DA00B6"/>
    <w:rsid w:val="00DA0532"/>
    <w:rsid w:val="00DA05D2"/>
    <w:rsid w:val="00DA0AE8"/>
    <w:rsid w:val="00DA0B3A"/>
    <w:rsid w:val="00DA1225"/>
    <w:rsid w:val="00DA1324"/>
    <w:rsid w:val="00DA1675"/>
    <w:rsid w:val="00DA1A99"/>
    <w:rsid w:val="00DA1CDC"/>
    <w:rsid w:val="00DA1FDC"/>
    <w:rsid w:val="00DA20FC"/>
    <w:rsid w:val="00DA246B"/>
    <w:rsid w:val="00DA2539"/>
    <w:rsid w:val="00DA26BF"/>
    <w:rsid w:val="00DA2D0E"/>
    <w:rsid w:val="00DA2D9E"/>
    <w:rsid w:val="00DA2F0E"/>
    <w:rsid w:val="00DA3071"/>
    <w:rsid w:val="00DA352E"/>
    <w:rsid w:val="00DA354F"/>
    <w:rsid w:val="00DA35C4"/>
    <w:rsid w:val="00DA382E"/>
    <w:rsid w:val="00DA39C6"/>
    <w:rsid w:val="00DA3A8D"/>
    <w:rsid w:val="00DA3CAE"/>
    <w:rsid w:val="00DA3EBF"/>
    <w:rsid w:val="00DA427F"/>
    <w:rsid w:val="00DA4368"/>
    <w:rsid w:val="00DA4697"/>
    <w:rsid w:val="00DA4F7B"/>
    <w:rsid w:val="00DA4FE6"/>
    <w:rsid w:val="00DA50AA"/>
    <w:rsid w:val="00DA5369"/>
    <w:rsid w:val="00DA56CD"/>
    <w:rsid w:val="00DA56D7"/>
    <w:rsid w:val="00DA58BE"/>
    <w:rsid w:val="00DA6714"/>
    <w:rsid w:val="00DA6CE7"/>
    <w:rsid w:val="00DA6E0F"/>
    <w:rsid w:val="00DA7072"/>
    <w:rsid w:val="00DA720E"/>
    <w:rsid w:val="00DA76F5"/>
    <w:rsid w:val="00DA773B"/>
    <w:rsid w:val="00DA7771"/>
    <w:rsid w:val="00DA77E0"/>
    <w:rsid w:val="00DA7D2A"/>
    <w:rsid w:val="00DA7E8D"/>
    <w:rsid w:val="00DB0123"/>
    <w:rsid w:val="00DB08D0"/>
    <w:rsid w:val="00DB09E5"/>
    <w:rsid w:val="00DB0A1F"/>
    <w:rsid w:val="00DB15EC"/>
    <w:rsid w:val="00DB168C"/>
    <w:rsid w:val="00DB1859"/>
    <w:rsid w:val="00DB196D"/>
    <w:rsid w:val="00DB1EEF"/>
    <w:rsid w:val="00DB1FAF"/>
    <w:rsid w:val="00DB231D"/>
    <w:rsid w:val="00DB2706"/>
    <w:rsid w:val="00DB2913"/>
    <w:rsid w:val="00DB29AC"/>
    <w:rsid w:val="00DB2C20"/>
    <w:rsid w:val="00DB2CDC"/>
    <w:rsid w:val="00DB31FE"/>
    <w:rsid w:val="00DB379C"/>
    <w:rsid w:val="00DB37FD"/>
    <w:rsid w:val="00DB3A2A"/>
    <w:rsid w:val="00DB3B73"/>
    <w:rsid w:val="00DB3E19"/>
    <w:rsid w:val="00DB476F"/>
    <w:rsid w:val="00DB4B88"/>
    <w:rsid w:val="00DB4C30"/>
    <w:rsid w:val="00DB4F00"/>
    <w:rsid w:val="00DB52A8"/>
    <w:rsid w:val="00DB57E4"/>
    <w:rsid w:val="00DB5AA4"/>
    <w:rsid w:val="00DB5C35"/>
    <w:rsid w:val="00DB5EAF"/>
    <w:rsid w:val="00DB6C20"/>
    <w:rsid w:val="00DB6C48"/>
    <w:rsid w:val="00DB710D"/>
    <w:rsid w:val="00DB7883"/>
    <w:rsid w:val="00DB7DF1"/>
    <w:rsid w:val="00DB7E65"/>
    <w:rsid w:val="00DC01EC"/>
    <w:rsid w:val="00DC0615"/>
    <w:rsid w:val="00DC078A"/>
    <w:rsid w:val="00DC09D6"/>
    <w:rsid w:val="00DC0BBB"/>
    <w:rsid w:val="00DC0EC3"/>
    <w:rsid w:val="00DC1199"/>
    <w:rsid w:val="00DC1592"/>
    <w:rsid w:val="00DC1624"/>
    <w:rsid w:val="00DC1BB0"/>
    <w:rsid w:val="00DC1BE1"/>
    <w:rsid w:val="00DC2324"/>
    <w:rsid w:val="00DC29F6"/>
    <w:rsid w:val="00DC2DC5"/>
    <w:rsid w:val="00DC2F8B"/>
    <w:rsid w:val="00DC3933"/>
    <w:rsid w:val="00DC4571"/>
    <w:rsid w:val="00DC4D84"/>
    <w:rsid w:val="00DC590E"/>
    <w:rsid w:val="00DC5DD3"/>
    <w:rsid w:val="00DC61E7"/>
    <w:rsid w:val="00DC6502"/>
    <w:rsid w:val="00DC666C"/>
    <w:rsid w:val="00DC6C24"/>
    <w:rsid w:val="00DC73EA"/>
    <w:rsid w:val="00DC74B4"/>
    <w:rsid w:val="00DC76E1"/>
    <w:rsid w:val="00DC7C39"/>
    <w:rsid w:val="00DD0394"/>
    <w:rsid w:val="00DD0A06"/>
    <w:rsid w:val="00DD0E57"/>
    <w:rsid w:val="00DD160D"/>
    <w:rsid w:val="00DD167C"/>
    <w:rsid w:val="00DD19EE"/>
    <w:rsid w:val="00DD20FA"/>
    <w:rsid w:val="00DD2346"/>
    <w:rsid w:val="00DD23B6"/>
    <w:rsid w:val="00DD23CC"/>
    <w:rsid w:val="00DD2462"/>
    <w:rsid w:val="00DD2AC4"/>
    <w:rsid w:val="00DD2CD7"/>
    <w:rsid w:val="00DD2D80"/>
    <w:rsid w:val="00DD2EA7"/>
    <w:rsid w:val="00DD3186"/>
    <w:rsid w:val="00DD3222"/>
    <w:rsid w:val="00DD3424"/>
    <w:rsid w:val="00DD36AC"/>
    <w:rsid w:val="00DD434A"/>
    <w:rsid w:val="00DD4967"/>
    <w:rsid w:val="00DD4E17"/>
    <w:rsid w:val="00DD5252"/>
    <w:rsid w:val="00DD52F3"/>
    <w:rsid w:val="00DD634F"/>
    <w:rsid w:val="00DD649E"/>
    <w:rsid w:val="00DD6D8F"/>
    <w:rsid w:val="00DD6F94"/>
    <w:rsid w:val="00DD7276"/>
    <w:rsid w:val="00DD752A"/>
    <w:rsid w:val="00DD75C5"/>
    <w:rsid w:val="00DD76B4"/>
    <w:rsid w:val="00DD7A7D"/>
    <w:rsid w:val="00DD7AE1"/>
    <w:rsid w:val="00DE0194"/>
    <w:rsid w:val="00DE0651"/>
    <w:rsid w:val="00DE0681"/>
    <w:rsid w:val="00DE101A"/>
    <w:rsid w:val="00DE118E"/>
    <w:rsid w:val="00DE1B41"/>
    <w:rsid w:val="00DE247D"/>
    <w:rsid w:val="00DE276D"/>
    <w:rsid w:val="00DE2BE5"/>
    <w:rsid w:val="00DE353B"/>
    <w:rsid w:val="00DE3590"/>
    <w:rsid w:val="00DE49E2"/>
    <w:rsid w:val="00DE4C00"/>
    <w:rsid w:val="00DE4C2B"/>
    <w:rsid w:val="00DE4FAE"/>
    <w:rsid w:val="00DE500A"/>
    <w:rsid w:val="00DE566A"/>
    <w:rsid w:val="00DE5A9D"/>
    <w:rsid w:val="00DE5C93"/>
    <w:rsid w:val="00DE62F3"/>
    <w:rsid w:val="00DE635D"/>
    <w:rsid w:val="00DE6B6F"/>
    <w:rsid w:val="00DE6C23"/>
    <w:rsid w:val="00DE6F44"/>
    <w:rsid w:val="00DE7192"/>
    <w:rsid w:val="00DE73AE"/>
    <w:rsid w:val="00DE776C"/>
    <w:rsid w:val="00DE7D22"/>
    <w:rsid w:val="00DE7E6B"/>
    <w:rsid w:val="00DE7F73"/>
    <w:rsid w:val="00DF00F0"/>
    <w:rsid w:val="00DF03FE"/>
    <w:rsid w:val="00DF0A49"/>
    <w:rsid w:val="00DF0AFC"/>
    <w:rsid w:val="00DF0B61"/>
    <w:rsid w:val="00DF0D63"/>
    <w:rsid w:val="00DF11C9"/>
    <w:rsid w:val="00DF13CE"/>
    <w:rsid w:val="00DF1450"/>
    <w:rsid w:val="00DF1622"/>
    <w:rsid w:val="00DF1692"/>
    <w:rsid w:val="00DF1CE6"/>
    <w:rsid w:val="00DF1EB1"/>
    <w:rsid w:val="00DF1FE3"/>
    <w:rsid w:val="00DF23F4"/>
    <w:rsid w:val="00DF2485"/>
    <w:rsid w:val="00DF27BA"/>
    <w:rsid w:val="00DF2C63"/>
    <w:rsid w:val="00DF3008"/>
    <w:rsid w:val="00DF33C3"/>
    <w:rsid w:val="00DF3589"/>
    <w:rsid w:val="00DF35F2"/>
    <w:rsid w:val="00DF3882"/>
    <w:rsid w:val="00DF3B6A"/>
    <w:rsid w:val="00DF3CAC"/>
    <w:rsid w:val="00DF3D14"/>
    <w:rsid w:val="00DF3E9B"/>
    <w:rsid w:val="00DF416E"/>
    <w:rsid w:val="00DF4321"/>
    <w:rsid w:val="00DF46BA"/>
    <w:rsid w:val="00DF48BE"/>
    <w:rsid w:val="00DF4CEC"/>
    <w:rsid w:val="00DF505E"/>
    <w:rsid w:val="00DF53FC"/>
    <w:rsid w:val="00DF5D1B"/>
    <w:rsid w:val="00DF5F2F"/>
    <w:rsid w:val="00DF5FCE"/>
    <w:rsid w:val="00DF6211"/>
    <w:rsid w:val="00DF65F7"/>
    <w:rsid w:val="00DF6B0F"/>
    <w:rsid w:val="00DF6C77"/>
    <w:rsid w:val="00DF6CD5"/>
    <w:rsid w:val="00DF6CEB"/>
    <w:rsid w:val="00DF6EC6"/>
    <w:rsid w:val="00DF7033"/>
    <w:rsid w:val="00DF73DC"/>
    <w:rsid w:val="00DF7527"/>
    <w:rsid w:val="00DF78D6"/>
    <w:rsid w:val="00DF79EE"/>
    <w:rsid w:val="00DF7A9C"/>
    <w:rsid w:val="00E002A0"/>
    <w:rsid w:val="00E0039E"/>
    <w:rsid w:val="00E0098C"/>
    <w:rsid w:val="00E00BBE"/>
    <w:rsid w:val="00E0102F"/>
    <w:rsid w:val="00E012ED"/>
    <w:rsid w:val="00E0131A"/>
    <w:rsid w:val="00E0142E"/>
    <w:rsid w:val="00E015B9"/>
    <w:rsid w:val="00E0168F"/>
    <w:rsid w:val="00E016AB"/>
    <w:rsid w:val="00E016C9"/>
    <w:rsid w:val="00E016F7"/>
    <w:rsid w:val="00E0179A"/>
    <w:rsid w:val="00E01BF8"/>
    <w:rsid w:val="00E01FA4"/>
    <w:rsid w:val="00E01FFA"/>
    <w:rsid w:val="00E021F8"/>
    <w:rsid w:val="00E025AB"/>
    <w:rsid w:val="00E027E0"/>
    <w:rsid w:val="00E0298F"/>
    <w:rsid w:val="00E02CE6"/>
    <w:rsid w:val="00E02E0B"/>
    <w:rsid w:val="00E02FD1"/>
    <w:rsid w:val="00E032D8"/>
    <w:rsid w:val="00E03DDF"/>
    <w:rsid w:val="00E03E8F"/>
    <w:rsid w:val="00E03EE2"/>
    <w:rsid w:val="00E041D8"/>
    <w:rsid w:val="00E041DE"/>
    <w:rsid w:val="00E043DC"/>
    <w:rsid w:val="00E0461C"/>
    <w:rsid w:val="00E048BF"/>
    <w:rsid w:val="00E04F53"/>
    <w:rsid w:val="00E05B29"/>
    <w:rsid w:val="00E0669C"/>
    <w:rsid w:val="00E0676C"/>
    <w:rsid w:val="00E06A80"/>
    <w:rsid w:val="00E06AFA"/>
    <w:rsid w:val="00E06CF9"/>
    <w:rsid w:val="00E07027"/>
    <w:rsid w:val="00E0702B"/>
    <w:rsid w:val="00E0723D"/>
    <w:rsid w:val="00E076B2"/>
    <w:rsid w:val="00E077D1"/>
    <w:rsid w:val="00E0790D"/>
    <w:rsid w:val="00E07942"/>
    <w:rsid w:val="00E10008"/>
    <w:rsid w:val="00E100E7"/>
    <w:rsid w:val="00E103A6"/>
    <w:rsid w:val="00E10688"/>
    <w:rsid w:val="00E106F6"/>
    <w:rsid w:val="00E10EC8"/>
    <w:rsid w:val="00E10F22"/>
    <w:rsid w:val="00E1120D"/>
    <w:rsid w:val="00E118A6"/>
    <w:rsid w:val="00E11AA2"/>
    <w:rsid w:val="00E11E87"/>
    <w:rsid w:val="00E12063"/>
    <w:rsid w:val="00E1224A"/>
    <w:rsid w:val="00E1231D"/>
    <w:rsid w:val="00E123AF"/>
    <w:rsid w:val="00E1260F"/>
    <w:rsid w:val="00E12814"/>
    <w:rsid w:val="00E12B3C"/>
    <w:rsid w:val="00E12B92"/>
    <w:rsid w:val="00E12C51"/>
    <w:rsid w:val="00E12CE4"/>
    <w:rsid w:val="00E12FCA"/>
    <w:rsid w:val="00E130E4"/>
    <w:rsid w:val="00E131B1"/>
    <w:rsid w:val="00E1320A"/>
    <w:rsid w:val="00E13410"/>
    <w:rsid w:val="00E13413"/>
    <w:rsid w:val="00E135FE"/>
    <w:rsid w:val="00E13639"/>
    <w:rsid w:val="00E13788"/>
    <w:rsid w:val="00E13862"/>
    <w:rsid w:val="00E13CA4"/>
    <w:rsid w:val="00E13D7F"/>
    <w:rsid w:val="00E13F1C"/>
    <w:rsid w:val="00E13FBB"/>
    <w:rsid w:val="00E14490"/>
    <w:rsid w:val="00E145C5"/>
    <w:rsid w:val="00E147C2"/>
    <w:rsid w:val="00E14912"/>
    <w:rsid w:val="00E1593E"/>
    <w:rsid w:val="00E15E0B"/>
    <w:rsid w:val="00E160F2"/>
    <w:rsid w:val="00E16213"/>
    <w:rsid w:val="00E16523"/>
    <w:rsid w:val="00E16FDC"/>
    <w:rsid w:val="00E1711F"/>
    <w:rsid w:val="00E17440"/>
    <w:rsid w:val="00E178BB"/>
    <w:rsid w:val="00E17B07"/>
    <w:rsid w:val="00E17C05"/>
    <w:rsid w:val="00E17D31"/>
    <w:rsid w:val="00E200E1"/>
    <w:rsid w:val="00E201B0"/>
    <w:rsid w:val="00E204BA"/>
    <w:rsid w:val="00E2073B"/>
    <w:rsid w:val="00E20838"/>
    <w:rsid w:val="00E20CB5"/>
    <w:rsid w:val="00E211CD"/>
    <w:rsid w:val="00E2143D"/>
    <w:rsid w:val="00E21AB4"/>
    <w:rsid w:val="00E21B5B"/>
    <w:rsid w:val="00E21F87"/>
    <w:rsid w:val="00E228AD"/>
    <w:rsid w:val="00E22C0B"/>
    <w:rsid w:val="00E22D76"/>
    <w:rsid w:val="00E22E28"/>
    <w:rsid w:val="00E22E2F"/>
    <w:rsid w:val="00E2330D"/>
    <w:rsid w:val="00E23545"/>
    <w:rsid w:val="00E23F68"/>
    <w:rsid w:val="00E242D0"/>
    <w:rsid w:val="00E2436E"/>
    <w:rsid w:val="00E244A7"/>
    <w:rsid w:val="00E245F4"/>
    <w:rsid w:val="00E24704"/>
    <w:rsid w:val="00E24DB3"/>
    <w:rsid w:val="00E24E3D"/>
    <w:rsid w:val="00E24EB0"/>
    <w:rsid w:val="00E25078"/>
    <w:rsid w:val="00E257DD"/>
    <w:rsid w:val="00E258CF"/>
    <w:rsid w:val="00E25B96"/>
    <w:rsid w:val="00E25D92"/>
    <w:rsid w:val="00E26153"/>
    <w:rsid w:val="00E262CE"/>
    <w:rsid w:val="00E263A4"/>
    <w:rsid w:val="00E26A98"/>
    <w:rsid w:val="00E2750E"/>
    <w:rsid w:val="00E2774A"/>
    <w:rsid w:val="00E27866"/>
    <w:rsid w:val="00E27983"/>
    <w:rsid w:val="00E27A46"/>
    <w:rsid w:val="00E27B46"/>
    <w:rsid w:val="00E27CAC"/>
    <w:rsid w:val="00E27D86"/>
    <w:rsid w:val="00E27F21"/>
    <w:rsid w:val="00E3016E"/>
    <w:rsid w:val="00E30987"/>
    <w:rsid w:val="00E30DA3"/>
    <w:rsid w:val="00E30FCE"/>
    <w:rsid w:val="00E313DB"/>
    <w:rsid w:val="00E316A4"/>
    <w:rsid w:val="00E31C48"/>
    <w:rsid w:val="00E31CF8"/>
    <w:rsid w:val="00E31E60"/>
    <w:rsid w:val="00E327B2"/>
    <w:rsid w:val="00E32D12"/>
    <w:rsid w:val="00E32F0C"/>
    <w:rsid w:val="00E32F1F"/>
    <w:rsid w:val="00E33087"/>
    <w:rsid w:val="00E330BD"/>
    <w:rsid w:val="00E33363"/>
    <w:rsid w:val="00E338D8"/>
    <w:rsid w:val="00E33D83"/>
    <w:rsid w:val="00E33EC7"/>
    <w:rsid w:val="00E34510"/>
    <w:rsid w:val="00E34711"/>
    <w:rsid w:val="00E34B37"/>
    <w:rsid w:val="00E34BCD"/>
    <w:rsid w:val="00E35353"/>
    <w:rsid w:val="00E35B21"/>
    <w:rsid w:val="00E35D04"/>
    <w:rsid w:val="00E36352"/>
    <w:rsid w:val="00E364ED"/>
    <w:rsid w:val="00E36A1B"/>
    <w:rsid w:val="00E36A5D"/>
    <w:rsid w:val="00E36B92"/>
    <w:rsid w:val="00E36DAA"/>
    <w:rsid w:val="00E36EA5"/>
    <w:rsid w:val="00E36F46"/>
    <w:rsid w:val="00E37059"/>
    <w:rsid w:val="00E3741B"/>
    <w:rsid w:val="00E3742A"/>
    <w:rsid w:val="00E37BD4"/>
    <w:rsid w:val="00E37D22"/>
    <w:rsid w:val="00E4008C"/>
    <w:rsid w:val="00E402ED"/>
    <w:rsid w:val="00E40B72"/>
    <w:rsid w:val="00E40BA4"/>
    <w:rsid w:val="00E40D4E"/>
    <w:rsid w:val="00E41186"/>
    <w:rsid w:val="00E41254"/>
    <w:rsid w:val="00E414A9"/>
    <w:rsid w:val="00E41708"/>
    <w:rsid w:val="00E41BCC"/>
    <w:rsid w:val="00E426C3"/>
    <w:rsid w:val="00E429D4"/>
    <w:rsid w:val="00E42BEE"/>
    <w:rsid w:val="00E43105"/>
    <w:rsid w:val="00E431C6"/>
    <w:rsid w:val="00E435D4"/>
    <w:rsid w:val="00E43AAA"/>
    <w:rsid w:val="00E43F17"/>
    <w:rsid w:val="00E43F42"/>
    <w:rsid w:val="00E43FD2"/>
    <w:rsid w:val="00E4445C"/>
    <w:rsid w:val="00E4464C"/>
    <w:rsid w:val="00E4486F"/>
    <w:rsid w:val="00E449A9"/>
    <w:rsid w:val="00E44A59"/>
    <w:rsid w:val="00E44B25"/>
    <w:rsid w:val="00E44D1E"/>
    <w:rsid w:val="00E44D40"/>
    <w:rsid w:val="00E4503C"/>
    <w:rsid w:val="00E45448"/>
    <w:rsid w:val="00E455D1"/>
    <w:rsid w:val="00E457C0"/>
    <w:rsid w:val="00E45C88"/>
    <w:rsid w:val="00E45FB2"/>
    <w:rsid w:val="00E460D3"/>
    <w:rsid w:val="00E4644D"/>
    <w:rsid w:val="00E46464"/>
    <w:rsid w:val="00E467AB"/>
    <w:rsid w:val="00E46853"/>
    <w:rsid w:val="00E469E0"/>
    <w:rsid w:val="00E46AA8"/>
    <w:rsid w:val="00E46B73"/>
    <w:rsid w:val="00E46F0B"/>
    <w:rsid w:val="00E475B4"/>
    <w:rsid w:val="00E47994"/>
    <w:rsid w:val="00E47AFB"/>
    <w:rsid w:val="00E47B40"/>
    <w:rsid w:val="00E47B74"/>
    <w:rsid w:val="00E47E25"/>
    <w:rsid w:val="00E47E32"/>
    <w:rsid w:val="00E50BDE"/>
    <w:rsid w:val="00E511F0"/>
    <w:rsid w:val="00E519BC"/>
    <w:rsid w:val="00E51C4F"/>
    <w:rsid w:val="00E51DC8"/>
    <w:rsid w:val="00E52151"/>
    <w:rsid w:val="00E5220C"/>
    <w:rsid w:val="00E52560"/>
    <w:rsid w:val="00E526D1"/>
    <w:rsid w:val="00E529C1"/>
    <w:rsid w:val="00E52ED6"/>
    <w:rsid w:val="00E52FEB"/>
    <w:rsid w:val="00E5326E"/>
    <w:rsid w:val="00E53426"/>
    <w:rsid w:val="00E534C1"/>
    <w:rsid w:val="00E53604"/>
    <w:rsid w:val="00E536E5"/>
    <w:rsid w:val="00E53724"/>
    <w:rsid w:val="00E537E9"/>
    <w:rsid w:val="00E53FE9"/>
    <w:rsid w:val="00E541D4"/>
    <w:rsid w:val="00E546A4"/>
    <w:rsid w:val="00E54DC2"/>
    <w:rsid w:val="00E5518F"/>
    <w:rsid w:val="00E555B5"/>
    <w:rsid w:val="00E558ED"/>
    <w:rsid w:val="00E55D67"/>
    <w:rsid w:val="00E55F73"/>
    <w:rsid w:val="00E563E7"/>
    <w:rsid w:val="00E564FA"/>
    <w:rsid w:val="00E5696C"/>
    <w:rsid w:val="00E56AFC"/>
    <w:rsid w:val="00E56ED0"/>
    <w:rsid w:val="00E56FEC"/>
    <w:rsid w:val="00E5777F"/>
    <w:rsid w:val="00E5796D"/>
    <w:rsid w:val="00E57E0A"/>
    <w:rsid w:val="00E57E66"/>
    <w:rsid w:val="00E57E7D"/>
    <w:rsid w:val="00E57EE5"/>
    <w:rsid w:val="00E60243"/>
    <w:rsid w:val="00E6030E"/>
    <w:rsid w:val="00E605A1"/>
    <w:rsid w:val="00E606D4"/>
    <w:rsid w:val="00E60848"/>
    <w:rsid w:val="00E608E2"/>
    <w:rsid w:val="00E60DB1"/>
    <w:rsid w:val="00E6126B"/>
    <w:rsid w:val="00E6141B"/>
    <w:rsid w:val="00E6151A"/>
    <w:rsid w:val="00E6153A"/>
    <w:rsid w:val="00E61566"/>
    <w:rsid w:val="00E6178F"/>
    <w:rsid w:val="00E61883"/>
    <w:rsid w:val="00E61945"/>
    <w:rsid w:val="00E61B6A"/>
    <w:rsid w:val="00E61EAA"/>
    <w:rsid w:val="00E62005"/>
    <w:rsid w:val="00E62051"/>
    <w:rsid w:val="00E625BD"/>
    <w:rsid w:val="00E629CF"/>
    <w:rsid w:val="00E62ACD"/>
    <w:rsid w:val="00E62E06"/>
    <w:rsid w:val="00E63502"/>
    <w:rsid w:val="00E63E63"/>
    <w:rsid w:val="00E63F1C"/>
    <w:rsid w:val="00E6411E"/>
    <w:rsid w:val="00E64241"/>
    <w:rsid w:val="00E64472"/>
    <w:rsid w:val="00E64926"/>
    <w:rsid w:val="00E6499D"/>
    <w:rsid w:val="00E649DF"/>
    <w:rsid w:val="00E64A38"/>
    <w:rsid w:val="00E6525B"/>
    <w:rsid w:val="00E652A2"/>
    <w:rsid w:val="00E65391"/>
    <w:rsid w:val="00E65BAD"/>
    <w:rsid w:val="00E66D31"/>
    <w:rsid w:val="00E66DF3"/>
    <w:rsid w:val="00E66FF7"/>
    <w:rsid w:val="00E67329"/>
    <w:rsid w:val="00E6758D"/>
    <w:rsid w:val="00E677F2"/>
    <w:rsid w:val="00E678F0"/>
    <w:rsid w:val="00E6792E"/>
    <w:rsid w:val="00E67D69"/>
    <w:rsid w:val="00E70017"/>
    <w:rsid w:val="00E70603"/>
    <w:rsid w:val="00E7068B"/>
    <w:rsid w:val="00E70992"/>
    <w:rsid w:val="00E709D1"/>
    <w:rsid w:val="00E70ECB"/>
    <w:rsid w:val="00E70EDC"/>
    <w:rsid w:val="00E710A4"/>
    <w:rsid w:val="00E71AD9"/>
    <w:rsid w:val="00E71EDB"/>
    <w:rsid w:val="00E7211C"/>
    <w:rsid w:val="00E721C4"/>
    <w:rsid w:val="00E72224"/>
    <w:rsid w:val="00E7269F"/>
    <w:rsid w:val="00E72923"/>
    <w:rsid w:val="00E72E18"/>
    <w:rsid w:val="00E73206"/>
    <w:rsid w:val="00E73814"/>
    <w:rsid w:val="00E7397D"/>
    <w:rsid w:val="00E73A70"/>
    <w:rsid w:val="00E74D66"/>
    <w:rsid w:val="00E75145"/>
    <w:rsid w:val="00E751CD"/>
    <w:rsid w:val="00E753AF"/>
    <w:rsid w:val="00E76127"/>
    <w:rsid w:val="00E76169"/>
    <w:rsid w:val="00E762AC"/>
    <w:rsid w:val="00E76399"/>
    <w:rsid w:val="00E7657B"/>
    <w:rsid w:val="00E76870"/>
    <w:rsid w:val="00E76A23"/>
    <w:rsid w:val="00E76A50"/>
    <w:rsid w:val="00E76B6D"/>
    <w:rsid w:val="00E76C64"/>
    <w:rsid w:val="00E77303"/>
    <w:rsid w:val="00E77631"/>
    <w:rsid w:val="00E777C9"/>
    <w:rsid w:val="00E77872"/>
    <w:rsid w:val="00E8015A"/>
    <w:rsid w:val="00E803A0"/>
    <w:rsid w:val="00E804CB"/>
    <w:rsid w:val="00E806AB"/>
    <w:rsid w:val="00E80CBF"/>
    <w:rsid w:val="00E81132"/>
    <w:rsid w:val="00E81133"/>
    <w:rsid w:val="00E81284"/>
    <w:rsid w:val="00E81543"/>
    <w:rsid w:val="00E81814"/>
    <w:rsid w:val="00E81FCA"/>
    <w:rsid w:val="00E823C4"/>
    <w:rsid w:val="00E82AA8"/>
    <w:rsid w:val="00E8303A"/>
    <w:rsid w:val="00E833B0"/>
    <w:rsid w:val="00E8362E"/>
    <w:rsid w:val="00E83A80"/>
    <w:rsid w:val="00E83B42"/>
    <w:rsid w:val="00E83B90"/>
    <w:rsid w:val="00E84576"/>
    <w:rsid w:val="00E845D8"/>
    <w:rsid w:val="00E8477D"/>
    <w:rsid w:val="00E84A60"/>
    <w:rsid w:val="00E84D79"/>
    <w:rsid w:val="00E84DA0"/>
    <w:rsid w:val="00E850C3"/>
    <w:rsid w:val="00E853EF"/>
    <w:rsid w:val="00E85702"/>
    <w:rsid w:val="00E85887"/>
    <w:rsid w:val="00E8599E"/>
    <w:rsid w:val="00E859D4"/>
    <w:rsid w:val="00E85B43"/>
    <w:rsid w:val="00E85C72"/>
    <w:rsid w:val="00E85C9F"/>
    <w:rsid w:val="00E862D3"/>
    <w:rsid w:val="00E8630D"/>
    <w:rsid w:val="00E869CD"/>
    <w:rsid w:val="00E86A0C"/>
    <w:rsid w:val="00E87140"/>
    <w:rsid w:val="00E8762F"/>
    <w:rsid w:val="00E8774F"/>
    <w:rsid w:val="00E8784C"/>
    <w:rsid w:val="00E900B9"/>
    <w:rsid w:val="00E902EA"/>
    <w:rsid w:val="00E90634"/>
    <w:rsid w:val="00E9079B"/>
    <w:rsid w:val="00E90D09"/>
    <w:rsid w:val="00E9100F"/>
    <w:rsid w:val="00E91716"/>
    <w:rsid w:val="00E91B4E"/>
    <w:rsid w:val="00E91E8A"/>
    <w:rsid w:val="00E91FE8"/>
    <w:rsid w:val="00E920DE"/>
    <w:rsid w:val="00E92514"/>
    <w:rsid w:val="00E92614"/>
    <w:rsid w:val="00E92772"/>
    <w:rsid w:val="00E92AD4"/>
    <w:rsid w:val="00E92DE1"/>
    <w:rsid w:val="00E92DE2"/>
    <w:rsid w:val="00E93899"/>
    <w:rsid w:val="00E938E5"/>
    <w:rsid w:val="00E940C1"/>
    <w:rsid w:val="00E9416A"/>
    <w:rsid w:val="00E94194"/>
    <w:rsid w:val="00E95381"/>
    <w:rsid w:val="00E95909"/>
    <w:rsid w:val="00E9591B"/>
    <w:rsid w:val="00E95A5B"/>
    <w:rsid w:val="00E960B6"/>
    <w:rsid w:val="00E96AB3"/>
    <w:rsid w:val="00E96E9E"/>
    <w:rsid w:val="00E96EB5"/>
    <w:rsid w:val="00E96EFB"/>
    <w:rsid w:val="00E97427"/>
    <w:rsid w:val="00E9753F"/>
    <w:rsid w:val="00E975D6"/>
    <w:rsid w:val="00E977D0"/>
    <w:rsid w:val="00E97C1D"/>
    <w:rsid w:val="00E97D24"/>
    <w:rsid w:val="00EA01E6"/>
    <w:rsid w:val="00EA027A"/>
    <w:rsid w:val="00EA03D6"/>
    <w:rsid w:val="00EA059B"/>
    <w:rsid w:val="00EA0849"/>
    <w:rsid w:val="00EA093A"/>
    <w:rsid w:val="00EA0945"/>
    <w:rsid w:val="00EA0AD3"/>
    <w:rsid w:val="00EA0B6C"/>
    <w:rsid w:val="00EA0DA5"/>
    <w:rsid w:val="00EA0F7D"/>
    <w:rsid w:val="00EA12E6"/>
    <w:rsid w:val="00EA14C2"/>
    <w:rsid w:val="00EA15E4"/>
    <w:rsid w:val="00EA1717"/>
    <w:rsid w:val="00EA1958"/>
    <w:rsid w:val="00EA1A72"/>
    <w:rsid w:val="00EA1CE6"/>
    <w:rsid w:val="00EA21C3"/>
    <w:rsid w:val="00EA28DD"/>
    <w:rsid w:val="00EA2D93"/>
    <w:rsid w:val="00EA2EF9"/>
    <w:rsid w:val="00EA37AF"/>
    <w:rsid w:val="00EA3B54"/>
    <w:rsid w:val="00EA3EB9"/>
    <w:rsid w:val="00EA3FBC"/>
    <w:rsid w:val="00EA4263"/>
    <w:rsid w:val="00EA435B"/>
    <w:rsid w:val="00EA466B"/>
    <w:rsid w:val="00EA49B0"/>
    <w:rsid w:val="00EA5599"/>
    <w:rsid w:val="00EA5604"/>
    <w:rsid w:val="00EA5784"/>
    <w:rsid w:val="00EA589F"/>
    <w:rsid w:val="00EA5D6F"/>
    <w:rsid w:val="00EA5FE9"/>
    <w:rsid w:val="00EA6087"/>
    <w:rsid w:val="00EA7187"/>
    <w:rsid w:val="00EA746D"/>
    <w:rsid w:val="00EA795A"/>
    <w:rsid w:val="00EA7A15"/>
    <w:rsid w:val="00EA7AC2"/>
    <w:rsid w:val="00EB0085"/>
    <w:rsid w:val="00EB03B9"/>
    <w:rsid w:val="00EB0431"/>
    <w:rsid w:val="00EB04F5"/>
    <w:rsid w:val="00EB083B"/>
    <w:rsid w:val="00EB0974"/>
    <w:rsid w:val="00EB0B07"/>
    <w:rsid w:val="00EB0BD2"/>
    <w:rsid w:val="00EB0BE4"/>
    <w:rsid w:val="00EB14C2"/>
    <w:rsid w:val="00EB1545"/>
    <w:rsid w:val="00EB18AC"/>
    <w:rsid w:val="00EB1AB8"/>
    <w:rsid w:val="00EB1B25"/>
    <w:rsid w:val="00EB250F"/>
    <w:rsid w:val="00EB2564"/>
    <w:rsid w:val="00EB2687"/>
    <w:rsid w:val="00EB2952"/>
    <w:rsid w:val="00EB2A1F"/>
    <w:rsid w:val="00EB2A77"/>
    <w:rsid w:val="00EB2CB4"/>
    <w:rsid w:val="00EB329B"/>
    <w:rsid w:val="00EB3481"/>
    <w:rsid w:val="00EB3576"/>
    <w:rsid w:val="00EB36FF"/>
    <w:rsid w:val="00EB37AB"/>
    <w:rsid w:val="00EB383D"/>
    <w:rsid w:val="00EB3C1F"/>
    <w:rsid w:val="00EB3E42"/>
    <w:rsid w:val="00EB3FC1"/>
    <w:rsid w:val="00EB40B1"/>
    <w:rsid w:val="00EB4505"/>
    <w:rsid w:val="00EB49AF"/>
    <w:rsid w:val="00EB4C39"/>
    <w:rsid w:val="00EB54F2"/>
    <w:rsid w:val="00EB580A"/>
    <w:rsid w:val="00EB5846"/>
    <w:rsid w:val="00EB5867"/>
    <w:rsid w:val="00EB5E3B"/>
    <w:rsid w:val="00EB602C"/>
    <w:rsid w:val="00EB60B7"/>
    <w:rsid w:val="00EB62F1"/>
    <w:rsid w:val="00EB64DC"/>
    <w:rsid w:val="00EB68D8"/>
    <w:rsid w:val="00EB6A7F"/>
    <w:rsid w:val="00EB6C49"/>
    <w:rsid w:val="00EB6EC8"/>
    <w:rsid w:val="00EB6F9E"/>
    <w:rsid w:val="00EB760D"/>
    <w:rsid w:val="00EB7811"/>
    <w:rsid w:val="00EB7870"/>
    <w:rsid w:val="00EB78D3"/>
    <w:rsid w:val="00EC00E7"/>
    <w:rsid w:val="00EC0123"/>
    <w:rsid w:val="00EC01A1"/>
    <w:rsid w:val="00EC01CD"/>
    <w:rsid w:val="00EC01D7"/>
    <w:rsid w:val="00EC0826"/>
    <w:rsid w:val="00EC0990"/>
    <w:rsid w:val="00EC0B06"/>
    <w:rsid w:val="00EC0C70"/>
    <w:rsid w:val="00EC0C81"/>
    <w:rsid w:val="00EC121E"/>
    <w:rsid w:val="00EC1351"/>
    <w:rsid w:val="00EC16D6"/>
    <w:rsid w:val="00EC181E"/>
    <w:rsid w:val="00EC1A5D"/>
    <w:rsid w:val="00EC1A89"/>
    <w:rsid w:val="00EC2407"/>
    <w:rsid w:val="00EC298B"/>
    <w:rsid w:val="00EC29B0"/>
    <w:rsid w:val="00EC2B6E"/>
    <w:rsid w:val="00EC2BD1"/>
    <w:rsid w:val="00EC2C9A"/>
    <w:rsid w:val="00EC345A"/>
    <w:rsid w:val="00EC3640"/>
    <w:rsid w:val="00EC36D7"/>
    <w:rsid w:val="00EC405F"/>
    <w:rsid w:val="00EC42E2"/>
    <w:rsid w:val="00EC4315"/>
    <w:rsid w:val="00EC4A42"/>
    <w:rsid w:val="00EC58E0"/>
    <w:rsid w:val="00EC5994"/>
    <w:rsid w:val="00EC5E50"/>
    <w:rsid w:val="00EC6191"/>
    <w:rsid w:val="00EC6449"/>
    <w:rsid w:val="00EC6520"/>
    <w:rsid w:val="00EC6572"/>
    <w:rsid w:val="00EC662C"/>
    <w:rsid w:val="00EC66DD"/>
    <w:rsid w:val="00EC699B"/>
    <w:rsid w:val="00EC6DBC"/>
    <w:rsid w:val="00EC709A"/>
    <w:rsid w:val="00EC718C"/>
    <w:rsid w:val="00EC746A"/>
    <w:rsid w:val="00EC7486"/>
    <w:rsid w:val="00EC76FB"/>
    <w:rsid w:val="00EC7879"/>
    <w:rsid w:val="00EC7AE6"/>
    <w:rsid w:val="00EC7CC8"/>
    <w:rsid w:val="00ED0017"/>
    <w:rsid w:val="00ED00E1"/>
    <w:rsid w:val="00ED1162"/>
    <w:rsid w:val="00ED1E87"/>
    <w:rsid w:val="00ED246F"/>
    <w:rsid w:val="00ED298B"/>
    <w:rsid w:val="00ED2BE0"/>
    <w:rsid w:val="00ED2DBD"/>
    <w:rsid w:val="00ED34CD"/>
    <w:rsid w:val="00ED375F"/>
    <w:rsid w:val="00ED3998"/>
    <w:rsid w:val="00ED4128"/>
    <w:rsid w:val="00ED43A9"/>
    <w:rsid w:val="00ED43EB"/>
    <w:rsid w:val="00ED45DD"/>
    <w:rsid w:val="00ED4871"/>
    <w:rsid w:val="00ED498A"/>
    <w:rsid w:val="00ED499B"/>
    <w:rsid w:val="00ED4F71"/>
    <w:rsid w:val="00ED5288"/>
    <w:rsid w:val="00ED56A2"/>
    <w:rsid w:val="00ED6C5C"/>
    <w:rsid w:val="00ED7073"/>
    <w:rsid w:val="00ED723D"/>
    <w:rsid w:val="00ED7578"/>
    <w:rsid w:val="00ED7A51"/>
    <w:rsid w:val="00ED7AA0"/>
    <w:rsid w:val="00ED7F1D"/>
    <w:rsid w:val="00EE0048"/>
    <w:rsid w:val="00EE0847"/>
    <w:rsid w:val="00EE0DCF"/>
    <w:rsid w:val="00EE10E1"/>
    <w:rsid w:val="00EE12B4"/>
    <w:rsid w:val="00EE1517"/>
    <w:rsid w:val="00EE1560"/>
    <w:rsid w:val="00EE1726"/>
    <w:rsid w:val="00EE1952"/>
    <w:rsid w:val="00EE1B5A"/>
    <w:rsid w:val="00EE1BD0"/>
    <w:rsid w:val="00EE21C5"/>
    <w:rsid w:val="00EE2227"/>
    <w:rsid w:val="00EE24DD"/>
    <w:rsid w:val="00EE2768"/>
    <w:rsid w:val="00EE2BB2"/>
    <w:rsid w:val="00EE2CAD"/>
    <w:rsid w:val="00EE340B"/>
    <w:rsid w:val="00EE34F4"/>
    <w:rsid w:val="00EE3B82"/>
    <w:rsid w:val="00EE4201"/>
    <w:rsid w:val="00EE420E"/>
    <w:rsid w:val="00EE4385"/>
    <w:rsid w:val="00EE4640"/>
    <w:rsid w:val="00EE4BC5"/>
    <w:rsid w:val="00EE4C52"/>
    <w:rsid w:val="00EE4D33"/>
    <w:rsid w:val="00EE50A2"/>
    <w:rsid w:val="00EE55E7"/>
    <w:rsid w:val="00EE5937"/>
    <w:rsid w:val="00EE594B"/>
    <w:rsid w:val="00EE5D62"/>
    <w:rsid w:val="00EE5EBF"/>
    <w:rsid w:val="00EE632E"/>
    <w:rsid w:val="00EE6523"/>
    <w:rsid w:val="00EE66F9"/>
    <w:rsid w:val="00EE693D"/>
    <w:rsid w:val="00EE698E"/>
    <w:rsid w:val="00EE6A42"/>
    <w:rsid w:val="00EE7947"/>
    <w:rsid w:val="00EE799F"/>
    <w:rsid w:val="00EE7A8D"/>
    <w:rsid w:val="00EE7E2E"/>
    <w:rsid w:val="00EF009A"/>
    <w:rsid w:val="00EF06F2"/>
    <w:rsid w:val="00EF08A9"/>
    <w:rsid w:val="00EF0B45"/>
    <w:rsid w:val="00EF0E71"/>
    <w:rsid w:val="00EF0FB5"/>
    <w:rsid w:val="00EF1114"/>
    <w:rsid w:val="00EF1152"/>
    <w:rsid w:val="00EF11B9"/>
    <w:rsid w:val="00EF1864"/>
    <w:rsid w:val="00EF1BE5"/>
    <w:rsid w:val="00EF2155"/>
    <w:rsid w:val="00EF27ED"/>
    <w:rsid w:val="00EF3AC2"/>
    <w:rsid w:val="00EF3BB5"/>
    <w:rsid w:val="00EF4054"/>
    <w:rsid w:val="00EF438F"/>
    <w:rsid w:val="00EF4874"/>
    <w:rsid w:val="00EF48AC"/>
    <w:rsid w:val="00EF4A0F"/>
    <w:rsid w:val="00EF4E22"/>
    <w:rsid w:val="00EF52BA"/>
    <w:rsid w:val="00EF5601"/>
    <w:rsid w:val="00EF56FF"/>
    <w:rsid w:val="00EF58FF"/>
    <w:rsid w:val="00EF59ED"/>
    <w:rsid w:val="00EF5A6A"/>
    <w:rsid w:val="00EF5C9F"/>
    <w:rsid w:val="00EF5E0D"/>
    <w:rsid w:val="00EF61D3"/>
    <w:rsid w:val="00EF6536"/>
    <w:rsid w:val="00EF6A9D"/>
    <w:rsid w:val="00EF6D17"/>
    <w:rsid w:val="00EF75DF"/>
    <w:rsid w:val="00EF767A"/>
    <w:rsid w:val="00EF76C8"/>
    <w:rsid w:val="00EF76E1"/>
    <w:rsid w:val="00EF77AD"/>
    <w:rsid w:val="00EF7883"/>
    <w:rsid w:val="00EF7914"/>
    <w:rsid w:val="00EF7C75"/>
    <w:rsid w:val="00EF7C8B"/>
    <w:rsid w:val="00F0007F"/>
    <w:rsid w:val="00F000BC"/>
    <w:rsid w:val="00F00490"/>
    <w:rsid w:val="00F0075C"/>
    <w:rsid w:val="00F00E1B"/>
    <w:rsid w:val="00F00E23"/>
    <w:rsid w:val="00F012FD"/>
    <w:rsid w:val="00F015BA"/>
    <w:rsid w:val="00F0165D"/>
    <w:rsid w:val="00F01976"/>
    <w:rsid w:val="00F01BDA"/>
    <w:rsid w:val="00F01CB0"/>
    <w:rsid w:val="00F02170"/>
    <w:rsid w:val="00F021D7"/>
    <w:rsid w:val="00F02234"/>
    <w:rsid w:val="00F027DE"/>
    <w:rsid w:val="00F02D15"/>
    <w:rsid w:val="00F02EFB"/>
    <w:rsid w:val="00F0384F"/>
    <w:rsid w:val="00F03A1C"/>
    <w:rsid w:val="00F0446B"/>
    <w:rsid w:val="00F04489"/>
    <w:rsid w:val="00F04831"/>
    <w:rsid w:val="00F04BD2"/>
    <w:rsid w:val="00F04C4D"/>
    <w:rsid w:val="00F04DFB"/>
    <w:rsid w:val="00F04E17"/>
    <w:rsid w:val="00F0503E"/>
    <w:rsid w:val="00F05069"/>
    <w:rsid w:val="00F050F5"/>
    <w:rsid w:val="00F0512C"/>
    <w:rsid w:val="00F05838"/>
    <w:rsid w:val="00F06811"/>
    <w:rsid w:val="00F06995"/>
    <w:rsid w:val="00F06BB4"/>
    <w:rsid w:val="00F06ED9"/>
    <w:rsid w:val="00F079F5"/>
    <w:rsid w:val="00F07F78"/>
    <w:rsid w:val="00F07FF1"/>
    <w:rsid w:val="00F10178"/>
    <w:rsid w:val="00F10180"/>
    <w:rsid w:val="00F103A2"/>
    <w:rsid w:val="00F104D2"/>
    <w:rsid w:val="00F10ADA"/>
    <w:rsid w:val="00F10C64"/>
    <w:rsid w:val="00F115BB"/>
    <w:rsid w:val="00F116EF"/>
    <w:rsid w:val="00F11781"/>
    <w:rsid w:val="00F11BA4"/>
    <w:rsid w:val="00F11C4F"/>
    <w:rsid w:val="00F11EEE"/>
    <w:rsid w:val="00F1211A"/>
    <w:rsid w:val="00F124CE"/>
    <w:rsid w:val="00F125E3"/>
    <w:rsid w:val="00F12782"/>
    <w:rsid w:val="00F127AE"/>
    <w:rsid w:val="00F127FE"/>
    <w:rsid w:val="00F1283A"/>
    <w:rsid w:val="00F12B69"/>
    <w:rsid w:val="00F13735"/>
    <w:rsid w:val="00F13779"/>
    <w:rsid w:val="00F1392F"/>
    <w:rsid w:val="00F13A25"/>
    <w:rsid w:val="00F13C03"/>
    <w:rsid w:val="00F13E7F"/>
    <w:rsid w:val="00F143C8"/>
    <w:rsid w:val="00F143EB"/>
    <w:rsid w:val="00F14489"/>
    <w:rsid w:val="00F14836"/>
    <w:rsid w:val="00F14897"/>
    <w:rsid w:val="00F156AF"/>
    <w:rsid w:val="00F15A67"/>
    <w:rsid w:val="00F15C00"/>
    <w:rsid w:val="00F16534"/>
    <w:rsid w:val="00F16739"/>
    <w:rsid w:val="00F16AE0"/>
    <w:rsid w:val="00F16BDA"/>
    <w:rsid w:val="00F16E2A"/>
    <w:rsid w:val="00F17060"/>
    <w:rsid w:val="00F17490"/>
    <w:rsid w:val="00F175B0"/>
    <w:rsid w:val="00F1792B"/>
    <w:rsid w:val="00F179E6"/>
    <w:rsid w:val="00F17D63"/>
    <w:rsid w:val="00F200B8"/>
    <w:rsid w:val="00F202DC"/>
    <w:rsid w:val="00F203CB"/>
    <w:rsid w:val="00F205DF"/>
    <w:rsid w:val="00F205EE"/>
    <w:rsid w:val="00F20E01"/>
    <w:rsid w:val="00F20FC2"/>
    <w:rsid w:val="00F21152"/>
    <w:rsid w:val="00F21263"/>
    <w:rsid w:val="00F214F2"/>
    <w:rsid w:val="00F21548"/>
    <w:rsid w:val="00F21DD8"/>
    <w:rsid w:val="00F21EFB"/>
    <w:rsid w:val="00F22208"/>
    <w:rsid w:val="00F226AB"/>
    <w:rsid w:val="00F2281C"/>
    <w:rsid w:val="00F22894"/>
    <w:rsid w:val="00F22D7D"/>
    <w:rsid w:val="00F23297"/>
    <w:rsid w:val="00F2344A"/>
    <w:rsid w:val="00F2354A"/>
    <w:rsid w:val="00F235C2"/>
    <w:rsid w:val="00F2362B"/>
    <w:rsid w:val="00F23637"/>
    <w:rsid w:val="00F23AC2"/>
    <w:rsid w:val="00F23D2D"/>
    <w:rsid w:val="00F23E4A"/>
    <w:rsid w:val="00F23F02"/>
    <w:rsid w:val="00F23F86"/>
    <w:rsid w:val="00F248E0"/>
    <w:rsid w:val="00F24BDA"/>
    <w:rsid w:val="00F25015"/>
    <w:rsid w:val="00F25367"/>
    <w:rsid w:val="00F2578D"/>
    <w:rsid w:val="00F25817"/>
    <w:rsid w:val="00F25A2D"/>
    <w:rsid w:val="00F25EF1"/>
    <w:rsid w:val="00F26427"/>
    <w:rsid w:val="00F26570"/>
    <w:rsid w:val="00F26576"/>
    <w:rsid w:val="00F26641"/>
    <w:rsid w:val="00F266D8"/>
    <w:rsid w:val="00F26850"/>
    <w:rsid w:val="00F2736E"/>
    <w:rsid w:val="00F273B8"/>
    <w:rsid w:val="00F27699"/>
    <w:rsid w:val="00F27A38"/>
    <w:rsid w:val="00F27B25"/>
    <w:rsid w:val="00F27D99"/>
    <w:rsid w:val="00F30105"/>
    <w:rsid w:val="00F30214"/>
    <w:rsid w:val="00F30328"/>
    <w:rsid w:val="00F30497"/>
    <w:rsid w:val="00F3062A"/>
    <w:rsid w:val="00F31089"/>
    <w:rsid w:val="00F31AA7"/>
    <w:rsid w:val="00F31E74"/>
    <w:rsid w:val="00F31F14"/>
    <w:rsid w:val="00F320B4"/>
    <w:rsid w:val="00F32169"/>
    <w:rsid w:val="00F321B8"/>
    <w:rsid w:val="00F3276D"/>
    <w:rsid w:val="00F32B2A"/>
    <w:rsid w:val="00F32B3C"/>
    <w:rsid w:val="00F32C73"/>
    <w:rsid w:val="00F33007"/>
    <w:rsid w:val="00F3345B"/>
    <w:rsid w:val="00F33A3B"/>
    <w:rsid w:val="00F33AE3"/>
    <w:rsid w:val="00F33B78"/>
    <w:rsid w:val="00F33F04"/>
    <w:rsid w:val="00F342C4"/>
    <w:rsid w:val="00F344C9"/>
    <w:rsid w:val="00F3460D"/>
    <w:rsid w:val="00F34DEC"/>
    <w:rsid w:val="00F34E11"/>
    <w:rsid w:val="00F34F1F"/>
    <w:rsid w:val="00F351EA"/>
    <w:rsid w:val="00F351F8"/>
    <w:rsid w:val="00F3547A"/>
    <w:rsid w:val="00F3574B"/>
    <w:rsid w:val="00F35A48"/>
    <w:rsid w:val="00F35BA6"/>
    <w:rsid w:val="00F35D1C"/>
    <w:rsid w:val="00F366E3"/>
    <w:rsid w:val="00F366EC"/>
    <w:rsid w:val="00F36DC3"/>
    <w:rsid w:val="00F379AC"/>
    <w:rsid w:val="00F37AE3"/>
    <w:rsid w:val="00F405A2"/>
    <w:rsid w:val="00F408DA"/>
    <w:rsid w:val="00F40DFF"/>
    <w:rsid w:val="00F4125B"/>
    <w:rsid w:val="00F412A2"/>
    <w:rsid w:val="00F41D93"/>
    <w:rsid w:val="00F4222E"/>
    <w:rsid w:val="00F4248B"/>
    <w:rsid w:val="00F42830"/>
    <w:rsid w:val="00F42AF8"/>
    <w:rsid w:val="00F43234"/>
    <w:rsid w:val="00F4357C"/>
    <w:rsid w:val="00F43946"/>
    <w:rsid w:val="00F4397E"/>
    <w:rsid w:val="00F43B03"/>
    <w:rsid w:val="00F43B41"/>
    <w:rsid w:val="00F4400E"/>
    <w:rsid w:val="00F44954"/>
    <w:rsid w:val="00F44BE6"/>
    <w:rsid w:val="00F4535C"/>
    <w:rsid w:val="00F45B7D"/>
    <w:rsid w:val="00F45BA8"/>
    <w:rsid w:val="00F45D9D"/>
    <w:rsid w:val="00F466B0"/>
    <w:rsid w:val="00F469C7"/>
    <w:rsid w:val="00F46BBB"/>
    <w:rsid w:val="00F478CB"/>
    <w:rsid w:val="00F47955"/>
    <w:rsid w:val="00F47E93"/>
    <w:rsid w:val="00F47F96"/>
    <w:rsid w:val="00F47FBA"/>
    <w:rsid w:val="00F50320"/>
    <w:rsid w:val="00F50486"/>
    <w:rsid w:val="00F504DF"/>
    <w:rsid w:val="00F50914"/>
    <w:rsid w:val="00F50B21"/>
    <w:rsid w:val="00F50B9C"/>
    <w:rsid w:val="00F50C5F"/>
    <w:rsid w:val="00F50E82"/>
    <w:rsid w:val="00F50F5C"/>
    <w:rsid w:val="00F5149B"/>
    <w:rsid w:val="00F51801"/>
    <w:rsid w:val="00F519D2"/>
    <w:rsid w:val="00F51D02"/>
    <w:rsid w:val="00F51F35"/>
    <w:rsid w:val="00F51F92"/>
    <w:rsid w:val="00F52A6A"/>
    <w:rsid w:val="00F52D2B"/>
    <w:rsid w:val="00F531EF"/>
    <w:rsid w:val="00F534D0"/>
    <w:rsid w:val="00F534F0"/>
    <w:rsid w:val="00F5357F"/>
    <w:rsid w:val="00F5366D"/>
    <w:rsid w:val="00F536B1"/>
    <w:rsid w:val="00F53716"/>
    <w:rsid w:val="00F53CBB"/>
    <w:rsid w:val="00F53DD9"/>
    <w:rsid w:val="00F545E4"/>
    <w:rsid w:val="00F54938"/>
    <w:rsid w:val="00F5544D"/>
    <w:rsid w:val="00F55A05"/>
    <w:rsid w:val="00F55A5A"/>
    <w:rsid w:val="00F55D85"/>
    <w:rsid w:val="00F55FD5"/>
    <w:rsid w:val="00F563BC"/>
    <w:rsid w:val="00F565B1"/>
    <w:rsid w:val="00F567DA"/>
    <w:rsid w:val="00F5683D"/>
    <w:rsid w:val="00F568D1"/>
    <w:rsid w:val="00F568D9"/>
    <w:rsid w:val="00F5693B"/>
    <w:rsid w:val="00F56949"/>
    <w:rsid w:val="00F56C1F"/>
    <w:rsid w:val="00F56D8D"/>
    <w:rsid w:val="00F56FF6"/>
    <w:rsid w:val="00F570C6"/>
    <w:rsid w:val="00F573B9"/>
    <w:rsid w:val="00F57733"/>
    <w:rsid w:val="00F57940"/>
    <w:rsid w:val="00F57A55"/>
    <w:rsid w:val="00F57C99"/>
    <w:rsid w:val="00F57E71"/>
    <w:rsid w:val="00F57FAC"/>
    <w:rsid w:val="00F6022E"/>
    <w:rsid w:val="00F6024A"/>
    <w:rsid w:val="00F602BF"/>
    <w:rsid w:val="00F604EA"/>
    <w:rsid w:val="00F607F0"/>
    <w:rsid w:val="00F60835"/>
    <w:rsid w:val="00F609A5"/>
    <w:rsid w:val="00F60CC5"/>
    <w:rsid w:val="00F60D70"/>
    <w:rsid w:val="00F61937"/>
    <w:rsid w:val="00F61ED6"/>
    <w:rsid w:val="00F61EDC"/>
    <w:rsid w:val="00F61FEF"/>
    <w:rsid w:val="00F6201E"/>
    <w:rsid w:val="00F624EC"/>
    <w:rsid w:val="00F625F2"/>
    <w:rsid w:val="00F62B2F"/>
    <w:rsid w:val="00F62B8E"/>
    <w:rsid w:val="00F62C87"/>
    <w:rsid w:val="00F632F6"/>
    <w:rsid w:val="00F634F4"/>
    <w:rsid w:val="00F63655"/>
    <w:rsid w:val="00F639C6"/>
    <w:rsid w:val="00F6414E"/>
    <w:rsid w:val="00F646EF"/>
    <w:rsid w:val="00F64EC3"/>
    <w:rsid w:val="00F65850"/>
    <w:rsid w:val="00F65899"/>
    <w:rsid w:val="00F65972"/>
    <w:rsid w:val="00F65AF2"/>
    <w:rsid w:val="00F65F71"/>
    <w:rsid w:val="00F66003"/>
    <w:rsid w:val="00F664C8"/>
    <w:rsid w:val="00F66884"/>
    <w:rsid w:val="00F66886"/>
    <w:rsid w:val="00F66B37"/>
    <w:rsid w:val="00F66BCA"/>
    <w:rsid w:val="00F66C52"/>
    <w:rsid w:val="00F66DA3"/>
    <w:rsid w:val="00F66F38"/>
    <w:rsid w:val="00F67378"/>
    <w:rsid w:val="00F67549"/>
    <w:rsid w:val="00F677BB"/>
    <w:rsid w:val="00F677BC"/>
    <w:rsid w:val="00F67947"/>
    <w:rsid w:val="00F70218"/>
    <w:rsid w:val="00F708AF"/>
    <w:rsid w:val="00F71276"/>
    <w:rsid w:val="00F71576"/>
    <w:rsid w:val="00F71582"/>
    <w:rsid w:val="00F71AFD"/>
    <w:rsid w:val="00F71B07"/>
    <w:rsid w:val="00F71B13"/>
    <w:rsid w:val="00F71CB1"/>
    <w:rsid w:val="00F71F00"/>
    <w:rsid w:val="00F71F30"/>
    <w:rsid w:val="00F72380"/>
    <w:rsid w:val="00F72451"/>
    <w:rsid w:val="00F726A3"/>
    <w:rsid w:val="00F72971"/>
    <w:rsid w:val="00F72B29"/>
    <w:rsid w:val="00F72B2C"/>
    <w:rsid w:val="00F72DCB"/>
    <w:rsid w:val="00F7344F"/>
    <w:rsid w:val="00F739EB"/>
    <w:rsid w:val="00F73AC7"/>
    <w:rsid w:val="00F73BF7"/>
    <w:rsid w:val="00F73FF0"/>
    <w:rsid w:val="00F74296"/>
    <w:rsid w:val="00F744B5"/>
    <w:rsid w:val="00F745AC"/>
    <w:rsid w:val="00F746C7"/>
    <w:rsid w:val="00F74CDA"/>
    <w:rsid w:val="00F74F12"/>
    <w:rsid w:val="00F7513B"/>
    <w:rsid w:val="00F7532F"/>
    <w:rsid w:val="00F75401"/>
    <w:rsid w:val="00F75525"/>
    <w:rsid w:val="00F75955"/>
    <w:rsid w:val="00F75A63"/>
    <w:rsid w:val="00F75CDE"/>
    <w:rsid w:val="00F75DEB"/>
    <w:rsid w:val="00F760CA"/>
    <w:rsid w:val="00F764EB"/>
    <w:rsid w:val="00F767F9"/>
    <w:rsid w:val="00F769F7"/>
    <w:rsid w:val="00F76BEF"/>
    <w:rsid w:val="00F76C53"/>
    <w:rsid w:val="00F7705B"/>
    <w:rsid w:val="00F770C4"/>
    <w:rsid w:val="00F7798E"/>
    <w:rsid w:val="00F77A57"/>
    <w:rsid w:val="00F77B1D"/>
    <w:rsid w:val="00F77BF8"/>
    <w:rsid w:val="00F77ECB"/>
    <w:rsid w:val="00F80127"/>
    <w:rsid w:val="00F803B8"/>
    <w:rsid w:val="00F803EE"/>
    <w:rsid w:val="00F805D1"/>
    <w:rsid w:val="00F80C61"/>
    <w:rsid w:val="00F80D35"/>
    <w:rsid w:val="00F80D4D"/>
    <w:rsid w:val="00F816BF"/>
    <w:rsid w:val="00F81B44"/>
    <w:rsid w:val="00F81CCC"/>
    <w:rsid w:val="00F821C1"/>
    <w:rsid w:val="00F821F4"/>
    <w:rsid w:val="00F822C0"/>
    <w:rsid w:val="00F82641"/>
    <w:rsid w:val="00F826A5"/>
    <w:rsid w:val="00F8293E"/>
    <w:rsid w:val="00F82C22"/>
    <w:rsid w:val="00F82EC7"/>
    <w:rsid w:val="00F82FE1"/>
    <w:rsid w:val="00F83624"/>
    <w:rsid w:val="00F83A8F"/>
    <w:rsid w:val="00F83D93"/>
    <w:rsid w:val="00F84171"/>
    <w:rsid w:val="00F84A24"/>
    <w:rsid w:val="00F85166"/>
    <w:rsid w:val="00F8567C"/>
    <w:rsid w:val="00F85CB0"/>
    <w:rsid w:val="00F85E45"/>
    <w:rsid w:val="00F8611D"/>
    <w:rsid w:val="00F86495"/>
    <w:rsid w:val="00F8670B"/>
    <w:rsid w:val="00F8694F"/>
    <w:rsid w:val="00F869F6"/>
    <w:rsid w:val="00F86A79"/>
    <w:rsid w:val="00F86E06"/>
    <w:rsid w:val="00F86F3F"/>
    <w:rsid w:val="00F86FBF"/>
    <w:rsid w:val="00F872DF"/>
    <w:rsid w:val="00F8733D"/>
    <w:rsid w:val="00F87B0C"/>
    <w:rsid w:val="00F903D5"/>
    <w:rsid w:val="00F90422"/>
    <w:rsid w:val="00F90AF0"/>
    <w:rsid w:val="00F90CA0"/>
    <w:rsid w:val="00F91761"/>
    <w:rsid w:val="00F917CA"/>
    <w:rsid w:val="00F91B51"/>
    <w:rsid w:val="00F91BE1"/>
    <w:rsid w:val="00F91C53"/>
    <w:rsid w:val="00F922E7"/>
    <w:rsid w:val="00F924B9"/>
    <w:rsid w:val="00F9295A"/>
    <w:rsid w:val="00F92A9C"/>
    <w:rsid w:val="00F92F74"/>
    <w:rsid w:val="00F9312B"/>
    <w:rsid w:val="00F931BD"/>
    <w:rsid w:val="00F933DF"/>
    <w:rsid w:val="00F93648"/>
    <w:rsid w:val="00F93777"/>
    <w:rsid w:val="00F93913"/>
    <w:rsid w:val="00F93EFE"/>
    <w:rsid w:val="00F9411C"/>
    <w:rsid w:val="00F94195"/>
    <w:rsid w:val="00F94392"/>
    <w:rsid w:val="00F94697"/>
    <w:rsid w:val="00F946F4"/>
    <w:rsid w:val="00F94A39"/>
    <w:rsid w:val="00F94B01"/>
    <w:rsid w:val="00F94F7C"/>
    <w:rsid w:val="00F9511C"/>
    <w:rsid w:val="00F9513B"/>
    <w:rsid w:val="00F9514C"/>
    <w:rsid w:val="00F9529E"/>
    <w:rsid w:val="00F956DB"/>
    <w:rsid w:val="00F95A43"/>
    <w:rsid w:val="00F95C22"/>
    <w:rsid w:val="00F96274"/>
    <w:rsid w:val="00F962F3"/>
    <w:rsid w:val="00F9666B"/>
    <w:rsid w:val="00F969EF"/>
    <w:rsid w:val="00F97043"/>
    <w:rsid w:val="00F973E3"/>
    <w:rsid w:val="00F97936"/>
    <w:rsid w:val="00F97D1E"/>
    <w:rsid w:val="00FA009E"/>
    <w:rsid w:val="00FA0186"/>
    <w:rsid w:val="00FA0656"/>
    <w:rsid w:val="00FA069B"/>
    <w:rsid w:val="00FA0815"/>
    <w:rsid w:val="00FA0B9E"/>
    <w:rsid w:val="00FA0CAC"/>
    <w:rsid w:val="00FA0EE8"/>
    <w:rsid w:val="00FA1050"/>
    <w:rsid w:val="00FA1409"/>
    <w:rsid w:val="00FA1449"/>
    <w:rsid w:val="00FA162D"/>
    <w:rsid w:val="00FA1D0E"/>
    <w:rsid w:val="00FA1D1A"/>
    <w:rsid w:val="00FA1DA7"/>
    <w:rsid w:val="00FA1DBD"/>
    <w:rsid w:val="00FA1E8D"/>
    <w:rsid w:val="00FA22AE"/>
    <w:rsid w:val="00FA24B5"/>
    <w:rsid w:val="00FA254B"/>
    <w:rsid w:val="00FA27F4"/>
    <w:rsid w:val="00FA2AD8"/>
    <w:rsid w:val="00FA2DC2"/>
    <w:rsid w:val="00FA2FC7"/>
    <w:rsid w:val="00FA3018"/>
    <w:rsid w:val="00FA3319"/>
    <w:rsid w:val="00FA357A"/>
    <w:rsid w:val="00FA3B1A"/>
    <w:rsid w:val="00FA3C8E"/>
    <w:rsid w:val="00FA3FBC"/>
    <w:rsid w:val="00FA4085"/>
    <w:rsid w:val="00FA41FA"/>
    <w:rsid w:val="00FA4678"/>
    <w:rsid w:val="00FA4708"/>
    <w:rsid w:val="00FA4972"/>
    <w:rsid w:val="00FA498A"/>
    <w:rsid w:val="00FA4A04"/>
    <w:rsid w:val="00FA4BDF"/>
    <w:rsid w:val="00FA4C5E"/>
    <w:rsid w:val="00FA4D99"/>
    <w:rsid w:val="00FA5282"/>
    <w:rsid w:val="00FA5382"/>
    <w:rsid w:val="00FA582F"/>
    <w:rsid w:val="00FA5B96"/>
    <w:rsid w:val="00FA5D2A"/>
    <w:rsid w:val="00FA5E14"/>
    <w:rsid w:val="00FA5F80"/>
    <w:rsid w:val="00FA6573"/>
    <w:rsid w:val="00FA6971"/>
    <w:rsid w:val="00FA6BA1"/>
    <w:rsid w:val="00FA7283"/>
    <w:rsid w:val="00FA7398"/>
    <w:rsid w:val="00FA789D"/>
    <w:rsid w:val="00FB0435"/>
    <w:rsid w:val="00FB082B"/>
    <w:rsid w:val="00FB095B"/>
    <w:rsid w:val="00FB0B73"/>
    <w:rsid w:val="00FB19EE"/>
    <w:rsid w:val="00FB1A3B"/>
    <w:rsid w:val="00FB1D44"/>
    <w:rsid w:val="00FB1E75"/>
    <w:rsid w:val="00FB1F46"/>
    <w:rsid w:val="00FB24B0"/>
    <w:rsid w:val="00FB27C8"/>
    <w:rsid w:val="00FB3334"/>
    <w:rsid w:val="00FB33E9"/>
    <w:rsid w:val="00FB3499"/>
    <w:rsid w:val="00FB34AB"/>
    <w:rsid w:val="00FB35BB"/>
    <w:rsid w:val="00FB3AF4"/>
    <w:rsid w:val="00FB43DB"/>
    <w:rsid w:val="00FB476B"/>
    <w:rsid w:val="00FB489F"/>
    <w:rsid w:val="00FB4A41"/>
    <w:rsid w:val="00FB4D93"/>
    <w:rsid w:val="00FB5B61"/>
    <w:rsid w:val="00FB5D4F"/>
    <w:rsid w:val="00FB5FAE"/>
    <w:rsid w:val="00FB5FE2"/>
    <w:rsid w:val="00FB676D"/>
    <w:rsid w:val="00FB6B73"/>
    <w:rsid w:val="00FB6BA9"/>
    <w:rsid w:val="00FB6D72"/>
    <w:rsid w:val="00FB6E04"/>
    <w:rsid w:val="00FB6E47"/>
    <w:rsid w:val="00FB7255"/>
    <w:rsid w:val="00FB726D"/>
    <w:rsid w:val="00FB73C7"/>
    <w:rsid w:val="00FB76AB"/>
    <w:rsid w:val="00FC02F0"/>
    <w:rsid w:val="00FC046D"/>
    <w:rsid w:val="00FC0D0E"/>
    <w:rsid w:val="00FC0D5B"/>
    <w:rsid w:val="00FC0E0B"/>
    <w:rsid w:val="00FC10F7"/>
    <w:rsid w:val="00FC1493"/>
    <w:rsid w:val="00FC15A8"/>
    <w:rsid w:val="00FC166F"/>
    <w:rsid w:val="00FC1D45"/>
    <w:rsid w:val="00FC23A0"/>
    <w:rsid w:val="00FC2409"/>
    <w:rsid w:val="00FC252C"/>
    <w:rsid w:val="00FC2B83"/>
    <w:rsid w:val="00FC3448"/>
    <w:rsid w:val="00FC34A8"/>
    <w:rsid w:val="00FC3638"/>
    <w:rsid w:val="00FC3CCF"/>
    <w:rsid w:val="00FC3DD5"/>
    <w:rsid w:val="00FC4003"/>
    <w:rsid w:val="00FC421C"/>
    <w:rsid w:val="00FC455C"/>
    <w:rsid w:val="00FC45BD"/>
    <w:rsid w:val="00FC48BE"/>
    <w:rsid w:val="00FC4C7E"/>
    <w:rsid w:val="00FC5023"/>
    <w:rsid w:val="00FC5025"/>
    <w:rsid w:val="00FC53E3"/>
    <w:rsid w:val="00FC54A8"/>
    <w:rsid w:val="00FC5C4C"/>
    <w:rsid w:val="00FC61FB"/>
    <w:rsid w:val="00FC64D5"/>
    <w:rsid w:val="00FC6616"/>
    <w:rsid w:val="00FC66EE"/>
    <w:rsid w:val="00FC68C5"/>
    <w:rsid w:val="00FC6951"/>
    <w:rsid w:val="00FC6B03"/>
    <w:rsid w:val="00FC6BCF"/>
    <w:rsid w:val="00FC73DF"/>
    <w:rsid w:val="00FC7A6B"/>
    <w:rsid w:val="00FC7FCC"/>
    <w:rsid w:val="00FD00CB"/>
    <w:rsid w:val="00FD011B"/>
    <w:rsid w:val="00FD06DE"/>
    <w:rsid w:val="00FD0716"/>
    <w:rsid w:val="00FD08EC"/>
    <w:rsid w:val="00FD094D"/>
    <w:rsid w:val="00FD10BE"/>
    <w:rsid w:val="00FD1327"/>
    <w:rsid w:val="00FD1855"/>
    <w:rsid w:val="00FD1CED"/>
    <w:rsid w:val="00FD2124"/>
    <w:rsid w:val="00FD250E"/>
    <w:rsid w:val="00FD2804"/>
    <w:rsid w:val="00FD2B3F"/>
    <w:rsid w:val="00FD2D0C"/>
    <w:rsid w:val="00FD33EA"/>
    <w:rsid w:val="00FD38D7"/>
    <w:rsid w:val="00FD3C78"/>
    <w:rsid w:val="00FD4299"/>
    <w:rsid w:val="00FD4831"/>
    <w:rsid w:val="00FD4EBE"/>
    <w:rsid w:val="00FD4F1D"/>
    <w:rsid w:val="00FD55DF"/>
    <w:rsid w:val="00FD5E4F"/>
    <w:rsid w:val="00FD5FD6"/>
    <w:rsid w:val="00FD601A"/>
    <w:rsid w:val="00FD613D"/>
    <w:rsid w:val="00FD615E"/>
    <w:rsid w:val="00FD6563"/>
    <w:rsid w:val="00FD6A28"/>
    <w:rsid w:val="00FD6D54"/>
    <w:rsid w:val="00FD6EB2"/>
    <w:rsid w:val="00FD6EB4"/>
    <w:rsid w:val="00FD6F6F"/>
    <w:rsid w:val="00FD779C"/>
    <w:rsid w:val="00FD7A81"/>
    <w:rsid w:val="00FE0020"/>
    <w:rsid w:val="00FE01A9"/>
    <w:rsid w:val="00FE047B"/>
    <w:rsid w:val="00FE056B"/>
    <w:rsid w:val="00FE0865"/>
    <w:rsid w:val="00FE0B76"/>
    <w:rsid w:val="00FE0C1F"/>
    <w:rsid w:val="00FE10DD"/>
    <w:rsid w:val="00FE162B"/>
    <w:rsid w:val="00FE19DD"/>
    <w:rsid w:val="00FE1A1B"/>
    <w:rsid w:val="00FE1D92"/>
    <w:rsid w:val="00FE1F44"/>
    <w:rsid w:val="00FE29D5"/>
    <w:rsid w:val="00FE2B11"/>
    <w:rsid w:val="00FE2CFE"/>
    <w:rsid w:val="00FE314E"/>
    <w:rsid w:val="00FE3652"/>
    <w:rsid w:val="00FE3932"/>
    <w:rsid w:val="00FE3A2D"/>
    <w:rsid w:val="00FE3BD7"/>
    <w:rsid w:val="00FE3C01"/>
    <w:rsid w:val="00FE3D9A"/>
    <w:rsid w:val="00FE3DCD"/>
    <w:rsid w:val="00FE3F2D"/>
    <w:rsid w:val="00FE4049"/>
    <w:rsid w:val="00FE40DC"/>
    <w:rsid w:val="00FE425D"/>
    <w:rsid w:val="00FE4439"/>
    <w:rsid w:val="00FE53F3"/>
    <w:rsid w:val="00FE559E"/>
    <w:rsid w:val="00FE5607"/>
    <w:rsid w:val="00FE5740"/>
    <w:rsid w:val="00FE588B"/>
    <w:rsid w:val="00FE5AFE"/>
    <w:rsid w:val="00FE5E87"/>
    <w:rsid w:val="00FE5F18"/>
    <w:rsid w:val="00FE5FB9"/>
    <w:rsid w:val="00FE653D"/>
    <w:rsid w:val="00FE668D"/>
    <w:rsid w:val="00FE6877"/>
    <w:rsid w:val="00FE6923"/>
    <w:rsid w:val="00FE6A81"/>
    <w:rsid w:val="00FE74D4"/>
    <w:rsid w:val="00FE7918"/>
    <w:rsid w:val="00FE793E"/>
    <w:rsid w:val="00FE794F"/>
    <w:rsid w:val="00FE797E"/>
    <w:rsid w:val="00FF0106"/>
    <w:rsid w:val="00FF05E6"/>
    <w:rsid w:val="00FF0A63"/>
    <w:rsid w:val="00FF0BF2"/>
    <w:rsid w:val="00FF0DB8"/>
    <w:rsid w:val="00FF1546"/>
    <w:rsid w:val="00FF1739"/>
    <w:rsid w:val="00FF1811"/>
    <w:rsid w:val="00FF1A93"/>
    <w:rsid w:val="00FF1ED1"/>
    <w:rsid w:val="00FF22D0"/>
    <w:rsid w:val="00FF24B1"/>
    <w:rsid w:val="00FF26A6"/>
    <w:rsid w:val="00FF2895"/>
    <w:rsid w:val="00FF2E70"/>
    <w:rsid w:val="00FF339F"/>
    <w:rsid w:val="00FF3B80"/>
    <w:rsid w:val="00FF3DCE"/>
    <w:rsid w:val="00FF4198"/>
    <w:rsid w:val="00FF452E"/>
    <w:rsid w:val="00FF4C4A"/>
    <w:rsid w:val="00FF4DF6"/>
    <w:rsid w:val="00FF4EEC"/>
    <w:rsid w:val="00FF5250"/>
    <w:rsid w:val="00FF5563"/>
    <w:rsid w:val="00FF61C7"/>
    <w:rsid w:val="00FF6BAA"/>
    <w:rsid w:val="00FF6BEE"/>
    <w:rsid w:val="00FF75AC"/>
    <w:rsid w:val="00FF7BB8"/>
    <w:rsid w:val="00FF7FEF"/>
    <w:rsid w:val="019594EB"/>
    <w:rsid w:val="02556E7D"/>
    <w:rsid w:val="02742788"/>
    <w:rsid w:val="02756D61"/>
    <w:rsid w:val="02AD9694"/>
    <w:rsid w:val="02D75AE1"/>
    <w:rsid w:val="02E4A902"/>
    <w:rsid w:val="031EFB85"/>
    <w:rsid w:val="03A807EA"/>
    <w:rsid w:val="04558282"/>
    <w:rsid w:val="0475D64C"/>
    <w:rsid w:val="0554CB3A"/>
    <w:rsid w:val="05BBF4DF"/>
    <w:rsid w:val="05EEDF56"/>
    <w:rsid w:val="063BCE31"/>
    <w:rsid w:val="06C6C53F"/>
    <w:rsid w:val="06D40A13"/>
    <w:rsid w:val="06E21DBC"/>
    <w:rsid w:val="071415CA"/>
    <w:rsid w:val="07286C9B"/>
    <w:rsid w:val="080B2F63"/>
    <w:rsid w:val="0821B7A4"/>
    <w:rsid w:val="0845CEB9"/>
    <w:rsid w:val="087CF11C"/>
    <w:rsid w:val="08C8D3ED"/>
    <w:rsid w:val="0933FE1C"/>
    <w:rsid w:val="09860303"/>
    <w:rsid w:val="098F092A"/>
    <w:rsid w:val="09A27F4A"/>
    <w:rsid w:val="0B590425"/>
    <w:rsid w:val="0D6F61C0"/>
    <w:rsid w:val="0D93E5DC"/>
    <w:rsid w:val="0E180E71"/>
    <w:rsid w:val="0E4AF670"/>
    <w:rsid w:val="0E97B4FB"/>
    <w:rsid w:val="0F6D9C62"/>
    <w:rsid w:val="0FB6C3B6"/>
    <w:rsid w:val="0FC69C99"/>
    <w:rsid w:val="0FF52036"/>
    <w:rsid w:val="10017D6E"/>
    <w:rsid w:val="100A4E37"/>
    <w:rsid w:val="101CDFCE"/>
    <w:rsid w:val="10C53AE7"/>
    <w:rsid w:val="10E40D93"/>
    <w:rsid w:val="117569E0"/>
    <w:rsid w:val="11763730"/>
    <w:rsid w:val="11A166B7"/>
    <w:rsid w:val="11CA7011"/>
    <w:rsid w:val="1234F167"/>
    <w:rsid w:val="126D0F4F"/>
    <w:rsid w:val="1279C4D7"/>
    <w:rsid w:val="12ABBAFD"/>
    <w:rsid w:val="1300F5FA"/>
    <w:rsid w:val="13E9562D"/>
    <w:rsid w:val="13E95AE9"/>
    <w:rsid w:val="1421F1D6"/>
    <w:rsid w:val="142BA4C9"/>
    <w:rsid w:val="14DCAF6E"/>
    <w:rsid w:val="15BC6B23"/>
    <w:rsid w:val="15D67C5C"/>
    <w:rsid w:val="168C2CC7"/>
    <w:rsid w:val="179CE951"/>
    <w:rsid w:val="17B779B8"/>
    <w:rsid w:val="182A5F6D"/>
    <w:rsid w:val="18430B77"/>
    <w:rsid w:val="18B13558"/>
    <w:rsid w:val="1947D0F0"/>
    <w:rsid w:val="19DD84F5"/>
    <w:rsid w:val="19F038CC"/>
    <w:rsid w:val="19FA60C3"/>
    <w:rsid w:val="1A2BF526"/>
    <w:rsid w:val="1AAA8D8D"/>
    <w:rsid w:val="1AE7FF0A"/>
    <w:rsid w:val="1B261025"/>
    <w:rsid w:val="1BA938E5"/>
    <w:rsid w:val="1C5FDD7B"/>
    <w:rsid w:val="1C6BD4DE"/>
    <w:rsid w:val="1D1A108E"/>
    <w:rsid w:val="1D1B3813"/>
    <w:rsid w:val="1DF289AD"/>
    <w:rsid w:val="1E2A5A71"/>
    <w:rsid w:val="1E2E487B"/>
    <w:rsid w:val="1E3B08FD"/>
    <w:rsid w:val="1E7B4C59"/>
    <w:rsid w:val="1E8EEC9D"/>
    <w:rsid w:val="1E92DE14"/>
    <w:rsid w:val="1EAF4CB4"/>
    <w:rsid w:val="1F1FAEE0"/>
    <w:rsid w:val="1F30D3E8"/>
    <w:rsid w:val="1F52CBC7"/>
    <w:rsid w:val="1F788C63"/>
    <w:rsid w:val="1FA57350"/>
    <w:rsid w:val="1FDEEA20"/>
    <w:rsid w:val="1FFC6277"/>
    <w:rsid w:val="208F17E5"/>
    <w:rsid w:val="21209EBE"/>
    <w:rsid w:val="21919BAD"/>
    <w:rsid w:val="219A1715"/>
    <w:rsid w:val="23091439"/>
    <w:rsid w:val="230A320E"/>
    <w:rsid w:val="231B9142"/>
    <w:rsid w:val="23273F43"/>
    <w:rsid w:val="24200CF0"/>
    <w:rsid w:val="246B0947"/>
    <w:rsid w:val="2478EA1F"/>
    <w:rsid w:val="24B482A5"/>
    <w:rsid w:val="24D96478"/>
    <w:rsid w:val="25094F1E"/>
    <w:rsid w:val="25139643"/>
    <w:rsid w:val="258D25E7"/>
    <w:rsid w:val="25EB1525"/>
    <w:rsid w:val="2756CC26"/>
    <w:rsid w:val="2789C4B3"/>
    <w:rsid w:val="2875DB42"/>
    <w:rsid w:val="28B13B07"/>
    <w:rsid w:val="28B35876"/>
    <w:rsid w:val="28DDE061"/>
    <w:rsid w:val="29420467"/>
    <w:rsid w:val="29A56B10"/>
    <w:rsid w:val="29E1A093"/>
    <w:rsid w:val="2A379970"/>
    <w:rsid w:val="2A626F7A"/>
    <w:rsid w:val="2AC48227"/>
    <w:rsid w:val="2AD4D429"/>
    <w:rsid w:val="2AD58396"/>
    <w:rsid w:val="2B1C4A9F"/>
    <w:rsid w:val="2B992E5D"/>
    <w:rsid w:val="2BBB9580"/>
    <w:rsid w:val="2BCFFB8E"/>
    <w:rsid w:val="2C0E3C7D"/>
    <w:rsid w:val="2C14639B"/>
    <w:rsid w:val="2C7A0FA0"/>
    <w:rsid w:val="2C989086"/>
    <w:rsid w:val="2D058631"/>
    <w:rsid w:val="2D14D5EE"/>
    <w:rsid w:val="2D3C1867"/>
    <w:rsid w:val="2D462D68"/>
    <w:rsid w:val="2D8AE073"/>
    <w:rsid w:val="2DD3823E"/>
    <w:rsid w:val="2DDEFC73"/>
    <w:rsid w:val="2DEEA078"/>
    <w:rsid w:val="2E0FB250"/>
    <w:rsid w:val="2E12F5F4"/>
    <w:rsid w:val="2E45F515"/>
    <w:rsid w:val="3124DE27"/>
    <w:rsid w:val="323759C8"/>
    <w:rsid w:val="32D66B5F"/>
    <w:rsid w:val="332526C8"/>
    <w:rsid w:val="334C0A51"/>
    <w:rsid w:val="3357E813"/>
    <w:rsid w:val="33BE573F"/>
    <w:rsid w:val="33D1806F"/>
    <w:rsid w:val="33DF201D"/>
    <w:rsid w:val="33F5DFC7"/>
    <w:rsid w:val="3405BA9E"/>
    <w:rsid w:val="340AD764"/>
    <w:rsid w:val="3446E35C"/>
    <w:rsid w:val="3455F324"/>
    <w:rsid w:val="34C6C67D"/>
    <w:rsid w:val="35079822"/>
    <w:rsid w:val="3514830E"/>
    <w:rsid w:val="35282CAB"/>
    <w:rsid w:val="355B67CE"/>
    <w:rsid w:val="35BB65F4"/>
    <w:rsid w:val="35F012C4"/>
    <w:rsid w:val="36496D24"/>
    <w:rsid w:val="366EFC5E"/>
    <w:rsid w:val="3687D7E4"/>
    <w:rsid w:val="37033EEF"/>
    <w:rsid w:val="3733CF20"/>
    <w:rsid w:val="37F59A18"/>
    <w:rsid w:val="3804A8BE"/>
    <w:rsid w:val="3850EB4E"/>
    <w:rsid w:val="38D1435D"/>
    <w:rsid w:val="39AD2AFA"/>
    <w:rsid w:val="39CDE5E0"/>
    <w:rsid w:val="3A583865"/>
    <w:rsid w:val="3A859CDB"/>
    <w:rsid w:val="3AF1375D"/>
    <w:rsid w:val="3AF240F3"/>
    <w:rsid w:val="3B402F64"/>
    <w:rsid w:val="3B97E257"/>
    <w:rsid w:val="3BF115C1"/>
    <w:rsid w:val="3C29E8F3"/>
    <w:rsid w:val="3C6C85DA"/>
    <w:rsid w:val="3CACCD4F"/>
    <w:rsid w:val="3D72D363"/>
    <w:rsid w:val="3D759056"/>
    <w:rsid w:val="3E5B6547"/>
    <w:rsid w:val="3EE663F4"/>
    <w:rsid w:val="3EF000E5"/>
    <w:rsid w:val="3FB66301"/>
    <w:rsid w:val="3FCEBDE8"/>
    <w:rsid w:val="400DF9AA"/>
    <w:rsid w:val="40209CBD"/>
    <w:rsid w:val="4044E219"/>
    <w:rsid w:val="4061B1E5"/>
    <w:rsid w:val="408B07F8"/>
    <w:rsid w:val="4116E281"/>
    <w:rsid w:val="41F6E473"/>
    <w:rsid w:val="429F8A65"/>
    <w:rsid w:val="42A0E0B3"/>
    <w:rsid w:val="42B0ABF8"/>
    <w:rsid w:val="43837F57"/>
    <w:rsid w:val="43CBF706"/>
    <w:rsid w:val="43D9DF3D"/>
    <w:rsid w:val="43FB10B8"/>
    <w:rsid w:val="454711D0"/>
    <w:rsid w:val="45632866"/>
    <w:rsid w:val="45B7DDF9"/>
    <w:rsid w:val="45DF1341"/>
    <w:rsid w:val="45FECBD4"/>
    <w:rsid w:val="4619E1D7"/>
    <w:rsid w:val="464BE21F"/>
    <w:rsid w:val="46BE0961"/>
    <w:rsid w:val="470A99A4"/>
    <w:rsid w:val="4737BD14"/>
    <w:rsid w:val="473FD7E3"/>
    <w:rsid w:val="47E7555D"/>
    <w:rsid w:val="4804D6EC"/>
    <w:rsid w:val="48396AA0"/>
    <w:rsid w:val="484FABE3"/>
    <w:rsid w:val="4875E0BE"/>
    <w:rsid w:val="487D0452"/>
    <w:rsid w:val="48BE37CE"/>
    <w:rsid w:val="48D3EEE1"/>
    <w:rsid w:val="48FFBC21"/>
    <w:rsid w:val="491B60D4"/>
    <w:rsid w:val="4943323A"/>
    <w:rsid w:val="4958D423"/>
    <w:rsid w:val="49E9EC87"/>
    <w:rsid w:val="4A37DE8B"/>
    <w:rsid w:val="4A3E6BA2"/>
    <w:rsid w:val="4A8E5670"/>
    <w:rsid w:val="4AC2C888"/>
    <w:rsid w:val="4AF5821A"/>
    <w:rsid w:val="4BAE9DF5"/>
    <w:rsid w:val="4BCEBC46"/>
    <w:rsid w:val="4BD03836"/>
    <w:rsid w:val="4C03D39C"/>
    <w:rsid w:val="4C395D17"/>
    <w:rsid w:val="4C3A0A81"/>
    <w:rsid w:val="4C60B477"/>
    <w:rsid w:val="4C6AC199"/>
    <w:rsid w:val="4C6DA70F"/>
    <w:rsid w:val="4C87D917"/>
    <w:rsid w:val="4CA5AF54"/>
    <w:rsid w:val="4D41370B"/>
    <w:rsid w:val="4D41B8D4"/>
    <w:rsid w:val="4D50C4CE"/>
    <w:rsid w:val="4D692659"/>
    <w:rsid w:val="4D6CE2A1"/>
    <w:rsid w:val="4D8A34C4"/>
    <w:rsid w:val="4DD03A39"/>
    <w:rsid w:val="4E292D34"/>
    <w:rsid w:val="4E7AAF9C"/>
    <w:rsid w:val="4E982D9F"/>
    <w:rsid w:val="4EDC8BC4"/>
    <w:rsid w:val="4F43DB2D"/>
    <w:rsid w:val="4FF4973D"/>
    <w:rsid w:val="4FF58298"/>
    <w:rsid w:val="501AE907"/>
    <w:rsid w:val="50241D74"/>
    <w:rsid w:val="50492E28"/>
    <w:rsid w:val="504BC34A"/>
    <w:rsid w:val="506F4282"/>
    <w:rsid w:val="50F72FE3"/>
    <w:rsid w:val="5168A604"/>
    <w:rsid w:val="518CCF59"/>
    <w:rsid w:val="51A36705"/>
    <w:rsid w:val="51A7A87D"/>
    <w:rsid w:val="52513608"/>
    <w:rsid w:val="5284CACF"/>
    <w:rsid w:val="535A1E6B"/>
    <w:rsid w:val="54190A00"/>
    <w:rsid w:val="541EA76F"/>
    <w:rsid w:val="544D5D1B"/>
    <w:rsid w:val="54544D87"/>
    <w:rsid w:val="545A9B06"/>
    <w:rsid w:val="546210DC"/>
    <w:rsid w:val="55281F64"/>
    <w:rsid w:val="557041E9"/>
    <w:rsid w:val="559615FC"/>
    <w:rsid w:val="56602A8F"/>
    <w:rsid w:val="567301F4"/>
    <w:rsid w:val="56D5CD32"/>
    <w:rsid w:val="57608286"/>
    <w:rsid w:val="576E3360"/>
    <w:rsid w:val="585D8E59"/>
    <w:rsid w:val="587FB747"/>
    <w:rsid w:val="5893ADDE"/>
    <w:rsid w:val="58DDB938"/>
    <w:rsid w:val="58FE7DF6"/>
    <w:rsid w:val="591BECB2"/>
    <w:rsid w:val="592AD99B"/>
    <w:rsid w:val="5A3144DD"/>
    <w:rsid w:val="5AD47263"/>
    <w:rsid w:val="5B351E4F"/>
    <w:rsid w:val="5B680F20"/>
    <w:rsid w:val="5BDCCDA7"/>
    <w:rsid w:val="5C296CD0"/>
    <w:rsid w:val="5C44FCAA"/>
    <w:rsid w:val="5C47CB1B"/>
    <w:rsid w:val="5C7FDC57"/>
    <w:rsid w:val="5C943271"/>
    <w:rsid w:val="5CE5B505"/>
    <w:rsid w:val="5D3F7D38"/>
    <w:rsid w:val="5DC11A3B"/>
    <w:rsid w:val="5E19ADFE"/>
    <w:rsid w:val="5E1A0791"/>
    <w:rsid w:val="5E2B960C"/>
    <w:rsid w:val="5F4B0FD0"/>
    <w:rsid w:val="5FA30F29"/>
    <w:rsid w:val="5FB5FB33"/>
    <w:rsid w:val="5FC91C3F"/>
    <w:rsid w:val="5FE115AC"/>
    <w:rsid w:val="5FF0BCEC"/>
    <w:rsid w:val="601146CC"/>
    <w:rsid w:val="608B941D"/>
    <w:rsid w:val="60D43488"/>
    <w:rsid w:val="61CD8A2F"/>
    <w:rsid w:val="61D6598D"/>
    <w:rsid w:val="62F25E86"/>
    <w:rsid w:val="630121A8"/>
    <w:rsid w:val="632CF18C"/>
    <w:rsid w:val="6349DC69"/>
    <w:rsid w:val="63D66D61"/>
    <w:rsid w:val="63FE69E9"/>
    <w:rsid w:val="6480D727"/>
    <w:rsid w:val="64FE1948"/>
    <w:rsid w:val="651BBF7B"/>
    <w:rsid w:val="65629B05"/>
    <w:rsid w:val="657F6767"/>
    <w:rsid w:val="6594D270"/>
    <w:rsid w:val="6622D9C9"/>
    <w:rsid w:val="66298559"/>
    <w:rsid w:val="66D42A60"/>
    <w:rsid w:val="67110C89"/>
    <w:rsid w:val="674694A4"/>
    <w:rsid w:val="6783FD82"/>
    <w:rsid w:val="67B36A57"/>
    <w:rsid w:val="67B5DBC3"/>
    <w:rsid w:val="67DC4ED2"/>
    <w:rsid w:val="67EE89A2"/>
    <w:rsid w:val="689FB386"/>
    <w:rsid w:val="6906E675"/>
    <w:rsid w:val="69223D65"/>
    <w:rsid w:val="69B00558"/>
    <w:rsid w:val="69BEADD6"/>
    <w:rsid w:val="6A58169E"/>
    <w:rsid w:val="6A8054DB"/>
    <w:rsid w:val="6B30AD0C"/>
    <w:rsid w:val="6BAF53FD"/>
    <w:rsid w:val="6BC5D0F0"/>
    <w:rsid w:val="6C04F000"/>
    <w:rsid w:val="6C1ED4B5"/>
    <w:rsid w:val="6C2961B3"/>
    <w:rsid w:val="6D8BE793"/>
    <w:rsid w:val="6E137CCE"/>
    <w:rsid w:val="6E5C1540"/>
    <w:rsid w:val="6E89EE9D"/>
    <w:rsid w:val="6F946927"/>
    <w:rsid w:val="6FCB1347"/>
    <w:rsid w:val="6FCF38AF"/>
    <w:rsid w:val="6FE2FDA3"/>
    <w:rsid w:val="6FFFC9E9"/>
    <w:rsid w:val="703CBBCE"/>
    <w:rsid w:val="709C1FB6"/>
    <w:rsid w:val="70AD676E"/>
    <w:rsid w:val="70B222DB"/>
    <w:rsid w:val="70D1D40C"/>
    <w:rsid w:val="71136B90"/>
    <w:rsid w:val="71C94A12"/>
    <w:rsid w:val="71E1141B"/>
    <w:rsid w:val="72068F10"/>
    <w:rsid w:val="72163C8C"/>
    <w:rsid w:val="72800C76"/>
    <w:rsid w:val="7316675E"/>
    <w:rsid w:val="7321C7DA"/>
    <w:rsid w:val="733D1FB7"/>
    <w:rsid w:val="738D6C91"/>
    <w:rsid w:val="738D7CA4"/>
    <w:rsid w:val="73A8568D"/>
    <w:rsid w:val="743E79F2"/>
    <w:rsid w:val="74C7A6FD"/>
    <w:rsid w:val="74CA1321"/>
    <w:rsid w:val="7506C0DE"/>
    <w:rsid w:val="753D3682"/>
    <w:rsid w:val="755DBFA9"/>
    <w:rsid w:val="7590E57C"/>
    <w:rsid w:val="75945772"/>
    <w:rsid w:val="75C1A0A4"/>
    <w:rsid w:val="76C7CB11"/>
    <w:rsid w:val="76D1FF5F"/>
    <w:rsid w:val="76DE3E18"/>
    <w:rsid w:val="76F2F782"/>
    <w:rsid w:val="76F367CD"/>
    <w:rsid w:val="76FA8B0A"/>
    <w:rsid w:val="770674F6"/>
    <w:rsid w:val="770A2756"/>
    <w:rsid w:val="77F2F297"/>
    <w:rsid w:val="7926BF96"/>
    <w:rsid w:val="79644367"/>
    <w:rsid w:val="797D6B7B"/>
    <w:rsid w:val="7A072E76"/>
    <w:rsid w:val="7A0ABFC8"/>
    <w:rsid w:val="7B77BD31"/>
    <w:rsid w:val="7B81E86B"/>
    <w:rsid w:val="7C11C42C"/>
    <w:rsid w:val="7C759D2A"/>
    <w:rsid w:val="7D6C9067"/>
    <w:rsid w:val="7D86EFFF"/>
    <w:rsid w:val="7E0362FE"/>
    <w:rsid w:val="7F3460D9"/>
    <w:rsid w:val="7F886F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6AC21"/>
  <w15:docId w15:val="{E84B815E-46C7-4BD2-8EDD-1DC7A3BB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AF"/>
    <w:pPr>
      <w:spacing w:after="200" w:line="276" w:lineRule="auto"/>
    </w:pPr>
    <w:rPr>
      <w:sz w:val="22"/>
      <w:szCs w:val="22"/>
    </w:rPr>
  </w:style>
  <w:style w:type="paragraph" w:styleId="Heading1">
    <w:name w:val="heading 1"/>
    <w:basedOn w:val="Normal"/>
    <w:next w:val="Normal"/>
    <w:link w:val="Heading1Char"/>
    <w:autoRedefine/>
    <w:qFormat/>
    <w:rsid w:val="001333B1"/>
    <w:pPr>
      <w:keepNext/>
      <w:numPr>
        <w:numId w:val="86"/>
      </w:numPr>
      <w:pBdr>
        <w:top w:val="single" w:sz="12" w:space="1" w:color="000000"/>
        <w:left w:val="single" w:sz="12" w:space="4" w:color="000000"/>
        <w:bottom w:val="single" w:sz="12" w:space="1" w:color="000000"/>
        <w:right w:val="single" w:sz="12" w:space="4" w:color="000000"/>
      </w:pBdr>
      <w:shd w:val="clear" w:color="auto" w:fill="B4C6E7"/>
      <w:spacing w:after="0" w:line="240" w:lineRule="auto"/>
      <w:outlineLvl w:val="0"/>
    </w:pPr>
    <w:rPr>
      <w:rFonts w:asciiTheme="minorHAnsi" w:eastAsia="Times New Roman" w:hAnsiTheme="minorHAnsi" w:cstheme="minorHAnsi"/>
      <w:b/>
      <w:color w:val="000000" w:themeColor="text1"/>
      <w:sz w:val="28"/>
      <w:szCs w:val="28"/>
    </w:rPr>
  </w:style>
  <w:style w:type="paragraph" w:styleId="Heading2">
    <w:name w:val="heading 2"/>
    <w:basedOn w:val="Normal"/>
    <w:next w:val="Normal"/>
    <w:link w:val="Heading2Char"/>
    <w:autoRedefine/>
    <w:qFormat/>
    <w:rsid w:val="004B2C9B"/>
    <w:pPr>
      <w:numPr>
        <w:ilvl w:val="1"/>
        <w:numId w:val="97"/>
      </w:numPr>
      <w:spacing w:after="0" w:line="240" w:lineRule="auto"/>
      <w:ind w:left="720"/>
      <w:jc w:val="both"/>
      <w:outlineLvl w:val="1"/>
    </w:pPr>
    <w:rPr>
      <w:rFonts w:asciiTheme="minorHAnsi" w:eastAsia="Times New Roman" w:hAnsiTheme="minorHAnsi" w:cstheme="minorHAnsi"/>
      <w:b/>
      <w:bCs/>
      <w:color w:val="000000" w:themeColor="text1"/>
      <w:lang w:val="bs-Latn-BA"/>
    </w:rPr>
  </w:style>
  <w:style w:type="paragraph" w:styleId="Heading3">
    <w:name w:val="heading 3"/>
    <w:basedOn w:val="Normal"/>
    <w:next w:val="Normal"/>
    <w:link w:val="Heading3Char"/>
    <w:qFormat/>
    <w:rsid w:val="007C70BB"/>
    <w:pPr>
      <w:spacing w:after="240" w:line="240" w:lineRule="auto"/>
      <w:jc w:val="both"/>
      <w:outlineLvl w:val="2"/>
    </w:pPr>
    <w:rPr>
      <w:rFonts w:asciiTheme="minorHAnsi" w:eastAsia="Times New Roman" w:hAnsiTheme="minorHAnsi"/>
      <w:b/>
      <w:color w:val="000000" w:themeColor="text1"/>
      <w:szCs w:val="20"/>
    </w:rPr>
  </w:style>
  <w:style w:type="paragraph" w:styleId="Heading4">
    <w:name w:val="heading 4"/>
    <w:basedOn w:val="Normal"/>
    <w:next w:val="Normal"/>
    <w:link w:val="Heading4Char"/>
    <w:qFormat/>
    <w:rsid w:val="00602696"/>
    <w:pPr>
      <w:numPr>
        <w:ilvl w:val="3"/>
        <w:numId w:val="52"/>
      </w:numPr>
      <w:spacing w:before="120" w:after="120" w:line="240" w:lineRule="auto"/>
      <w:jc w:val="both"/>
      <w:outlineLvl w:val="3"/>
    </w:pPr>
    <w:rPr>
      <w:rFonts w:ascii="Candara" w:eastAsia="Times New Roman" w:hAnsi="Candara"/>
      <w:i/>
      <w:color w:val="2F5496"/>
      <w:lang w:val="en-GB"/>
    </w:rPr>
  </w:style>
  <w:style w:type="paragraph" w:styleId="Heading5">
    <w:name w:val="heading 5"/>
    <w:basedOn w:val="Normal"/>
    <w:next w:val="Normal"/>
    <w:link w:val="Heading5Char"/>
    <w:qFormat/>
    <w:rsid w:val="00D8184D"/>
    <w:pPr>
      <w:tabs>
        <w:tab w:val="left" w:pos="0"/>
      </w:tabs>
      <w:spacing w:before="240" w:after="60" w:line="240" w:lineRule="auto"/>
      <w:jc w:val="both"/>
      <w:outlineLvl w:val="4"/>
    </w:pPr>
    <w:rPr>
      <w:rFonts w:ascii="Arial" w:eastAsia="Times New Roman" w:hAnsi="Arial"/>
      <w:szCs w:val="20"/>
      <w:lang w:val="en-GB"/>
    </w:rPr>
  </w:style>
  <w:style w:type="paragraph" w:styleId="Heading6">
    <w:name w:val="heading 6"/>
    <w:basedOn w:val="Normal"/>
    <w:next w:val="Normal"/>
    <w:link w:val="Heading6Char"/>
    <w:qFormat/>
    <w:rsid w:val="00B8703C"/>
    <w:pPr>
      <w:spacing w:before="240" w:after="60" w:line="240" w:lineRule="auto"/>
      <w:outlineLvl w:val="5"/>
    </w:pPr>
    <w:rPr>
      <w:rFonts w:ascii="Times New Roman" w:eastAsia="Batang" w:hAnsi="Times New Roman"/>
      <w:b/>
      <w:bCs/>
      <w:lang w:val="en-GB" w:eastAsia="ko-KR"/>
    </w:rPr>
  </w:style>
  <w:style w:type="paragraph" w:styleId="Heading7">
    <w:name w:val="heading 7"/>
    <w:basedOn w:val="Normal"/>
    <w:next w:val="Normal"/>
    <w:link w:val="Heading7Char"/>
    <w:qFormat/>
    <w:rsid w:val="00D8184D"/>
    <w:pPr>
      <w:tabs>
        <w:tab w:val="left" w:pos="0"/>
      </w:tabs>
      <w:spacing w:before="240" w:after="60" w:line="240" w:lineRule="auto"/>
      <w:jc w:val="both"/>
      <w:outlineLvl w:val="6"/>
    </w:pPr>
    <w:rPr>
      <w:rFonts w:ascii="Arial" w:eastAsia="Times New Roman" w:hAnsi="Arial"/>
      <w:sz w:val="20"/>
      <w:szCs w:val="20"/>
      <w:lang w:val="en-GB"/>
    </w:rPr>
  </w:style>
  <w:style w:type="paragraph" w:styleId="Heading8">
    <w:name w:val="heading 8"/>
    <w:basedOn w:val="Normal"/>
    <w:next w:val="Normal"/>
    <w:link w:val="Heading8Char"/>
    <w:qFormat/>
    <w:rsid w:val="00D8184D"/>
    <w:pPr>
      <w:tabs>
        <w:tab w:val="left" w:pos="0"/>
      </w:tabs>
      <w:spacing w:before="240" w:after="60" w:line="240" w:lineRule="auto"/>
      <w:jc w:val="both"/>
      <w:outlineLvl w:val="7"/>
    </w:pPr>
    <w:rPr>
      <w:rFonts w:ascii="Arial" w:eastAsia="Times New Roman" w:hAnsi="Arial"/>
      <w:i/>
      <w:sz w:val="20"/>
      <w:szCs w:val="20"/>
      <w:lang w:val="en-GB"/>
    </w:rPr>
  </w:style>
  <w:style w:type="paragraph" w:styleId="Heading9">
    <w:name w:val="heading 9"/>
    <w:basedOn w:val="Normal"/>
    <w:next w:val="Normal"/>
    <w:link w:val="Heading9Char"/>
    <w:qFormat/>
    <w:rsid w:val="00D8184D"/>
    <w:pPr>
      <w:tabs>
        <w:tab w:val="left" w:pos="0"/>
      </w:tabs>
      <w:spacing w:before="240" w:after="60" w:line="240" w:lineRule="auto"/>
      <w:jc w:val="both"/>
      <w:outlineLvl w:val="8"/>
    </w:pPr>
    <w:rPr>
      <w:rFonts w:ascii="Arial" w:eastAsia="Times New Roman"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8B6B13"/>
    <w:rPr>
      <w:rFonts w:asciiTheme="minorHAnsi" w:eastAsia="Times New Roman" w:hAnsiTheme="minorHAnsi" w:cstheme="minorHAnsi"/>
      <w:b/>
      <w:color w:val="000000" w:themeColor="text1"/>
      <w:sz w:val="28"/>
      <w:szCs w:val="28"/>
      <w:shd w:val="clear" w:color="auto" w:fill="B4C6E7"/>
    </w:rPr>
  </w:style>
  <w:style w:type="character" w:customStyle="1" w:styleId="Heading2Char">
    <w:name w:val="Heading 2 Char"/>
    <w:link w:val="Heading2"/>
    <w:qFormat/>
    <w:rsid w:val="004B2C9B"/>
    <w:rPr>
      <w:rFonts w:asciiTheme="minorHAnsi" w:eastAsia="Times New Roman" w:hAnsiTheme="minorHAnsi" w:cstheme="minorHAnsi"/>
      <w:b/>
      <w:bCs/>
      <w:color w:val="000000" w:themeColor="text1"/>
      <w:sz w:val="22"/>
      <w:szCs w:val="22"/>
      <w:lang w:val="bs-Latn-BA"/>
    </w:rPr>
  </w:style>
  <w:style w:type="character" w:customStyle="1" w:styleId="Heading3Char">
    <w:name w:val="Heading 3 Char"/>
    <w:link w:val="Heading3"/>
    <w:qFormat/>
    <w:rsid w:val="007C70BB"/>
    <w:rPr>
      <w:rFonts w:asciiTheme="minorHAnsi" w:eastAsia="Times New Roman" w:hAnsiTheme="minorHAnsi"/>
      <w:b/>
      <w:color w:val="000000" w:themeColor="text1"/>
      <w:sz w:val="22"/>
    </w:rPr>
  </w:style>
  <w:style w:type="character" w:customStyle="1" w:styleId="Heading4Char">
    <w:name w:val="Heading 4 Char"/>
    <w:link w:val="Heading4"/>
    <w:qFormat/>
    <w:rsid w:val="00602696"/>
    <w:rPr>
      <w:rFonts w:ascii="Candara" w:eastAsia="Times New Roman" w:hAnsi="Candara"/>
      <w:i/>
      <w:color w:val="2F5496"/>
      <w:sz w:val="22"/>
      <w:szCs w:val="22"/>
      <w:lang w:val="en-GB"/>
    </w:rPr>
  </w:style>
  <w:style w:type="character" w:customStyle="1" w:styleId="Heading6Char">
    <w:name w:val="Heading 6 Char"/>
    <w:link w:val="Heading6"/>
    <w:qFormat/>
    <w:rsid w:val="00B8703C"/>
    <w:rPr>
      <w:rFonts w:ascii="Times New Roman" w:eastAsia="Batang" w:hAnsi="Times New Roman" w:cs="Times New Roman"/>
      <w:b/>
      <w:bCs/>
      <w:lang w:eastAsia="ko-KR"/>
    </w:rPr>
  </w:style>
  <w:style w:type="paragraph" w:customStyle="1" w:styleId="Candaratekst11">
    <w:name w:val="Candara tekst 11"/>
    <w:basedOn w:val="Normal"/>
    <w:link w:val="Candaratekst11Char"/>
    <w:uiPriority w:val="99"/>
    <w:qFormat/>
    <w:rsid w:val="00B8703C"/>
    <w:pPr>
      <w:spacing w:before="120" w:after="120" w:line="264" w:lineRule="auto"/>
      <w:jc w:val="both"/>
    </w:pPr>
    <w:rPr>
      <w:rFonts w:ascii="Candara" w:hAnsi="Candara"/>
      <w:lang w:val="sr-Latn-CS"/>
    </w:rPr>
  </w:style>
  <w:style w:type="character" w:customStyle="1" w:styleId="Candaratekst11Char">
    <w:name w:val="Candara tekst 11 Char"/>
    <w:link w:val="Candaratekst11"/>
    <w:uiPriority w:val="99"/>
    <w:qFormat/>
    <w:rsid w:val="00B8703C"/>
    <w:rPr>
      <w:rFonts w:ascii="Candara" w:eastAsia="Calibri" w:hAnsi="Candara" w:cs="Times New Roman"/>
      <w:lang w:val="sr-Latn-CS"/>
    </w:rPr>
  </w:style>
  <w:style w:type="paragraph" w:customStyle="1" w:styleId="Buleticandara">
    <w:name w:val="Buleti candara"/>
    <w:basedOn w:val="ListParagraph"/>
    <w:link w:val="BuleticandaraChar"/>
    <w:qFormat/>
    <w:rsid w:val="00D8184D"/>
    <w:pPr>
      <w:spacing w:after="40" w:line="264" w:lineRule="auto"/>
      <w:jc w:val="both"/>
    </w:pPr>
    <w:rPr>
      <w:rFonts w:ascii="Candara" w:hAnsi="Candara"/>
    </w:rPr>
  </w:style>
  <w:style w:type="paragraph" w:styleId="ListParagraph">
    <w:name w:val="List Paragraph"/>
    <w:aliases w:val="Bullets,Dot pt,F5 List Paragraph,Indicator Text,List Paragraph (numbered (a)),List Paragraph Char Char Char,List Paragraph1,List Paragraph11,List Paragraph2,Medium Grid 1 - Accent 22,Normal numbered,Numbered Para 1"/>
    <w:basedOn w:val="Normal"/>
    <w:link w:val="ListParagraphChar"/>
    <w:uiPriority w:val="34"/>
    <w:qFormat/>
    <w:rsid w:val="00B8703C"/>
    <w:pPr>
      <w:ind w:left="720"/>
      <w:contextualSpacing/>
    </w:pPr>
  </w:style>
  <w:style w:type="character" w:customStyle="1" w:styleId="ListParagraphChar">
    <w:name w:val="List Paragraph Char"/>
    <w:aliases w:val="Bullets Char,Dot pt Char,F5 List Paragraph Char,Indicator Text Char,List Paragraph (numbered (a)) Char,List Paragraph Char Char Char Char,List Paragraph1 Char,List Paragraph11 Char,List Paragraph2 Char,Medium Grid 1 - Accent 22 Char"/>
    <w:link w:val="ListParagraph"/>
    <w:uiPriority w:val="34"/>
    <w:qFormat/>
    <w:rsid w:val="00B8703C"/>
    <w:rPr>
      <w:rFonts w:ascii="Calibri" w:eastAsia="Calibri" w:hAnsi="Calibri" w:cs="Times New Roman"/>
      <w:lang w:val="en-US"/>
    </w:rPr>
  </w:style>
  <w:style w:type="character" w:customStyle="1" w:styleId="BuleticandaraChar">
    <w:name w:val="Buleti candara Char"/>
    <w:link w:val="Buleticandara"/>
    <w:qFormat/>
    <w:rsid w:val="00D8184D"/>
    <w:rPr>
      <w:rFonts w:ascii="Candara" w:hAnsi="Candara"/>
      <w:sz w:val="22"/>
      <w:szCs w:val="22"/>
    </w:rPr>
  </w:style>
  <w:style w:type="paragraph" w:customStyle="1" w:styleId="TableGraf">
    <w:name w:val="Table &amp; Graf"/>
    <w:basedOn w:val="Candaratekst11"/>
    <w:link w:val="TableGrafChar"/>
    <w:qFormat/>
    <w:rsid w:val="00B8703C"/>
    <w:pPr>
      <w:spacing w:after="0"/>
    </w:pPr>
    <w:rPr>
      <w:b/>
      <w:i/>
      <w:sz w:val="18"/>
      <w:szCs w:val="18"/>
    </w:rPr>
  </w:style>
  <w:style w:type="character" w:customStyle="1" w:styleId="TableGrafChar">
    <w:name w:val="Table &amp; Graf Char"/>
    <w:link w:val="TableGraf"/>
    <w:qFormat/>
    <w:rsid w:val="00B8703C"/>
    <w:rPr>
      <w:rFonts w:ascii="Candara" w:eastAsia="Calibri" w:hAnsi="Candara" w:cs="Times New Roman"/>
      <w:b/>
      <w:i/>
      <w:sz w:val="18"/>
      <w:szCs w:val="18"/>
      <w:lang w:val="sr-Latn-CS"/>
    </w:rPr>
  </w:style>
  <w:style w:type="paragraph" w:customStyle="1" w:styleId="MAlinaslovcandara">
    <w:name w:val="MAli naslov candara"/>
    <w:basedOn w:val="Normal"/>
    <w:link w:val="MAlinaslovcandaraChar"/>
    <w:autoRedefine/>
    <w:qFormat/>
    <w:rsid w:val="005205D3"/>
    <w:pPr>
      <w:spacing w:before="120" w:after="120" w:line="240" w:lineRule="auto"/>
      <w:jc w:val="both"/>
    </w:pPr>
    <w:rPr>
      <w:rFonts w:ascii="Candara" w:hAnsi="Candara"/>
      <w:color w:val="000000"/>
      <w:lang w:val="en-GB"/>
    </w:rPr>
  </w:style>
  <w:style w:type="character" w:customStyle="1" w:styleId="MAlinaslovcandaraChar">
    <w:name w:val="MAli naslov candara Char"/>
    <w:link w:val="MAlinaslovcandara"/>
    <w:qFormat/>
    <w:rsid w:val="005205D3"/>
    <w:rPr>
      <w:rFonts w:ascii="Candara" w:eastAsia="Calibri" w:hAnsi="Candara" w:cs="Times New Roman"/>
      <w:color w:val="000000"/>
    </w:rPr>
  </w:style>
  <w:style w:type="character" w:customStyle="1" w:styleId="apple-style-span">
    <w:name w:val="apple-style-span"/>
    <w:basedOn w:val="DefaultParagraphFont"/>
    <w:qFormat/>
    <w:rsid w:val="00B8703C"/>
  </w:style>
  <w:style w:type="paragraph" w:customStyle="1" w:styleId="CanMark">
    <w:name w:val="CanMark"/>
    <w:basedOn w:val="Candaratekst11"/>
    <w:link w:val="CanMarkChar"/>
    <w:uiPriority w:val="99"/>
    <w:qFormat/>
    <w:rsid w:val="00B8703C"/>
  </w:style>
  <w:style w:type="character" w:customStyle="1" w:styleId="CanMarkChar">
    <w:name w:val="CanMark Char"/>
    <w:link w:val="CanMark"/>
    <w:uiPriority w:val="99"/>
    <w:qFormat/>
    <w:rsid w:val="00B8703C"/>
    <w:rPr>
      <w:rFonts w:ascii="Candara" w:hAnsi="Candara"/>
      <w:sz w:val="22"/>
      <w:szCs w:val="22"/>
      <w:lang w:val="sr-Latn-CS"/>
    </w:rPr>
  </w:style>
  <w:style w:type="paragraph" w:styleId="NormalWeb">
    <w:name w:val="Normal (Web)"/>
    <w:basedOn w:val="Normal"/>
    <w:uiPriority w:val="99"/>
    <w:unhideWhenUsed/>
    <w:qFormat/>
    <w:rsid w:val="00B8703C"/>
    <w:pPr>
      <w:spacing w:beforeAutospacing="1" w:afterAutospacing="1" w:line="240" w:lineRule="auto"/>
    </w:pPr>
    <w:rPr>
      <w:rFonts w:ascii="Times New Roman" w:eastAsia="Times New Roman" w:hAnsi="Times New Roman"/>
      <w:sz w:val="24"/>
      <w:szCs w:val="24"/>
    </w:rPr>
  </w:style>
  <w:style w:type="paragraph" w:styleId="Caption">
    <w:name w:val="caption"/>
    <w:basedOn w:val="Normal"/>
    <w:next w:val="Normal"/>
    <w:autoRedefine/>
    <w:unhideWhenUsed/>
    <w:qFormat/>
    <w:rsid w:val="0070522A"/>
    <w:pPr>
      <w:keepNext/>
      <w:spacing w:before="120" w:after="120" w:line="240" w:lineRule="auto"/>
    </w:pPr>
    <w:rPr>
      <w:rFonts w:asciiTheme="minorHAnsi" w:hAnsiTheme="minorHAnsi" w:cstheme="minorHAnsi"/>
      <w:bCs/>
      <w:szCs w:val="20"/>
      <w:lang w:val="en-GB"/>
    </w:rPr>
  </w:style>
  <w:style w:type="paragraph" w:styleId="FootnoteText">
    <w:name w:val="footnote text"/>
    <w:aliases w:val="single space,footnote text,Geneva 9,Font: Geneva 9,Boston 10,f,Footnote Text Char Char Char,Footnote Text Char Char,Fußnotentextf,Footnote Text Blue,Fußnotentextr,Fuﬂnotentextf,ft,Fußnote,fn, Car Car,Footnote Text Char Char1,- OP, Char1 Ch"/>
    <w:basedOn w:val="Normal"/>
    <w:link w:val="FootnoteTextChar"/>
    <w:uiPriority w:val="99"/>
    <w:unhideWhenUsed/>
    <w:qFormat/>
    <w:rsid w:val="00B8703C"/>
    <w:rPr>
      <w:sz w:val="20"/>
      <w:szCs w:val="20"/>
    </w:rPr>
  </w:style>
  <w:style w:type="character" w:customStyle="1" w:styleId="FootnoteTextChar">
    <w:name w:val="Footnote Text Char"/>
    <w:aliases w:val="single space Char,footnote text Char,Geneva 9 Char,Font: Geneva 9 Char,Boston 10 Char,f Char,Footnote Text Char Char Char Char,Footnote Text Char Char Char1,Fußnotentextf Char,Footnote Text Blue Char,Fußnotentextr Char,ft Char,fn Char"/>
    <w:link w:val="FootnoteText"/>
    <w:uiPriority w:val="99"/>
    <w:qFormat/>
    <w:rsid w:val="00B8703C"/>
    <w:rPr>
      <w:rFonts w:ascii="Calibri" w:eastAsia="Calibri" w:hAnsi="Calibri" w:cs="Times New Roman"/>
      <w:sz w:val="20"/>
      <w:szCs w:val="20"/>
      <w:lang w:val="en-US"/>
    </w:rPr>
  </w:style>
  <w:style w:type="character" w:styleId="FootnoteReference">
    <w:name w:val="footnote reference"/>
    <w:aliases w:val="16 Point,Superscript 6 Point,ftref,BVI fnr,Footnote Reference Char Char Char,Carattere Char Carattere Carattere Char Carattere Char Carattere Char Char Char1 Char,Carattere Carattere Char Char Char Carattere Char,nota pié di pagina,fr"/>
    <w:link w:val="BVIfnrCarChar1"/>
    <w:uiPriority w:val="99"/>
    <w:unhideWhenUsed/>
    <w:qFormat/>
    <w:rsid w:val="00B8703C"/>
    <w:rPr>
      <w:vertAlign w:val="superscript"/>
    </w:rPr>
  </w:style>
  <w:style w:type="table" w:styleId="TableGrid">
    <w:name w:val="Table Grid"/>
    <w:basedOn w:val="TableNormal"/>
    <w:uiPriority w:val="39"/>
    <w:rsid w:val="00B8703C"/>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Candaratekst11"/>
    <w:link w:val="FootnoteChar"/>
    <w:qFormat/>
    <w:rsid w:val="00B8703C"/>
    <w:rPr>
      <w:i/>
      <w:sz w:val="18"/>
      <w:szCs w:val="18"/>
    </w:rPr>
  </w:style>
  <w:style w:type="character" w:customStyle="1" w:styleId="FootnoteChar">
    <w:name w:val="Footnote Char"/>
    <w:link w:val="Footnote"/>
    <w:qFormat/>
    <w:rsid w:val="00B8703C"/>
    <w:rPr>
      <w:rFonts w:ascii="Candara" w:eastAsia="Calibri" w:hAnsi="Candara" w:cs="Times New Roman"/>
      <w:i/>
      <w:sz w:val="18"/>
      <w:szCs w:val="18"/>
      <w:lang w:val="sr-Latn-CS"/>
    </w:rPr>
  </w:style>
  <w:style w:type="paragraph" w:customStyle="1" w:styleId="Source">
    <w:name w:val="Source"/>
    <w:basedOn w:val="TableGraf"/>
    <w:link w:val="SourceChar"/>
    <w:qFormat/>
    <w:rsid w:val="00B8703C"/>
    <w:pPr>
      <w:spacing w:before="0" w:after="120"/>
      <w:jc w:val="left"/>
    </w:pPr>
    <w:rPr>
      <w:b w:val="0"/>
    </w:rPr>
  </w:style>
  <w:style w:type="character" w:customStyle="1" w:styleId="SourceChar">
    <w:name w:val="Source Char"/>
    <w:link w:val="Source"/>
    <w:qFormat/>
    <w:rsid w:val="00B8703C"/>
    <w:rPr>
      <w:rFonts w:ascii="Candara" w:eastAsia="Calibri" w:hAnsi="Candara" w:cs="Times New Roman"/>
      <w:b w:val="0"/>
      <w:i/>
      <w:sz w:val="18"/>
      <w:szCs w:val="18"/>
      <w:lang w:val="sr-Latn-CS"/>
    </w:rPr>
  </w:style>
  <w:style w:type="table" w:styleId="LightShading-Accent5">
    <w:name w:val="Light Shading Accent 5"/>
    <w:basedOn w:val="TableNormal"/>
    <w:uiPriority w:val="60"/>
    <w:rsid w:val="00B8703C"/>
    <w:rPr>
      <w:color w:val="31849B"/>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B8703C"/>
    <w:rPr>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B8703C"/>
    <w:rPr>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B8703C"/>
    <w:rPr>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B8703C"/>
    <w:rPr>
      <w:color w:val="76923C"/>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63"/>
    <w:rsid w:val="00B8703C"/>
    <w:rPr>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ormatvorlage2">
    <w:name w:val="Formatvorlage2"/>
    <w:basedOn w:val="Normal"/>
    <w:autoRedefine/>
    <w:qFormat/>
    <w:rsid w:val="00B8703C"/>
    <w:pPr>
      <w:widowControl w:val="0"/>
      <w:spacing w:before="120" w:after="120" w:line="360" w:lineRule="auto"/>
      <w:ind w:left="340"/>
      <w:jc w:val="both"/>
      <w:textAlignment w:val="baseline"/>
    </w:pPr>
    <w:rPr>
      <w:rFonts w:ascii="Times New Roman" w:eastAsia="Times New Roman" w:hAnsi="Times New Roman"/>
      <w:sz w:val="20"/>
      <w:szCs w:val="20"/>
      <w:lang w:eastAsia="de-DE"/>
    </w:rPr>
  </w:style>
  <w:style w:type="paragraph" w:styleId="BalloonText">
    <w:name w:val="Balloon Text"/>
    <w:basedOn w:val="Normal"/>
    <w:link w:val="BalloonTextChar"/>
    <w:semiHidden/>
    <w:unhideWhenUsed/>
    <w:qFormat/>
    <w:rsid w:val="00B8703C"/>
    <w:pPr>
      <w:spacing w:after="0" w:line="240" w:lineRule="auto"/>
    </w:pPr>
    <w:rPr>
      <w:rFonts w:ascii="Tahoma" w:hAnsi="Tahoma" w:cs="Tahoma"/>
      <w:sz w:val="16"/>
      <w:szCs w:val="16"/>
    </w:rPr>
  </w:style>
  <w:style w:type="character" w:customStyle="1" w:styleId="BalloonTextChar">
    <w:name w:val="Balloon Text Char"/>
    <w:link w:val="BalloonText"/>
    <w:semiHidden/>
    <w:qFormat/>
    <w:rsid w:val="00B8703C"/>
    <w:rPr>
      <w:rFonts w:ascii="Tahoma" w:eastAsia="Calibri" w:hAnsi="Tahoma" w:cs="Tahoma"/>
      <w:sz w:val="16"/>
      <w:szCs w:val="16"/>
      <w:lang w:val="en-US"/>
    </w:rPr>
  </w:style>
  <w:style w:type="paragraph" w:customStyle="1" w:styleId="Buletiutekstu">
    <w:name w:val="Buleti u tekstu"/>
    <w:basedOn w:val="Normal"/>
    <w:autoRedefine/>
    <w:qFormat/>
    <w:rsid w:val="00B8703C"/>
    <w:pPr>
      <w:spacing w:before="120" w:after="0" w:line="260" w:lineRule="exact"/>
      <w:jc w:val="both"/>
    </w:pPr>
    <w:rPr>
      <w:rFonts w:ascii="Tahoma" w:eastAsia="Times New Roman" w:hAnsi="Tahoma"/>
      <w:bCs/>
      <w:sz w:val="20"/>
      <w:szCs w:val="24"/>
      <w:lang w:val="it-IT"/>
    </w:rPr>
  </w:style>
  <w:style w:type="paragraph" w:styleId="BodyTextIndent3">
    <w:name w:val="Body Text Indent 3"/>
    <w:basedOn w:val="Normal"/>
    <w:link w:val="BodyTextIndent3Char"/>
    <w:qFormat/>
    <w:rsid w:val="00B8703C"/>
    <w:pPr>
      <w:spacing w:after="0" w:line="240" w:lineRule="auto"/>
      <w:ind w:left="450"/>
      <w:jc w:val="both"/>
    </w:pPr>
    <w:rPr>
      <w:rFonts w:ascii="Times New Roman" w:eastAsia="Times New Roman" w:hAnsi="Times New Roman"/>
      <w:i/>
      <w:iCs/>
      <w:sz w:val="20"/>
      <w:szCs w:val="24"/>
      <w:lang w:eastAsia="fr-FR"/>
    </w:rPr>
  </w:style>
  <w:style w:type="character" w:customStyle="1" w:styleId="BodyTextIndent3Char">
    <w:name w:val="Body Text Indent 3 Char"/>
    <w:link w:val="BodyTextIndent3"/>
    <w:qFormat/>
    <w:rsid w:val="00B8703C"/>
    <w:rPr>
      <w:rFonts w:ascii="Times New Roman" w:eastAsia="Times New Roman" w:hAnsi="Times New Roman" w:cs="Times New Roman"/>
      <w:i/>
      <w:iCs/>
      <w:sz w:val="20"/>
      <w:szCs w:val="24"/>
      <w:lang w:val="en-US" w:eastAsia="fr-FR"/>
    </w:rPr>
  </w:style>
  <w:style w:type="paragraph" w:customStyle="1" w:styleId="Singlespacing">
    <w:name w:val="Single spacing"/>
    <w:basedOn w:val="Normal"/>
    <w:qFormat/>
    <w:rsid w:val="00B8703C"/>
    <w:pPr>
      <w:spacing w:after="0" w:line="280" w:lineRule="atLeast"/>
      <w:jc w:val="both"/>
      <w:textAlignment w:val="baseline"/>
    </w:pPr>
    <w:rPr>
      <w:rFonts w:ascii="Palatino" w:eastAsia="Times New Roman" w:hAnsi="Palatino"/>
      <w:sz w:val="24"/>
      <w:szCs w:val="24"/>
    </w:rPr>
  </w:style>
  <w:style w:type="paragraph" w:styleId="BodyText">
    <w:name w:val="Body Text"/>
    <w:basedOn w:val="Normal"/>
    <w:link w:val="BodyTextChar"/>
    <w:autoRedefine/>
    <w:rsid w:val="00B8703C"/>
    <w:pPr>
      <w:pBdr>
        <w:top w:val="single" w:sz="4" w:space="1" w:color="000000"/>
        <w:left w:val="single" w:sz="4" w:space="4" w:color="000000"/>
        <w:bottom w:val="single" w:sz="4" w:space="1" w:color="000000"/>
        <w:right w:val="single" w:sz="4" w:space="4" w:color="000000"/>
      </w:pBdr>
      <w:shd w:val="clear" w:color="auto" w:fill="D6E3BC"/>
      <w:spacing w:after="120" w:line="240" w:lineRule="auto"/>
      <w:ind w:firstLine="540"/>
      <w:jc w:val="both"/>
    </w:pPr>
    <w:rPr>
      <w:rFonts w:ascii="Candara" w:eastAsia="Times New Roman" w:hAnsi="Candara"/>
      <w:i/>
      <w:sz w:val="18"/>
      <w:szCs w:val="18"/>
      <w:lang w:eastAsia="fr-FR"/>
    </w:rPr>
  </w:style>
  <w:style w:type="character" w:customStyle="1" w:styleId="BodyTextChar">
    <w:name w:val="Body Text Char"/>
    <w:link w:val="BodyText"/>
    <w:qFormat/>
    <w:rsid w:val="00B8703C"/>
    <w:rPr>
      <w:rFonts w:ascii="Candara" w:eastAsia="Times New Roman" w:hAnsi="Candara" w:cs="Times New Roman"/>
      <w:i/>
      <w:sz w:val="18"/>
      <w:szCs w:val="18"/>
      <w:shd w:val="clear" w:color="auto" w:fill="D6E3BC"/>
      <w:lang w:val="en-US" w:eastAsia="fr-FR"/>
    </w:rPr>
  </w:style>
  <w:style w:type="character" w:styleId="CommentReference">
    <w:name w:val="annotation reference"/>
    <w:uiPriority w:val="99"/>
    <w:semiHidden/>
    <w:qFormat/>
    <w:rsid w:val="00381AD3"/>
    <w:rPr>
      <w:rFonts w:ascii="Candara" w:hAnsi="Candara"/>
      <w:noProof w:val="0"/>
      <w:sz w:val="16"/>
      <w:szCs w:val="16"/>
      <w:lang w:val="en-GB"/>
    </w:rPr>
  </w:style>
  <w:style w:type="paragraph" w:styleId="CommentText">
    <w:name w:val="annotation text"/>
    <w:basedOn w:val="Normal"/>
    <w:link w:val="CommentTextChar"/>
    <w:uiPriority w:val="99"/>
    <w:qFormat/>
    <w:rsid w:val="00381AD3"/>
    <w:pPr>
      <w:spacing w:after="0" w:line="360" w:lineRule="auto"/>
      <w:ind w:firstLine="709"/>
      <w:jc w:val="both"/>
    </w:pPr>
    <w:rPr>
      <w:rFonts w:ascii="Candara" w:eastAsia="Times New Roman" w:hAnsi="Candara"/>
      <w:sz w:val="20"/>
      <w:szCs w:val="20"/>
      <w:lang w:val="en-GB" w:eastAsia="fr-FR"/>
    </w:rPr>
  </w:style>
  <w:style w:type="character" w:customStyle="1" w:styleId="CommentTextChar">
    <w:name w:val="Comment Text Char"/>
    <w:link w:val="CommentText"/>
    <w:uiPriority w:val="99"/>
    <w:qFormat/>
    <w:rsid w:val="00381AD3"/>
    <w:rPr>
      <w:rFonts w:ascii="Candara" w:eastAsia="Times New Roman" w:hAnsi="Candara" w:cs="Times New Roman"/>
      <w:sz w:val="20"/>
      <w:szCs w:val="20"/>
      <w:lang w:eastAsia="fr-FR"/>
    </w:rPr>
  </w:style>
  <w:style w:type="paragraph" w:customStyle="1" w:styleId="thsetitre3">
    <w:name w:val="thèse_titre 3"/>
    <w:basedOn w:val="Normal"/>
    <w:autoRedefine/>
    <w:qFormat/>
    <w:rsid w:val="00B8703C"/>
    <w:pPr>
      <w:spacing w:after="0" w:line="360" w:lineRule="auto"/>
      <w:jc w:val="both"/>
    </w:pPr>
    <w:rPr>
      <w:rFonts w:ascii="Times New Roman" w:eastAsia="Times New Roman" w:hAnsi="Times New Roman"/>
      <w:sz w:val="24"/>
      <w:szCs w:val="24"/>
      <w:lang w:val="fr-FR" w:eastAsia="fr-FR"/>
    </w:rPr>
  </w:style>
  <w:style w:type="paragraph" w:customStyle="1" w:styleId="times12simple">
    <w:name w:val="times12 simple"/>
    <w:basedOn w:val="Normal"/>
    <w:qFormat/>
    <w:rsid w:val="00B8703C"/>
    <w:pPr>
      <w:spacing w:after="0" w:line="240" w:lineRule="auto"/>
      <w:jc w:val="center"/>
    </w:pPr>
    <w:rPr>
      <w:rFonts w:ascii="Times New Roman" w:eastAsia="Times New Roman" w:hAnsi="Times New Roman"/>
      <w:sz w:val="24"/>
      <w:szCs w:val="20"/>
      <w:lang w:val="fr-FR" w:eastAsia="fr-FR"/>
    </w:rPr>
  </w:style>
  <w:style w:type="paragraph" w:customStyle="1" w:styleId="Fusnote">
    <w:name w:val="Fusnote"/>
    <w:basedOn w:val="Normal"/>
    <w:qFormat/>
    <w:rsid w:val="00B8703C"/>
    <w:pPr>
      <w:spacing w:before="60" w:after="80" w:line="240" w:lineRule="auto"/>
      <w:ind w:left="57"/>
      <w:jc w:val="both"/>
    </w:pPr>
    <w:rPr>
      <w:rFonts w:ascii="Arial" w:eastAsia="Times New Roman" w:hAnsi="Arial" w:cs="Arial"/>
      <w:sz w:val="20"/>
      <w:szCs w:val="20"/>
      <w:lang w:val="en-GB"/>
    </w:rPr>
  </w:style>
  <w:style w:type="character" w:customStyle="1" w:styleId="Pasus1Char">
    <w:name w:val="Pasus 1 Char"/>
    <w:link w:val="Pasus1"/>
    <w:qFormat/>
    <w:rsid w:val="00B8703C"/>
    <w:rPr>
      <w:rFonts w:ascii="Arial" w:eastAsia="Times New Roman" w:hAnsi="Arial"/>
      <w:lang w:eastAsia="en-GB"/>
    </w:rPr>
  </w:style>
  <w:style w:type="paragraph" w:customStyle="1" w:styleId="Pasus1">
    <w:name w:val="Pasus 1"/>
    <w:basedOn w:val="Normal"/>
    <w:link w:val="Pasus1Char"/>
    <w:qFormat/>
    <w:rsid w:val="00B8703C"/>
    <w:pPr>
      <w:spacing w:before="120" w:after="120" w:line="240" w:lineRule="auto"/>
      <w:jc w:val="both"/>
    </w:pPr>
    <w:rPr>
      <w:rFonts w:ascii="Arial" w:eastAsia="Times New Roman" w:hAnsi="Arial"/>
      <w:lang w:val="en-GB" w:eastAsia="en-GB"/>
    </w:rPr>
  </w:style>
  <w:style w:type="paragraph" w:customStyle="1" w:styleId="PasusChar">
    <w:name w:val="Pasus Char"/>
    <w:basedOn w:val="Normal"/>
    <w:autoRedefine/>
    <w:qFormat/>
    <w:rsid w:val="00B8703C"/>
    <w:pPr>
      <w:tabs>
        <w:tab w:val="left" w:pos="720"/>
        <w:tab w:val="left" w:pos="1440"/>
      </w:tabs>
      <w:spacing w:before="120" w:after="60" w:line="240" w:lineRule="auto"/>
      <w:jc w:val="both"/>
    </w:pPr>
    <w:rPr>
      <w:rFonts w:ascii="Arial" w:eastAsia="Times New Roman" w:hAnsi="Arial" w:cs="Arial"/>
      <w:spacing w:val="-4"/>
      <w:sz w:val="20"/>
      <w:lang w:val="en-GB"/>
    </w:rPr>
  </w:style>
  <w:style w:type="paragraph" w:styleId="ListBullet4">
    <w:name w:val="List Bullet 4"/>
    <w:basedOn w:val="Normal"/>
    <w:qFormat/>
    <w:rsid w:val="00B8703C"/>
    <w:pPr>
      <w:tabs>
        <w:tab w:val="left" w:pos="1440"/>
      </w:tabs>
      <w:spacing w:after="0" w:line="240" w:lineRule="auto"/>
      <w:ind w:left="1440" w:hanging="360"/>
    </w:pPr>
    <w:rPr>
      <w:rFonts w:ascii="Times New Roman" w:eastAsia="Batang" w:hAnsi="Times New Roman"/>
      <w:sz w:val="24"/>
      <w:szCs w:val="24"/>
      <w:lang w:val="en-GB" w:eastAsia="ko-KR"/>
    </w:rPr>
  </w:style>
  <w:style w:type="character" w:customStyle="1" w:styleId="PodaktivnostChar">
    <w:name w:val="Pod aktivnost Char"/>
    <w:qFormat/>
    <w:rsid w:val="00B8703C"/>
    <w:rPr>
      <w:rFonts w:ascii="Arial" w:eastAsia="Times New Roman" w:hAnsi="Arial"/>
      <w:b/>
      <w:sz w:val="22"/>
      <w:lang w:val="en-GB" w:eastAsia="en-GB"/>
    </w:rPr>
  </w:style>
  <w:style w:type="paragraph" w:customStyle="1" w:styleId="Pa7">
    <w:name w:val="Pa7"/>
    <w:basedOn w:val="Normal"/>
    <w:next w:val="Normal"/>
    <w:uiPriority w:val="99"/>
    <w:qFormat/>
    <w:rsid w:val="00B8703C"/>
    <w:pPr>
      <w:spacing w:after="0" w:line="221" w:lineRule="atLeast"/>
    </w:pPr>
    <w:rPr>
      <w:rFonts w:ascii="Garamond" w:eastAsia="Batang" w:hAnsi="Garamond"/>
      <w:sz w:val="24"/>
      <w:szCs w:val="24"/>
    </w:rPr>
  </w:style>
  <w:style w:type="paragraph" w:customStyle="1" w:styleId="Annexetitle">
    <w:name w:val="Annexe_title"/>
    <w:basedOn w:val="Heading1"/>
    <w:next w:val="Normal"/>
    <w:autoRedefine/>
    <w:qFormat/>
    <w:rsid w:val="00B8703C"/>
    <w:pPr>
      <w:keepNext w:val="0"/>
      <w:pageBreakBefore/>
      <w:tabs>
        <w:tab w:val="left" w:pos="-1440"/>
        <w:tab w:val="left" w:pos="550"/>
        <w:tab w:val="left" w:pos="72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pPr>
    <w:rPr>
      <w:rFonts w:ascii="Arial" w:hAnsi="Arial"/>
      <w:caps/>
    </w:rPr>
  </w:style>
  <w:style w:type="character" w:styleId="Hyperlink">
    <w:name w:val="Hyperlink"/>
    <w:uiPriority w:val="99"/>
    <w:rsid w:val="00B8703C"/>
    <w:rPr>
      <w:color w:val="0000FF"/>
      <w:u w:val="single"/>
    </w:rPr>
  </w:style>
  <w:style w:type="paragraph" w:customStyle="1" w:styleId="Fusnota">
    <w:name w:val="Fusnota"/>
    <w:basedOn w:val="Normal"/>
    <w:link w:val="FusnotaChar"/>
    <w:qFormat/>
    <w:rsid w:val="00B8703C"/>
    <w:pPr>
      <w:widowControl w:val="0"/>
      <w:spacing w:before="60" w:after="60" w:line="240" w:lineRule="auto"/>
      <w:jc w:val="both"/>
    </w:pPr>
    <w:rPr>
      <w:rFonts w:ascii="Arial" w:eastAsia="Batang" w:hAnsi="Arial"/>
      <w:sz w:val="18"/>
      <w:szCs w:val="24"/>
      <w:lang w:val="en-GB" w:eastAsia="ko-KR"/>
    </w:rPr>
  </w:style>
  <w:style w:type="character" w:customStyle="1" w:styleId="FusnotaChar">
    <w:name w:val="Fusnota Char"/>
    <w:link w:val="Fusnota"/>
    <w:qFormat/>
    <w:rsid w:val="00B8703C"/>
    <w:rPr>
      <w:rFonts w:ascii="Arial" w:eastAsia="Batang" w:hAnsi="Arial"/>
      <w:sz w:val="18"/>
      <w:szCs w:val="24"/>
      <w:lang w:val="en-GB" w:eastAsia="ko-KR"/>
    </w:rPr>
  </w:style>
  <w:style w:type="paragraph" w:customStyle="1" w:styleId="a">
    <w:name w:val="Текст"/>
    <w:basedOn w:val="Normal"/>
    <w:qFormat/>
    <w:rsid w:val="00B8703C"/>
    <w:pPr>
      <w:tabs>
        <w:tab w:val="left" w:pos="1418"/>
      </w:tabs>
      <w:spacing w:after="120" w:line="240" w:lineRule="auto"/>
      <w:jc w:val="both"/>
    </w:pPr>
    <w:rPr>
      <w:rFonts w:ascii="Tahoma" w:eastAsia="Times New Roman" w:hAnsi="Tahoma" w:cs="Tahoma"/>
      <w:sz w:val="20"/>
      <w:szCs w:val="24"/>
      <w:lang w:val="sr-Cyrl-CS"/>
    </w:rPr>
  </w:style>
  <w:style w:type="paragraph" w:customStyle="1" w:styleId="Futnote">
    <w:name w:val="Futnote"/>
    <w:basedOn w:val="Normal"/>
    <w:qFormat/>
    <w:rsid w:val="00B8703C"/>
    <w:pPr>
      <w:spacing w:after="0" w:line="240" w:lineRule="auto"/>
    </w:pPr>
    <w:rPr>
      <w:rFonts w:ascii="Candara" w:hAnsi="Candara"/>
      <w:sz w:val="18"/>
      <w:szCs w:val="18"/>
    </w:rPr>
  </w:style>
  <w:style w:type="paragraph" w:customStyle="1" w:styleId="tabela">
    <w:name w:val="tabela"/>
    <w:basedOn w:val="Buleticandara"/>
    <w:link w:val="tabelaChar"/>
    <w:qFormat/>
    <w:rsid w:val="00B8703C"/>
    <w:pPr>
      <w:spacing w:before="40" w:line="240" w:lineRule="auto"/>
      <w:jc w:val="left"/>
    </w:pPr>
    <w:rPr>
      <w:bCs/>
      <w:sz w:val="18"/>
      <w:szCs w:val="18"/>
    </w:rPr>
  </w:style>
  <w:style w:type="character" w:customStyle="1" w:styleId="tabelaChar">
    <w:name w:val="tabela Char"/>
    <w:link w:val="tabela"/>
    <w:qFormat/>
    <w:rsid w:val="00B8703C"/>
    <w:rPr>
      <w:rFonts w:ascii="Candara" w:hAnsi="Candara"/>
      <w:bCs/>
      <w:sz w:val="18"/>
      <w:szCs w:val="18"/>
    </w:rPr>
  </w:style>
  <w:style w:type="character" w:styleId="Strong">
    <w:name w:val="Strong"/>
    <w:qFormat/>
    <w:rsid w:val="00B8703C"/>
    <w:rPr>
      <w:b/>
      <w:bCs/>
    </w:rPr>
  </w:style>
  <w:style w:type="paragraph" w:customStyle="1" w:styleId="a0">
    <w:name w:val="Ситно"/>
    <w:basedOn w:val="Normal"/>
    <w:qFormat/>
    <w:rsid w:val="00B8703C"/>
    <w:pPr>
      <w:spacing w:after="0" w:line="240" w:lineRule="auto"/>
    </w:pPr>
    <w:rPr>
      <w:rFonts w:ascii="Tahoma" w:eastAsia="Times New Roman" w:hAnsi="Tahoma" w:cs="Tahoma"/>
      <w:sz w:val="18"/>
      <w:szCs w:val="18"/>
      <w:lang w:val="es-ES"/>
    </w:rPr>
  </w:style>
  <w:style w:type="paragraph" w:styleId="TOC1">
    <w:name w:val="toc 1"/>
    <w:basedOn w:val="Normal"/>
    <w:next w:val="Normal"/>
    <w:autoRedefine/>
    <w:uiPriority w:val="39"/>
    <w:unhideWhenUsed/>
    <w:rsid w:val="000F7504"/>
    <w:pPr>
      <w:tabs>
        <w:tab w:val="left" w:pos="440"/>
        <w:tab w:val="right" w:leader="dot" w:pos="9739"/>
      </w:tabs>
      <w:spacing w:after="0" w:line="240" w:lineRule="auto"/>
    </w:pPr>
    <w:rPr>
      <w:rFonts w:ascii="Calibri Light" w:hAnsi="Calibri Light" w:cstheme="minorHAnsi"/>
      <w:color w:val="000000" w:themeColor="text1"/>
      <w:sz w:val="18"/>
    </w:rPr>
  </w:style>
  <w:style w:type="paragraph" w:styleId="TOC2">
    <w:name w:val="toc 2"/>
    <w:basedOn w:val="Normal"/>
    <w:next w:val="Normal"/>
    <w:autoRedefine/>
    <w:uiPriority w:val="39"/>
    <w:unhideWhenUsed/>
    <w:rsid w:val="00E87140"/>
    <w:pPr>
      <w:tabs>
        <w:tab w:val="left" w:pos="880"/>
        <w:tab w:val="right" w:leader="dot" w:pos="9739"/>
      </w:tabs>
      <w:spacing w:after="0" w:line="259" w:lineRule="auto"/>
      <w:ind w:left="216"/>
      <w:jc w:val="both"/>
    </w:pPr>
    <w:rPr>
      <w:rFonts w:cstheme="minorHAnsi"/>
      <w:b/>
      <w:noProof/>
      <w:spacing w:val="-6"/>
      <w:sz w:val="21"/>
      <w:szCs w:val="21"/>
      <w:lang w:val="bs-Latn-BA"/>
    </w:rPr>
  </w:style>
  <w:style w:type="paragraph" w:styleId="TOC3">
    <w:name w:val="toc 3"/>
    <w:basedOn w:val="Normal"/>
    <w:next w:val="Normal"/>
    <w:autoRedefine/>
    <w:uiPriority w:val="39"/>
    <w:unhideWhenUsed/>
    <w:rsid w:val="00C72320"/>
    <w:pPr>
      <w:tabs>
        <w:tab w:val="left" w:pos="1320"/>
        <w:tab w:val="right" w:leader="dot" w:pos="9739"/>
      </w:tabs>
      <w:spacing w:after="120" w:line="240" w:lineRule="auto"/>
      <w:ind w:left="442"/>
    </w:pPr>
  </w:style>
  <w:style w:type="paragraph" w:customStyle="1" w:styleId="CharCharChar">
    <w:name w:val="Char Char Char"/>
    <w:basedOn w:val="Normal"/>
    <w:qFormat/>
    <w:rsid w:val="00B8703C"/>
    <w:pPr>
      <w:tabs>
        <w:tab w:val="left" w:pos="567"/>
      </w:tabs>
      <w:spacing w:before="120" w:after="160" w:line="240" w:lineRule="exact"/>
      <w:ind w:left="1584" w:hanging="504"/>
    </w:pPr>
    <w:rPr>
      <w:rFonts w:ascii="Arial" w:eastAsia="Times New Roman" w:hAnsi="Arial"/>
      <w:b/>
      <w:bCs/>
      <w:color w:val="000000"/>
      <w:sz w:val="24"/>
      <w:szCs w:val="24"/>
    </w:rPr>
  </w:style>
  <w:style w:type="paragraph" w:styleId="Subtitle">
    <w:name w:val="Subtitle"/>
    <w:basedOn w:val="Normal"/>
    <w:link w:val="SubtitleChar"/>
    <w:qFormat/>
    <w:rsid w:val="00B8703C"/>
    <w:pPr>
      <w:spacing w:after="0" w:line="240" w:lineRule="auto"/>
      <w:ind w:firstLine="709"/>
      <w:jc w:val="center"/>
    </w:pPr>
    <w:rPr>
      <w:rFonts w:ascii="Times New Roman" w:eastAsia="Times New Roman" w:hAnsi="Times New Roman"/>
      <w:sz w:val="52"/>
      <w:szCs w:val="24"/>
      <w:lang w:val="fr-FR" w:eastAsia="fr-FR"/>
    </w:rPr>
  </w:style>
  <w:style w:type="character" w:customStyle="1" w:styleId="SubtitleChar">
    <w:name w:val="Subtitle Char"/>
    <w:link w:val="Subtitle"/>
    <w:qFormat/>
    <w:rsid w:val="00B8703C"/>
    <w:rPr>
      <w:rFonts w:ascii="Times New Roman" w:eastAsia="Times New Roman" w:hAnsi="Times New Roman" w:cs="Times New Roman"/>
      <w:sz w:val="52"/>
      <w:szCs w:val="24"/>
      <w:lang w:val="fr-FR" w:eastAsia="fr-FR"/>
    </w:rPr>
  </w:style>
  <w:style w:type="paragraph" w:styleId="TOC4">
    <w:name w:val="toc 4"/>
    <w:basedOn w:val="Normal"/>
    <w:next w:val="Normal"/>
    <w:autoRedefine/>
    <w:unhideWhenUsed/>
    <w:rsid w:val="00B8703C"/>
    <w:pPr>
      <w:ind w:left="660"/>
    </w:pPr>
  </w:style>
  <w:style w:type="paragraph" w:styleId="TableofFigures">
    <w:name w:val="table of figures"/>
    <w:basedOn w:val="Normal"/>
    <w:next w:val="Normal"/>
    <w:uiPriority w:val="99"/>
    <w:unhideWhenUsed/>
    <w:qFormat/>
    <w:rsid w:val="00B8703C"/>
  </w:style>
  <w:style w:type="paragraph" w:customStyle="1" w:styleId="BrojevnitekstChar">
    <w:name w:val="Brojevni tekst Char"/>
    <w:basedOn w:val="Normal"/>
    <w:link w:val="BrojevnitekstCharChar"/>
    <w:autoRedefine/>
    <w:qFormat/>
    <w:rsid w:val="00B8703C"/>
    <w:pPr>
      <w:spacing w:before="120" w:after="0" w:line="260" w:lineRule="exact"/>
      <w:jc w:val="both"/>
    </w:pPr>
    <w:rPr>
      <w:rFonts w:ascii="Tahoma" w:eastAsia="Times New Roman" w:hAnsi="Tahoma"/>
      <w:bCs/>
      <w:sz w:val="24"/>
      <w:szCs w:val="24"/>
      <w:lang w:val="it-IT"/>
    </w:rPr>
  </w:style>
  <w:style w:type="character" w:customStyle="1" w:styleId="BrojevnitekstCharChar">
    <w:name w:val="Brojevni tekst Char Char"/>
    <w:link w:val="BrojevnitekstChar"/>
    <w:qFormat/>
    <w:rsid w:val="00B8703C"/>
    <w:rPr>
      <w:rFonts w:ascii="Tahoma" w:eastAsia="Times New Roman" w:hAnsi="Tahoma"/>
      <w:bCs/>
      <w:sz w:val="24"/>
      <w:szCs w:val="24"/>
      <w:lang w:val="it-IT"/>
    </w:rPr>
  </w:style>
  <w:style w:type="paragraph" w:styleId="Title">
    <w:name w:val="Title"/>
    <w:basedOn w:val="Normal"/>
    <w:link w:val="TitleChar"/>
    <w:qFormat/>
    <w:rsid w:val="00B8703C"/>
    <w:pPr>
      <w:spacing w:after="0" w:line="240" w:lineRule="auto"/>
      <w:jc w:val="center"/>
    </w:pPr>
    <w:rPr>
      <w:rFonts w:ascii="Times New Roman" w:eastAsia="Times New Roman" w:hAnsi="Times New Roman"/>
      <w:b/>
      <w:sz w:val="24"/>
      <w:szCs w:val="20"/>
      <w:lang w:val="en-GB"/>
    </w:rPr>
  </w:style>
  <w:style w:type="character" w:customStyle="1" w:styleId="TitleChar">
    <w:name w:val="Title Char"/>
    <w:link w:val="Title"/>
    <w:qFormat/>
    <w:rsid w:val="00B8703C"/>
    <w:rPr>
      <w:rFonts w:ascii="Times New Roman" w:eastAsia="Times New Roman" w:hAnsi="Times New Roman" w:cs="Times New Roman"/>
      <w:b/>
      <w:sz w:val="24"/>
      <w:szCs w:val="20"/>
    </w:rPr>
  </w:style>
  <w:style w:type="paragraph" w:styleId="PlainText">
    <w:name w:val="Plain Text"/>
    <w:basedOn w:val="Normal"/>
    <w:link w:val="PlainTextChar"/>
    <w:uiPriority w:val="99"/>
    <w:semiHidden/>
    <w:unhideWhenUsed/>
    <w:qFormat/>
    <w:rsid w:val="00B8703C"/>
    <w:pPr>
      <w:spacing w:after="0" w:line="240" w:lineRule="auto"/>
    </w:pPr>
    <w:rPr>
      <w:rFonts w:ascii="Candara" w:hAnsi="Candara"/>
      <w:szCs w:val="21"/>
    </w:rPr>
  </w:style>
  <w:style w:type="character" w:customStyle="1" w:styleId="PlainTextChar">
    <w:name w:val="Plain Text Char"/>
    <w:link w:val="PlainText"/>
    <w:uiPriority w:val="99"/>
    <w:semiHidden/>
    <w:qFormat/>
    <w:rsid w:val="00B8703C"/>
    <w:rPr>
      <w:rFonts w:ascii="Candara" w:eastAsia="Calibri" w:hAnsi="Candara" w:cs="Times New Roman"/>
      <w:szCs w:val="21"/>
      <w:lang w:val="en-US"/>
    </w:rPr>
  </w:style>
  <w:style w:type="paragraph" w:customStyle="1" w:styleId="BlockText2">
    <w:name w:val="Block Text2"/>
    <w:basedOn w:val="Normal"/>
    <w:qFormat/>
    <w:rsid w:val="00B8703C"/>
    <w:pPr>
      <w:spacing w:after="0" w:line="240" w:lineRule="auto"/>
      <w:jc w:val="both"/>
    </w:pPr>
    <w:rPr>
      <w:rFonts w:ascii="Tahoma" w:eastAsia="Times New Roman" w:hAnsi="Tahoma"/>
      <w:szCs w:val="20"/>
      <w:lang w:val="en-GB"/>
    </w:rPr>
  </w:style>
  <w:style w:type="paragraph" w:customStyle="1" w:styleId="OmniPage1">
    <w:name w:val="OmniPage #1"/>
    <w:basedOn w:val="Normal"/>
    <w:qFormat/>
    <w:rsid w:val="00B8703C"/>
    <w:p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basedOn w:val="DefaultParagraphFont"/>
    <w:qFormat/>
    <w:rsid w:val="00B8703C"/>
  </w:style>
  <w:style w:type="paragraph" w:styleId="Header">
    <w:name w:val="header"/>
    <w:basedOn w:val="Normal"/>
    <w:link w:val="HeaderChar"/>
    <w:unhideWhenUsed/>
    <w:rsid w:val="00B8703C"/>
    <w:pPr>
      <w:tabs>
        <w:tab w:val="center" w:pos="4680"/>
        <w:tab w:val="right" w:pos="9360"/>
      </w:tabs>
    </w:pPr>
  </w:style>
  <w:style w:type="character" w:customStyle="1" w:styleId="HeaderChar">
    <w:name w:val="Header Char"/>
    <w:link w:val="Header"/>
    <w:qFormat/>
    <w:rsid w:val="00B8703C"/>
    <w:rPr>
      <w:rFonts w:ascii="Calibri" w:eastAsia="Calibri" w:hAnsi="Calibri" w:cs="Times New Roman"/>
      <w:lang w:val="en-US"/>
    </w:rPr>
  </w:style>
  <w:style w:type="paragraph" w:styleId="Footer">
    <w:name w:val="footer"/>
    <w:basedOn w:val="Normal"/>
    <w:link w:val="FooterChar"/>
    <w:unhideWhenUsed/>
    <w:rsid w:val="00B8703C"/>
    <w:pPr>
      <w:tabs>
        <w:tab w:val="center" w:pos="4680"/>
        <w:tab w:val="right" w:pos="9360"/>
      </w:tabs>
    </w:pPr>
  </w:style>
  <w:style w:type="character" w:customStyle="1" w:styleId="FooterChar">
    <w:name w:val="Footer Char"/>
    <w:link w:val="Footer"/>
    <w:qFormat/>
    <w:rsid w:val="00B8703C"/>
    <w:rPr>
      <w:rFonts w:ascii="Calibri" w:eastAsia="Calibri" w:hAnsi="Calibri" w:cs="Times New Roman"/>
      <w:lang w:val="en-US"/>
    </w:rPr>
  </w:style>
  <w:style w:type="character" w:styleId="Emphasis">
    <w:name w:val="Emphasis"/>
    <w:aliases w:val="heading 1"/>
    <w:qFormat/>
    <w:rsid w:val="00B8703C"/>
    <w:rPr>
      <w:rFonts w:ascii="Tahoma" w:hAnsi="Tahoma"/>
      <w:b/>
      <w:iCs/>
      <w:sz w:val="28"/>
    </w:rPr>
  </w:style>
  <w:style w:type="character" w:customStyle="1" w:styleId="ColorfulList-Accent1Char1">
    <w:name w:val="Colorful List - Accent 1 Char1"/>
    <w:link w:val="ColorfulList-Accent1"/>
    <w:uiPriority w:val="34"/>
    <w:qFormat/>
    <w:rsid w:val="00B8703C"/>
    <w:rPr>
      <w:rFonts w:ascii="Candara" w:eastAsia="Times New Roman" w:hAnsi="Candara"/>
      <w:sz w:val="22"/>
      <w:szCs w:val="24"/>
      <w:lang w:val="en-GB"/>
    </w:rPr>
  </w:style>
  <w:style w:type="paragraph" w:customStyle="1" w:styleId="font5">
    <w:name w:val="font5"/>
    <w:basedOn w:val="Normal"/>
    <w:qFormat/>
    <w:rsid w:val="00B8703C"/>
    <w:pPr>
      <w:spacing w:before="120" w:after="120" w:line="240" w:lineRule="auto"/>
      <w:jc w:val="both"/>
    </w:pPr>
    <w:rPr>
      <w:rFonts w:ascii="Verdana" w:eastAsia="Cambria" w:hAnsi="Verdana"/>
      <w:sz w:val="16"/>
      <w:szCs w:val="16"/>
    </w:rPr>
  </w:style>
  <w:style w:type="paragraph" w:customStyle="1" w:styleId="buletutabeli">
    <w:name w:val="bulet u tabeli"/>
    <w:basedOn w:val="Normal"/>
    <w:qFormat/>
    <w:rsid w:val="00B8703C"/>
    <w:pPr>
      <w:tabs>
        <w:tab w:val="left" w:pos="1191"/>
      </w:tabs>
      <w:spacing w:before="40" w:after="40"/>
      <w:ind w:left="144" w:hanging="144"/>
      <w:jc w:val="both"/>
    </w:pPr>
    <w:rPr>
      <w:rFonts w:ascii="Arial" w:hAnsi="Arial"/>
      <w:sz w:val="18"/>
    </w:rPr>
  </w:style>
  <w:style w:type="table" w:styleId="ColorfulList-Accent1">
    <w:name w:val="Colorful List Accent 1"/>
    <w:basedOn w:val="TableNormal"/>
    <w:link w:val="ColorfulList-Accent1Char1"/>
    <w:uiPriority w:val="34"/>
    <w:rsid w:val="00B8703C"/>
    <w:rPr>
      <w:rFonts w:ascii="Candara" w:eastAsia="Times New Roman" w:hAnsi="Candara"/>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
    <w:name w:val="Default"/>
    <w:qFormat/>
    <w:rsid w:val="00B8703C"/>
    <w:rPr>
      <w:rFonts w:cs="Calibri"/>
      <w:color w:val="000000"/>
      <w:sz w:val="24"/>
      <w:szCs w:val="24"/>
    </w:rPr>
  </w:style>
  <w:style w:type="paragraph" w:styleId="CommentSubject">
    <w:name w:val="annotation subject"/>
    <w:basedOn w:val="CommentText"/>
    <w:next w:val="CommentText"/>
    <w:link w:val="CommentSubjectChar"/>
    <w:semiHidden/>
    <w:unhideWhenUsed/>
    <w:qFormat/>
    <w:rsid w:val="00B8703C"/>
    <w:pPr>
      <w:spacing w:after="200" w:line="276" w:lineRule="auto"/>
      <w:ind w:firstLine="0"/>
      <w:jc w:val="left"/>
    </w:pPr>
    <w:rPr>
      <w:rFonts w:ascii="Calibri" w:eastAsia="Calibri" w:hAnsi="Calibri"/>
      <w:b/>
      <w:bCs/>
      <w:lang w:val="en-US" w:eastAsia="en-US"/>
    </w:rPr>
  </w:style>
  <w:style w:type="character" w:customStyle="1" w:styleId="CommentSubjectChar">
    <w:name w:val="Comment Subject Char"/>
    <w:link w:val="CommentSubject"/>
    <w:semiHidden/>
    <w:qFormat/>
    <w:rsid w:val="00B8703C"/>
    <w:rPr>
      <w:rFonts w:ascii="Calibri" w:eastAsia="Calibri" w:hAnsi="Calibri" w:cs="Times New Roman"/>
      <w:b/>
      <w:bCs/>
      <w:sz w:val="20"/>
      <w:szCs w:val="20"/>
      <w:lang w:val="en-US" w:eastAsia="fr-FR"/>
    </w:rPr>
  </w:style>
  <w:style w:type="table" w:customStyle="1" w:styleId="GridTable4-Accent11">
    <w:name w:val="Grid Table 4 - Accent 11"/>
    <w:basedOn w:val="TableNormal"/>
    <w:uiPriority w:val="49"/>
    <w:rsid w:val="00FF05E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ource1">
    <w:name w:val="Source1"/>
    <w:basedOn w:val="Normal"/>
    <w:uiPriority w:val="99"/>
    <w:qFormat/>
    <w:rsid w:val="00167349"/>
    <w:pPr>
      <w:spacing w:before="40" w:after="360" w:line="240" w:lineRule="auto"/>
      <w:ind w:left="284" w:hanging="284"/>
    </w:pPr>
    <w:rPr>
      <w:rFonts w:ascii="Book Antiqua" w:eastAsia="Times New Roman" w:hAnsi="Book Antiqua"/>
      <w:sz w:val="18"/>
    </w:rPr>
  </w:style>
  <w:style w:type="paragraph" w:customStyle="1" w:styleId="Tab0">
    <w:name w:val="Tab0"/>
    <w:basedOn w:val="Normal"/>
    <w:uiPriority w:val="99"/>
    <w:qFormat/>
    <w:rsid w:val="00167349"/>
    <w:pPr>
      <w:keepNext/>
      <w:spacing w:after="0" w:line="240" w:lineRule="auto"/>
      <w:jc w:val="right"/>
    </w:pPr>
    <w:rPr>
      <w:rFonts w:ascii="Book Antiqua" w:eastAsia="Times New Roman" w:hAnsi="Book Antiqua"/>
      <w:w w:val="90"/>
      <w:sz w:val="18"/>
    </w:rPr>
  </w:style>
  <w:style w:type="character" w:styleId="FollowedHyperlink">
    <w:name w:val="FollowedHyperlink"/>
    <w:unhideWhenUsed/>
    <w:qFormat/>
    <w:rsid w:val="001147F2"/>
    <w:rPr>
      <w:color w:val="954F72"/>
      <w:u w:val="single"/>
    </w:rPr>
  </w:style>
  <w:style w:type="paragraph" w:customStyle="1" w:styleId="Tabel">
    <w:name w:val="Tabel"/>
    <w:basedOn w:val="Normal"/>
    <w:next w:val="Normal"/>
    <w:uiPriority w:val="99"/>
    <w:qFormat/>
    <w:rsid w:val="00D820B8"/>
    <w:pPr>
      <w:keepNext/>
      <w:spacing w:before="20" w:after="20" w:line="240" w:lineRule="auto"/>
      <w:ind w:left="57" w:right="57"/>
      <w:jc w:val="right"/>
    </w:pPr>
    <w:rPr>
      <w:rFonts w:ascii="Book Antiqua" w:eastAsia="Times New Roman" w:hAnsi="Book Antiqua"/>
      <w:sz w:val="18"/>
    </w:rPr>
  </w:style>
  <w:style w:type="numbering" w:customStyle="1" w:styleId="WWNum27">
    <w:name w:val="WWNum27"/>
    <w:basedOn w:val="NoList"/>
    <w:rsid w:val="00D820B8"/>
    <w:pPr>
      <w:numPr>
        <w:numId w:val="11"/>
      </w:numPr>
    </w:pPr>
  </w:style>
  <w:style w:type="paragraph" w:customStyle="1" w:styleId="Tabel0">
    <w:name w:val="Tabel0"/>
    <w:basedOn w:val="Tabel"/>
    <w:qFormat/>
    <w:rsid w:val="00290E64"/>
    <w:pPr>
      <w:spacing w:before="0" w:after="0"/>
      <w:ind w:left="0" w:right="0"/>
    </w:pPr>
    <w:rPr>
      <w:w w:val="90"/>
    </w:rPr>
  </w:style>
  <w:style w:type="paragraph" w:styleId="Revision">
    <w:name w:val="Revision"/>
    <w:qFormat/>
    <w:rsid w:val="000621B9"/>
    <w:rPr>
      <w:sz w:val="22"/>
      <w:szCs w:val="22"/>
    </w:rPr>
  </w:style>
  <w:style w:type="paragraph" w:customStyle="1" w:styleId="Tekst">
    <w:name w:val="Tekst"/>
    <w:basedOn w:val="Normal"/>
    <w:link w:val="TekstChar"/>
    <w:qFormat/>
    <w:rsid w:val="00D8184D"/>
    <w:pPr>
      <w:spacing w:before="120" w:after="120" w:line="264" w:lineRule="auto"/>
      <w:jc w:val="both"/>
    </w:pPr>
    <w:rPr>
      <w:rFonts w:ascii="Candara" w:hAnsi="Candara" w:cs="Candara"/>
      <w:lang w:val="bs-Latn-BA"/>
    </w:rPr>
  </w:style>
  <w:style w:type="character" w:customStyle="1" w:styleId="TekstChar">
    <w:name w:val="Tekst Char"/>
    <w:link w:val="Tekst"/>
    <w:qFormat/>
    <w:rsid w:val="00D8184D"/>
    <w:rPr>
      <w:rFonts w:ascii="Candara" w:eastAsia="Calibri" w:hAnsi="Candara" w:cs="Candara"/>
      <w:lang w:val="bs-Latn-BA"/>
    </w:rPr>
  </w:style>
  <w:style w:type="numbering" w:customStyle="1" w:styleId="WWOutlineListStyle">
    <w:name w:val="WW_OutlineListStyle"/>
    <w:basedOn w:val="NoList"/>
    <w:qFormat/>
    <w:rsid w:val="00E96AB3"/>
    <w:pPr>
      <w:numPr>
        <w:numId w:val="12"/>
      </w:numPr>
    </w:pPr>
  </w:style>
  <w:style w:type="paragraph" w:customStyle="1" w:styleId="berschr1-PolicyTemplate">
    <w:name w:val="Überschr. 1 - Policy Template"/>
    <w:basedOn w:val="Heading1"/>
    <w:uiPriority w:val="99"/>
    <w:qFormat/>
    <w:rsid w:val="0075447E"/>
    <w:pPr>
      <w:spacing w:before="360"/>
    </w:pPr>
    <w:rPr>
      <w:rFonts w:ascii="Arial" w:hAnsi="Arial"/>
      <w:bCs/>
      <w:color w:val="auto"/>
      <w:kern w:val="2"/>
      <w:sz w:val="22"/>
      <w:szCs w:val="20"/>
    </w:rPr>
  </w:style>
  <w:style w:type="paragraph" w:customStyle="1" w:styleId="berschr2-PolicyTemplate">
    <w:name w:val="Überschr.2 - Policy Template"/>
    <w:basedOn w:val="berschr1-PolicyTemplate"/>
    <w:link w:val="berschr2-PolicyTemplateCharChar"/>
    <w:uiPriority w:val="99"/>
    <w:qFormat/>
    <w:rsid w:val="0075447E"/>
    <w:pPr>
      <w:spacing w:before="240" w:after="120"/>
    </w:pPr>
    <w:rPr>
      <w:sz w:val="20"/>
    </w:rPr>
  </w:style>
  <w:style w:type="paragraph" w:customStyle="1" w:styleId="berschr3-PolicyTemplate">
    <w:name w:val="Überschr. 3 - Policy Template"/>
    <w:basedOn w:val="berschr2-PolicyTemplate"/>
    <w:uiPriority w:val="99"/>
    <w:qFormat/>
    <w:rsid w:val="0075447E"/>
    <w:pPr>
      <w:tabs>
        <w:tab w:val="left" w:pos="1920"/>
      </w:tabs>
    </w:pPr>
  </w:style>
  <w:style w:type="character" w:customStyle="1" w:styleId="berschr2-PolicyTemplateCharChar">
    <w:name w:val="Überschr.2 - Policy Template Char Char"/>
    <w:link w:val="berschr2-PolicyTemplate"/>
    <w:uiPriority w:val="99"/>
    <w:qFormat/>
    <w:locked/>
    <w:rsid w:val="0075447E"/>
    <w:rPr>
      <w:rFonts w:ascii="Arial" w:eastAsia="Times New Roman" w:hAnsi="Arial" w:cstheme="minorHAnsi"/>
      <w:b/>
      <w:bCs/>
      <w:kern w:val="2"/>
      <w:shd w:val="clear" w:color="auto" w:fill="B4C6E7"/>
    </w:rPr>
  </w:style>
  <w:style w:type="paragraph" w:customStyle="1" w:styleId="Poruka">
    <w:name w:val="Poruka"/>
    <w:basedOn w:val="Normal"/>
    <w:qFormat/>
    <w:rsid w:val="0034538A"/>
    <w:pPr>
      <w:spacing w:before="120" w:after="120" w:line="264" w:lineRule="auto"/>
      <w:jc w:val="both"/>
    </w:pPr>
    <w:rPr>
      <w:rFonts w:ascii="Candara" w:hAnsi="Candara"/>
      <w:i/>
      <w:color w:val="2F5496"/>
      <w:lang w:val="bs-Latn-BA"/>
    </w:rPr>
  </w:style>
  <w:style w:type="paragraph" w:styleId="TOCHeading">
    <w:name w:val="TOC Heading"/>
    <w:basedOn w:val="Heading1"/>
    <w:next w:val="Normal"/>
    <w:uiPriority w:val="39"/>
    <w:unhideWhenUsed/>
    <w:qFormat/>
    <w:rsid w:val="00D9249B"/>
    <w:pPr>
      <w:keepLines/>
      <w:spacing w:before="240" w:line="259" w:lineRule="auto"/>
    </w:pPr>
    <w:rPr>
      <w:rFonts w:ascii="Calibri Light" w:hAnsi="Calibri Light"/>
      <w:b w:val="0"/>
      <w:sz w:val="32"/>
      <w:szCs w:val="32"/>
    </w:rPr>
  </w:style>
  <w:style w:type="paragraph" w:customStyle="1" w:styleId="Indent0">
    <w:name w:val="Indent0"/>
    <w:basedOn w:val="Normal"/>
    <w:next w:val="Normal"/>
    <w:qFormat/>
    <w:rsid w:val="00CC4144"/>
    <w:pPr>
      <w:spacing w:after="0" w:line="360" w:lineRule="atLeast"/>
      <w:ind w:left="709"/>
      <w:jc w:val="both"/>
    </w:pPr>
    <w:rPr>
      <w:rFonts w:ascii="Book Antiqua" w:hAnsi="Book Antiqua"/>
    </w:rPr>
  </w:style>
  <w:style w:type="paragraph" w:customStyle="1" w:styleId="yiv0098182999candaratekst11">
    <w:name w:val="yiv0098182999candaratekst11"/>
    <w:basedOn w:val="Normal"/>
    <w:qFormat/>
    <w:rsid w:val="002468C4"/>
    <w:pPr>
      <w:spacing w:beforeAutospacing="1" w:afterAutospacing="1" w:line="240" w:lineRule="auto"/>
    </w:pPr>
    <w:rPr>
      <w:rFonts w:eastAsia="Times New Roman" w:cs="Calibri"/>
      <w:lang w:val="en-GB" w:eastAsia="en-GB"/>
    </w:rPr>
  </w:style>
  <w:style w:type="paragraph" w:customStyle="1" w:styleId="Malinaslov">
    <w:name w:val="Mali naslov"/>
    <w:basedOn w:val="Normal"/>
    <w:link w:val="MalinaslovChar"/>
    <w:qFormat/>
    <w:rsid w:val="002626D5"/>
    <w:pPr>
      <w:spacing w:before="120" w:after="120" w:line="240" w:lineRule="auto"/>
      <w:jc w:val="both"/>
    </w:pPr>
    <w:rPr>
      <w:rFonts w:ascii="Candara" w:eastAsia="Times New Roman" w:hAnsi="Candara"/>
      <w:b/>
      <w:i/>
      <w:color w:val="006600"/>
      <w:szCs w:val="20"/>
      <w:lang w:val="it-IT" w:eastAsia="x-none"/>
    </w:rPr>
  </w:style>
  <w:style w:type="character" w:customStyle="1" w:styleId="MalinaslovChar">
    <w:name w:val="Mali naslov Char"/>
    <w:link w:val="Malinaslov"/>
    <w:qFormat/>
    <w:rsid w:val="002626D5"/>
    <w:rPr>
      <w:rFonts w:ascii="Candara" w:eastAsia="Times New Roman" w:hAnsi="Candara" w:cs="Times New Roman"/>
      <w:b/>
      <w:i/>
      <w:color w:val="006600"/>
      <w:szCs w:val="20"/>
      <w:lang w:val="it-IT" w:eastAsia="x-none"/>
    </w:rPr>
  </w:style>
  <w:style w:type="paragraph" w:customStyle="1" w:styleId="Glava">
    <w:name w:val="Glava"/>
    <w:basedOn w:val="Normal"/>
    <w:qFormat/>
    <w:rsid w:val="00864BA6"/>
    <w:pPr>
      <w:spacing w:after="0" w:line="240" w:lineRule="auto"/>
    </w:pPr>
    <w:rPr>
      <w:rFonts w:ascii="Times New Roman" w:eastAsia="Times New Roman" w:hAnsi="Times New Roman"/>
      <w:sz w:val="24"/>
      <w:szCs w:val="24"/>
    </w:rPr>
  </w:style>
  <w:style w:type="paragraph" w:styleId="TOC5">
    <w:name w:val="toc 5"/>
    <w:basedOn w:val="Normal"/>
    <w:next w:val="Normal"/>
    <w:autoRedefine/>
    <w:unhideWhenUsed/>
    <w:rsid w:val="00577DCB"/>
    <w:pPr>
      <w:spacing w:after="100" w:line="259" w:lineRule="auto"/>
      <w:ind w:left="880"/>
    </w:pPr>
    <w:rPr>
      <w:rFonts w:eastAsia="Times New Roman"/>
      <w:lang w:val="en-GB" w:eastAsia="en-GB"/>
    </w:rPr>
  </w:style>
  <w:style w:type="paragraph" w:styleId="TOC6">
    <w:name w:val="toc 6"/>
    <w:basedOn w:val="Normal"/>
    <w:next w:val="Normal"/>
    <w:autoRedefine/>
    <w:unhideWhenUsed/>
    <w:rsid w:val="00577DCB"/>
    <w:pPr>
      <w:spacing w:after="100" w:line="259" w:lineRule="auto"/>
      <w:ind w:left="1100"/>
    </w:pPr>
    <w:rPr>
      <w:rFonts w:eastAsia="Times New Roman"/>
      <w:lang w:val="en-GB" w:eastAsia="en-GB"/>
    </w:rPr>
  </w:style>
  <w:style w:type="paragraph" w:styleId="TOC7">
    <w:name w:val="toc 7"/>
    <w:basedOn w:val="Normal"/>
    <w:next w:val="Normal"/>
    <w:autoRedefine/>
    <w:unhideWhenUsed/>
    <w:rsid w:val="00577DCB"/>
    <w:pPr>
      <w:spacing w:after="100" w:line="259" w:lineRule="auto"/>
      <w:ind w:left="1320"/>
    </w:pPr>
    <w:rPr>
      <w:rFonts w:eastAsia="Times New Roman"/>
      <w:lang w:val="en-GB" w:eastAsia="en-GB"/>
    </w:rPr>
  </w:style>
  <w:style w:type="paragraph" w:styleId="TOC8">
    <w:name w:val="toc 8"/>
    <w:basedOn w:val="Normal"/>
    <w:next w:val="Normal"/>
    <w:autoRedefine/>
    <w:unhideWhenUsed/>
    <w:rsid w:val="00577DCB"/>
    <w:pPr>
      <w:spacing w:after="100" w:line="259" w:lineRule="auto"/>
      <w:ind w:left="1540"/>
    </w:pPr>
    <w:rPr>
      <w:rFonts w:eastAsia="Times New Roman"/>
      <w:lang w:val="en-GB" w:eastAsia="en-GB"/>
    </w:rPr>
  </w:style>
  <w:style w:type="paragraph" w:styleId="TOC9">
    <w:name w:val="toc 9"/>
    <w:basedOn w:val="Normal"/>
    <w:next w:val="Normal"/>
    <w:autoRedefine/>
    <w:unhideWhenUsed/>
    <w:rsid w:val="00577DCB"/>
    <w:pPr>
      <w:spacing w:after="100" w:line="259" w:lineRule="auto"/>
      <w:ind w:left="1760"/>
    </w:pPr>
    <w:rPr>
      <w:rFonts w:eastAsia="Times New Roman"/>
      <w:lang w:val="en-GB" w:eastAsia="en-GB"/>
    </w:rPr>
  </w:style>
  <w:style w:type="character" w:customStyle="1" w:styleId="UnresolvedMention1">
    <w:name w:val="Unresolved Mention1"/>
    <w:uiPriority w:val="99"/>
    <w:unhideWhenUsed/>
    <w:qFormat/>
    <w:rsid w:val="00D335BD"/>
    <w:rPr>
      <w:color w:val="605E5C"/>
      <w:shd w:val="clear" w:color="auto" w:fill="E1DFDD"/>
    </w:rPr>
  </w:style>
  <w:style w:type="paragraph" w:customStyle="1" w:styleId="Bulet">
    <w:name w:val="Bulet"/>
    <w:basedOn w:val="Normal"/>
    <w:qFormat/>
    <w:rsid w:val="008F119C"/>
    <w:pPr>
      <w:spacing w:after="100" w:line="288" w:lineRule="auto"/>
    </w:pPr>
    <w:rPr>
      <w:rFonts w:ascii="Century Gothic" w:eastAsia="Times New Roman" w:hAnsi="Century Gothic"/>
      <w:lang w:val="en-GB"/>
    </w:rPr>
  </w:style>
  <w:style w:type="paragraph" w:customStyle="1" w:styleId="SubTitle1">
    <w:name w:val="SubTitle 1"/>
    <w:basedOn w:val="Normal"/>
    <w:next w:val="SubTitle2"/>
    <w:qFormat/>
    <w:rsid w:val="00D8184D"/>
    <w:pPr>
      <w:spacing w:after="240" w:line="240" w:lineRule="auto"/>
      <w:jc w:val="center"/>
    </w:pPr>
    <w:rPr>
      <w:rFonts w:ascii="Times New Roman" w:eastAsia="Times New Roman" w:hAnsi="Times New Roman"/>
      <w:b/>
      <w:sz w:val="40"/>
      <w:szCs w:val="20"/>
      <w:lang w:val="en-GB"/>
    </w:rPr>
  </w:style>
  <w:style w:type="paragraph" w:customStyle="1" w:styleId="SubTitle2">
    <w:name w:val="SubTitle 2"/>
    <w:basedOn w:val="Normal"/>
    <w:qFormat/>
    <w:rsid w:val="00D8184D"/>
    <w:pPr>
      <w:spacing w:after="240" w:line="240" w:lineRule="auto"/>
      <w:jc w:val="center"/>
    </w:pPr>
    <w:rPr>
      <w:rFonts w:ascii="Times New Roman" w:eastAsia="Times New Roman" w:hAnsi="Times New Roman"/>
      <w:b/>
      <w:sz w:val="32"/>
      <w:szCs w:val="20"/>
      <w:lang w:val="en-GB"/>
    </w:rPr>
  </w:style>
  <w:style w:type="character" w:customStyle="1" w:styleId="Heading5Char">
    <w:name w:val="Heading 5 Char"/>
    <w:link w:val="Heading5"/>
    <w:qFormat/>
    <w:rsid w:val="00D8184D"/>
    <w:rPr>
      <w:rFonts w:ascii="Arial" w:eastAsia="Times New Roman" w:hAnsi="Arial"/>
      <w:sz w:val="22"/>
      <w:lang w:val="en-GB"/>
    </w:rPr>
  </w:style>
  <w:style w:type="character" w:customStyle="1" w:styleId="Heading7Char">
    <w:name w:val="Heading 7 Char"/>
    <w:link w:val="Heading7"/>
    <w:qFormat/>
    <w:rsid w:val="00D8184D"/>
    <w:rPr>
      <w:rFonts w:ascii="Arial" w:eastAsia="Times New Roman" w:hAnsi="Arial"/>
      <w:lang w:val="en-GB"/>
    </w:rPr>
  </w:style>
  <w:style w:type="character" w:customStyle="1" w:styleId="Heading8Char">
    <w:name w:val="Heading 8 Char"/>
    <w:link w:val="Heading8"/>
    <w:qFormat/>
    <w:rsid w:val="00D8184D"/>
    <w:rPr>
      <w:rFonts w:ascii="Arial" w:eastAsia="Times New Roman" w:hAnsi="Arial"/>
      <w:i/>
      <w:lang w:val="en-GB"/>
    </w:rPr>
  </w:style>
  <w:style w:type="character" w:customStyle="1" w:styleId="Heading9Char">
    <w:name w:val="Heading 9 Char"/>
    <w:link w:val="Heading9"/>
    <w:qFormat/>
    <w:rsid w:val="00D8184D"/>
    <w:rPr>
      <w:rFonts w:ascii="Arial" w:eastAsia="Times New Roman" w:hAnsi="Arial"/>
      <w:i/>
      <w:sz w:val="18"/>
      <w:lang w:val="en-GB"/>
    </w:rPr>
  </w:style>
  <w:style w:type="paragraph" w:customStyle="1" w:styleId="Text4">
    <w:name w:val="Text 4"/>
    <w:basedOn w:val="Normal"/>
    <w:qFormat/>
    <w:rsid w:val="00D8184D"/>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Application1">
    <w:name w:val="Application1"/>
    <w:basedOn w:val="Heading1"/>
    <w:next w:val="Application2"/>
    <w:qFormat/>
    <w:rsid w:val="00D8184D"/>
    <w:pPr>
      <w:pageBreakBefore/>
      <w:widowControl w:val="0"/>
      <w:tabs>
        <w:tab w:val="left" w:pos="360"/>
      </w:tabs>
      <w:spacing w:after="480"/>
    </w:pPr>
    <w:rPr>
      <w:rFonts w:ascii="Arial" w:hAnsi="Arial"/>
      <w:caps/>
      <w:color w:val="auto"/>
      <w:kern w:val="2"/>
      <w:szCs w:val="20"/>
    </w:rPr>
  </w:style>
  <w:style w:type="paragraph" w:customStyle="1" w:styleId="Application2">
    <w:name w:val="Application2"/>
    <w:basedOn w:val="Normal"/>
    <w:qFormat/>
    <w:rsid w:val="00D8184D"/>
    <w:pPr>
      <w:widowControl w:val="0"/>
      <w:tabs>
        <w:tab w:val="left" w:pos="567"/>
      </w:tabs>
      <w:suppressAutoHyphens/>
      <w:spacing w:after="120" w:line="240" w:lineRule="auto"/>
      <w:ind w:left="482" w:hanging="480"/>
      <w:jc w:val="both"/>
    </w:pPr>
    <w:rPr>
      <w:rFonts w:ascii="Arial" w:eastAsia="Times New Roman" w:hAnsi="Arial"/>
      <w:b/>
      <w:spacing w:val="-2"/>
      <w:szCs w:val="20"/>
      <w:lang w:val="en-GB"/>
    </w:rPr>
  </w:style>
  <w:style w:type="paragraph" w:customStyle="1" w:styleId="Application3">
    <w:name w:val="Application3"/>
    <w:basedOn w:val="Normal"/>
    <w:qFormat/>
    <w:rsid w:val="00D8184D"/>
    <w:pPr>
      <w:widowControl w:val="0"/>
      <w:tabs>
        <w:tab w:val="left" w:pos="0"/>
        <w:tab w:val="right" w:pos="8789"/>
      </w:tabs>
      <w:suppressAutoHyphens/>
      <w:spacing w:after="0" w:line="240" w:lineRule="auto"/>
      <w:ind w:left="360" w:hanging="360"/>
      <w:jc w:val="both"/>
    </w:pPr>
    <w:rPr>
      <w:rFonts w:ascii="Arial" w:eastAsia="Times New Roman" w:hAnsi="Arial"/>
      <w:b/>
      <w:spacing w:val="-2"/>
      <w:szCs w:val="20"/>
      <w:lang w:val="en-GB"/>
    </w:rPr>
  </w:style>
  <w:style w:type="paragraph" w:customStyle="1" w:styleId="Application4">
    <w:name w:val="Application4"/>
    <w:basedOn w:val="Application3"/>
    <w:autoRedefine/>
    <w:qFormat/>
    <w:rsid w:val="00D8184D"/>
    <w:pPr>
      <w:tabs>
        <w:tab w:val="clear" w:pos="0"/>
      </w:tabs>
      <w:ind w:left="567" w:firstLine="0"/>
    </w:pPr>
    <w:rPr>
      <w:sz w:val="20"/>
    </w:rPr>
  </w:style>
  <w:style w:type="paragraph" w:customStyle="1" w:styleId="Application5">
    <w:name w:val="Application5"/>
    <w:basedOn w:val="Application2"/>
    <w:autoRedefine/>
    <w:qFormat/>
    <w:rsid w:val="00D8184D"/>
    <w:pPr>
      <w:tabs>
        <w:tab w:val="clear" w:pos="567"/>
        <w:tab w:val="left" w:pos="0"/>
      </w:tabs>
      <w:ind w:left="360" w:hanging="360"/>
    </w:pPr>
    <w:rPr>
      <w:sz w:val="24"/>
    </w:rPr>
  </w:style>
  <w:style w:type="paragraph" w:customStyle="1" w:styleId="Article">
    <w:name w:val="Article"/>
    <w:basedOn w:val="Normal"/>
    <w:autoRedefine/>
    <w:qFormat/>
    <w:rsid w:val="00D8184D"/>
    <w:pPr>
      <w:spacing w:after="240" w:line="240" w:lineRule="auto"/>
    </w:pPr>
    <w:rPr>
      <w:rFonts w:ascii="Times New Roman" w:eastAsia="Times New Roman" w:hAnsi="Times New Roman"/>
      <w:smallCaps/>
      <w:lang w:val="en-GB"/>
    </w:rPr>
  </w:style>
  <w:style w:type="paragraph" w:customStyle="1" w:styleId="Clause">
    <w:name w:val="Clause"/>
    <w:basedOn w:val="Normal"/>
    <w:autoRedefine/>
    <w:qFormat/>
    <w:rsid w:val="00D8184D"/>
    <w:pPr>
      <w:tabs>
        <w:tab w:val="left" w:pos="0"/>
      </w:tabs>
      <w:spacing w:after="0" w:line="240" w:lineRule="auto"/>
      <w:ind w:left="360" w:hanging="360"/>
    </w:pPr>
    <w:rPr>
      <w:rFonts w:ascii="Arial" w:eastAsia="Times New Roman" w:hAnsi="Arial"/>
      <w:szCs w:val="20"/>
      <w:lang w:val="en-GB"/>
    </w:rPr>
  </w:style>
  <w:style w:type="paragraph" w:customStyle="1" w:styleId="NumPar4">
    <w:name w:val="NumPar 4"/>
    <w:basedOn w:val="Heading4"/>
    <w:next w:val="Text4"/>
    <w:qFormat/>
    <w:rsid w:val="00D8184D"/>
    <w:pPr>
      <w:numPr>
        <w:ilvl w:val="0"/>
        <w:numId w:val="0"/>
      </w:numPr>
      <w:spacing w:before="0" w:after="240"/>
      <w:ind w:left="1984" w:hanging="782"/>
    </w:pPr>
    <w:rPr>
      <w:rFonts w:ascii="Times New Roman" w:hAnsi="Times New Roman"/>
      <w:i w:val="0"/>
      <w:color w:val="auto"/>
      <w:sz w:val="24"/>
      <w:szCs w:val="20"/>
    </w:rPr>
  </w:style>
  <w:style w:type="paragraph" w:customStyle="1" w:styleId="PartTitle">
    <w:name w:val="PartTitle"/>
    <w:basedOn w:val="Normal"/>
    <w:next w:val="ChapterTitle"/>
    <w:qFormat/>
    <w:rsid w:val="00D8184D"/>
    <w:pPr>
      <w:keepNext/>
      <w:pageBreakBefore/>
      <w:spacing w:after="480" w:line="240" w:lineRule="auto"/>
      <w:jc w:val="center"/>
    </w:pPr>
    <w:rPr>
      <w:rFonts w:ascii="Times New Roman" w:eastAsia="Times New Roman" w:hAnsi="Times New Roman"/>
      <w:b/>
      <w:sz w:val="36"/>
      <w:szCs w:val="20"/>
      <w:lang w:val="en-GB"/>
    </w:rPr>
  </w:style>
  <w:style w:type="paragraph" w:customStyle="1" w:styleId="ChapterTitle">
    <w:name w:val="ChapterTitle"/>
    <w:basedOn w:val="Normal"/>
    <w:next w:val="SectionTitle"/>
    <w:qFormat/>
    <w:rsid w:val="00D8184D"/>
    <w:pPr>
      <w:keepNext/>
      <w:spacing w:after="480" w:line="240" w:lineRule="auto"/>
      <w:jc w:val="center"/>
    </w:pPr>
    <w:rPr>
      <w:rFonts w:ascii="Times New Roman" w:eastAsia="Times New Roman" w:hAnsi="Times New Roman"/>
      <w:b/>
      <w:sz w:val="32"/>
      <w:szCs w:val="20"/>
      <w:lang w:val="en-GB"/>
    </w:rPr>
  </w:style>
  <w:style w:type="paragraph" w:customStyle="1" w:styleId="SectionTitle">
    <w:name w:val="SectionTitle"/>
    <w:basedOn w:val="Normal"/>
    <w:next w:val="Heading1"/>
    <w:qFormat/>
    <w:rsid w:val="00D8184D"/>
    <w:pPr>
      <w:keepNext/>
      <w:spacing w:after="480" w:line="240" w:lineRule="auto"/>
      <w:jc w:val="center"/>
    </w:pPr>
    <w:rPr>
      <w:rFonts w:ascii="Times New Roman" w:eastAsia="Times New Roman" w:hAnsi="Times New Roman"/>
      <w:b/>
      <w:smallCaps/>
      <w:sz w:val="28"/>
      <w:szCs w:val="20"/>
      <w:lang w:val="en-GB"/>
    </w:rPr>
  </w:style>
  <w:style w:type="paragraph" w:customStyle="1" w:styleId="AnnexTOC">
    <w:name w:val="AnnexTOC"/>
    <w:basedOn w:val="TOC1"/>
    <w:qFormat/>
    <w:rsid w:val="00D8184D"/>
    <w:pPr>
      <w:tabs>
        <w:tab w:val="clear" w:pos="440"/>
        <w:tab w:val="clear" w:pos="9739"/>
        <w:tab w:val="left" w:pos="480"/>
        <w:tab w:val="right" w:leader="dot" w:pos="9628"/>
      </w:tabs>
      <w:spacing w:before="360" w:after="120"/>
    </w:pPr>
    <w:rPr>
      <w:rFonts w:ascii="Calibri" w:eastAsia="Times New Roman" w:hAnsi="Calibri"/>
      <w:caps/>
      <w:color w:val="auto"/>
      <w:lang w:val="bs-Latn-BA"/>
    </w:rPr>
  </w:style>
  <w:style w:type="paragraph" w:customStyle="1" w:styleId="Guidelines1">
    <w:name w:val="Guidelines 1"/>
    <w:basedOn w:val="TOC1"/>
    <w:qFormat/>
    <w:rsid w:val="00D8184D"/>
    <w:pPr>
      <w:pageBreakBefore/>
      <w:tabs>
        <w:tab w:val="clear" w:pos="440"/>
        <w:tab w:val="clear" w:pos="9739"/>
        <w:tab w:val="left" w:pos="480"/>
        <w:tab w:val="right" w:leader="dot" w:pos="9628"/>
      </w:tabs>
      <w:spacing w:before="360" w:after="480"/>
      <w:ind w:left="488" w:hanging="488"/>
    </w:pPr>
    <w:rPr>
      <w:rFonts w:ascii="Calibri" w:eastAsia="Times New Roman" w:hAnsi="Calibri"/>
      <w:caps/>
      <w:color w:val="auto"/>
      <w:lang w:val="bs-Latn-BA"/>
    </w:rPr>
  </w:style>
  <w:style w:type="paragraph" w:customStyle="1" w:styleId="Guidelines2">
    <w:name w:val="Guidelines 2"/>
    <w:basedOn w:val="Normal"/>
    <w:qFormat/>
    <w:rsid w:val="00D8184D"/>
    <w:pPr>
      <w:spacing w:before="240" w:after="240" w:line="240" w:lineRule="auto"/>
      <w:jc w:val="both"/>
    </w:pPr>
    <w:rPr>
      <w:rFonts w:ascii="Times New Roman" w:eastAsia="Times New Roman" w:hAnsi="Times New Roman"/>
      <w:b/>
      <w:smallCaps/>
      <w:sz w:val="24"/>
      <w:szCs w:val="20"/>
      <w:lang w:val="en-GB"/>
    </w:rPr>
  </w:style>
  <w:style w:type="paragraph" w:customStyle="1" w:styleId="Text1">
    <w:name w:val="Text 1"/>
    <w:basedOn w:val="Normal"/>
    <w:uiPriority w:val="99"/>
    <w:qFormat/>
    <w:rsid w:val="00D8184D"/>
    <w:pPr>
      <w:spacing w:after="240" w:line="240" w:lineRule="auto"/>
      <w:ind w:left="482"/>
      <w:jc w:val="both"/>
    </w:pPr>
    <w:rPr>
      <w:rFonts w:ascii="Times New Roman" w:eastAsia="Times New Roman" w:hAnsi="Times New Roman"/>
      <w:sz w:val="24"/>
      <w:szCs w:val="20"/>
      <w:lang w:val="en-GB"/>
    </w:rPr>
  </w:style>
  <w:style w:type="paragraph" w:customStyle="1" w:styleId="Guidelines3">
    <w:name w:val="Guidelines 3"/>
    <w:basedOn w:val="Text2"/>
    <w:qFormat/>
    <w:rsid w:val="00D8184D"/>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0"/>
      <w:ind w:left="902" w:hanging="902"/>
    </w:pPr>
    <w:rPr>
      <w:rFonts w:ascii="Arial" w:hAnsi="Arial"/>
      <w:i/>
      <w:sz w:val="22"/>
    </w:rPr>
  </w:style>
  <w:style w:type="paragraph" w:customStyle="1" w:styleId="Text2">
    <w:name w:val="Text 2"/>
    <w:basedOn w:val="Normal"/>
    <w:uiPriority w:val="99"/>
    <w:qFormat/>
    <w:rsid w:val="00D8184D"/>
    <w:pPr>
      <w:tabs>
        <w:tab w:val="left" w:pos="2161"/>
      </w:tabs>
      <w:spacing w:after="240" w:line="240" w:lineRule="auto"/>
      <w:ind w:left="1202"/>
      <w:jc w:val="both"/>
    </w:pPr>
    <w:rPr>
      <w:rFonts w:ascii="Times New Roman" w:eastAsia="Times New Roman" w:hAnsi="Times New Roman"/>
      <w:sz w:val="24"/>
      <w:szCs w:val="20"/>
      <w:lang w:val="en-GB"/>
    </w:rPr>
  </w:style>
  <w:style w:type="paragraph" w:customStyle="1" w:styleId="p3">
    <w:name w:val="p3"/>
    <w:basedOn w:val="Normal"/>
    <w:qFormat/>
    <w:rsid w:val="00D8184D"/>
    <w:pPr>
      <w:widowControl w:val="0"/>
      <w:tabs>
        <w:tab w:val="left" w:pos="1420"/>
      </w:tabs>
      <w:spacing w:after="0" w:line="260" w:lineRule="atLeast"/>
      <w:ind w:left="360"/>
      <w:jc w:val="both"/>
    </w:pPr>
    <w:rPr>
      <w:rFonts w:ascii="Times New Roman" w:eastAsia="Times New Roman" w:hAnsi="Times New Roman"/>
      <w:sz w:val="24"/>
      <w:szCs w:val="20"/>
      <w:lang w:val="en-GB"/>
    </w:rPr>
  </w:style>
  <w:style w:type="paragraph" w:customStyle="1" w:styleId="Guidelines5">
    <w:name w:val="Guidelines 5"/>
    <w:basedOn w:val="Normal"/>
    <w:qFormat/>
    <w:rsid w:val="00D8184D"/>
    <w:pPr>
      <w:spacing w:before="240" w:after="240" w:line="240" w:lineRule="auto"/>
      <w:jc w:val="both"/>
    </w:pPr>
    <w:rPr>
      <w:rFonts w:ascii="Times New Roman" w:eastAsia="Times New Roman" w:hAnsi="Times New Roman"/>
      <w:b/>
      <w:sz w:val="24"/>
      <w:szCs w:val="20"/>
      <w:lang w:val="en-GB"/>
    </w:rPr>
  </w:style>
  <w:style w:type="paragraph" w:customStyle="1" w:styleId="Dash2">
    <w:name w:val="Dash 2"/>
    <w:basedOn w:val="Normal"/>
    <w:qFormat/>
    <w:rsid w:val="00D8184D"/>
    <w:pPr>
      <w:spacing w:after="240" w:line="240" w:lineRule="auto"/>
      <w:ind w:left="1441" w:hanging="238"/>
      <w:jc w:val="both"/>
    </w:pPr>
    <w:rPr>
      <w:rFonts w:ascii="Times New Roman" w:eastAsia="Times New Roman" w:hAnsi="Times New Roman"/>
      <w:sz w:val="24"/>
      <w:szCs w:val="20"/>
      <w:lang w:val="en-GB"/>
    </w:rPr>
  </w:style>
  <w:style w:type="paragraph" w:customStyle="1" w:styleId="References">
    <w:name w:val="References"/>
    <w:basedOn w:val="Normal"/>
    <w:next w:val="AddressTR"/>
    <w:qFormat/>
    <w:rsid w:val="00D8184D"/>
    <w:pPr>
      <w:spacing w:after="240" w:line="240" w:lineRule="auto"/>
      <w:ind w:left="5103"/>
    </w:pPr>
    <w:rPr>
      <w:rFonts w:ascii="Times New Roman" w:eastAsia="Times New Roman" w:hAnsi="Times New Roman"/>
      <w:sz w:val="20"/>
      <w:szCs w:val="20"/>
      <w:lang w:val="en-GB"/>
    </w:rPr>
  </w:style>
  <w:style w:type="paragraph" w:customStyle="1" w:styleId="AddressTR">
    <w:name w:val="AddressTR"/>
    <w:basedOn w:val="Normal"/>
    <w:next w:val="Normal"/>
    <w:qFormat/>
    <w:rsid w:val="00D8184D"/>
    <w:pPr>
      <w:spacing w:after="720" w:line="240" w:lineRule="auto"/>
      <w:ind w:left="5103"/>
    </w:pPr>
    <w:rPr>
      <w:rFonts w:ascii="Times New Roman" w:eastAsia="Times New Roman" w:hAnsi="Times New Roman"/>
      <w:sz w:val="24"/>
      <w:szCs w:val="20"/>
      <w:lang w:val="en-GB"/>
    </w:rPr>
  </w:style>
  <w:style w:type="character" w:styleId="PageNumber">
    <w:name w:val="page number"/>
    <w:qFormat/>
    <w:rsid w:val="00D8184D"/>
    <w:rPr>
      <w:rFonts w:cs="Times New Roman"/>
    </w:rPr>
  </w:style>
  <w:style w:type="paragraph" w:customStyle="1" w:styleId="DoubSign">
    <w:name w:val="DoubSign"/>
    <w:basedOn w:val="Normal"/>
    <w:next w:val="Enclosures"/>
    <w:qFormat/>
    <w:rsid w:val="00D8184D"/>
    <w:pPr>
      <w:tabs>
        <w:tab w:val="left" w:pos="5103"/>
      </w:tabs>
      <w:spacing w:before="1200" w:after="0" w:line="240" w:lineRule="auto"/>
    </w:pPr>
    <w:rPr>
      <w:rFonts w:ascii="Times New Roman" w:eastAsia="Times New Roman" w:hAnsi="Times New Roman"/>
      <w:sz w:val="24"/>
      <w:szCs w:val="20"/>
      <w:lang w:val="en-GB"/>
    </w:rPr>
  </w:style>
  <w:style w:type="paragraph" w:customStyle="1" w:styleId="Enclosures">
    <w:name w:val="Enclosures"/>
    <w:basedOn w:val="Normal"/>
    <w:qFormat/>
    <w:rsid w:val="00D8184D"/>
    <w:pPr>
      <w:keepNext/>
      <w:keepLines/>
      <w:tabs>
        <w:tab w:val="left" w:pos="5642"/>
      </w:tabs>
      <w:spacing w:before="480" w:after="0" w:line="240" w:lineRule="auto"/>
      <w:ind w:left="1191" w:hanging="1191"/>
    </w:pPr>
    <w:rPr>
      <w:rFonts w:ascii="Times New Roman" w:eastAsia="Times New Roman" w:hAnsi="Times New Roman"/>
      <w:sz w:val="24"/>
      <w:szCs w:val="20"/>
      <w:lang w:val="en-GB"/>
    </w:rPr>
  </w:style>
  <w:style w:type="paragraph" w:customStyle="1" w:styleId="Style0">
    <w:name w:val="Style0"/>
    <w:qFormat/>
    <w:rsid w:val="00D8184D"/>
    <w:rPr>
      <w:rFonts w:ascii="Arial" w:eastAsia="Times New Roman" w:hAnsi="Arial"/>
      <w:sz w:val="24"/>
    </w:rPr>
  </w:style>
  <w:style w:type="paragraph" w:customStyle="1" w:styleId="Text3">
    <w:name w:val="Text 3"/>
    <w:basedOn w:val="Normal"/>
    <w:qFormat/>
    <w:rsid w:val="00D8184D"/>
    <w:pPr>
      <w:tabs>
        <w:tab w:val="left" w:pos="2302"/>
      </w:tabs>
      <w:spacing w:after="240" w:line="240" w:lineRule="auto"/>
      <w:ind w:left="1202"/>
      <w:jc w:val="both"/>
    </w:pPr>
    <w:rPr>
      <w:rFonts w:ascii="Times New Roman" w:eastAsia="Times New Roman" w:hAnsi="Times New Roman"/>
      <w:sz w:val="24"/>
      <w:szCs w:val="20"/>
      <w:lang w:val="en-GB"/>
    </w:rPr>
  </w:style>
  <w:style w:type="paragraph" w:styleId="BodyTextIndent">
    <w:name w:val="Body Text Indent"/>
    <w:basedOn w:val="Normal"/>
    <w:link w:val="BodyTextIndentChar"/>
    <w:rsid w:val="00D8184D"/>
    <w:pPr>
      <w:spacing w:after="0" w:line="240" w:lineRule="auto"/>
      <w:jc w:val="both"/>
    </w:pPr>
    <w:rPr>
      <w:rFonts w:ascii="Times New Roman" w:eastAsia="Times New Roman" w:hAnsi="Times New Roman"/>
      <w:sz w:val="24"/>
      <w:szCs w:val="20"/>
      <w:lang w:val="en-GB"/>
    </w:rPr>
  </w:style>
  <w:style w:type="character" w:customStyle="1" w:styleId="BodyTextIndentChar">
    <w:name w:val="Body Text Indent Char"/>
    <w:link w:val="BodyTextIndent"/>
    <w:qFormat/>
    <w:rsid w:val="00D8184D"/>
    <w:rPr>
      <w:rFonts w:ascii="Times New Roman" w:eastAsia="Times New Roman" w:hAnsi="Times New Roman" w:cs="Times New Roman"/>
      <w:sz w:val="24"/>
      <w:szCs w:val="20"/>
    </w:rPr>
  </w:style>
  <w:style w:type="paragraph" w:styleId="DocumentMap">
    <w:name w:val="Document Map"/>
    <w:basedOn w:val="Normal"/>
    <w:link w:val="DocumentMapChar"/>
    <w:semiHidden/>
    <w:qFormat/>
    <w:rsid w:val="00D8184D"/>
    <w:pPr>
      <w:shd w:val="clear" w:color="auto" w:fill="000080"/>
      <w:spacing w:after="0" w:line="240" w:lineRule="auto"/>
    </w:pPr>
    <w:rPr>
      <w:rFonts w:ascii="Tahoma" w:eastAsia="Times New Roman" w:hAnsi="Tahoma"/>
      <w:sz w:val="24"/>
      <w:szCs w:val="20"/>
      <w:lang w:val="en-GB"/>
    </w:rPr>
  </w:style>
  <w:style w:type="character" w:customStyle="1" w:styleId="DocumentMapChar">
    <w:name w:val="Document Map Char"/>
    <w:link w:val="DocumentMap"/>
    <w:semiHidden/>
    <w:qFormat/>
    <w:rsid w:val="00D8184D"/>
    <w:rPr>
      <w:rFonts w:ascii="Tahoma" w:eastAsia="Times New Roman" w:hAnsi="Tahoma" w:cs="Times New Roman"/>
      <w:sz w:val="24"/>
      <w:szCs w:val="20"/>
      <w:shd w:val="clear" w:color="auto" w:fill="000080"/>
    </w:rPr>
  </w:style>
  <w:style w:type="paragraph" w:styleId="BodyText3">
    <w:name w:val="Body Text 3"/>
    <w:basedOn w:val="Normal"/>
    <w:link w:val="BodyText3Char"/>
    <w:qFormat/>
    <w:rsid w:val="00D8184D"/>
    <w:pPr>
      <w:spacing w:after="0" w:line="240" w:lineRule="auto"/>
      <w:ind w:right="-51"/>
      <w:jc w:val="both"/>
      <w:outlineLvl w:val="0"/>
    </w:pPr>
    <w:rPr>
      <w:rFonts w:ascii="Arial" w:eastAsia="Times New Roman" w:hAnsi="Arial"/>
      <w:szCs w:val="20"/>
      <w:lang w:val="fr-FR"/>
    </w:rPr>
  </w:style>
  <w:style w:type="character" w:customStyle="1" w:styleId="BodyText3Char">
    <w:name w:val="Body Text 3 Char"/>
    <w:link w:val="BodyText3"/>
    <w:qFormat/>
    <w:rsid w:val="00D8184D"/>
    <w:rPr>
      <w:rFonts w:ascii="Arial" w:eastAsia="Times New Roman" w:hAnsi="Arial" w:cs="Times New Roman"/>
      <w:szCs w:val="20"/>
      <w:lang w:val="fr-FR"/>
    </w:rPr>
  </w:style>
  <w:style w:type="paragraph" w:customStyle="1" w:styleId="NumPar2">
    <w:name w:val="NumPar 2"/>
    <w:basedOn w:val="Heading2"/>
    <w:next w:val="Text2"/>
    <w:uiPriority w:val="99"/>
    <w:qFormat/>
    <w:rsid w:val="00D8184D"/>
    <w:pPr>
      <w:tabs>
        <w:tab w:val="left" w:pos="1492"/>
      </w:tabs>
      <w:spacing w:after="240"/>
    </w:pPr>
    <w:rPr>
      <w:rFonts w:ascii="Times New Roman" w:hAnsi="Times New Roman"/>
      <w:color w:val="auto"/>
      <w:sz w:val="24"/>
      <w:szCs w:val="20"/>
      <w:lang w:val="fr-FR"/>
    </w:rPr>
  </w:style>
  <w:style w:type="paragraph" w:styleId="ListBullet5">
    <w:name w:val="List Bullet 5"/>
    <w:basedOn w:val="Normal"/>
    <w:autoRedefine/>
    <w:qFormat/>
    <w:rsid w:val="00D8184D"/>
    <w:pPr>
      <w:tabs>
        <w:tab w:val="left" w:pos="360"/>
      </w:tabs>
      <w:spacing w:after="240" w:line="240" w:lineRule="auto"/>
      <w:ind w:left="360" w:hanging="360"/>
      <w:jc w:val="both"/>
    </w:pPr>
    <w:rPr>
      <w:rFonts w:ascii="Times New Roman" w:eastAsia="Times New Roman" w:hAnsi="Times New Roman"/>
      <w:sz w:val="24"/>
      <w:szCs w:val="20"/>
      <w:lang w:val="fr-FR"/>
    </w:rPr>
  </w:style>
  <w:style w:type="paragraph" w:styleId="ListBullet">
    <w:name w:val="List Bullet"/>
    <w:basedOn w:val="Normal"/>
    <w:qFormat/>
    <w:rsid w:val="00D8184D"/>
    <w:pPr>
      <w:spacing w:after="240" w:line="240" w:lineRule="auto"/>
      <w:jc w:val="both"/>
    </w:pPr>
    <w:rPr>
      <w:rFonts w:ascii="Times New Roman" w:eastAsia="Times New Roman" w:hAnsi="Times New Roman"/>
      <w:sz w:val="24"/>
      <w:szCs w:val="20"/>
      <w:lang w:val="en-GB" w:eastAsia="en-GB"/>
    </w:rPr>
  </w:style>
  <w:style w:type="paragraph" w:customStyle="1" w:styleId="TOC30">
    <w:name w:val="TOC3"/>
    <w:basedOn w:val="Normal"/>
    <w:rsid w:val="00D8184D"/>
    <w:pPr>
      <w:spacing w:after="0" w:line="240" w:lineRule="auto"/>
    </w:pPr>
    <w:rPr>
      <w:rFonts w:ascii="Times New Roman" w:eastAsia="Times New Roman" w:hAnsi="Times New Roman"/>
      <w:sz w:val="24"/>
      <w:szCs w:val="20"/>
      <w:lang w:val="en-GB"/>
    </w:rPr>
  </w:style>
  <w:style w:type="paragraph" w:customStyle="1" w:styleId="ListDash2">
    <w:name w:val="List Dash 2"/>
    <w:basedOn w:val="Text2"/>
    <w:qFormat/>
    <w:rsid w:val="00D8184D"/>
    <w:pPr>
      <w:tabs>
        <w:tab w:val="clear" w:pos="2161"/>
      </w:tabs>
    </w:pPr>
  </w:style>
  <w:style w:type="paragraph" w:customStyle="1" w:styleId="CharCharCharChar">
    <w:name w:val="Char Char Char Char"/>
    <w:basedOn w:val="Normal"/>
    <w:next w:val="Normal"/>
    <w:qFormat/>
    <w:rsid w:val="00D8184D"/>
    <w:pPr>
      <w:spacing w:after="160" w:line="240" w:lineRule="exact"/>
    </w:pPr>
    <w:rPr>
      <w:rFonts w:ascii="Tahoma" w:eastAsia="Times New Roman" w:hAnsi="Tahoma"/>
      <w:sz w:val="24"/>
      <w:szCs w:val="20"/>
    </w:rPr>
  </w:style>
  <w:style w:type="paragraph" w:styleId="BodyText2">
    <w:name w:val="Body Text 2"/>
    <w:basedOn w:val="Normal"/>
    <w:link w:val="BodyText2Char"/>
    <w:qFormat/>
    <w:rsid w:val="00D8184D"/>
    <w:pPr>
      <w:tabs>
        <w:tab w:val="left" w:pos="567"/>
      </w:tabs>
      <w:spacing w:after="0" w:line="240" w:lineRule="auto"/>
      <w:jc w:val="both"/>
    </w:pPr>
    <w:rPr>
      <w:rFonts w:ascii="Times New Roman" w:eastAsia="Times New Roman" w:hAnsi="Times New Roman"/>
      <w:sz w:val="24"/>
      <w:szCs w:val="20"/>
      <w:lang w:val="sv-SE" w:eastAsia="en-GB"/>
    </w:rPr>
  </w:style>
  <w:style w:type="character" w:customStyle="1" w:styleId="BodyText2Char">
    <w:name w:val="Body Text 2 Char"/>
    <w:link w:val="BodyText2"/>
    <w:qFormat/>
    <w:rsid w:val="00D8184D"/>
    <w:rPr>
      <w:rFonts w:ascii="Times New Roman" w:eastAsia="Times New Roman" w:hAnsi="Times New Roman"/>
      <w:sz w:val="24"/>
      <w:lang w:val="sv-SE" w:eastAsia="en-GB"/>
    </w:rPr>
  </w:style>
  <w:style w:type="paragraph" w:customStyle="1" w:styleId="Char2">
    <w:name w:val="Char2"/>
    <w:basedOn w:val="Normal"/>
    <w:uiPriority w:val="99"/>
    <w:qFormat/>
    <w:rsid w:val="00D8184D"/>
    <w:pPr>
      <w:spacing w:after="160" w:line="240" w:lineRule="exact"/>
    </w:pPr>
    <w:rPr>
      <w:rFonts w:ascii="Tahoma" w:eastAsia="Times New Roman" w:hAnsi="Tahoma"/>
      <w:sz w:val="20"/>
      <w:szCs w:val="20"/>
    </w:rPr>
  </w:style>
  <w:style w:type="paragraph" w:customStyle="1" w:styleId="CharCharCharCharCharChar">
    <w:name w:val="Char Char Char Char Char Char"/>
    <w:basedOn w:val="Normal"/>
    <w:qFormat/>
    <w:rsid w:val="00D8184D"/>
    <w:pPr>
      <w:spacing w:after="160" w:line="240" w:lineRule="exact"/>
    </w:pPr>
    <w:rPr>
      <w:rFonts w:ascii="Verdana" w:eastAsia="Times New Roman" w:hAnsi="Verdana"/>
      <w:sz w:val="20"/>
      <w:szCs w:val="20"/>
    </w:rPr>
  </w:style>
  <w:style w:type="paragraph" w:styleId="BodyTextIndent2">
    <w:name w:val="Body Text Indent 2"/>
    <w:basedOn w:val="Normal"/>
    <w:link w:val="BodyTextIndent2Char"/>
    <w:qFormat/>
    <w:rsid w:val="00D8184D"/>
    <w:pPr>
      <w:spacing w:after="120" w:line="480" w:lineRule="auto"/>
      <w:ind w:left="283"/>
    </w:pPr>
    <w:rPr>
      <w:rFonts w:ascii="Times New Roman" w:eastAsia="Times New Roman" w:hAnsi="Times New Roman"/>
      <w:sz w:val="24"/>
      <w:szCs w:val="20"/>
      <w:lang w:val="en-GB"/>
    </w:rPr>
  </w:style>
  <w:style w:type="character" w:customStyle="1" w:styleId="BodyTextIndent2Char">
    <w:name w:val="Body Text Indent 2 Char"/>
    <w:link w:val="BodyTextIndent2"/>
    <w:qFormat/>
    <w:rsid w:val="00D8184D"/>
    <w:rPr>
      <w:rFonts w:ascii="Times New Roman" w:eastAsia="Times New Roman" w:hAnsi="Times New Roman"/>
      <w:sz w:val="24"/>
      <w:lang w:val="en-GB"/>
    </w:rPr>
  </w:style>
  <w:style w:type="paragraph" w:customStyle="1" w:styleId="ListDash">
    <w:name w:val="List Dash"/>
    <w:basedOn w:val="Normal"/>
    <w:qFormat/>
    <w:rsid w:val="00D8184D"/>
    <w:pPr>
      <w:spacing w:before="120" w:after="120" w:line="240" w:lineRule="auto"/>
      <w:jc w:val="both"/>
    </w:pPr>
    <w:rPr>
      <w:rFonts w:ascii="Times New Roman" w:eastAsia="Times New Roman" w:hAnsi="Times New Roman"/>
      <w:sz w:val="24"/>
      <w:szCs w:val="20"/>
      <w:lang w:val="en-GB" w:eastAsia="zh-CN"/>
    </w:rPr>
  </w:style>
  <w:style w:type="paragraph" w:customStyle="1" w:styleId="bodytextblack">
    <w:name w:val="bodytextblack"/>
    <w:basedOn w:val="Normal"/>
    <w:qFormat/>
    <w:rsid w:val="00D8184D"/>
    <w:pPr>
      <w:spacing w:beforeAutospacing="1" w:afterAutospacing="1" w:line="240" w:lineRule="auto"/>
    </w:pPr>
    <w:rPr>
      <w:rFonts w:ascii="Arial Unicode MS" w:eastAsia="Arial Unicode MS" w:hAnsi="Arial Unicode MS" w:cs="Arial Unicode MS"/>
      <w:sz w:val="24"/>
      <w:szCs w:val="24"/>
      <w:lang w:val="tr-TR" w:eastAsia="tr-TR"/>
    </w:rPr>
  </w:style>
  <w:style w:type="paragraph" w:customStyle="1" w:styleId="CharChar">
    <w:name w:val="Char Char"/>
    <w:basedOn w:val="Normal"/>
    <w:next w:val="Normal"/>
    <w:qFormat/>
    <w:rsid w:val="00D8184D"/>
    <w:pPr>
      <w:spacing w:after="160" w:line="240" w:lineRule="exact"/>
    </w:pPr>
    <w:rPr>
      <w:rFonts w:ascii="Tahoma" w:eastAsia="Times New Roman" w:hAnsi="Tahoma"/>
      <w:sz w:val="24"/>
      <w:szCs w:val="20"/>
    </w:rPr>
  </w:style>
  <w:style w:type="paragraph" w:customStyle="1" w:styleId="CharCharCharCharCharChar1">
    <w:name w:val="Char Char Char Char Char Char1"/>
    <w:basedOn w:val="Normal"/>
    <w:qFormat/>
    <w:rsid w:val="00D8184D"/>
    <w:pPr>
      <w:spacing w:after="160" w:line="240" w:lineRule="exact"/>
    </w:pPr>
    <w:rPr>
      <w:rFonts w:ascii="Verdana" w:eastAsia="Times New Roman" w:hAnsi="Verdana"/>
      <w:sz w:val="20"/>
      <w:szCs w:val="20"/>
    </w:rPr>
  </w:style>
  <w:style w:type="paragraph" w:customStyle="1" w:styleId="Char">
    <w:name w:val="Char"/>
    <w:basedOn w:val="Normal"/>
    <w:next w:val="Normal"/>
    <w:qFormat/>
    <w:rsid w:val="00D8184D"/>
    <w:pPr>
      <w:spacing w:after="160" w:line="240" w:lineRule="exact"/>
    </w:pPr>
    <w:rPr>
      <w:rFonts w:ascii="Tahoma" w:eastAsia="Times New Roman" w:hAnsi="Tahoma"/>
      <w:sz w:val="24"/>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qFormat/>
    <w:rsid w:val="00D8184D"/>
    <w:pPr>
      <w:spacing w:after="160" w:line="240" w:lineRule="exact"/>
    </w:pPr>
    <w:rPr>
      <w:rFonts w:ascii="Tahoma" w:eastAsia="Times New Roman" w:hAnsi="Tahoma"/>
      <w:sz w:val="24"/>
      <w:szCs w:val="20"/>
    </w:rPr>
  </w:style>
  <w:style w:type="character" w:customStyle="1" w:styleId="Style11pt">
    <w:name w:val="Style 11 pt"/>
    <w:qFormat/>
    <w:rsid w:val="00D8184D"/>
    <w:rPr>
      <w:rFonts w:cs="Times New Roman"/>
      <w:sz w:val="22"/>
    </w:rPr>
  </w:style>
  <w:style w:type="paragraph" w:customStyle="1" w:styleId="StyleListBullet11pt">
    <w:name w:val="Style List Bullet + 11 pt"/>
    <w:basedOn w:val="ListBullet"/>
    <w:link w:val="StyleListBullet11ptChar"/>
    <w:autoRedefine/>
    <w:qFormat/>
    <w:rsid w:val="00D8184D"/>
    <w:pPr>
      <w:tabs>
        <w:tab w:val="left" w:pos="1492"/>
      </w:tabs>
      <w:spacing w:after="120"/>
      <w:ind w:left="1492" w:hanging="360"/>
    </w:pPr>
    <w:rPr>
      <w:sz w:val="22"/>
    </w:rPr>
  </w:style>
  <w:style w:type="character" w:customStyle="1" w:styleId="StyleListBullet11ptChar">
    <w:name w:val="Style List Bullet + 11 pt Char"/>
    <w:link w:val="StyleListBullet11pt"/>
    <w:qFormat/>
    <w:locked/>
    <w:rsid w:val="00D8184D"/>
    <w:rPr>
      <w:rFonts w:ascii="Times New Roman" w:eastAsia="Times New Roman" w:hAnsi="Times New Roman"/>
      <w:sz w:val="22"/>
      <w:lang w:val="en-GB" w:eastAsia="en-GB"/>
    </w:rPr>
  </w:style>
  <w:style w:type="paragraph" w:customStyle="1" w:styleId="text20">
    <w:name w:val="text2"/>
    <w:basedOn w:val="Normal"/>
    <w:qFormat/>
    <w:rsid w:val="00D8184D"/>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
    <w:name w:val="numpar2"/>
    <w:basedOn w:val="Normal"/>
    <w:qFormat/>
    <w:rsid w:val="00D8184D"/>
    <w:pPr>
      <w:tabs>
        <w:tab w:val="left" w:pos="567"/>
      </w:tabs>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text200">
    <w:name w:val="text20"/>
    <w:basedOn w:val="Normal"/>
    <w:qFormat/>
    <w:rsid w:val="00D8184D"/>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0">
    <w:name w:val="numpar20"/>
    <w:basedOn w:val="Normal"/>
    <w:qFormat/>
    <w:rsid w:val="00D8184D"/>
    <w:pPr>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Car">
    <w:name w:val="Car"/>
    <w:basedOn w:val="Normal"/>
    <w:autoRedefine/>
    <w:qFormat/>
    <w:rsid w:val="00D8184D"/>
    <w:pPr>
      <w:spacing w:after="0" w:line="240" w:lineRule="auto"/>
      <w:jc w:val="both"/>
    </w:pPr>
    <w:rPr>
      <w:rFonts w:ascii="Times New Roman" w:eastAsia="Times New Roman" w:hAnsi="Times New Roman"/>
      <w:sz w:val="24"/>
      <w:szCs w:val="20"/>
    </w:rPr>
  </w:style>
  <w:style w:type="paragraph" w:styleId="HTMLPreformatted">
    <w:name w:val="HTML Preformatted"/>
    <w:basedOn w:val="Normal"/>
    <w:link w:val="HTMLPreformattedChar"/>
    <w:uiPriority w:val="99"/>
    <w:qFormat/>
    <w:rsid w:val="00D81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link w:val="HTMLPreformatted"/>
    <w:uiPriority w:val="99"/>
    <w:qFormat/>
    <w:rsid w:val="00D8184D"/>
    <w:rPr>
      <w:rFonts w:ascii="Courier New" w:eastAsia="Times New Roman" w:hAnsi="Courier New" w:cs="Courier New"/>
      <w:sz w:val="20"/>
      <w:szCs w:val="20"/>
      <w:lang w:val="tr-TR" w:eastAsia="tr-TR"/>
    </w:rPr>
  </w:style>
  <w:style w:type="paragraph" w:customStyle="1" w:styleId="ColorfulList-Accent11">
    <w:name w:val="Colorful List - Accent 11"/>
    <w:basedOn w:val="Normal"/>
    <w:uiPriority w:val="99"/>
    <w:qFormat/>
    <w:rsid w:val="00D8184D"/>
    <w:pPr>
      <w:ind w:left="720"/>
      <w:contextualSpacing/>
    </w:pPr>
    <w:rPr>
      <w:rFonts w:eastAsia="Times New Roman"/>
    </w:rPr>
  </w:style>
  <w:style w:type="paragraph" w:customStyle="1" w:styleId="ColorfulList-Accent111">
    <w:name w:val="Colorful List - Accent 111"/>
    <w:basedOn w:val="Normal"/>
    <w:uiPriority w:val="34"/>
    <w:qFormat/>
    <w:rsid w:val="00D8184D"/>
    <w:pPr>
      <w:ind w:left="720"/>
      <w:contextualSpacing/>
    </w:pPr>
  </w:style>
  <w:style w:type="paragraph" w:customStyle="1" w:styleId="Memoheading">
    <w:name w:val="Memo heading"/>
    <w:uiPriority w:val="99"/>
    <w:qFormat/>
    <w:rsid w:val="00D8184D"/>
    <w:pPr>
      <w:suppressAutoHyphens/>
    </w:pPr>
    <w:rPr>
      <w:rFonts w:ascii="Times New Roman" w:eastAsia="Times New Roman" w:hAnsi="Times New Roman"/>
      <w:sz w:val="22"/>
      <w:lang w:eastAsia="ar-SA"/>
    </w:rPr>
  </w:style>
  <w:style w:type="paragraph" w:customStyle="1" w:styleId="BVIfnrCarChar1">
    <w:name w:val="BVI fnr Car Char1"/>
    <w:basedOn w:val="Normal"/>
    <w:link w:val="FootnoteReference"/>
    <w:uiPriority w:val="99"/>
    <w:qFormat/>
    <w:rsid w:val="00D8184D"/>
    <w:pPr>
      <w:spacing w:before="120" w:after="160" w:line="240" w:lineRule="exact"/>
      <w:jc w:val="both"/>
    </w:pPr>
    <w:rPr>
      <w:vertAlign w:val="superscript"/>
      <w:lang w:val="en-GB"/>
    </w:rPr>
  </w:style>
  <w:style w:type="character" w:styleId="IntenseEmphasis">
    <w:name w:val="Intense Emphasis"/>
    <w:uiPriority w:val="21"/>
    <w:qFormat/>
    <w:rsid w:val="0034538A"/>
    <w:rPr>
      <w:i/>
      <w:iCs/>
      <w:color w:val="4472C4"/>
    </w:rPr>
  </w:style>
  <w:style w:type="paragraph" w:styleId="NoSpacing">
    <w:name w:val="No Spacing"/>
    <w:link w:val="NoSpacingChar"/>
    <w:uiPriority w:val="1"/>
    <w:qFormat/>
    <w:rsid w:val="00774278"/>
    <w:rPr>
      <w:sz w:val="22"/>
      <w:szCs w:val="22"/>
      <w:lang w:val="hr-BA"/>
    </w:rPr>
  </w:style>
  <w:style w:type="character" w:customStyle="1" w:styleId="NoSpacingChar">
    <w:name w:val="No Spacing Char"/>
    <w:basedOn w:val="DefaultParagraphFont"/>
    <w:link w:val="NoSpacing"/>
    <w:uiPriority w:val="1"/>
    <w:qFormat/>
    <w:rsid w:val="00C25811"/>
    <w:rPr>
      <w:sz w:val="22"/>
      <w:szCs w:val="22"/>
      <w:lang w:val="hr-BA"/>
    </w:rPr>
  </w:style>
  <w:style w:type="character" w:customStyle="1" w:styleId="FootnoteCharacters">
    <w:name w:val="Footnote Characters"/>
    <w:uiPriority w:val="99"/>
    <w:unhideWhenUsed/>
    <w:qFormat/>
    <w:rsid w:val="00D335BD"/>
    <w:rPr>
      <w:vertAlign w:val="superscript"/>
    </w:rPr>
  </w:style>
  <w:style w:type="character" w:customStyle="1" w:styleId="FootnoteAnchor">
    <w:name w:val="Footnote Anchor"/>
    <w:rsid w:val="00D335BD"/>
    <w:rPr>
      <w:vertAlign w:val="superscript"/>
    </w:rPr>
  </w:style>
  <w:style w:type="character" w:customStyle="1" w:styleId="InternetLink">
    <w:name w:val="Internet Link"/>
    <w:uiPriority w:val="99"/>
    <w:rsid w:val="00D335BD"/>
    <w:rPr>
      <w:color w:val="0000FF"/>
      <w:u w:val="single"/>
    </w:rPr>
  </w:style>
  <w:style w:type="character" w:customStyle="1" w:styleId="UnresolvedMention10">
    <w:name w:val="Unresolved Mention10"/>
    <w:uiPriority w:val="99"/>
    <w:unhideWhenUsed/>
    <w:qFormat/>
    <w:rsid w:val="00D335BD"/>
    <w:rPr>
      <w:color w:val="605E5C"/>
      <w:shd w:val="clear" w:color="auto" w:fill="E1DFDD"/>
    </w:rPr>
  </w:style>
  <w:style w:type="character" w:customStyle="1" w:styleId="IndexLink">
    <w:name w:val="Index Link"/>
    <w:qFormat/>
    <w:rsid w:val="00D335BD"/>
  </w:style>
  <w:style w:type="character" w:customStyle="1" w:styleId="EndnoteAnchor">
    <w:name w:val="Endnote Anchor"/>
    <w:rsid w:val="00D335BD"/>
    <w:rPr>
      <w:vertAlign w:val="superscript"/>
    </w:rPr>
  </w:style>
  <w:style w:type="character" w:customStyle="1" w:styleId="EndnoteCharacters">
    <w:name w:val="Endnote Characters"/>
    <w:qFormat/>
    <w:rsid w:val="00D335BD"/>
  </w:style>
  <w:style w:type="paragraph" w:customStyle="1" w:styleId="Heading">
    <w:name w:val="Heading"/>
    <w:basedOn w:val="Normal"/>
    <w:next w:val="BodyText"/>
    <w:qFormat/>
    <w:rsid w:val="00D335BD"/>
    <w:pPr>
      <w:keepNext/>
      <w:spacing w:before="240" w:after="120"/>
    </w:pPr>
    <w:rPr>
      <w:rFonts w:ascii="Liberation Sans" w:eastAsia="Microsoft YaHei" w:hAnsi="Liberation Sans" w:cs="Arial"/>
      <w:sz w:val="28"/>
      <w:szCs w:val="28"/>
    </w:rPr>
  </w:style>
  <w:style w:type="paragraph" w:styleId="List">
    <w:name w:val="List"/>
    <w:basedOn w:val="BodyText"/>
    <w:rsid w:val="00D335BD"/>
    <w:rPr>
      <w:rFonts w:cs="Arial"/>
    </w:rPr>
  </w:style>
  <w:style w:type="paragraph" w:customStyle="1" w:styleId="Index">
    <w:name w:val="Index"/>
    <w:basedOn w:val="Normal"/>
    <w:qFormat/>
    <w:rsid w:val="00D335BD"/>
    <w:pPr>
      <w:suppressLineNumbers/>
    </w:pPr>
    <w:rPr>
      <w:rFonts w:cs="Arial"/>
    </w:rPr>
  </w:style>
  <w:style w:type="paragraph" w:customStyle="1" w:styleId="FootnoteText1">
    <w:name w:val="Footnote Text1"/>
    <w:basedOn w:val="Candaratekst11"/>
    <w:qFormat/>
    <w:rsid w:val="00D335BD"/>
    <w:rPr>
      <w:i/>
      <w:sz w:val="18"/>
      <w:szCs w:val="18"/>
    </w:rPr>
  </w:style>
  <w:style w:type="paragraph" w:customStyle="1" w:styleId="TOC31">
    <w:name w:val="TOC 31"/>
    <w:basedOn w:val="Normal"/>
    <w:next w:val="Normal"/>
    <w:autoRedefine/>
    <w:rsid w:val="00D335BD"/>
    <w:pPr>
      <w:spacing w:after="0" w:line="240" w:lineRule="auto"/>
    </w:pPr>
    <w:rPr>
      <w:rFonts w:ascii="Times New Roman" w:eastAsia="Times New Roman" w:hAnsi="Times New Roman"/>
      <w:sz w:val="24"/>
      <w:szCs w:val="20"/>
      <w:lang w:val="en-GB"/>
    </w:rPr>
  </w:style>
  <w:style w:type="paragraph" w:customStyle="1" w:styleId="HeaderandFooter">
    <w:name w:val="Header and Footer"/>
    <w:basedOn w:val="Normal"/>
    <w:qFormat/>
    <w:rsid w:val="00D335BD"/>
  </w:style>
  <w:style w:type="paragraph" w:customStyle="1" w:styleId="FrameContents">
    <w:name w:val="Frame Contents"/>
    <w:basedOn w:val="Normal"/>
    <w:qFormat/>
    <w:rsid w:val="00D335BD"/>
  </w:style>
  <w:style w:type="character" w:customStyle="1" w:styleId="Mention1">
    <w:name w:val="Mention1"/>
    <w:basedOn w:val="DefaultParagraphFont"/>
    <w:uiPriority w:val="99"/>
    <w:unhideWhenUsed/>
    <w:rsid w:val="00BC5783"/>
    <w:rPr>
      <w:color w:val="2B579A"/>
      <w:shd w:val="clear" w:color="auto" w:fill="E1DFDD"/>
    </w:rPr>
  </w:style>
  <w:style w:type="paragraph" w:customStyle="1" w:styleId="Opis">
    <w:name w:val="Opis"/>
    <w:basedOn w:val="Normal"/>
    <w:qFormat/>
    <w:rsid w:val="0058512A"/>
    <w:pPr>
      <w:spacing w:before="120" w:after="0" w:line="240" w:lineRule="auto"/>
      <w:jc w:val="both"/>
    </w:pPr>
    <w:rPr>
      <w:rFonts w:ascii="Candara" w:eastAsia="Times New Roman" w:hAnsi="Candara"/>
      <w:i/>
      <w:color w:val="2F5496" w:themeColor="accent1" w:themeShade="BF"/>
      <w:lang w:val="sr-Cyrl-RS"/>
    </w:rPr>
  </w:style>
  <w:style w:type="table" w:customStyle="1" w:styleId="TableGrid1">
    <w:name w:val="Table Grid1"/>
    <w:basedOn w:val="TableNormal"/>
    <w:next w:val="TableGrid"/>
    <w:uiPriority w:val="39"/>
    <w:rsid w:val="003039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0461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0461C"/>
  </w:style>
  <w:style w:type="character" w:customStyle="1" w:styleId="eop">
    <w:name w:val="eop"/>
    <w:basedOn w:val="DefaultParagraphFont"/>
    <w:rsid w:val="00E0461C"/>
  </w:style>
  <w:style w:type="table" w:customStyle="1" w:styleId="TableGrid2">
    <w:name w:val="Table Grid2"/>
    <w:basedOn w:val="TableNormal"/>
    <w:next w:val="TableGrid"/>
    <w:uiPriority w:val="39"/>
    <w:rsid w:val="00EF77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
    <w:name w:val="Unresolved Mention100"/>
    <w:uiPriority w:val="99"/>
    <w:unhideWhenUsed/>
    <w:qFormat/>
    <w:rsid w:val="00D335BD"/>
    <w:rPr>
      <w:color w:val="605E5C"/>
      <w:shd w:val="clear" w:color="auto" w:fill="E1DFDD"/>
    </w:rPr>
  </w:style>
  <w:style w:type="character" w:customStyle="1" w:styleId="UnresolvedMention1000">
    <w:name w:val="Unresolved Mention1000"/>
    <w:uiPriority w:val="99"/>
    <w:unhideWhenUsed/>
    <w:qFormat/>
    <w:rsid w:val="00D335BD"/>
    <w:rPr>
      <w:color w:val="605E5C"/>
      <w:shd w:val="clear" w:color="auto" w:fill="E1DFDD"/>
    </w:rPr>
  </w:style>
  <w:style w:type="character" w:customStyle="1" w:styleId="UnresolvedMention10000">
    <w:name w:val="Unresolved Mention10000"/>
    <w:uiPriority w:val="99"/>
    <w:unhideWhenUsed/>
    <w:qFormat/>
    <w:rsid w:val="00D335BD"/>
    <w:rPr>
      <w:color w:val="605E5C"/>
      <w:shd w:val="clear" w:color="auto" w:fill="E1DFDD"/>
    </w:rPr>
  </w:style>
  <w:style w:type="character" w:customStyle="1" w:styleId="UnresolvedMention100000">
    <w:name w:val="Unresolved Mention100000"/>
    <w:uiPriority w:val="99"/>
    <w:unhideWhenUsed/>
    <w:qFormat/>
    <w:rsid w:val="00D335BD"/>
    <w:rPr>
      <w:color w:val="605E5C"/>
      <w:shd w:val="clear" w:color="auto" w:fill="E1DFDD"/>
    </w:rPr>
  </w:style>
  <w:style w:type="character" w:customStyle="1" w:styleId="UnresolvedMention1000000">
    <w:name w:val="Unresolved Mention1000000"/>
    <w:uiPriority w:val="99"/>
    <w:unhideWhenUsed/>
    <w:qFormat/>
    <w:rsid w:val="00D335BD"/>
    <w:rPr>
      <w:color w:val="605E5C"/>
      <w:shd w:val="clear" w:color="auto" w:fill="E1DFDD"/>
    </w:rPr>
  </w:style>
  <w:style w:type="character" w:customStyle="1" w:styleId="UnresolvedMention10000000">
    <w:name w:val="Unresolved Mention10000000"/>
    <w:uiPriority w:val="99"/>
    <w:semiHidden/>
    <w:unhideWhenUsed/>
    <w:qFormat/>
    <w:rsid w:val="00D335BD"/>
    <w:rPr>
      <w:color w:val="605E5C"/>
      <w:shd w:val="clear" w:color="auto" w:fill="E1DFDD"/>
    </w:rPr>
  </w:style>
  <w:style w:type="character" w:customStyle="1" w:styleId="UnresolvedMention100000000">
    <w:name w:val="Unresolved Mention100000000"/>
    <w:uiPriority w:val="99"/>
    <w:semiHidden/>
    <w:unhideWhenUsed/>
    <w:qFormat/>
    <w:rsid w:val="00D335BD"/>
    <w:rPr>
      <w:color w:val="605E5C"/>
      <w:shd w:val="clear" w:color="auto" w:fill="E1DFDD"/>
    </w:rPr>
  </w:style>
  <w:style w:type="character" w:customStyle="1" w:styleId="UnresolvedMention1000000000">
    <w:name w:val="Unresolved Mention1000000000"/>
    <w:uiPriority w:val="99"/>
    <w:semiHidden/>
    <w:unhideWhenUsed/>
    <w:qFormat/>
    <w:rsid w:val="00D335BD"/>
    <w:rPr>
      <w:color w:val="605E5C"/>
      <w:shd w:val="clear" w:color="auto" w:fill="E1DFDD"/>
    </w:rPr>
  </w:style>
  <w:style w:type="character" w:customStyle="1" w:styleId="UnresolvedMention10000000000">
    <w:name w:val="Unresolved Mention10000000000"/>
    <w:uiPriority w:val="99"/>
    <w:semiHidden/>
    <w:unhideWhenUsed/>
    <w:qFormat/>
    <w:rsid w:val="00D335BD"/>
    <w:rPr>
      <w:color w:val="605E5C"/>
      <w:shd w:val="clear" w:color="auto" w:fill="E1DFDD"/>
    </w:rPr>
  </w:style>
  <w:style w:type="character" w:customStyle="1" w:styleId="UnresolvedMention100000000000">
    <w:name w:val="Unresolved Mention100000000000"/>
    <w:uiPriority w:val="99"/>
    <w:semiHidden/>
    <w:unhideWhenUsed/>
    <w:qFormat/>
    <w:rsid w:val="00D335BD"/>
    <w:rPr>
      <w:color w:val="605E5C"/>
      <w:shd w:val="clear" w:color="auto" w:fill="E1DFDD"/>
    </w:rPr>
  </w:style>
  <w:style w:type="character" w:customStyle="1" w:styleId="UnresolvedMention1000000000000">
    <w:name w:val="Unresolved Mention1000000000000"/>
    <w:uiPriority w:val="99"/>
    <w:unhideWhenUsed/>
    <w:qFormat/>
    <w:rsid w:val="00571E55"/>
    <w:rPr>
      <w:color w:val="605E5C"/>
      <w:shd w:val="clear" w:color="auto" w:fill="E1DFDD"/>
    </w:rPr>
  </w:style>
  <w:style w:type="character" w:customStyle="1" w:styleId="UnresolvedMention10000000000000">
    <w:name w:val="Unresolved Mention10000000000000"/>
    <w:uiPriority w:val="99"/>
    <w:unhideWhenUsed/>
    <w:qFormat/>
    <w:rsid w:val="00617808"/>
    <w:rPr>
      <w:color w:val="605E5C"/>
      <w:shd w:val="clear" w:color="auto" w:fill="E1DFDD"/>
    </w:rPr>
  </w:style>
  <w:style w:type="character" w:customStyle="1" w:styleId="UnresolvedMention100000000000000">
    <w:name w:val="Unresolved Mention100000000000000"/>
    <w:uiPriority w:val="99"/>
    <w:semiHidden/>
    <w:unhideWhenUsed/>
    <w:qFormat/>
    <w:rsid w:val="000B7962"/>
    <w:rPr>
      <w:color w:val="605E5C"/>
      <w:shd w:val="clear" w:color="auto" w:fill="E1DFDD"/>
    </w:rPr>
  </w:style>
  <w:style w:type="character" w:customStyle="1" w:styleId="UnresolvedMention1000000000000000">
    <w:name w:val="Unresolved Mention1000000000000000"/>
    <w:uiPriority w:val="99"/>
    <w:semiHidden/>
    <w:unhideWhenUsed/>
    <w:qFormat/>
    <w:rsid w:val="00254383"/>
    <w:rPr>
      <w:color w:val="605E5C"/>
      <w:shd w:val="clear" w:color="auto" w:fill="E1DFDD"/>
    </w:rPr>
  </w:style>
  <w:style w:type="character" w:customStyle="1" w:styleId="UnresolvedMention10000000000000000">
    <w:name w:val="Unresolved Mention10000000000000000"/>
    <w:uiPriority w:val="99"/>
    <w:semiHidden/>
    <w:unhideWhenUsed/>
    <w:qFormat/>
    <w:rsid w:val="00A828C8"/>
    <w:rPr>
      <w:color w:val="605E5C"/>
      <w:shd w:val="clear" w:color="auto" w:fill="E1DFDD"/>
    </w:rPr>
  </w:style>
  <w:style w:type="character" w:customStyle="1" w:styleId="UnresolvedMention100000000000000000">
    <w:name w:val="Unresolved Mention100000000000000000"/>
    <w:uiPriority w:val="99"/>
    <w:semiHidden/>
    <w:unhideWhenUsed/>
    <w:qFormat/>
    <w:rsid w:val="0099471C"/>
    <w:rPr>
      <w:color w:val="605E5C"/>
      <w:shd w:val="clear" w:color="auto" w:fill="E1DFDD"/>
    </w:rPr>
  </w:style>
  <w:style w:type="character" w:customStyle="1" w:styleId="UnresolvedMention1000000000000000000">
    <w:name w:val="Unresolved Mention1000000000000000000"/>
    <w:uiPriority w:val="99"/>
    <w:semiHidden/>
    <w:unhideWhenUsed/>
    <w:qFormat/>
    <w:rsid w:val="003338C1"/>
    <w:rPr>
      <w:color w:val="605E5C"/>
      <w:shd w:val="clear" w:color="auto" w:fill="E1DFDD"/>
    </w:rPr>
  </w:style>
  <w:style w:type="character" w:customStyle="1" w:styleId="UnresolvedMention10000000000000000000">
    <w:name w:val="Unresolved Mention10000000000000000000"/>
    <w:uiPriority w:val="99"/>
    <w:semiHidden/>
    <w:unhideWhenUsed/>
    <w:qFormat/>
    <w:rsid w:val="00C9257E"/>
    <w:rPr>
      <w:color w:val="605E5C"/>
      <w:shd w:val="clear" w:color="auto" w:fill="E1DFDD"/>
    </w:rPr>
  </w:style>
  <w:style w:type="character" w:customStyle="1" w:styleId="UnresolvedMention100000000000000000000">
    <w:name w:val="Unresolved Mention100000000000000000000"/>
    <w:uiPriority w:val="99"/>
    <w:semiHidden/>
    <w:unhideWhenUsed/>
    <w:qFormat/>
    <w:rsid w:val="00862940"/>
    <w:rPr>
      <w:color w:val="605E5C"/>
      <w:shd w:val="clear" w:color="auto" w:fill="E1DFDD"/>
    </w:rPr>
  </w:style>
  <w:style w:type="character" w:customStyle="1" w:styleId="UnresolvedMention1000000000000000000000">
    <w:name w:val="Unresolved Mention1000000000000000000000"/>
    <w:uiPriority w:val="99"/>
    <w:semiHidden/>
    <w:unhideWhenUsed/>
    <w:qFormat/>
    <w:rsid w:val="0042236C"/>
    <w:rPr>
      <w:color w:val="605E5C"/>
      <w:shd w:val="clear" w:color="auto" w:fill="E1DFDD"/>
    </w:rPr>
  </w:style>
  <w:style w:type="character" w:customStyle="1" w:styleId="UnresolvedMention10000000000000000000000">
    <w:name w:val="Unresolved Mention10000000000000000000000"/>
    <w:uiPriority w:val="99"/>
    <w:semiHidden/>
    <w:unhideWhenUsed/>
    <w:qFormat/>
    <w:rsid w:val="00422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32">
      <w:bodyDiv w:val="1"/>
      <w:marLeft w:val="0"/>
      <w:marRight w:val="0"/>
      <w:marTop w:val="0"/>
      <w:marBottom w:val="0"/>
      <w:divBdr>
        <w:top w:val="none" w:sz="0" w:space="0" w:color="auto"/>
        <w:left w:val="none" w:sz="0" w:space="0" w:color="auto"/>
        <w:bottom w:val="none" w:sz="0" w:space="0" w:color="auto"/>
        <w:right w:val="none" w:sz="0" w:space="0" w:color="auto"/>
      </w:divBdr>
    </w:div>
    <w:div w:id="8414230">
      <w:bodyDiv w:val="1"/>
      <w:marLeft w:val="0"/>
      <w:marRight w:val="0"/>
      <w:marTop w:val="0"/>
      <w:marBottom w:val="0"/>
      <w:divBdr>
        <w:top w:val="none" w:sz="0" w:space="0" w:color="auto"/>
        <w:left w:val="none" w:sz="0" w:space="0" w:color="auto"/>
        <w:bottom w:val="none" w:sz="0" w:space="0" w:color="auto"/>
        <w:right w:val="none" w:sz="0" w:space="0" w:color="auto"/>
      </w:divBdr>
    </w:div>
    <w:div w:id="19674374">
      <w:bodyDiv w:val="1"/>
      <w:marLeft w:val="0"/>
      <w:marRight w:val="0"/>
      <w:marTop w:val="0"/>
      <w:marBottom w:val="0"/>
      <w:divBdr>
        <w:top w:val="none" w:sz="0" w:space="0" w:color="auto"/>
        <w:left w:val="none" w:sz="0" w:space="0" w:color="auto"/>
        <w:bottom w:val="none" w:sz="0" w:space="0" w:color="auto"/>
        <w:right w:val="none" w:sz="0" w:space="0" w:color="auto"/>
      </w:divBdr>
    </w:div>
    <w:div w:id="25642685">
      <w:bodyDiv w:val="1"/>
      <w:marLeft w:val="0"/>
      <w:marRight w:val="0"/>
      <w:marTop w:val="0"/>
      <w:marBottom w:val="0"/>
      <w:divBdr>
        <w:top w:val="none" w:sz="0" w:space="0" w:color="auto"/>
        <w:left w:val="none" w:sz="0" w:space="0" w:color="auto"/>
        <w:bottom w:val="none" w:sz="0" w:space="0" w:color="auto"/>
        <w:right w:val="none" w:sz="0" w:space="0" w:color="auto"/>
      </w:divBdr>
      <w:divsChild>
        <w:div w:id="238949875">
          <w:marLeft w:val="1800"/>
          <w:marRight w:val="0"/>
          <w:marTop w:val="82"/>
          <w:marBottom w:val="0"/>
          <w:divBdr>
            <w:top w:val="none" w:sz="0" w:space="0" w:color="auto"/>
            <w:left w:val="none" w:sz="0" w:space="0" w:color="auto"/>
            <w:bottom w:val="none" w:sz="0" w:space="0" w:color="auto"/>
            <w:right w:val="none" w:sz="0" w:space="0" w:color="auto"/>
          </w:divBdr>
        </w:div>
        <w:div w:id="293798121">
          <w:marLeft w:val="547"/>
          <w:marRight w:val="0"/>
          <w:marTop w:val="106"/>
          <w:marBottom w:val="0"/>
          <w:divBdr>
            <w:top w:val="none" w:sz="0" w:space="0" w:color="auto"/>
            <w:left w:val="none" w:sz="0" w:space="0" w:color="auto"/>
            <w:bottom w:val="none" w:sz="0" w:space="0" w:color="auto"/>
            <w:right w:val="none" w:sz="0" w:space="0" w:color="auto"/>
          </w:divBdr>
        </w:div>
        <w:div w:id="412312868">
          <w:marLeft w:val="1800"/>
          <w:marRight w:val="0"/>
          <w:marTop w:val="82"/>
          <w:marBottom w:val="0"/>
          <w:divBdr>
            <w:top w:val="none" w:sz="0" w:space="0" w:color="auto"/>
            <w:left w:val="none" w:sz="0" w:space="0" w:color="auto"/>
            <w:bottom w:val="none" w:sz="0" w:space="0" w:color="auto"/>
            <w:right w:val="none" w:sz="0" w:space="0" w:color="auto"/>
          </w:divBdr>
        </w:div>
        <w:div w:id="449202427">
          <w:marLeft w:val="1886"/>
          <w:marRight w:val="0"/>
          <w:marTop w:val="82"/>
          <w:marBottom w:val="0"/>
          <w:divBdr>
            <w:top w:val="none" w:sz="0" w:space="0" w:color="auto"/>
            <w:left w:val="none" w:sz="0" w:space="0" w:color="auto"/>
            <w:bottom w:val="none" w:sz="0" w:space="0" w:color="auto"/>
            <w:right w:val="none" w:sz="0" w:space="0" w:color="auto"/>
          </w:divBdr>
        </w:div>
        <w:div w:id="582571976">
          <w:marLeft w:val="1166"/>
          <w:marRight w:val="0"/>
          <w:marTop w:val="91"/>
          <w:marBottom w:val="0"/>
          <w:divBdr>
            <w:top w:val="none" w:sz="0" w:space="0" w:color="auto"/>
            <w:left w:val="none" w:sz="0" w:space="0" w:color="auto"/>
            <w:bottom w:val="none" w:sz="0" w:space="0" w:color="auto"/>
            <w:right w:val="none" w:sz="0" w:space="0" w:color="auto"/>
          </w:divBdr>
        </w:div>
        <w:div w:id="927733663">
          <w:marLeft w:val="1166"/>
          <w:marRight w:val="0"/>
          <w:marTop w:val="91"/>
          <w:marBottom w:val="0"/>
          <w:divBdr>
            <w:top w:val="none" w:sz="0" w:space="0" w:color="auto"/>
            <w:left w:val="none" w:sz="0" w:space="0" w:color="auto"/>
            <w:bottom w:val="none" w:sz="0" w:space="0" w:color="auto"/>
            <w:right w:val="none" w:sz="0" w:space="0" w:color="auto"/>
          </w:divBdr>
        </w:div>
        <w:div w:id="1093742499">
          <w:marLeft w:val="1166"/>
          <w:marRight w:val="0"/>
          <w:marTop w:val="91"/>
          <w:marBottom w:val="0"/>
          <w:divBdr>
            <w:top w:val="none" w:sz="0" w:space="0" w:color="auto"/>
            <w:left w:val="none" w:sz="0" w:space="0" w:color="auto"/>
            <w:bottom w:val="none" w:sz="0" w:space="0" w:color="auto"/>
            <w:right w:val="none" w:sz="0" w:space="0" w:color="auto"/>
          </w:divBdr>
        </w:div>
        <w:div w:id="1217088260">
          <w:marLeft w:val="547"/>
          <w:marRight w:val="0"/>
          <w:marTop w:val="106"/>
          <w:marBottom w:val="0"/>
          <w:divBdr>
            <w:top w:val="none" w:sz="0" w:space="0" w:color="auto"/>
            <w:left w:val="none" w:sz="0" w:space="0" w:color="auto"/>
            <w:bottom w:val="none" w:sz="0" w:space="0" w:color="auto"/>
            <w:right w:val="none" w:sz="0" w:space="0" w:color="auto"/>
          </w:divBdr>
        </w:div>
        <w:div w:id="1368946614">
          <w:marLeft w:val="547"/>
          <w:marRight w:val="0"/>
          <w:marTop w:val="106"/>
          <w:marBottom w:val="0"/>
          <w:divBdr>
            <w:top w:val="none" w:sz="0" w:space="0" w:color="auto"/>
            <w:left w:val="none" w:sz="0" w:space="0" w:color="auto"/>
            <w:bottom w:val="none" w:sz="0" w:space="0" w:color="auto"/>
            <w:right w:val="none" w:sz="0" w:space="0" w:color="auto"/>
          </w:divBdr>
        </w:div>
        <w:div w:id="1403066934">
          <w:marLeft w:val="547"/>
          <w:marRight w:val="0"/>
          <w:marTop w:val="106"/>
          <w:marBottom w:val="0"/>
          <w:divBdr>
            <w:top w:val="none" w:sz="0" w:space="0" w:color="auto"/>
            <w:left w:val="none" w:sz="0" w:space="0" w:color="auto"/>
            <w:bottom w:val="none" w:sz="0" w:space="0" w:color="auto"/>
            <w:right w:val="none" w:sz="0" w:space="0" w:color="auto"/>
          </w:divBdr>
        </w:div>
        <w:div w:id="1543010933">
          <w:marLeft w:val="1800"/>
          <w:marRight w:val="0"/>
          <w:marTop w:val="82"/>
          <w:marBottom w:val="0"/>
          <w:divBdr>
            <w:top w:val="none" w:sz="0" w:space="0" w:color="auto"/>
            <w:left w:val="none" w:sz="0" w:space="0" w:color="auto"/>
            <w:bottom w:val="none" w:sz="0" w:space="0" w:color="auto"/>
            <w:right w:val="none" w:sz="0" w:space="0" w:color="auto"/>
          </w:divBdr>
        </w:div>
        <w:div w:id="1968777238">
          <w:marLeft w:val="1800"/>
          <w:marRight w:val="0"/>
          <w:marTop w:val="82"/>
          <w:marBottom w:val="0"/>
          <w:divBdr>
            <w:top w:val="none" w:sz="0" w:space="0" w:color="auto"/>
            <w:left w:val="none" w:sz="0" w:space="0" w:color="auto"/>
            <w:bottom w:val="none" w:sz="0" w:space="0" w:color="auto"/>
            <w:right w:val="none" w:sz="0" w:space="0" w:color="auto"/>
          </w:divBdr>
        </w:div>
        <w:div w:id="2111077800">
          <w:marLeft w:val="1166"/>
          <w:marRight w:val="0"/>
          <w:marTop w:val="91"/>
          <w:marBottom w:val="0"/>
          <w:divBdr>
            <w:top w:val="none" w:sz="0" w:space="0" w:color="auto"/>
            <w:left w:val="none" w:sz="0" w:space="0" w:color="auto"/>
            <w:bottom w:val="none" w:sz="0" w:space="0" w:color="auto"/>
            <w:right w:val="none" w:sz="0" w:space="0" w:color="auto"/>
          </w:divBdr>
        </w:div>
      </w:divsChild>
    </w:div>
    <w:div w:id="71856616">
      <w:bodyDiv w:val="1"/>
      <w:marLeft w:val="0"/>
      <w:marRight w:val="0"/>
      <w:marTop w:val="0"/>
      <w:marBottom w:val="0"/>
      <w:divBdr>
        <w:top w:val="none" w:sz="0" w:space="0" w:color="auto"/>
        <w:left w:val="none" w:sz="0" w:space="0" w:color="auto"/>
        <w:bottom w:val="none" w:sz="0" w:space="0" w:color="auto"/>
        <w:right w:val="none" w:sz="0" w:space="0" w:color="auto"/>
      </w:divBdr>
    </w:div>
    <w:div w:id="112021692">
      <w:bodyDiv w:val="1"/>
      <w:marLeft w:val="0"/>
      <w:marRight w:val="0"/>
      <w:marTop w:val="0"/>
      <w:marBottom w:val="0"/>
      <w:divBdr>
        <w:top w:val="none" w:sz="0" w:space="0" w:color="auto"/>
        <w:left w:val="none" w:sz="0" w:space="0" w:color="auto"/>
        <w:bottom w:val="none" w:sz="0" w:space="0" w:color="auto"/>
        <w:right w:val="none" w:sz="0" w:space="0" w:color="auto"/>
      </w:divBdr>
      <w:divsChild>
        <w:div w:id="20473239">
          <w:marLeft w:val="1166"/>
          <w:marRight w:val="0"/>
          <w:marTop w:val="86"/>
          <w:marBottom w:val="0"/>
          <w:divBdr>
            <w:top w:val="none" w:sz="0" w:space="0" w:color="auto"/>
            <w:left w:val="none" w:sz="0" w:space="0" w:color="auto"/>
            <w:bottom w:val="none" w:sz="0" w:space="0" w:color="auto"/>
            <w:right w:val="none" w:sz="0" w:space="0" w:color="auto"/>
          </w:divBdr>
        </w:div>
        <w:div w:id="26835626">
          <w:marLeft w:val="1166"/>
          <w:marRight w:val="0"/>
          <w:marTop w:val="86"/>
          <w:marBottom w:val="0"/>
          <w:divBdr>
            <w:top w:val="none" w:sz="0" w:space="0" w:color="auto"/>
            <w:left w:val="none" w:sz="0" w:space="0" w:color="auto"/>
            <w:bottom w:val="none" w:sz="0" w:space="0" w:color="auto"/>
            <w:right w:val="none" w:sz="0" w:space="0" w:color="auto"/>
          </w:divBdr>
        </w:div>
        <w:div w:id="323435960">
          <w:marLeft w:val="1166"/>
          <w:marRight w:val="0"/>
          <w:marTop w:val="86"/>
          <w:marBottom w:val="0"/>
          <w:divBdr>
            <w:top w:val="none" w:sz="0" w:space="0" w:color="auto"/>
            <w:left w:val="none" w:sz="0" w:space="0" w:color="auto"/>
            <w:bottom w:val="none" w:sz="0" w:space="0" w:color="auto"/>
            <w:right w:val="none" w:sz="0" w:space="0" w:color="auto"/>
          </w:divBdr>
        </w:div>
        <w:div w:id="643967577">
          <w:marLeft w:val="547"/>
          <w:marRight w:val="0"/>
          <w:marTop w:val="96"/>
          <w:marBottom w:val="0"/>
          <w:divBdr>
            <w:top w:val="none" w:sz="0" w:space="0" w:color="auto"/>
            <w:left w:val="none" w:sz="0" w:space="0" w:color="auto"/>
            <w:bottom w:val="none" w:sz="0" w:space="0" w:color="auto"/>
            <w:right w:val="none" w:sz="0" w:space="0" w:color="auto"/>
          </w:divBdr>
        </w:div>
        <w:div w:id="1110204377">
          <w:marLeft w:val="1166"/>
          <w:marRight w:val="0"/>
          <w:marTop w:val="86"/>
          <w:marBottom w:val="0"/>
          <w:divBdr>
            <w:top w:val="none" w:sz="0" w:space="0" w:color="auto"/>
            <w:left w:val="none" w:sz="0" w:space="0" w:color="auto"/>
            <w:bottom w:val="none" w:sz="0" w:space="0" w:color="auto"/>
            <w:right w:val="none" w:sz="0" w:space="0" w:color="auto"/>
          </w:divBdr>
        </w:div>
        <w:div w:id="1267544880">
          <w:marLeft w:val="1166"/>
          <w:marRight w:val="0"/>
          <w:marTop w:val="86"/>
          <w:marBottom w:val="0"/>
          <w:divBdr>
            <w:top w:val="none" w:sz="0" w:space="0" w:color="auto"/>
            <w:left w:val="none" w:sz="0" w:space="0" w:color="auto"/>
            <w:bottom w:val="none" w:sz="0" w:space="0" w:color="auto"/>
            <w:right w:val="none" w:sz="0" w:space="0" w:color="auto"/>
          </w:divBdr>
        </w:div>
        <w:div w:id="1290554476">
          <w:marLeft w:val="1166"/>
          <w:marRight w:val="0"/>
          <w:marTop w:val="86"/>
          <w:marBottom w:val="0"/>
          <w:divBdr>
            <w:top w:val="none" w:sz="0" w:space="0" w:color="auto"/>
            <w:left w:val="none" w:sz="0" w:space="0" w:color="auto"/>
            <w:bottom w:val="none" w:sz="0" w:space="0" w:color="auto"/>
            <w:right w:val="none" w:sz="0" w:space="0" w:color="auto"/>
          </w:divBdr>
        </w:div>
        <w:div w:id="1348680426">
          <w:marLeft w:val="1166"/>
          <w:marRight w:val="0"/>
          <w:marTop w:val="86"/>
          <w:marBottom w:val="0"/>
          <w:divBdr>
            <w:top w:val="none" w:sz="0" w:space="0" w:color="auto"/>
            <w:left w:val="none" w:sz="0" w:space="0" w:color="auto"/>
            <w:bottom w:val="none" w:sz="0" w:space="0" w:color="auto"/>
            <w:right w:val="none" w:sz="0" w:space="0" w:color="auto"/>
          </w:divBdr>
        </w:div>
        <w:div w:id="1370498458">
          <w:marLeft w:val="547"/>
          <w:marRight w:val="0"/>
          <w:marTop w:val="96"/>
          <w:marBottom w:val="0"/>
          <w:divBdr>
            <w:top w:val="none" w:sz="0" w:space="0" w:color="auto"/>
            <w:left w:val="none" w:sz="0" w:space="0" w:color="auto"/>
            <w:bottom w:val="none" w:sz="0" w:space="0" w:color="auto"/>
            <w:right w:val="none" w:sz="0" w:space="0" w:color="auto"/>
          </w:divBdr>
        </w:div>
        <w:div w:id="1504852745">
          <w:marLeft w:val="547"/>
          <w:marRight w:val="0"/>
          <w:marTop w:val="96"/>
          <w:marBottom w:val="0"/>
          <w:divBdr>
            <w:top w:val="none" w:sz="0" w:space="0" w:color="auto"/>
            <w:left w:val="none" w:sz="0" w:space="0" w:color="auto"/>
            <w:bottom w:val="none" w:sz="0" w:space="0" w:color="auto"/>
            <w:right w:val="none" w:sz="0" w:space="0" w:color="auto"/>
          </w:divBdr>
        </w:div>
        <w:div w:id="1507598066">
          <w:marLeft w:val="547"/>
          <w:marRight w:val="0"/>
          <w:marTop w:val="96"/>
          <w:marBottom w:val="0"/>
          <w:divBdr>
            <w:top w:val="none" w:sz="0" w:space="0" w:color="auto"/>
            <w:left w:val="none" w:sz="0" w:space="0" w:color="auto"/>
            <w:bottom w:val="none" w:sz="0" w:space="0" w:color="auto"/>
            <w:right w:val="none" w:sz="0" w:space="0" w:color="auto"/>
          </w:divBdr>
        </w:div>
        <w:div w:id="1620140548">
          <w:marLeft w:val="547"/>
          <w:marRight w:val="0"/>
          <w:marTop w:val="96"/>
          <w:marBottom w:val="0"/>
          <w:divBdr>
            <w:top w:val="none" w:sz="0" w:space="0" w:color="auto"/>
            <w:left w:val="none" w:sz="0" w:space="0" w:color="auto"/>
            <w:bottom w:val="none" w:sz="0" w:space="0" w:color="auto"/>
            <w:right w:val="none" w:sz="0" w:space="0" w:color="auto"/>
          </w:divBdr>
        </w:div>
        <w:div w:id="1761297364">
          <w:marLeft w:val="1166"/>
          <w:marRight w:val="0"/>
          <w:marTop w:val="86"/>
          <w:marBottom w:val="0"/>
          <w:divBdr>
            <w:top w:val="none" w:sz="0" w:space="0" w:color="auto"/>
            <w:left w:val="none" w:sz="0" w:space="0" w:color="auto"/>
            <w:bottom w:val="none" w:sz="0" w:space="0" w:color="auto"/>
            <w:right w:val="none" w:sz="0" w:space="0" w:color="auto"/>
          </w:divBdr>
        </w:div>
        <w:div w:id="1830321109">
          <w:marLeft w:val="1166"/>
          <w:marRight w:val="0"/>
          <w:marTop w:val="86"/>
          <w:marBottom w:val="0"/>
          <w:divBdr>
            <w:top w:val="none" w:sz="0" w:space="0" w:color="auto"/>
            <w:left w:val="none" w:sz="0" w:space="0" w:color="auto"/>
            <w:bottom w:val="none" w:sz="0" w:space="0" w:color="auto"/>
            <w:right w:val="none" w:sz="0" w:space="0" w:color="auto"/>
          </w:divBdr>
        </w:div>
        <w:div w:id="2010400012">
          <w:marLeft w:val="1166"/>
          <w:marRight w:val="0"/>
          <w:marTop w:val="86"/>
          <w:marBottom w:val="0"/>
          <w:divBdr>
            <w:top w:val="none" w:sz="0" w:space="0" w:color="auto"/>
            <w:left w:val="none" w:sz="0" w:space="0" w:color="auto"/>
            <w:bottom w:val="none" w:sz="0" w:space="0" w:color="auto"/>
            <w:right w:val="none" w:sz="0" w:space="0" w:color="auto"/>
          </w:divBdr>
        </w:div>
        <w:div w:id="2013800787">
          <w:marLeft w:val="547"/>
          <w:marRight w:val="0"/>
          <w:marTop w:val="96"/>
          <w:marBottom w:val="0"/>
          <w:divBdr>
            <w:top w:val="none" w:sz="0" w:space="0" w:color="auto"/>
            <w:left w:val="none" w:sz="0" w:space="0" w:color="auto"/>
            <w:bottom w:val="none" w:sz="0" w:space="0" w:color="auto"/>
            <w:right w:val="none" w:sz="0" w:space="0" w:color="auto"/>
          </w:divBdr>
        </w:div>
        <w:div w:id="2024242560">
          <w:marLeft w:val="1166"/>
          <w:marRight w:val="0"/>
          <w:marTop w:val="86"/>
          <w:marBottom w:val="0"/>
          <w:divBdr>
            <w:top w:val="none" w:sz="0" w:space="0" w:color="auto"/>
            <w:left w:val="none" w:sz="0" w:space="0" w:color="auto"/>
            <w:bottom w:val="none" w:sz="0" w:space="0" w:color="auto"/>
            <w:right w:val="none" w:sz="0" w:space="0" w:color="auto"/>
          </w:divBdr>
        </w:div>
        <w:div w:id="2111123792">
          <w:marLeft w:val="1166"/>
          <w:marRight w:val="0"/>
          <w:marTop w:val="86"/>
          <w:marBottom w:val="0"/>
          <w:divBdr>
            <w:top w:val="none" w:sz="0" w:space="0" w:color="auto"/>
            <w:left w:val="none" w:sz="0" w:space="0" w:color="auto"/>
            <w:bottom w:val="none" w:sz="0" w:space="0" w:color="auto"/>
            <w:right w:val="none" w:sz="0" w:space="0" w:color="auto"/>
          </w:divBdr>
        </w:div>
      </w:divsChild>
    </w:div>
    <w:div w:id="132718348">
      <w:bodyDiv w:val="1"/>
      <w:marLeft w:val="0"/>
      <w:marRight w:val="0"/>
      <w:marTop w:val="0"/>
      <w:marBottom w:val="0"/>
      <w:divBdr>
        <w:top w:val="none" w:sz="0" w:space="0" w:color="auto"/>
        <w:left w:val="none" w:sz="0" w:space="0" w:color="auto"/>
        <w:bottom w:val="none" w:sz="0" w:space="0" w:color="auto"/>
        <w:right w:val="none" w:sz="0" w:space="0" w:color="auto"/>
      </w:divBdr>
    </w:div>
    <w:div w:id="142426476">
      <w:bodyDiv w:val="1"/>
      <w:marLeft w:val="0"/>
      <w:marRight w:val="0"/>
      <w:marTop w:val="0"/>
      <w:marBottom w:val="0"/>
      <w:divBdr>
        <w:top w:val="none" w:sz="0" w:space="0" w:color="auto"/>
        <w:left w:val="none" w:sz="0" w:space="0" w:color="auto"/>
        <w:bottom w:val="none" w:sz="0" w:space="0" w:color="auto"/>
        <w:right w:val="none" w:sz="0" w:space="0" w:color="auto"/>
      </w:divBdr>
    </w:div>
    <w:div w:id="142938142">
      <w:bodyDiv w:val="1"/>
      <w:marLeft w:val="0"/>
      <w:marRight w:val="0"/>
      <w:marTop w:val="0"/>
      <w:marBottom w:val="0"/>
      <w:divBdr>
        <w:top w:val="none" w:sz="0" w:space="0" w:color="auto"/>
        <w:left w:val="none" w:sz="0" w:space="0" w:color="auto"/>
        <w:bottom w:val="none" w:sz="0" w:space="0" w:color="auto"/>
        <w:right w:val="none" w:sz="0" w:space="0" w:color="auto"/>
      </w:divBdr>
    </w:div>
    <w:div w:id="149448858">
      <w:bodyDiv w:val="1"/>
      <w:marLeft w:val="0"/>
      <w:marRight w:val="0"/>
      <w:marTop w:val="0"/>
      <w:marBottom w:val="0"/>
      <w:divBdr>
        <w:top w:val="none" w:sz="0" w:space="0" w:color="auto"/>
        <w:left w:val="none" w:sz="0" w:space="0" w:color="auto"/>
        <w:bottom w:val="none" w:sz="0" w:space="0" w:color="auto"/>
        <w:right w:val="none" w:sz="0" w:space="0" w:color="auto"/>
      </w:divBdr>
    </w:div>
    <w:div w:id="149492645">
      <w:bodyDiv w:val="1"/>
      <w:marLeft w:val="0"/>
      <w:marRight w:val="0"/>
      <w:marTop w:val="0"/>
      <w:marBottom w:val="0"/>
      <w:divBdr>
        <w:top w:val="none" w:sz="0" w:space="0" w:color="auto"/>
        <w:left w:val="none" w:sz="0" w:space="0" w:color="auto"/>
        <w:bottom w:val="none" w:sz="0" w:space="0" w:color="auto"/>
        <w:right w:val="none" w:sz="0" w:space="0" w:color="auto"/>
      </w:divBdr>
    </w:div>
    <w:div w:id="233853565">
      <w:bodyDiv w:val="1"/>
      <w:marLeft w:val="0"/>
      <w:marRight w:val="0"/>
      <w:marTop w:val="0"/>
      <w:marBottom w:val="0"/>
      <w:divBdr>
        <w:top w:val="none" w:sz="0" w:space="0" w:color="auto"/>
        <w:left w:val="none" w:sz="0" w:space="0" w:color="auto"/>
        <w:bottom w:val="none" w:sz="0" w:space="0" w:color="auto"/>
        <w:right w:val="none" w:sz="0" w:space="0" w:color="auto"/>
      </w:divBdr>
    </w:div>
    <w:div w:id="238640961">
      <w:bodyDiv w:val="1"/>
      <w:marLeft w:val="0"/>
      <w:marRight w:val="0"/>
      <w:marTop w:val="0"/>
      <w:marBottom w:val="0"/>
      <w:divBdr>
        <w:top w:val="none" w:sz="0" w:space="0" w:color="auto"/>
        <w:left w:val="none" w:sz="0" w:space="0" w:color="auto"/>
        <w:bottom w:val="none" w:sz="0" w:space="0" w:color="auto"/>
        <w:right w:val="none" w:sz="0" w:space="0" w:color="auto"/>
      </w:divBdr>
    </w:div>
    <w:div w:id="249242427">
      <w:bodyDiv w:val="1"/>
      <w:marLeft w:val="0"/>
      <w:marRight w:val="0"/>
      <w:marTop w:val="0"/>
      <w:marBottom w:val="0"/>
      <w:divBdr>
        <w:top w:val="none" w:sz="0" w:space="0" w:color="auto"/>
        <w:left w:val="none" w:sz="0" w:space="0" w:color="auto"/>
        <w:bottom w:val="none" w:sz="0" w:space="0" w:color="auto"/>
        <w:right w:val="none" w:sz="0" w:space="0" w:color="auto"/>
      </w:divBdr>
    </w:div>
    <w:div w:id="269826936">
      <w:bodyDiv w:val="1"/>
      <w:marLeft w:val="0"/>
      <w:marRight w:val="0"/>
      <w:marTop w:val="0"/>
      <w:marBottom w:val="0"/>
      <w:divBdr>
        <w:top w:val="none" w:sz="0" w:space="0" w:color="auto"/>
        <w:left w:val="none" w:sz="0" w:space="0" w:color="auto"/>
        <w:bottom w:val="none" w:sz="0" w:space="0" w:color="auto"/>
        <w:right w:val="none" w:sz="0" w:space="0" w:color="auto"/>
      </w:divBdr>
    </w:div>
    <w:div w:id="276301424">
      <w:bodyDiv w:val="1"/>
      <w:marLeft w:val="0"/>
      <w:marRight w:val="0"/>
      <w:marTop w:val="0"/>
      <w:marBottom w:val="0"/>
      <w:divBdr>
        <w:top w:val="none" w:sz="0" w:space="0" w:color="auto"/>
        <w:left w:val="none" w:sz="0" w:space="0" w:color="auto"/>
        <w:bottom w:val="none" w:sz="0" w:space="0" w:color="auto"/>
        <w:right w:val="none" w:sz="0" w:space="0" w:color="auto"/>
      </w:divBdr>
    </w:div>
    <w:div w:id="302783041">
      <w:bodyDiv w:val="1"/>
      <w:marLeft w:val="0"/>
      <w:marRight w:val="0"/>
      <w:marTop w:val="0"/>
      <w:marBottom w:val="0"/>
      <w:divBdr>
        <w:top w:val="none" w:sz="0" w:space="0" w:color="auto"/>
        <w:left w:val="none" w:sz="0" w:space="0" w:color="auto"/>
        <w:bottom w:val="none" w:sz="0" w:space="0" w:color="auto"/>
        <w:right w:val="none" w:sz="0" w:space="0" w:color="auto"/>
      </w:divBdr>
    </w:div>
    <w:div w:id="310449189">
      <w:bodyDiv w:val="1"/>
      <w:marLeft w:val="0"/>
      <w:marRight w:val="0"/>
      <w:marTop w:val="0"/>
      <w:marBottom w:val="0"/>
      <w:divBdr>
        <w:top w:val="none" w:sz="0" w:space="0" w:color="auto"/>
        <w:left w:val="none" w:sz="0" w:space="0" w:color="auto"/>
        <w:bottom w:val="none" w:sz="0" w:space="0" w:color="auto"/>
        <w:right w:val="none" w:sz="0" w:space="0" w:color="auto"/>
      </w:divBdr>
    </w:div>
    <w:div w:id="325137641">
      <w:bodyDiv w:val="1"/>
      <w:marLeft w:val="0"/>
      <w:marRight w:val="0"/>
      <w:marTop w:val="0"/>
      <w:marBottom w:val="0"/>
      <w:divBdr>
        <w:top w:val="none" w:sz="0" w:space="0" w:color="auto"/>
        <w:left w:val="none" w:sz="0" w:space="0" w:color="auto"/>
        <w:bottom w:val="none" w:sz="0" w:space="0" w:color="auto"/>
        <w:right w:val="none" w:sz="0" w:space="0" w:color="auto"/>
      </w:divBdr>
    </w:div>
    <w:div w:id="329525711">
      <w:bodyDiv w:val="1"/>
      <w:marLeft w:val="0"/>
      <w:marRight w:val="0"/>
      <w:marTop w:val="0"/>
      <w:marBottom w:val="0"/>
      <w:divBdr>
        <w:top w:val="none" w:sz="0" w:space="0" w:color="auto"/>
        <w:left w:val="none" w:sz="0" w:space="0" w:color="auto"/>
        <w:bottom w:val="none" w:sz="0" w:space="0" w:color="auto"/>
        <w:right w:val="none" w:sz="0" w:space="0" w:color="auto"/>
      </w:divBdr>
    </w:div>
    <w:div w:id="330760825">
      <w:bodyDiv w:val="1"/>
      <w:marLeft w:val="0"/>
      <w:marRight w:val="0"/>
      <w:marTop w:val="0"/>
      <w:marBottom w:val="0"/>
      <w:divBdr>
        <w:top w:val="none" w:sz="0" w:space="0" w:color="auto"/>
        <w:left w:val="none" w:sz="0" w:space="0" w:color="auto"/>
        <w:bottom w:val="none" w:sz="0" w:space="0" w:color="auto"/>
        <w:right w:val="none" w:sz="0" w:space="0" w:color="auto"/>
      </w:divBdr>
      <w:divsChild>
        <w:div w:id="1072699177">
          <w:marLeft w:val="360"/>
          <w:marRight w:val="0"/>
          <w:marTop w:val="200"/>
          <w:marBottom w:val="0"/>
          <w:divBdr>
            <w:top w:val="none" w:sz="0" w:space="0" w:color="auto"/>
            <w:left w:val="none" w:sz="0" w:space="0" w:color="auto"/>
            <w:bottom w:val="none" w:sz="0" w:space="0" w:color="auto"/>
            <w:right w:val="none" w:sz="0" w:space="0" w:color="auto"/>
          </w:divBdr>
        </w:div>
      </w:divsChild>
    </w:div>
    <w:div w:id="336620542">
      <w:bodyDiv w:val="1"/>
      <w:marLeft w:val="0"/>
      <w:marRight w:val="0"/>
      <w:marTop w:val="0"/>
      <w:marBottom w:val="0"/>
      <w:divBdr>
        <w:top w:val="none" w:sz="0" w:space="0" w:color="auto"/>
        <w:left w:val="none" w:sz="0" w:space="0" w:color="auto"/>
        <w:bottom w:val="none" w:sz="0" w:space="0" w:color="auto"/>
        <w:right w:val="none" w:sz="0" w:space="0" w:color="auto"/>
      </w:divBdr>
    </w:div>
    <w:div w:id="348945809">
      <w:bodyDiv w:val="1"/>
      <w:marLeft w:val="0"/>
      <w:marRight w:val="0"/>
      <w:marTop w:val="0"/>
      <w:marBottom w:val="0"/>
      <w:divBdr>
        <w:top w:val="none" w:sz="0" w:space="0" w:color="auto"/>
        <w:left w:val="none" w:sz="0" w:space="0" w:color="auto"/>
        <w:bottom w:val="none" w:sz="0" w:space="0" w:color="auto"/>
        <w:right w:val="none" w:sz="0" w:space="0" w:color="auto"/>
      </w:divBdr>
    </w:div>
    <w:div w:id="352536611">
      <w:bodyDiv w:val="1"/>
      <w:marLeft w:val="0"/>
      <w:marRight w:val="0"/>
      <w:marTop w:val="0"/>
      <w:marBottom w:val="0"/>
      <w:divBdr>
        <w:top w:val="none" w:sz="0" w:space="0" w:color="auto"/>
        <w:left w:val="none" w:sz="0" w:space="0" w:color="auto"/>
        <w:bottom w:val="none" w:sz="0" w:space="0" w:color="auto"/>
        <w:right w:val="none" w:sz="0" w:space="0" w:color="auto"/>
      </w:divBdr>
    </w:div>
    <w:div w:id="379861710">
      <w:bodyDiv w:val="1"/>
      <w:marLeft w:val="0"/>
      <w:marRight w:val="0"/>
      <w:marTop w:val="0"/>
      <w:marBottom w:val="0"/>
      <w:divBdr>
        <w:top w:val="none" w:sz="0" w:space="0" w:color="auto"/>
        <w:left w:val="none" w:sz="0" w:space="0" w:color="auto"/>
        <w:bottom w:val="none" w:sz="0" w:space="0" w:color="auto"/>
        <w:right w:val="none" w:sz="0" w:space="0" w:color="auto"/>
      </w:divBdr>
    </w:div>
    <w:div w:id="415902388">
      <w:bodyDiv w:val="1"/>
      <w:marLeft w:val="0"/>
      <w:marRight w:val="0"/>
      <w:marTop w:val="0"/>
      <w:marBottom w:val="0"/>
      <w:divBdr>
        <w:top w:val="none" w:sz="0" w:space="0" w:color="auto"/>
        <w:left w:val="none" w:sz="0" w:space="0" w:color="auto"/>
        <w:bottom w:val="none" w:sz="0" w:space="0" w:color="auto"/>
        <w:right w:val="none" w:sz="0" w:space="0" w:color="auto"/>
      </w:divBdr>
    </w:div>
    <w:div w:id="478766545">
      <w:bodyDiv w:val="1"/>
      <w:marLeft w:val="0"/>
      <w:marRight w:val="0"/>
      <w:marTop w:val="0"/>
      <w:marBottom w:val="0"/>
      <w:divBdr>
        <w:top w:val="none" w:sz="0" w:space="0" w:color="auto"/>
        <w:left w:val="none" w:sz="0" w:space="0" w:color="auto"/>
        <w:bottom w:val="none" w:sz="0" w:space="0" w:color="auto"/>
        <w:right w:val="none" w:sz="0" w:space="0" w:color="auto"/>
      </w:divBdr>
    </w:div>
    <w:div w:id="492381256">
      <w:bodyDiv w:val="1"/>
      <w:marLeft w:val="0"/>
      <w:marRight w:val="0"/>
      <w:marTop w:val="0"/>
      <w:marBottom w:val="0"/>
      <w:divBdr>
        <w:top w:val="none" w:sz="0" w:space="0" w:color="auto"/>
        <w:left w:val="none" w:sz="0" w:space="0" w:color="auto"/>
        <w:bottom w:val="none" w:sz="0" w:space="0" w:color="auto"/>
        <w:right w:val="none" w:sz="0" w:space="0" w:color="auto"/>
      </w:divBdr>
    </w:div>
    <w:div w:id="534778766">
      <w:bodyDiv w:val="1"/>
      <w:marLeft w:val="0"/>
      <w:marRight w:val="0"/>
      <w:marTop w:val="0"/>
      <w:marBottom w:val="0"/>
      <w:divBdr>
        <w:top w:val="none" w:sz="0" w:space="0" w:color="auto"/>
        <w:left w:val="none" w:sz="0" w:space="0" w:color="auto"/>
        <w:bottom w:val="none" w:sz="0" w:space="0" w:color="auto"/>
        <w:right w:val="none" w:sz="0" w:space="0" w:color="auto"/>
      </w:divBdr>
    </w:div>
    <w:div w:id="541282274">
      <w:bodyDiv w:val="1"/>
      <w:marLeft w:val="0"/>
      <w:marRight w:val="0"/>
      <w:marTop w:val="0"/>
      <w:marBottom w:val="0"/>
      <w:divBdr>
        <w:top w:val="none" w:sz="0" w:space="0" w:color="auto"/>
        <w:left w:val="none" w:sz="0" w:space="0" w:color="auto"/>
        <w:bottom w:val="none" w:sz="0" w:space="0" w:color="auto"/>
        <w:right w:val="none" w:sz="0" w:space="0" w:color="auto"/>
      </w:divBdr>
    </w:div>
    <w:div w:id="557865905">
      <w:bodyDiv w:val="1"/>
      <w:marLeft w:val="0"/>
      <w:marRight w:val="0"/>
      <w:marTop w:val="0"/>
      <w:marBottom w:val="0"/>
      <w:divBdr>
        <w:top w:val="none" w:sz="0" w:space="0" w:color="auto"/>
        <w:left w:val="none" w:sz="0" w:space="0" w:color="auto"/>
        <w:bottom w:val="none" w:sz="0" w:space="0" w:color="auto"/>
        <w:right w:val="none" w:sz="0" w:space="0" w:color="auto"/>
      </w:divBdr>
    </w:div>
    <w:div w:id="560479374">
      <w:bodyDiv w:val="1"/>
      <w:marLeft w:val="0"/>
      <w:marRight w:val="0"/>
      <w:marTop w:val="0"/>
      <w:marBottom w:val="0"/>
      <w:divBdr>
        <w:top w:val="none" w:sz="0" w:space="0" w:color="auto"/>
        <w:left w:val="none" w:sz="0" w:space="0" w:color="auto"/>
        <w:bottom w:val="none" w:sz="0" w:space="0" w:color="auto"/>
        <w:right w:val="none" w:sz="0" w:space="0" w:color="auto"/>
      </w:divBdr>
    </w:div>
    <w:div w:id="572619149">
      <w:bodyDiv w:val="1"/>
      <w:marLeft w:val="0"/>
      <w:marRight w:val="0"/>
      <w:marTop w:val="0"/>
      <w:marBottom w:val="0"/>
      <w:divBdr>
        <w:top w:val="none" w:sz="0" w:space="0" w:color="auto"/>
        <w:left w:val="none" w:sz="0" w:space="0" w:color="auto"/>
        <w:bottom w:val="none" w:sz="0" w:space="0" w:color="auto"/>
        <w:right w:val="none" w:sz="0" w:space="0" w:color="auto"/>
      </w:divBdr>
    </w:div>
    <w:div w:id="585773996">
      <w:bodyDiv w:val="1"/>
      <w:marLeft w:val="0"/>
      <w:marRight w:val="0"/>
      <w:marTop w:val="0"/>
      <w:marBottom w:val="0"/>
      <w:divBdr>
        <w:top w:val="none" w:sz="0" w:space="0" w:color="auto"/>
        <w:left w:val="none" w:sz="0" w:space="0" w:color="auto"/>
        <w:bottom w:val="none" w:sz="0" w:space="0" w:color="auto"/>
        <w:right w:val="none" w:sz="0" w:space="0" w:color="auto"/>
      </w:divBdr>
    </w:div>
    <w:div w:id="588538330">
      <w:bodyDiv w:val="1"/>
      <w:marLeft w:val="0"/>
      <w:marRight w:val="0"/>
      <w:marTop w:val="0"/>
      <w:marBottom w:val="0"/>
      <w:divBdr>
        <w:top w:val="none" w:sz="0" w:space="0" w:color="auto"/>
        <w:left w:val="none" w:sz="0" w:space="0" w:color="auto"/>
        <w:bottom w:val="none" w:sz="0" w:space="0" w:color="auto"/>
        <w:right w:val="none" w:sz="0" w:space="0" w:color="auto"/>
      </w:divBdr>
    </w:div>
    <w:div w:id="600456063">
      <w:bodyDiv w:val="1"/>
      <w:marLeft w:val="0"/>
      <w:marRight w:val="0"/>
      <w:marTop w:val="0"/>
      <w:marBottom w:val="0"/>
      <w:divBdr>
        <w:top w:val="none" w:sz="0" w:space="0" w:color="auto"/>
        <w:left w:val="none" w:sz="0" w:space="0" w:color="auto"/>
        <w:bottom w:val="none" w:sz="0" w:space="0" w:color="auto"/>
        <w:right w:val="none" w:sz="0" w:space="0" w:color="auto"/>
      </w:divBdr>
    </w:div>
    <w:div w:id="626551467">
      <w:bodyDiv w:val="1"/>
      <w:marLeft w:val="0"/>
      <w:marRight w:val="0"/>
      <w:marTop w:val="0"/>
      <w:marBottom w:val="0"/>
      <w:divBdr>
        <w:top w:val="none" w:sz="0" w:space="0" w:color="auto"/>
        <w:left w:val="none" w:sz="0" w:space="0" w:color="auto"/>
        <w:bottom w:val="none" w:sz="0" w:space="0" w:color="auto"/>
        <w:right w:val="none" w:sz="0" w:space="0" w:color="auto"/>
      </w:divBdr>
    </w:div>
    <w:div w:id="641927474">
      <w:bodyDiv w:val="1"/>
      <w:marLeft w:val="0"/>
      <w:marRight w:val="0"/>
      <w:marTop w:val="0"/>
      <w:marBottom w:val="0"/>
      <w:divBdr>
        <w:top w:val="none" w:sz="0" w:space="0" w:color="auto"/>
        <w:left w:val="none" w:sz="0" w:space="0" w:color="auto"/>
        <w:bottom w:val="none" w:sz="0" w:space="0" w:color="auto"/>
        <w:right w:val="none" w:sz="0" w:space="0" w:color="auto"/>
      </w:divBdr>
      <w:divsChild>
        <w:div w:id="144781153">
          <w:marLeft w:val="0"/>
          <w:marRight w:val="0"/>
          <w:marTop w:val="0"/>
          <w:marBottom w:val="0"/>
          <w:divBdr>
            <w:top w:val="none" w:sz="0" w:space="0" w:color="auto"/>
            <w:left w:val="none" w:sz="0" w:space="0" w:color="auto"/>
            <w:bottom w:val="none" w:sz="0" w:space="0" w:color="auto"/>
            <w:right w:val="none" w:sz="0" w:space="0" w:color="auto"/>
          </w:divBdr>
          <w:divsChild>
            <w:div w:id="1477991327">
              <w:marLeft w:val="0"/>
              <w:marRight w:val="60"/>
              <w:marTop w:val="0"/>
              <w:marBottom w:val="0"/>
              <w:divBdr>
                <w:top w:val="none" w:sz="0" w:space="0" w:color="auto"/>
                <w:left w:val="none" w:sz="0" w:space="0" w:color="auto"/>
                <w:bottom w:val="none" w:sz="0" w:space="0" w:color="auto"/>
                <w:right w:val="none" w:sz="0" w:space="0" w:color="auto"/>
              </w:divBdr>
              <w:divsChild>
                <w:div w:id="904725908">
                  <w:marLeft w:val="0"/>
                  <w:marRight w:val="0"/>
                  <w:marTop w:val="0"/>
                  <w:marBottom w:val="120"/>
                  <w:divBdr>
                    <w:top w:val="single" w:sz="6" w:space="0" w:color="A0A0A0"/>
                    <w:left w:val="single" w:sz="6" w:space="0" w:color="B9B9B9"/>
                    <w:bottom w:val="single" w:sz="6" w:space="0" w:color="B9B9B9"/>
                    <w:right w:val="single" w:sz="6" w:space="0" w:color="B9B9B9"/>
                  </w:divBdr>
                  <w:divsChild>
                    <w:div w:id="611668155">
                      <w:marLeft w:val="0"/>
                      <w:marRight w:val="0"/>
                      <w:marTop w:val="0"/>
                      <w:marBottom w:val="0"/>
                      <w:divBdr>
                        <w:top w:val="none" w:sz="0" w:space="0" w:color="auto"/>
                        <w:left w:val="none" w:sz="0" w:space="0" w:color="auto"/>
                        <w:bottom w:val="none" w:sz="0" w:space="0" w:color="auto"/>
                        <w:right w:val="none" w:sz="0" w:space="0" w:color="auto"/>
                      </w:divBdr>
                    </w:div>
                    <w:div w:id="1686125640">
                      <w:marLeft w:val="0"/>
                      <w:marRight w:val="0"/>
                      <w:marTop w:val="0"/>
                      <w:marBottom w:val="0"/>
                      <w:divBdr>
                        <w:top w:val="none" w:sz="0" w:space="0" w:color="auto"/>
                        <w:left w:val="none" w:sz="0" w:space="0" w:color="auto"/>
                        <w:bottom w:val="none" w:sz="0" w:space="0" w:color="auto"/>
                        <w:right w:val="none" w:sz="0" w:space="0" w:color="auto"/>
                      </w:divBdr>
                    </w:div>
                  </w:divsChild>
                </w:div>
                <w:div w:id="212673223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2003901">
          <w:marLeft w:val="0"/>
          <w:marRight w:val="0"/>
          <w:marTop w:val="0"/>
          <w:marBottom w:val="0"/>
          <w:divBdr>
            <w:top w:val="none" w:sz="0" w:space="0" w:color="auto"/>
            <w:left w:val="none" w:sz="0" w:space="0" w:color="auto"/>
            <w:bottom w:val="none" w:sz="0" w:space="0" w:color="auto"/>
            <w:right w:val="none" w:sz="0" w:space="0" w:color="auto"/>
          </w:divBdr>
          <w:divsChild>
            <w:div w:id="1170951163">
              <w:marLeft w:val="60"/>
              <w:marRight w:val="0"/>
              <w:marTop w:val="0"/>
              <w:marBottom w:val="0"/>
              <w:divBdr>
                <w:top w:val="none" w:sz="0" w:space="0" w:color="auto"/>
                <w:left w:val="none" w:sz="0" w:space="0" w:color="auto"/>
                <w:bottom w:val="none" w:sz="0" w:space="0" w:color="auto"/>
                <w:right w:val="none" w:sz="0" w:space="0" w:color="auto"/>
              </w:divBdr>
              <w:divsChild>
                <w:div w:id="27486017">
                  <w:marLeft w:val="0"/>
                  <w:marRight w:val="0"/>
                  <w:marTop w:val="0"/>
                  <w:marBottom w:val="0"/>
                  <w:divBdr>
                    <w:top w:val="none" w:sz="0" w:space="0" w:color="auto"/>
                    <w:left w:val="none" w:sz="0" w:space="0" w:color="auto"/>
                    <w:bottom w:val="none" w:sz="0" w:space="0" w:color="auto"/>
                    <w:right w:val="none" w:sz="0" w:space="0" w:color="auto"/>
                  </w:divBdr>
                  <w:divsChild>
                    <w:div w:id="421219620">
                      <w:marLeft w:val="0"/>
                      <w:marRight w:val="0"/>
                      <w:marTop w:val="0"/>
                      <w:marBottom w:val="120"/>
                      <w:divBdr>
                        <w:top w:val="single" w:sz="6" w:space="0" w:color="F5F5F5"/>
                        <w:left w:val="single" w:sz="6" w:space="0" w:color="F5F5F5"/>
                        <w:bottom w:val="single" w:sz="6" w:space="0" w:color="F5F5F5"/>
                        <w:right w:val="single" w:sz="6" w:space="0" w:color="F5F5F5"/>
                      </w:divBdr>
                      <w:divsChild>
                        <w:div w:id="1348944207">
                          <w:marLeft w:val="0"/>
                          <w:marRight w:val="0"/>
                          <w:marTop w:val="0"/>
                          <w:marBottom w:val="0"/>
                          <w:divBdr>
                            <w:top w:val="none" w:sz="0" w:space="0" w:color="auto"/>
                            <w:left w:val="none" w:sz="0" w:space="0" w:color="auto"/>
                            <w:bottom w:val="none" w:sz="0" w:space="0" w:color="auto"/>
                            <w:right w:val="none" w:sz="0" w:space="0" w:color="auto"/>
                          </w:divBdr>
                          <w:divsChild>
                            <w:div w:id="6374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07256">
      <w:bodyDiv w:val="1"/>
      <w:marLeft w:val="0"/>
      <w:marRight w:val="0"/>
      <w:marTop w:val="0"/>
      <w:marBottom w:val="0"/>
      <w:divBdr>
        <w:top w:val="none" w:sz="0" w:space="0" w:color="auto"/>
        <w:left w:val="none" w:sz="0" w:space="0" w:color="auto"/>
        <w:bottom w:val="none" w:sz="0" w:space="0" w:color="auto"/>
        <w:right w:val="none" w:sz="0" w:space="0" w:color="auto"/>
      </w:divBdr>
    </w:div>
    <w:div w:id="684211346">
      <w:bodyDiv w:val="1"/>
      <w:marLeft w:val="0"/>
      <w:marRight w:val="0"/>
      <w:marTop w:val="0"/>
      <w:marBottom w:val="0"/>
      <w:divBdr>
        <w:top w:val="none" w:sz="0" w:space="0" w:color="auto"/>
        <w:left w:val="none" w:sz="0" w:space="0" w:color="auto"/>
        <w:bottom w:val="none" w:sz="0" w:space="0" w:color="auto"/>
        <w:right w:val="none" w:sz="0" w:space="0" w:color="auto"/>
      </w:divBdr>
    </w:div>
    <w:div w:id="697049404">
      <w:bodyDiv w:val="1"/>
      <w:marLeft w:val="0"/>
      <w:marRight w:val="0"/>
      <w:marTop w:val="0"/>
      <w:marBottom w:val="0"/>
      <w:divBdr>
        <w:top w:val="none" w:sz="0" w:space="0" w:color="auto"/>
        <w:left w:val="none" w:sz="0" w:space="0" w:color="auto"/>
        <w:bottom w:val="none" w:sz="0" w:space="0" w:color="auto"/>
        <w:right w:val="none" w:sz="0" w:space="0" w:color="auto"/>
      </w:divBdr>
    </w:div>
    <w:div w:id="743573892">
      <w:bodyDiv w:val="1"/>
      <w:marLeft w:val="0"/>
      <w:marRight w:val="0"/>
      <w:marTop w:val="0"/>
      <w:marBottom w:val="0"/>
      <w:divBdr>
        <w:top w:val="none" w:sz="0" w:space="0" w:color="auto"/>
        <w:left w:val="none" w:sz="0" w:space="0" w:color="auto"/>
        <w:bottom w:val="none" w:sz="0" w:space="0" w:color="auto"/>
        <w:right w:val="none" w:sz="0" w:space="0" w:color="auto"/>
      </w:divBdr>
    </w:div>
    <w:div w:id="749356137">
      <w:bodyDiv w:val="1"/>
      <w:marLeft w:val="0"/>
      <w:marRight w:val="0"/>
      <w:marTop w:val="0"/>
      <w:marBottom w:val="0"/>
      <w:divBdr>
        <w:top w:val="none" w:sz="0" w:space="0" w:color="auto"/>
        <w:left w:val="none" w:sz="0" w:space="0" w:color="auto"/>
        <w:bottom w:val="none" w:sz="0" w:space="0" w:color="auto"/>
        <w:right w:val="none" w:sz="0" w:space="0" w:color="auto"/>
      </w:divBdr>
    </w:div>
    <w:div w:id="755630944">
      <w:bodyDiv w:val="1"/>
      <w:marLeft w:val="0"/>
      <w:marRight w:val="0"/>
      <w:marTop w:val="0"/>
      <w:marBottom w:val="0"/>
      <w:divBdr>
        <w:top w:val="none" w:sz="0" w:space="0" w:color="auto"/>
        <w:left w:val="none" w:sz="0" w:space="0" w:color="auto"/>
        <w:bottom w:val="none" w:sz="0" w:space="0" w:color="auto"/>
        <w:right w:val="none" w:sz="0" w:space="0" w:color="auto"/>
      </w:divBdr>
    </w:div>
    <w:div w:id="786200485">
      <w:bodyDiv w:val="1"/>
      <w:marLeft w:val="0"/>
      <w:marRight w:val="0"/>
      <w:marTop w:val="0"/>
      <w:marBottom w:val="0"/>
      <w:divBdr>
        <w:top w:val="none" w:sz="0" w:space="0" w:color="auto"/>
        <w:left w:val="none" w:sz="0" w:space="0" w:color="auto"/>
        <w:bottom w:val="none" w:sz="0" w:space="0" w:color="auto"/>
        <w:right w:val="none" w:sz="0" w:space="0" w:color="auto"/>
      </w:divBdr>
    </w:div>
    <w:div w:id="788159820">
      <w:bodyDiv w:val="1"/>
      <w:marLeft w:val="0"/>
      <w:marRight w:val="0"/>
      <w:marTop w:val="0"/>
      <w:marBottom w:val="0"/>
      <w:divBdr>
        <w:top w:val="none" w:sz="0" w:space="0" w:color="auto"/>
        <w:left w:val="none" w:sz="0" w:space="0" w:color="auto"/>
        <w:bottom w:val="none" w:sz="0" w:space="0" w:color="auto"/>
        <w:right w:val="none" w:sz="0" w:space="0" w:color="auto"/>
      </w:divBdr>
    </w:div>
    <w:div w:id="862019083">
      <w:bodyDiv w:val="1"/>
      <w:marLeft w:val="0"/>
      <w:marRight w:val="0"/>
      <w:marTop w:val="0"/>
      <w:marBottom w:val="0"/>
      <w:divBdr>
        <w:top w:val="none" w:sz="0" w:space="0" w:color="auto"/>
        <w:left w:val="none" w:sz="0" w:space="0" w:color="auto"/>
        <w:bottom w:val="none" w:sz="0" w:space="0" w:color="auto"/>
        <w:right w:val="none" w:sz="0" w:space="0" w:color="auto"/>
      </w:divBdr>
    </w:div>
    <w:div w:id="926114776">
      <w:bodyDiv w:val="1"/>
      <w:marLeft w:val="0"/>
      <w:marRight w:val="0"/>
      <w:marTop w:val="0"/>
      <w:marBottom w:val="0"/>
      <w:divBdr>
        <w:top w:val="none" w:sz="0" w:space="0" w:color="auto"/>
        <w:left w:val="none" w:sz="0" w:space="0" w:color="auto"/>
        <w:bottom w:val="none" w:sz="0" w:space="0" w:color="auto"/>
        <w:right w:val="none" w:sz="0" w:space="0" w:color="auto"/>
      </w:divBdr>
    </w:div>
    <w:div w:id="926381707">
      <w:bodyDiv w:val="1"/>
      <w:marLeft w:val="0"/>
      <w:marRight w:val="0"/>
      <w:marTop w:val="0"/>
      <w:marBottom w:val="0"/>
      <w:divBdr>
        <w:top w:val="none" w:sz="0" w:space="0" w:color="auto"/>
        <w:left w:val="none" w:sz="0" w:space="0" w:color="auto"/>
        <w:bottom w:val="none" w:sz="0" w:space="0" w:color="auto"/>
        <w:right w:val="none" w:sz="0" w:space="0" w:color="auto"/>
      </w:divBdr>
    </w:div>
    <w:div w:id="986591326">
      <w:bodyDiv w:val="1"/>
      <w:marLeft w:val="0"/>
      <w:marRight w:val="0"/>
      <w:marTop w:val="0"/>
      <w:marBottom w:val="0"/>
      <w:divBdr>
        <w:top w:val="none" w:sz="0" w:space="0" w:color="auto"/>
        <w:left w:val="none" w:sz="0" w:space="0" w:color="auto"/>
        <w:bottom w:val="none" w:sz="0" w:space="0" w:color="auto"/>
        <w:right w:val="none" w:sz="0" w:space="0" w:color="auto"/>
      </w:divBdr>
    </w:div>
    <w:div w:id="1030643515">
      <w:bodyDiv w:val="1"/>
      <w:marLeft w:val="0"/>
      <w:marRight w:val="0"/>
      <w:marTop w:val="0"/>
      <w:marBottom w:val="0"/>
      <w:divBdr>
        <w:top w:val="none" w:sz="0" w:space="0" w:color="auto"/>
        <w:left w:val="none" w:sz="0" w:space="0" w:color="auto"/>
        <w:bottom w:val="none" w:sz="0" w:space="0" w:color="auto"/>
        <w:right w:val="none" w:sz="0" w:space="0" w:color="auto"/>
      </w:divBdr>
    </w:div>
    <w:div w:id="1054354702">
      <w:bodyDiv w:val="1"/>
      <w:marLeft w:val="0"/>
      <w:marRight w:val="0"/>
      <w:marTop w:val="0"/>
      <w:marBottom w:val="0"/>
      <w:divBdr>
        <w:top w:val="none" w:sz="0" w:space="0" w:color="auto"/>
        <w:left w:val="none" w:sz="0" w:space="0" w:color="auto"/>
        <w:bottom w:val="none" w:sz="0" w:space="0" w:color="auto"/>
        <w:right w:val="none" w:sz="0" w:space="0" w:color="auto"/>
      </w:divBdr>
    </w:div>
    <w:div w:id="1103577497">
      <w:bodyDiv w:val="1"/>
      <w:marLeft w:val="0"/>
      <w:marRight w:val="0"/>
      <w:marTop w:val="0"/>
      <w:marBottom w:val="0"/>
      <w:divBdr>
        <w:top w:val="none" w:sz="0" w:space="0" w:color="auto"/>
        <w:left w:val="none" w:sz="0" w:space="0" w:color="auto"/>
        <w:bottom w:val="none" w:sz="0" w:space="0" w:color="auto"/>
        <w:right w:val="none" w:sz="0" w:space="0" w:color="auto"/>
      </w:divBdr>
      <w:divsChild>
        <w:div w:id="399795058">
          <w:marLeft w:val="0"/>
          <w:marRight w:val="0"/>
          <w:marTop w:val="0"/>
          <w:marBottom w:val="0"/>
          <w:divBdr>
            <w:top w:val="none" w:sz="0" w:space="0" w:color="auto"/>
            <w:left w:val="none" w:sz="0" w:space="0" w:color="auto"/>
            <w:bottom w:val="none" w:sz="0" w:space="0" w:color="auto"/>
            <w:right w:val="none" w:sz="0" w:space="0" w:color="auto"/>
          </w:divBdr>
        </w:div>
        <w:div w:id="1489249820">
          <w:marLeft w:val="0"/>
          <w:marRight w:val="0"/>
          <w:marTop w:val="0"/>
          <w:marBottom w:val="0"/>
          <w:divBdr>
            <w:top w:val="none" w:sz="0" w:space="0" w:color="auto"/>
            <w:left w:val="none" w:sz="0" w:space="0" w:color="auto"/>
            <w:bottom w:val="none" w:sz="0" w:space="0" w:color="auto"/>
            <w:right w:val="none" w:sz="0" w:space="0" w:color="auto"/>
          </w:divBdr>
        </w:div>
      </w:divsChild>
    </w:div>
    <w:div w:id="1125080096">
      <w:bodyDiv w:val="1"/>
      <w:marLeft w:val="0"/>
      <w:marRight w:val="0"/>
      <w:marTop w:val="0"/>
      <w:marBottom w:val="0"/>
      <w:divBdr>
        <w:top w:val="none" w:sz="0" w:space="0" w:color="auto"/>
        <w:left w:val="none" w:sz="0" w:space="0" w:color="auto"/>
        <w:bottom w:val="none" w:sz="0" w:space="0" w:color="auto"/>
        <w:right w:val="none" w:sz="0" w:space="0" w:color="auto"/>
      </w:divBdr>
    </w:div>
    <w:div w:id="1131707924">
      <w:bodyDiv w:val="1"/>
      <w:marLeft w:val="0"/>
      <w:marRight w:val="0"/>
      <w:marTop w:val="0"/>
      <w:marBottom w:val="0"/>
      <w:divBdr>
        <w:top w:val="none" w:sz="0" w:space="0" w:color="auto"/>
        <w:left w:val="none" w:sz="0" w:space="0" w:color="auto"/>
        <w:bottom w:val="none" w:sz="0" w:space="0" w:color="auto"/>
        <w:right w:val="none" w:sz="0" w:space="0" w:color="auto"/>
      </w:divBdr>
      <w:divsChild>
        <w:div w:id="969893910">
          <w:marLeft w:val="360"/>
          <w:marRight w:val="0"/>
          <w:marTop w:val="200"/>
          <w:marBottom w:val="0"/>
          <w:divBdr>
            <w:top w:val="none" w:sz="0" w:space="0" w:color="auto"/>
            <w:left w:val="none" w:sz="0" w:space="0" w:color="auto"/>
            <w:bottom w:val="none" w:sz="0" w:space="0" w:color="auto"/>
            <w:right w:val="none" w:sz="0" w:space="0" w:color="auto"/>
          </w:divBdr>
        </w:div>
        <w:div w:id="1156990679">
          <w:marLeft w:val="360"/>
          <w:marRight w:val="0"/>
          <w:marTop w:val="200"/>
          <w:marBottom w:val="0"/>
          <w:divBdr>
            <w:top w:val="none" w:sz="0" w:space="0" w:color="auto"/>
            <w:left w:val="none" w:sz="0" w:space="0" w:color="auto"/>
            <w:bottom w:val="none" w:sz="0" w:space="0" w:color="auto"/>
            <w:right w:val="none" w:sz="0" w:space="0" w:color="auto"/>
          </w:divBdr>
        </w:div>
        <w:div w:id="1728918922">
          <w:marLeft w:val="360"/>
          <w:marRight w:val="0"/>
          <w:marTop w:val="200"/>
          <w:marBottom w:val="0"/>
          <w:divBdr>
            <w:top w:val="none" w:sz="0" w:space="0" w:color="auto"/>
            <w:left w:val="none" w:sz="0" w:space="0" w:color="auto"/>
            <w:bottom w:val="none" w:sz="0" w:space="0" w:color="auto"/>
            <w:right w:val="none" w:sz="0" w:space="0" w:color="auto"/>
          </w:divBdr>
        </w:div>
      </w:divsChild>
    </w:div>
    <w:div w:id="1133062397">
      <w:bodyDiv w:val="1"/>
      <w:marLeft w:val="0"/>
      <w:marRight w:val="0"/>
      <w:marTop w:val="0"/>
      <w:marBottom w:val="0"/>
      <w:divBdr>
        <w:top w:val="none" w:sz="0" w:space="0" w:color="auto"/>
        <w:left w:val="none" w:sz="0" w:space="0" w:color="auto"/>
        <w:bottom w:val="none" w:sz="0" w:space="0" w:color="auto"/>
        <w:right w:val="none" w:sz="0" w:space="0" w:color="auto"/>
      </w:divBdr>
      <w:divsChild>
        <w:div w:id="113257852">
          <w:marLeft w:val="547"/>
          <w:marRight w:val="0"/>
          <w:marTop w:val="0"/>
          <w:marBottom w:val="0"/>
          <w:divBdr>
            <w:top w:val="none" w:sz="0" w:space="0" w:color="auto"/>
            <w:left w:val="none" w:sz="0" w:space="0" w:color="auto"/>
            <w:bottom w:val="none" w:sz="0" w:space="0" w:color="auto"/>
            <w:right w:val="none" w:sz="0" w:space="0" w:color="auto"/>
          </w:divBdr>
        </w:div>
        <w:div w:id="468280482">
          <w:marLeft w:val="547"/>
          <w:marRight w:val="0"/>
          <w:marTop w:val="0"/>
          <w:marBottom w:val="0"/>
          <w:divBdr>
            <w:top w:val="none" w:sz="0" w:space="0" w:color="auto"/>
            <w:left w:val="none" w:sz="0" w:space="0" w:color="auto"/>
            <w:bottom w:val="none" w:sz="0" w:space="0" w:color="auto"/>
            <w:right w:val="none" w:sz="0" w:space="0" w:color="auto"/>
          </w:divBdr>
        </w:div>
        <w:div w:id="743138188">
          <w:marLeft w:val="547"/>
          <w:marRight w:val="0"/>
          <w:marTop w:val="0"/>
          <w:marBottom w:val="0"/>
          <w:divBdr>
            <w:top w:val="none" w:sz="0" w:space="0" w:color="auto"/>
            <w:left w:val="none" w:sz="0" w:space="0" w:color="auto"/>
            <w:bottom w:val="none" w:sz="0" w:space="0" w:color="auto"/>
            <w:right w:val="none" w:sz="0" w:space="0" w:color="auto"/>
          </w:divBdr>
        </w:div>
        <w:div w:id="783693903">
          <w:marLeft w:val="547"/>
          <w:marRight w:val="0"/>
          <w:marTop w:val="0"/>
          <w:marBottom w:val="0"/>
          <w:divBdr>
            <w:top w:val="none" w:sz="0" w:space="0" w:color="auto"/>
            <w:left w:val="none" w:sz="0" w:space="0" w:color="auto"/>
            <w:bottom w:val="none" w:sz="0" w:space="0" w:color="auto"/>
            <w:right w:val="none" w:sz="0" w:space="0" w:color="auto"/>
          </w:divBdr>
        </w:div>
        <w:div w:id="984242288">
          <w:marLeft w:val="547"/>
          <w:marRight w:val="0"/>
          <w:marTop w:val="0"/>
          <w:marBottom w:val="0"/>
          <w:divBdr>
            <w:top w:val="none" w:sz="0" w:space="0" w:color="auto"/>
            <w:left w:val="none" w:sz="0" w:space="0" w:color="auto"/>
            <w:bottom w:val="none" w:sz="0" w:space="0" w:color="auto"/>
            <w:right w:val="none" w:sz="0" w:space="0" w:color="auto"/>
          </w:divBdr>
        </w:div>
        <w:div w:id="1077752405">
          <w:marLeft w:val="547"/>
          <w:marRight w:val="0"/>
          <w:marTop w:val="0"/>
          <w:marBottom w:val="0"/>
          <w:divBdr>
            <w:top w:val="none" w:sz="0" w:space="0" w:color="auto"/>
            <w:left w:val="none" w:sz="0" w:space="0" w:color="auto"/>
            <w:bottom w:val="none" w:sz="0" w:space="0" w:color="auto"/>
            <w:right w:val="none" w:sz="0" w:space="0" w:color="auto"/>
          </w:divBdr>
        </w:div>
        <w:div w:id="1938249896">
          <w:marLeft w:val="547"/>
          <w:marRight w:val="0"/>
          <w:marTop w:val="0"/>
          <w:marBottom w:val="0"/>
          <w:divBdr>
            <w:top w:val="none" w:sz="0" w:space="0" w:color="auto"/>
            <w:left w:val="none" w:sz="0" w:space="0" w:color="auto"/>
            <w:bottom w:val="none" w:sz="0" w:space="0" w:color="auto"/>
            <w:right w:val="none" w:sz="0" w:space="0" w:color="auto"/>
          </w:divBdr>
        </w:div>
        <w:div w:id="1998068217">
          <w:marLeft w:val="547"/>
          <w:marRight w:val="0"/>
          <w:marTop w:val="0"/>
          <w:marBottom w:val="0"/>
          <w:divBdr>
            <w:top w:val="none" w:sz="0" w:space="0" w:color="auto"/>
            <w:left w:val="none" w:sz="0" w:space="0" w:color="auto"/>
            <w:bottom w:val="none" w:sz="0" w:space="0" w:color="auto"/>
            <w:right w:val="none" w:sz="0" w:space="0" w:color="auto"/>
          </w:divBdr>
        </w:div>
        <w:div w:id="2008634152">
          <w:marLeft w:val="547"/>
          <w:marRight w:val="0"/>
          <w:marTop w:val="0"/>
          <w:marBottom w:val="0"/>
          <w:divBdr>
            <w:top w:val="none" w:sz="0" w:space="0" w:color="auto"/>
            <w:left w:val="none" w:sz="0" w:space="0" w:color="auto"/>
            <w:bottom w:val="none" w:sz="0" w:space="0" w:color="auto"/>
            <w:right w:val="none" w:sz="0" w:space="0" w:color="auto"/>
          </w:divBdr>
        </w:div>
      </w:divsChild>
    </w:div>
    <w:div w:id="1153792693">
      <w:bodyDiv w:val="1"/>
      <w:marLeft w:val="0"/>
      <w:marRight w:val="0"/>
      <w:marTop w:val="0"/>
      <w:marBottom w:val="0"/>
      <w:divBdr>
        <w:top w:val="none" w:sz="0" w:space="0" w:color="auto"/>
        <w:left w:val="none" w:sz="0" w:space="0" w:color="auto"/>
        <w:bottom w:val="none" w:sz="0" w:space="0" w:color="auto"/>
        <w:right w:val="none" w:sz="0" w:space="0" w:color="auto"/>
      </w:divBdr>
    </w:div>
    <w:div w:id="1154445095">
      <w:bodyDiv w:val="1"/>
      <w:marLeft w:val="0"/>
      <w:marRight w:val="0"/>
      <w:marTop w:val="0"/>
      <w:marBottom w:val="0"/>
      <w:divBdr>
        <w:top w:val="none" w:sz="0" w:space="0" w:color="auto"/>
        <w:left w:val="none" w:sz="0" w:space="0" w:color="auto"/>
        <w:bottom w:val="none" w:sz="0" w:space="0" w:color="auto"/>
        <w:right w:val="none" w:sz="0" w:space="0" w:color="auto"/>
      </w:divBdr>
    </w:div>
    <w:div w:id="1178233421">
      <w:bodyDiv w:val="1"/>
      <w:marLeft w:val="0"/>
      <w:marRight w:val="0"/>
      <w:marTop w:val="0"/>
      <w:marBottom w:val="0"/>
      <w:divBdr>
        <w:top w:val="none" w:sz="0" w:space="0" w:color="auto"/>
        <w:left w:val="none" w:sz="0" w:space="0" w:color="auto"/>
        <w:bottom w:val="none" w:sz="0" w:space="0" w:color="auto"/>
        <w:right w:val="none" w:sz="0" w:space="0" w:color="auto"/>
      </w:divBdr>
    </w:div>
    <w:div w:id="1187524900">
      <w:bodyDiv w:val="1"/>
      <w:marLeft w:val="0"/>
      <w:marRight w:val="0"/>
      <w:marTop w:val="0"/>
      <w:marBottom w:val="0"/>
      <w:divBdr>
        <w:top w:val="none" w:sz="0" w:space="0" w:color="auto"/>
        <w:left w:val="none" w:sz="0" w:space="0" w:color="auto"/>
        <w:bottom w:val="none" w:sz="0" w:space="0" w:color="auto"/>
        <w:right w:val="none" w:sz="0" w:space="0" w:color="auto"/>
      </w:divBdr>
    </w:div>
    <w:div w:id="1211769398">
      <w:bodyDiv w:val="1"/>
      <w:marLeft w:val="0"/>
      <w:marRight w:val="0"/>
      <w:marTop w:val="0"/>
      <w:marBottom w:val="0"/>
      <w:divBdr>
        <w:top w:val="none" w:sz="0" w:space="0" w:color="auto"/>
        <w:left w:val="none" w:sz="0" w:space="0" w:color="auto"/>
        <w:bottom w:val="none" w:sz="0" w:space="0" w:color="auto"/>
        <w:right w:val="none" w:sz="0" w:space="0" w:color="auto"/>
      </w:divBdr>
    </w:div>
    <w:div w:id="1277954733">
      <w:bodyDiv w:val="1"/>
      <w:marLeft w:val="0"/>
      <w:marRight w:val="0"/>
      <w:marTop w:val="0"/>
      <w:marBottom w:val="0"/>
      <w:divBdr>
        <w:top w:val="none" w:sz="0" w:space="0" w:color="auto"/>
        <w:left w:val="none" w:sz="0" w:space="0" w:color="auto"/>
        <w:bottom w:val="none" w:sz="0" w:space="0" w:color="auto"/>
        <w:right w:val="none" w:sz="0" w:space="0" w:color="auto"/>
      </w:divBdr>
      <w:divsChild>
        <w:div w:id="226188984">
          <w:marLeft w:val="360"/>
          <w:marRight w:val="0"/>
          <w:marTop w:val="200"/>
          <w:marBottom w:val="0"/>
          <w:divBdr>
            <w:top w:val="none" w:sz="0" w:space="0" w:color="auto"/>
            <w:left w:val="none" w:sz="0" w:space="0" w:color="auto"/>
            <w:bottom w:val="none" w:sz="0" w:space="0" w:color="auto"/>
            <w:right w:val="none" w:sz="0" w:space="0" w:color="auto"/>
          </w:divBdr>
        </w:div>
        <w:div w:id="1309169301">
          <w:marLeft w:val="360"/>
          <w:marRight w:val="0"/>
          <w:marTop w:val="200"/>
          <w:marBottom w:val="0"/>
          <w:divBdr>
            <w:top w:val="none" w:sz="0" w:space="0" w:color="auto"/>
            <w:left w:val="none" w:sz="0" w:space="0" w:color="auto"/>
            <w:bottom w:val="none" w:sz="0" w:space="0" w:color="auto"/>
            <w:right w:val="none" w:sz="0" w:space="0" w:color="auto"/>
          </w:divBdr>
        </w:div>
      </w:divsChild>
    </w:div>
    <w:div w:id="1290667669">
      <w:bodyDiv w:val="1"/>
      <w:marLeft w:val="0"/>
      <w:marRight w:val="0"/>
      <w:marTop w:val="0"/>
      <w:marBottom w:val="0"/>
      <w:divBdr>
        <w:top w:val="none" w:sz="0" w:space="0" w:color="auto"/>
        <w:left w:val="none" w:sz="0" w:space="0" w:color="auto"/>
        <w:bottom w:val="none" w:sz="0" w:space="0" w:color="auto"/>
        <w:right w:val="none" w:sz="0" w:space="0" w:color="auto"/>
      </w:divBdr>
      <w:divsChild>
        <w:div w:id="71050318">
          <w:marLeft w:val="0"/>
          <w:marRight w:val="0"/>
          <w:marTop w:val="0"/>
          <w:marBottom w:val="0"/>
          <w:divBdr>
            <w:top w:val="none" w:sz="0" w:space="0" w:color="auto"/>
            <w:left w:val="none" w:sz="0" w:space="0" w:color="auto"/>
            <w:bottom w:val="none" w:sz="0" w:space="0" w:color="auto"/>
            <w:right w:val="none" w:sz="0" w:space="0" w:color="auto"/>
          </w:divBdr>
        </w:div>
        <w:div w:id="979043608">
          <w:marLeft w:val="0"/>
          <w:marRight w:val="0"/>
          <w:marTop w:val="0"/>
          <w:marBottom w:val="0"/>
          <w:divBdr>
            <w:top w:val="none" w:sz="0" w:space="0" w:color="auto"/>
            <w:left w:val="none" w:sz="0" w:space="0" w:color="auto"/>
            <w:bottom w:val="none" w:sz="0" w:space="0" w:color="auto"/>
            <w:right w:val="none" w:sz="0" w:space="0" w:color="auto"/>
          </w:divBdr>
        </w:div>
        <w:div w:id="1213883774">
          <w:marLeft w:val="0"/>
          <w:marRight w:val="0"/>
          <w:marTop w:val="0"/>
          <w:marBottom w:val="0"/>
          <w:divBdr>
            <w:top w:val="none" w:sz="0" w:space="0" w:color="auto"/>
            <w:left w:val="none" w:sz="0" w:space="0" w:color="auto"/>
            <w:bottom w:val="none" w:sz="0" w:space="0" w:color="auto"/>
            <w:right w:val="none" w:sz="0" w:space="0" w:color="auto"/>
          </w:divBdr>
        </w:div>
        <w:div w:id="1381785089">
          <w:marLeft w:val="0"/>
          <w:marRight w:val="0"/>
          <w:marTop w:val="0"/>
          <w:marBottom w:val="0"/>
          <w:divBdr>
            <w:top w:val="none" w:sz="0" w:space="0" w:color="auto"/>
            <w:left w:val="none" w:sz="0" w:space="0" w:color="auto"/>
            <w:bottom w:val="none" w:sz="0" w:space="0" w:color="auto"/>
            <w:right w:val="none" w:sz="0" w:space="0" w:color="auto"/>
          </w:divBdr>
        </w:div>
        <w:div w:id="1641768886">
          <w:marLeft w:val="0"/>
          <w:marRight w:val="0"/>
          <w:marTop w:val="0"/>
          <w:marBottom w:val="0"/>
          <w:divBdr>
            <w:top w:val="none" w:sz="0" w:space="0" w:color="auto"/>
            <w:left w:val="none" w:sz="0" w:space="0" w:color="auto"/>
            <w:bottom w:val="none" w:sz="0" w:space="0" w:color="auto"/>
            <w:right w:val="none" w:sz="0" w:space="0" w:color="auto"/>
          </w:divBdr>
        </w:div>
        <w:div w:id="1687950186">
          <w:marLeft w:val="0"/>
          <w:marRight w:val="0"/>
          <w:marTop w:val="0"/>
          <w:marBottom w:val="0"/>
          <w:divBdr>
            <w:top w:val="none" w:sz="0" w:space="0" w:color="auto"/>
            <w:left w:val="none" w:sz="0" w:space="0" w:color="auto"/>
            <w:bottom w:val="none" w:sz="0" w:space="0" w:color="auto"/>
            <w:right w:val="none" w:sz="0" w:space="0" w:color="auto"/>
          </w:divBdr>
        </w:div>
        <w:div w:id="1886136122">
          <w:marLeft w:val="0"/>
          <w:marRight w:val="0"/>
          <w:marTop w:val="0"/>
          <w:marBottom w:val="0"/>
          <w:divBdr>
            <w:top w:val="none" w:sz="0" w:space="0" w:color="auto"/>
            <w:left w:val="none" w:sz="0" w:space="0" w:color="auto"/>
            <w:bottom w:val="none" w:sz="0" w:space="0" w:color="auto"/>
            <w:right w:val="none" w:sz="0" w:space="0" w:color="auto"/>
          </w:divBdr>
        </w:div>
      </w:divsChild>
    </w:div>
    <w:div w:id="1292982230">
      <w:bodyDiv w:val="1"/>
      <w:marLeft w:val="0"/>
      <w:marRight w:val="0"/>
      <w:marTop w:val="0"/>
      <w:marBottom w:val="0"/>
      <w:divBdr>
        <w:top w:val="none" w:sz="0" w:space="0" w:color="auto"/>
        <w:left w:val="none" w:sz="0" w:space="0" w:color="auto"/>
        <w:bottom w:val="none" w:sz="0" w:space="0" w:color="auto"/>
        <w:right w:val="none" w:sz="0" w:space="0" w:color="auto"/>
      </w:divBdr>
      <w:divsChild>
        <w:div w:id="207885951">
          <w:marLeft w:val="360"/>
          <w:marRight w:val="0"/>
          <w:marTop w:val="200"/>
          <w:marBottom w:val="0"/>
          <w:divBdr>
            <w:top w:val="none" w:sz="0" w:space="0" w:color="auto"/>
            <w:left w:val="none" w:sz="0" w:space="0" w:color="auto"/>
            <w:bottom w:val="none" w:sz="0" w:space="0" w:color="auto"/>
            <w:right w:val="none" w:sz="0" w:space="0" w:color="auto"/>
          </w:divBdr>
        </w:div>
        <w:div w:id="1147430692">
          <w:marLeft w:val="360"/>
          <w:marRight w:val="0"/>
          <w:marTop w:val="200"/>
          <w:marBottom w:val="0"/>
          <w:divBdr>
            <w:top w:val="none" w:sz="0" w:space="0" w:color="auto"/>
            <w:left w:val="none" w:sz="0" w:space="0" w:color="auto"/>
            <w:bottom w:val="none" w:sz="0" w:space="0" w:color="auto"/>
            <w:right w:val="none" w:sz="0" w:space="0" w:color="auto"/>
          </w:divBdr>
        </w:div>
        <w:div w:id="1489788289">
          <w:marLeft w:val="360"/>
          <w:marRight w:val="0"/>
          <w:marTop w:val="200"/>
          <w:marBottom w:val="0"/>
          <w:divBdr>
            <w:top w:val="none" w:sz="0" w:space="0" w:color="auto"/>
            <w:left w:val="none" w:sz="0" w:space="0" w:color="auto"/>
            <w:bottom w:val="none" w:sz="0" w:space="0" w:color="auto"/>
            <w:right w:val="none" w:sz="0" w:space="0" w:color="auto"/>
          </w:divBdr>
        </w:div>
        <w:div w:id="1626890255">
          <w:marLeft w:val="360"/>
          <w:marRight w:val="0"/>
          <w:marTop w:val="200"/>
          <w:marBottom w:val="0"/>
          <w:divBdr>
            <w:top w:val="none" w:sz="0" w:space="0" w:color="auto"/>
            <w:left w:val="none" w:sz="0" w:space="0" w:color="auto"/>
            <w:bottom w:val="none" w:sz="0" w:space="0" w:color="auto"/>
            <w:right w:val="none" w:sz="0" w:space="0" w:color="auto"/>
          </w:divBdr>
        </w:div>
      </w:divsChild>
    </w:div>
    <w:div w:id="1297683870">
      <w:bodyDiv w:val="1"/>
      <w:marLeft w:val="0"/>
      <w:marRight w:val="0"/>
      <w:marTop w:val="0"/>
      <w:marBottom w:val="0"/>
      <w:divBdr>
        <w:top w:val="none" w:sz="0" w:space="0" w:color="auto"/>
        <w:left w:val="none" w:sz="0" w:space="0" w:color="auto"/>
        <w:bottom w:val="none" w:sz="0" w:space="0" w:color="auto"/>
        <w:right w:val="none" w:sz="0" w:space="0" w:color="auto"/>
      </w:divBdr>
    </w:div>
    <w:div w:id="1324312387">
      <w:bodyDiv w:val="1"/>
      <w:marLeft w:val="0"/>
      <w:marRight w:val="0"/>
      <w:marTop w:val="0"/>
      <w:marBottom w:val="0"/>
      <w:divBdr>
        <w:top w:val="none" w:sz="0" w:space="0" w:color="auto"/>
        <w:left w:val="none" w:sz="0" w:space="0" w:color="auto"/>
        <w:bottom w:val="none" w:sz="0" w:space="0" w:color="auto"/>
        <w:right w:val="none" w:sz="0" w:space="0" w:color="auto"/>
      </w:divBdr>
    </w:div>
    <w:div w:id="1325668306">
      <w:bodyDiv w:val="1"/>
      <w:marLeft w:val="0"/>
      <w:marRight w:val="0"/>
      <w:marTop w:val="0"/>
      <w:marBottom w:val="0"/>
      <w:divBdr>
        <w:top w:val="none" w:sz="0" w:space="0" w:color="auto"/>
        <w:left w:val="none" w:sz="0" w:space="0" w:color="auto"/>
        <w:bottom w:val="none" w:sz="0" w:space="0" w:color="auto"/>
        <w:right w:val="none" w:sz="0" w:space="0" w:color="auto"/>
      </w:divBdr>
    </w:div>
    <w:div w:id="1345128356">
      <w:bodyDiv w:val="1"/>
      <w:marLeft w:val="0"/>
      <w:marRight w:val="0"/>
      <w:marTop w:val="0"/>
      <w:marBottom w:val="0"/>
      <w:divBdr>
        <w:top w:val="none" w:sz="0" w:space="0" w:color="auto"/>
        <w:left w:val="none" w:sz="0" w:space="0" w:color="auto"/>
        <w:bottom w:val="none" w:sz="0" w:space="0" w:color="auto"/>
        <w:right w:val="none" w:sz="0" w:space="0" w:color="auto"/>
      </w:divBdr>
    </w:div>
    <w:div w:id="1348674897">
      <w:bodyDiv w:val="1"/>
      <w:marLeft w:val="0"/>
      <w:marRight w:val="0"/>
      <w:marTop w:val="0"/>
      <w:marBottom w:val="0"/>
      <w:divBdr>
        <w:top w:val="none" w:sz="0" w:space="0" w:color="auto"/>
        <w:left w:val="none" w:sz="0" w:space="0" w:color="auto"/>
        <w:bottom w:val="none" w:sz="0" w:space="0" w:color="auto"/>
        <w:right w:val="none" w:sz="0" w:space="0" w:color="auto"/>
      </w:divBdr>
    </w:div>
    <w:div w:id="1350065343">
      <w:bodyDiv w:val="1"/>
      <w:marLeft w:val="0"/>
      <w:marRight w:val="0"/>
      <w:marTop w:val="0"/>
      <w:marBottom w:val="0"/>
      <w:divBdr>
        <w:top w:val="none" w:sz="0" w:space="0" w:color="auto"/>
        <w:left w:val="none" w:sz="0" w:space="0" w:color="auto"/>
        <w:bottom w:val="none" w:sz="0" w:space="0" w:color="auto"/>
        <w:right w:val="none" w:sz="0" w:space="0" w:color="auto"/>
      </w:divBdr>
    </w:div>
    <w:div w:id="1383560402">
      <w:bodyDiv w:val="1"/>
      <w:marLeft w:val="0"/>
      <w:marRight w:val="0"/>
      <w:marTop w:val="0"/>
      <w:marBottom w:val="0"/>
      <w:divBdr>
        <w:top w:val="none" w:sz="0" w:space="0" w:color="auto"/>
        <w:left w:val="none" w:sz="0" w:space="0" w:color="auto"/>
        <w:bottom w:val="none" w:sz="0" w:space="0" w:color="auto"/>
        <w:right w:val="none" w:sz="0" w:space="0" w:color="auto"/>
      </w:divBdr>
    </w:div>
    <w:div w:id="1427069384">
      <w:bodyDiv w:val="1"/>
      <w:marLeft w:val="0"/>
      <w:marRight w:val="0"/>
      <w:marTop w:val="0"/>
      <w:marBottom w:val="0"/>
      <w:divBdr>
        <w:top w:val="none" w:sz="0" w:space="0" w:color="auto"/>
        <w:left w:val="none" w:sz="0" w:space="0" w:color="auto"/>
        <w:bottom w:val="none" w:sz="0" w:space="0" w:color="auto"/>
        <w:right w:val="none" w:sz="0" w:space="0" w:color="auto"/>
      </w:divBdr>
    </w:div>
    <w:div w:id="1468662927">
      <w:bodyDiv w:val="1"/>
      <w:marLeft w:val="0"/>
      <w:marRight w:val="0"/>
      <w:marTop w:val="0"/>
      <w:marBottom w:val="0"/>
      <w:divBdr>
        <w:top w:val="none" w:sz="0" w:space="0" w:color="auto"/>
        <w:left w:val="none" w:sz="0" w:space="0" w:color="auto"/>
        <w:bottom w:val="none" w:sz="0" w:space="0" w:color="auto"/>
        <w:right w:val="none" w:sz="0" w:space="0" w:color="auto"/>
      </w:divBdr>
    </w:div>
    <w:div w:id="1474256290">
      <w:bodyDiv w:val="1"/>
      <w:marLeft w:val="0"/>
      <w:marRight w:val="0"/>
      <w:marTop w:val="0"/>
      <w:marBottom w:val="0"/>
      <w:divBdr>
        <w:top w:val="none" w:sz="0" w:space="0" w:color="auto"/>
        <w:left w:val="none" w:sz="0" w:space="0" w:color="auto"/>
        <w:bottom w:val="none" w:sz="0" w:space="0" w:color="auto"/>
        <w:right w:val="none" w:sz="0" w:space="0" w:color="auto"/>
      </w:divBdr>
    </w:div>
    <w:div w:id="1491675968">
      <w:bodyDiv w:val="1"/>
      <w:marLeft w:val="0"/>
      <w:marRight w:val="0"/>
      <w:marTop w:val="0"/>
      <w:marBottom w:val="0"/>
      <w:divBdr>
        <w:top w:val="none" w:sz="0" w:space="0" w:color="auto"/>
        <w:left w:val="none" w:sz="0" w:space="0" w:color="auto"/>
        <w:bottom w:val="none" w:sz="0" w:space="0" w:color="auto"/>
        <w:right w:val="none" w:sz="0" w:space="0" w:color="auto"/>
      </w:divBdr>
    </w:div>
    <w:div w:id="1512186520">
      <w:bodyDiv w:val="1"/>
      <w:marLeft w:val="0"/>
      <w:marRight w:val="0"/>
      <w:marTop w:val="0"/>
      <w:marBottom w:val="0"/>
      <w:divBdr>
        <w:top w:val="none" w:sz="0" w:space="0" w:color="auto"/>
        <w:left w:val="none" w:sz="0" w:space="0" w:color="auto"/>
        <w:bottom w:val="none" w:sz="0" w:space="0" w:color="auto"/>
        <w:right w:val="none" w:sz="0" w:space="0" w:color="auto"/>
      </w:divBdr>
    </w:div>
    <w:div w:id="1515538207">
      <w:bodyDiv w:val="1"/>
      <w:marLeft w:val="0"/>
      <w:marRight w:val="0"/>
      <w:marTop w:val="0"/>
      <w:marBottom w:val="0"/>
      <w:divBdr>
        <w:top w:val="none" w:sz="0" w:space="0" w:color="auto"/>
        <w:left w:val="none" w:sz="0" w:space="0" w:color="auto"/>
        <w:bottom w:val="none" w:sz="0" w:space="0" w:color="auto"/>
        <w:right w:val="none" w:sz="0" w:space="0" w:color="auto"/>
      </w:divBdr>
    </w:div>
    <w:div w:id="1535313424">
      <w:bodyDiv w:val="1"/>
      <w:marLeft w:val="0"/>
      <w:marRight w:val="0"/>
      <w:marTop w:val="0"/>
      <w:marBottom w:val="0"/>
      <w:divBdr>
        <w:top w:val="none" w:sz="0" w:space="0" w:color="auto"/>
        <w:left w:val="none" w:sz="0" w:space="0" w:color="auto"/>
        <w:bottom w:val="none" w:sz="0" w:space="0" w:color="auto"/>
        <w:right w:val="none" w:sz="0" w:space="0" w:color="auto"/>
      </w:divBdr>
    </w:div>
    <w:div w:id="1550605360">
      <w:bodyDiv w:val="1"/>
      <w:marLeft w:val="0"/>
      <w:marRight w:val="0"/>
      <w:marTop w:val="0"/>
      <w:marBottom w:val="0"/>
      <w:divBdr>
        <w:top w:val="none" w:sz="0" w:space="0" w:color="auto"/>
        <w:left w:val="none" w:sz="0" w:space="0" w:color="auto"/>
        <w:bottom w:val="none" w:sz="0" w:space="0" w:color="auto"/>
        <w:right w:val="none" w:sz="0" w:space="0" w:color="auto"/>
      </w:divBdr>
      <w:divsChild>
        <w:div w:id="467743353">
          <w:marLeft w:val="547"/>
          <w:marRight w:val="0"/>
          <w:marTop w:val="0"/>
          <w:marBottom w:val="0"/>
          <w:divBdr>
            <w:top w:val="none" w:sz="0" w:space="0" w:color="auto"/>
            <w:left w:val="none" w:sz="0" w:space="0" w:color="auto"/>
            <w:bottom w:val="none" w:sz="0" w:space="0" w:color="auto"/>
            <w:right w:val="none" w:sz="0" w:space="0" w:color="auto"/>
          </w:divBdr>
        </w:div>
      </w:divsChild>
    </w:div>
    <w:div w:id="1555658278">
      <w:bodyDiv w:val="1"/>
      <w:marLeft w:val="0"/>
      <w:marRight w:val="0"/>
      <w:marTop w:val="0"/>
      <w:marBottom w:val="0"/>
      <w:divBdr>
        <w:top w:val="none" w:sz="0" w:space="0" w:color="auto"/>
        <w:left w:val="none" w:sz="0" w:space="0" w:color="auto"/>
        <w:bottom w:val="none" w:sz="0" w:space="0" w:color="auto"/>
        <w:right w:val="none" w:sz="0" w:space="0" w:color="auto"/>
      </w:divBdr>
    </w:div>
    <w:div w:id="1562332035">
      <w:bodyDiv w:val="1"/>
      <w:marLeft w:val="0"/>
      <w:marRight w:val="0"/>
      <w:marTop w:val="0"/>
      <w:marBottom w:val="0"/>
      <w:divBdr>
        <w:top w:val="none" w:sz="0" w:space="0" w:color="auto"/>
        <w:left w:val="none" w:sz="0" w:space="0" w:color="auto"/>
        <w:bottom w:val="none" w:sz="0" w:space="0" w:color="auto"/>
        <w:right w:val="none" w:sz="0" w:space="0" w:color="auto"/>
      </w:divBdr>
      <w:divsChild>
        <w:div w:id="149905680">
          <w:marLeft w:val="1080"/>
          <w:marRight w:val="0"/>
          <w:marTop w:val="100"/>
          <w:marBottom w:val="0"/>
          <w:divBdr>
            <w:top w:val="none" w:sz="0" w:space="0" w:color="auto"/>
            <w:left w:val="none" w:sz="0" w:space="0" w:color="auto"/>
            <w:bottom w:val="none" w:sz="0" w:space="0" w:color="auto"/>
            <w:right w:val="none" w:sz="0" w:space="0" w:color="auto"/>
          </w:divBdr>
        </w:div>
        <w:div w:id="265306694">
          <w:marLeft w:val="1800"/>
          <w:marRight w:val="0"/>
          <w:marTop w:val="0"/>
          <w:marBottom w:val="120"/>
          <w:divBdr>
            <w:top w:val="none" w:sz="0" w:space="0" w:color="auto"/>
            <w:left w:val="none" w:sz="0" w:space="0" w:color="auto"/>
            <w:bottom w:val="none" w:sz="0" w:space="0" w:color="auto"/>
            <w:right w:val="none" w:sz="0" w:space="0" w:color="auto"/>
          </w:divBdr>
        </w:div>
        <w:div w:id="300159958">
          <w:marLeft w:val="1080"/>
          <w:marRight w:val="0"/>
          <w:marTop w:val="100"/>
          <w:marBottom w:val="0"/>
          <w:divBdr>
            <w:top w:val="none" w:sz="0" w:space="0" w:color="auto"/>
            <w:left w:val="none" w:sz="0" w:space="0" w:color="auto"/>
            <w:bottom w:val="none" w:sz="0" w:space="0" w:color="auto"/>
            <w:right w:val="none" w:sz="0" w:space="0" w:color="auto"/>
          </w:divBdr>
        </w:div>
        <w:div w:id="2008435850">
          <w:marLeft w:val="1080"/>
          <w:marRight w:val="0"/>
          <w:marTop w:val="0"/>
          <w:marBottom w:val="240"/>
          <w:divBdr>
            <w:top w:val="none" w:sz="0" w:space="0" w:color="auto"/>
            <w:left w:val="none" w:sz="0" w:space="0" w:color="auto"/>
            <w:bottom w:val="none" w:sz="0" w:space="0" w:color="auto"/>
            <w:right w:val="none" w:sz="0" w:space="0" w:color="auto"/>
          </w:divBdr>
        </w:div>
        <w:div w:id="2132092102">
          <w:marLeft w:val="1080"/>
          <w:marRight w:val="0"/>
          <w:marTop w:val="100"/>
          <w:marBottom w:val="0"/>
          <w:divBdr>
            <w:top w:val="none" w:sz="0" w:space="0" w:color="auto"/>
            <w:left w:val="none" w:sz="0" w:space="0" w:color="auto"/>
            <w:bottom w:val="none" w:sz="0" w:space="0" w:color="auto"/>
            <w:right w:val="none" w:sz="0" w:space="0" w:color="auto"/>
          </w:divBdr>
        </w:div>
      </w:divsChild>
    </w:div>
    <w:div w:id="1568418248">
      <w:bodyDiv w:val="1"/>
      <w:marLeft w:val="0"/>
      <w:marRight w:val="0"/>
      <w:marTop w:val="0"/>
      <w:marBottom w:val="0"/>
      <w:divBdr>
        <w:top w:val="none" w:sz="0" w:space="0" w:color="auto"/>
        <w:left w:val="none" w:sz="0" w:space="0" w:color="auto"/>
        <w:bottom w:val="none" w:sz="0" w:space="0" w:color="auto"/>
        <w:right w:val="none" w:sz="0" w:space="0" w:color="auto"/>
      </w:divBdr>
    </w:div>
    <w:div w:id="1612124476">
      <w:bodyDiv w:val="1"/>
      <w:marLeft w:val="0"/>
      <w:marRight w:val="0"/>
      <w:marTop w:val="0"/>
      <w:marBottom w:val="0"/>
      <w:divBdr>
        <w:top w:val="none" w:sz="0" w:space="0" w:color="auto"/>
        <w:left w:val="none" w:sz="0" w:space="0" w:color="auto"/>
        <w:bottom w:val="none" w:sz="0" w:space="0" w:color="auto"/>
        <w:right w:val="none" w:sz="0" w:space="0" w:color="auto"/>
      </w:divBdr>
    </w:div>
    <w:div w:id="1654871399">
      <w:bodyDiv w:val="1"/>
      <w:marLeft w:val="0"/>
      <w:marRight w:val="0"/>
      <w:marTop w:val="0"/>
      <w:marBottom w:val="0"/>
      <w:divBdr>
        <w:top w:val="none" w:sz="0" w:space="0" w:color="auto"/>
        <w:left w:val="none" w:sz="0" w:space="0" w:color="auto"/>
        <w:bottom w:val="none" w:sz="0" w:space="0" w:color="auto"/>
        <w:right w:val="none" w:sz="0" w:space="0" w:color="auto"/>
      </w:divBdr>
    </w:div>
    <w:div w:id="1695154509">
      <w:bodyDiv w:val="1"/>
      <w:marLeft w:val="0"/>
      <w:marRight w:val="0"/>
      <w:marTop w:val="0"/>
      <w:marBottom w:val="0"/>
      <w:divBdr>
        <w:top w:val="none" w:sz="0" w:space="0" w:color="auto"/>
        <w:left w:val="none" w:sz="0" w:space="0" w:color="auto"/>
        <w:bottom w:val="none" w:sz="0" w:space="0" w:color="auto"/>
        <w:right w:val="none" w:sz="0" w:space="0" w:color="auto"/>
      </w:divBdr>
    </w:div>
    <w:div w:id="1708486310">
      <w:bodyDiv w:val="1"/>
      <w:marLeft w:val="0"/>
      <w:marRight w:val="0"/>
      <w:marTop w:val="0"/>
      <w:marBottom w:val="0"/>
      <w:divBdr>
        <w:top w:val="none" w:sz="0" w:space="0" w:color="auto"/>
        <w:left w:val="none" w:sz="0" w:space="0" w:color="auto"/>
        <w:bottom w:val="none" w:sz="0" w:space="0" w:color="auto"/>
        <w:right w:val="none" w:sz="0" w:space="0" w:color="auto"/>
      </w:divBdr>
    </w:div>
    <w:div w:id="1711757564">
      <w:bodyDiv w:val="1"/>
      <w:marLeft w:val="0"/>
      <w:marRight w:val="0"/>
      <w:marTop w:val="0"/>
      <w:marBottom w:val="0"/>
      <w:divBdr>
        <w:top w:val="none" w:sz="0" w:space="0" w:color="auto"/>
        <w:left w:val="none" w:sz="0" w:space="0" w:color="auto"/>
        <w:bottom w:val="none" w:sz="0" w:space="0" w:color="auto"/>
        <w:right w:val="none" w:sz="0" w:space="0" w:color="auto"/>
      </w:divBdr>
    </w:div>
    <w:div w:id="1776948218">
      <w:bodyDiv w:val="1"/>
      <w:marLeft w:val="0"/>
      <w:marRight w:val="0"/>
      <w:marTop w:val="0"/>
      <w:marBottom w:val="0"/>
      <w:divBdr>
        <w:top w:val="none" w:sz="0" w:space="0" w:color="auto"/>
        <w:left w:val="none" w:sz="0" w:space="0" w:color="auto"/>
        <w:bottom w:val="none" w:sz="0" w:space="0" w:color="auto"/>
        <w:right w:val="none" w:sz="0" w:space="0" w:color="auto"/>
      </w:divBdr>
    </w:div>
    <w:div w:id="1788159953">
      <w:bodyDiv w:val="1"/>
      <w:marLeft w:val="0"/>
      <w:marRight w:val="0"/>
      <w:marTop w:val="0"/>
      <w:marBottom w:val="0"/>
      <w:divBdr>
        <w:top w:val="none" w:sz="0" w:space="0" w:color="auto"/>
        <w:left w:val="none" w:sz="0" w:space="0" w:color="auto"/>
        <w:bottom w:val="none" w:sz="0" w:space="0" w:color="auto"/>
        <w:right w:val="none" w:sz="0" w:space="0" w:color="auto"/>
      </w:divBdr>
    </w:div>
    <w:div w:id="1799375976">
      <w:bodyDiv w:val="1"/>
      <w:marLeft w:val="0"/>
      <w:marRight w:val="0"/>
      <w:marTop w:val="0"/>
      <w:marBottom w:val="0"/>
      <w:divBdr>
        <w:top w:val="none" w:sz="0" w:space="0" w:color="auto"/>
        <w:left w:val="none" w:sz="0" w:space="0" w:color="auto"/>
        <w:bottom w:val="none" w:sz="0" w:space="0" w:color="auto"/>
        <w:right w:val="none" w:sz="0" w:space="0" w:color="auto"/>
      </w:divBdr>
    </w:div>
    <w:div w:id="1857113290">
      <w:bodyDiv w:val="1"/>
      <w:marLeft w:val="0"/>
      <w:marRight w:val="0"/>
      <w:marTop w:val="0"/>
      <w:marBottom w:val="0"/>
      <w:divBdr>
        <w:top w:val="none" w:sz="0" w:space="0" w:color="auto"/>
        <w:left w:val="none" w:sz="0" w:space="0" w:color="auto"/>
        <w:bottom w:val="none" w:sz="0" w:space="0" w:color="auto"/>
        <w:right w:val="none" w:sz="0" w:space="0" w:color="auto"/>
      </w:divBdr>
    </w:div>
    <w:div w:id="1865707986">
      <w:bodyDiv w:val="1"/>
      <w:marLeft w:val="0"/>
      <w:marRight w:val="0"/>
      <w:marTop w:val="0"/>
      <w:marBottom w:val="0"/>
      <w:divBdr>
        <w:top w:val="none" w:sz="0" w:space="0" w:color="auto"/>
        <w:left w:val="none" w:sz="0" w:space="0" w:color="auto"/>
        <w:bottom w:val="none" w:sz="0" w:space="0" w:color="auto"/>
        <w:right w:val="none" w:sz="0" w:space="0" w:color="auto"/>
      </w:divBdr>
      <w:divsChild>
        <w:div w:id="593318827">
          <w:marLeft w:val="360"/>
          <w:marRight w:val="0"/>
          <w:marTop w:val="200"/>
          <w:marBottom w:val="0"/>
          <w:divBdr>
            <w:top w:val="none" w:sz="0" w:space="0" w:color="auto"/>
            <w:left w:val="none" w:sz="0" w:space="0" w:color="auto"/>
            <w:bottom w:val="none" w:sz="0" w:space="0" w:color="auto"/>
            <w:right w:val="none" w:sz="0" w:space="0" w:color="auto"/>
          </w:divBdr>
        </w:div>
      </w:divsChild>
    </w:div>
    <w:div w:id="1869374580">
      <w:bodyDiv w:val="1"/>
      <w:marLeft w:val="0"/>
      <w:marRight w:val="0"/>
      <w:marTop w:val="0"/>
      <w:marBottom w:val="0"/>
      <w:divBdr>
        <w:top w:val="none" w:sz="0" w:space="0" w:color="auto"/>
        <w:left w:val="none" w:sz="0" w:space="0" w:color="auto"/>
        <w:bottom w:val="none" w:sz="0" w:space="0" w:color="auto"/>
        <w:right w:val="none" w:sz="0" w:space="0" w:color="auto"/>
      </w:divBdr>
    </w:div>
    <w:div w:id="1923102364">
      <w:bodyDiv w:val="1"/>
      <w:marLeft w:val="0"/>
      <w:marRight w:val="0"/>
      <w:marTop w:val="0"/>
      <w:marBottom w:val="0"/>
      <w:divBdr>
        <w:top w:val="none" w:sz="0" w:space="0" w:color="auto"/>
        <w:left w:val="none" w:sz="0" w:space="0" w:color="auto"/>
        <w:bottom w:val="none" w:sz="0" w:space="0" w:color="auto"/>
        <w:right w:val="none" w:sz="0" w:space="0" w:color="auto"/>
      </w:divBdr>
      <w:divsChild>
        <w:div w:id="1020740412">
          <w:marLeft w:val="547"/>
          <w:marRight w:val="0"/>
          <w:marTop w:val="0"/>
          <w:marBottom w:val="0"/>
          <w:divBdr>
            <w:top w:val="none" w:sz="0" w:space="0" w:color="auto"/>
            <w:left w:val="none" w:sz="0" w:space="0" w:color="auto"/>
            <w:bottom w:val="none" w:sz="0" w:space="0" w:color="auto"/>
            <w:right w:val="none" w:sz="0" w:space="0" w:color="auto"/>
          </w:divBdr>
        </w:div>
      </w:divsChild>
    </w:div>
    <w:div w:id="1961568358">
      <w:bodyDiv w:val="1"/>
      <w:marLeft w:val="0"/>
      <w:marRight w:val="0"/>
      <w:marTop w:val="0"/>
      <w:marBottom w:val="0"/>
      <w:divBdr>
        <w:top w:val="none" w:sz="0" w:space="0" w:color="auto"/>
        <w:left w:val="none" w:sz="0" w:space="0" w:color="auto"/>
        <w:bottom w:val="none" w:sz="0" w:space="0" w:color="auto"/>
        <w:right w:val="none" w:sz="0" w:space="0" w:color="auto"/>
      </w:divBdr>
      <w:divsChild>
        <w:div w:id="628440475">
          <w:marLeft w:val="547"/>
          <w:marRight w:val="0"/>
          <w:marTop w:val="154"/>
          <w:marBottom w:val="0"/>
          <w:divBdr>
            <w:top w:val="none" w:sz="0" w:space="0" w:color="auto"/>
            <w:left w:val="none" w:sz="0" w:space="0" w:color="auto"/>
            <w:bottom w:val="none" w:sz="0" w:space="0" w:color="auto"/>
            <w:right w:val="none" w:sz="0" w:space="0" w:color="auto"/>
          </w:divBdr>
        </w:div>
        <w:div w:id="1017583925">
          <w:marLeft w:val="547"/>
          <w:marRight w:val="0"/>
          <w:marTop w:val="154"/>
          <w:marBottom w:val="0"/>
          <w:divBdr>
            <w:top w:val="none" w:sz="0" w:space="0" w:color="auto"/>
            <w:left w:val="none" w:sz="0" w:space="0" w:color="auto"/>
            <w:bottom w:val="none" w:sz="0" w:space="0" w:color="auto"/>
            <w:right w:val="none" w:sz="0" w:space="0" w:color="auto"/>
          </w:divBdr>
        </w:div>
      </w:divsChild>
    </w:div>
    <w:div w:id="1962573066">
      <w:bodyDiv w:val="1"/>
      <w:marLeft w:val="0"/>
      <w:marRight w:val="0"/>
      <w:marTop w:val="0"/>
      <w:marBottom w:val="0"/>
      <w:divBdr>
        <w:top w:val="none" w:sz="0" w:space="0" w:color="auto"/>
        <w:left w:val="none" w:sz="0" w:space="0" w:color="auto"/>
        <w:bottom w:val="none" w:sz="0" w:space="0" w:color="auto"/>
        <w:right w:val="none" w:sz="0" w:space="0" w:color="auto"/>
      </w:divBdr>
    </w:div>
    <w:div w:id="1972706902">
      <w:bodyDiv w:val="1"/>
      <w:marLeft w:val="0"/>
      <w:marRight w:val="0"/>
      <w:marTop w:val="0"/>
      <w:marBottom w:val="0"/>
      <w:divBdr>
        <w:top w:val="none" w:sz="0" w:space="0" w:color="auto"/>
        <w:left w:val="none" w:sz="0" w:space="0" w:color="auto"/>
        <w:bottom w:val="none" w:sz="0" w:space="0" w:color="auto"/>
        <w:right w:val="none" w:sz="0" w:space="0" w:color="auto"/>
      </w:divBdr>
    </w:div>
    <w:div w:id="2001619055">
      <w:bodyDiv w:val="1"/>
      <w:marLeft w:val="0"/>
      <w:marRight w:val="0"/>
      <w:marTop w:val="0"/>
      <w:marBottom w:val="0"/>
      <w:divBdr>
        <w:top w:val="none" w:sz="0" w:space="0" w:color="auto"/>
        <w:left w:val="none" w:sz="0" w:space="0" w:color="auto"/>
        <w:bottom w:val="none" w:sz="0" w:space="0" w:color="auto"/>
        <w:right w:val="none" w:sz="0" w:space="0" w:color="auto"/>
      </w:divBdr>
      <w:divsChild>
        <w:div w:id="57554343">
          <w:marLeft w:val="1166"/>
          <w:marRight w:val="0"/>
          <w:marTop w:val="0"/>
          <w:marBottom w:val="0"/>
          <w:divBdr>
            <w:top w:val="none" w:sz="0" w:space="0" w:color="auto"/>
            <w:left w:val="none" w:sz="0" w:space="0" w:color="auto"/>
            <w:bottom w:val="none" w:sz="0" w:space="0" w:color="auto"/>
            <w:right w:val="none" w:sz="0" w:space="0" w:color="auto"/>
          </w:divBdr>
        </w:div>
        <w:div w:id="379978845">
          <w:marLeft w:val="1166"/>
          <w:marRight w:val="0"/>
          <w:marTop w:val="0"/>
          <w:marBottom w:val="0"/>
          <w:divBdr>
            <w:top w:val="none" w:sz="0" w:space="0" w:color="auto"/>
            <w:left w:val="none" w:sz="0" w:space="0" w:color="auto"/>
            <w:bottom w:val="none" w:sz="0" w:space="0" w:color="auto"/>
            <w:right w:val="none" w:sz="0" w:space="0" w:color="auto"/>
          </w:divBdr>
        </w:div>
        <w:div w:id="438453628">
          <w:marLeft w:val="1166"/>
          <w:marRight w:val="0"/>
          <w:marTop w:val="0"/>
          <w:marBottom w:val="0"/>
          <w:divBdr>
            <w:top w:val="none" w:sz="0" w:space="0" w:color="auto"/>
            <w:left w:val="none" w:sz="0" w:space="0" w:color="auto"/>
            <w:bottom w:val="none" w:sz="0" w:space="0" w:color="auto"/>
            <w:right w:val="none" w:sz="0" w:space="0" w:color="auto"/>
          </w:divBdr>
        </w:div>
        <w:div w:id="459349709">
          <w:marLeft w:val="1166"/>
          <w:marRight w:val="0"/>
          <w:marTop w:val="0"/>
          <w:marBottom w:val="0"/>
          <w:divBdr>
            <w:top w:val="none" w:sz="0" w:space="0" w:color="auto"/>
            <w:left w:val="none" w:sz="0" w:space="0" w:color="auto"/>
            <w:bottom w:val="none" w:sz="0" w:space="0" w:color="auto"/>
            <w:right w:val="none" w:sz="0" w:space="0" w:color="auto"/>
          </w:divBdr>
        </w:div>
        <w:div w:id="549879567">
          <w:marLeft w:val="547"/>
          <w:marRight w:val="0"/>
          <w:marTop w:val="0"/>
          <w:marBottom w:val="0"/>
          <w:divBdr>
            <w:top w:val="none" w:sz="0" w:space="0" w:color="auto"/>
            <w:left w:val="none" w:sz="0" w:space="0" w:color="auto"/>
            <w:bottom w:val="none" w:sz="0" w:space="0" w:color="auto"/>
            <w:right w:val="none" w:sz="0" w:space="0" w:color="auto"/>
          </w:divBdr>
        </w:div>
        <w:div w:id="658188800">
          <w:marLeft w:val="1166"/>
          <w:marRight w:val="0"/>
          <w:marTop w:val="0"/>
          <w:marBottom w:val="0"/>
          <w:divBdr>
            <w:top w:val="none" w:sz="0" w:space="0" w:color="auto"/>
            <w:left w:val="none" w:sz="0" w:space="0" w:color="auto"/>
            <w:bottom w:val="none" w:sz="0" w:space="0" w:color="auto"/>
            <w:right w:val="none" w:sz="0" w:space="0" w:color="auto"/>
          </w:divBdr>
        </w:div>
        <w:div w:id="1208646653">
          <w:marLeft w:val="1166"/>
          <w:marRight w:val="0"/>
          <w:marTop w:val="0"/>
          <w:marBottom w:val="0"/>
          <w:divBdr>
            <w:top w:val="none" w:sz="0" w:space="0" w:color="auto"/>
            <w:left w:val="none" w:sz="0" w:space="0" w:color="auto"/>
            <w:bottom w:val="none" w:sz="0" w:space="0" w:color="auto"/>
            <w:right w:val="none" w:sz="0" w:space="0" w:color="auto"/>
          </w:divBdr>
        </w:div>
        <w:div w:id="1238783225">
          <w:marLeft w:val="1166"/>
          <w:marRight w:val="0"/>
          <w:marTop w:val="0"/>
          <w:marBottom w:val="0"/>
          <w:divBdr>
            <w:top w:val="none" w:sz="0" w:space="0" w:color="auto"/>
            <w:left w:val="none" w:sz="0" w:space="0" w:color="auto"/>
            <w:bottom w:val="none" w:sz="0" w:space="0" w:color="auto"/>
            <w:right w:val="none" w:sz="0" w:space="0" w:color="auto"/>
          </w:divBdr>
        </w:div>
        <w:div w:id="1443723687">
          <w:marLeft w:val="1166"/>
          <w:marRight w:val="0"/>
          <w:marTop w:val="0"/>
          <w:marBottom w:val="0"/>
          <w:divBdr>
            <w:top w:val="none" w:sz="0" w:space="0" w:color="auto"/>
            <w:left w:val="none" w:sz="0" w:space="0" w:color="auto"/>
            <w:bottom w:val="none" w:sz="0" w:space="0" w:color="auto"/>
            <w:right w:val="none" w:sz="0" w:space="0" w:color="auto"/>
          </w:divBdr>
        </w:div>
        <w:div w:id="1500923438">
          <w:marLeft w:val="547"/>
          <w:marRight w:val="0"/>
          <w:marTop w:val="0"/>
          <w:marBottom w:val="0"/>
          <w:divBdr>
            <w:top w:val="none" w:sz="0" w:space="0" w:color="auto"/>
            <w:left w:val="none" w:sz="0" w:space="0" w:color="auto"/>
            <w:bottom w:val="none" w:sz="0" w:space="0" w:color="auto"/>
            <w:right w:val="none" w:sz="0" w:space="0" w:color="auto"/>
          </w:divBdr>
        </w:div>
        <w:div w:id="1672677937">
          <w:marLeft w:val="1166"/>
          <w:marRight w:val="0"/>
          <w:marTop w:val="0"/>
          <w:marBottom w:val="0"/>
          <w:divBdr>
            <w:top w:val="none" w:sz="0" w:space="0" w:color="auto"/>
            <w:left w:val="none" w:sz="0" w:space="0" w:color="auto"/>
            <w:bottom w:val="none" w:sz="0" w:space="0" w:color="auto"/>
            <w:right w:val="none" w:sz="0" w:space="0" w:color="auto"/>
          </w:divBdr>
        </w:div>
        <w:div w:id="1717508026">
          <w:marLeft w:val="547"/>
          <w:marRight w:val="0"/>
          <w:marTop w:val="0"/>
          <w:marBottom w:val="0"/>
          <w:divBdr>
            <w:top w:val="none" w:sz="0" w:space="0" w:color="auto"/>
            <w:left w:val="none" w:sz="0" w:space="0" w:color="auto"/>
            <w:bottom w:val="none" w:sz="0" w:space="0" w:color="auto"/>
            <w:right w:val="none" w:sz="0" w:space="0" w:color="auto"/>
          </w:divBdr>
        </w:div>
        <w:div w:id="1845779007">
          <w:marLeft w:val="1166"/>
          <w:marRight w:val="0"/>
          <w:marTop w:val="0"/>
          <w:marBottom w:val="0"/>
          <w:divBdr>
            <w:top w:val="none" w:sz="0" w:space="0" w:color="auto"/>
            <w:left w:val="none" w:sz="0" w:space="0" w:color="auto"/>
            <w:bottom w:val="none" w:sz="0" w:space="0" w:color="auto"/>
            <w:right w:val="none" w:sz="0" w:space="0" w:color="auto"/>
          </w:divBdr>
        </w:div>
        <w:div w:id="2021929217">
          <w:marLeft w:val="1166"/>
          <w:marRight w:val="0"/>
          <w:marTop w:val="0"/>
          <w:marBottom w:val="0"/>
          <w:divBdr>
            <w:top w:val="none" w:sz="0" w:space="0" w:color="auto"/>
            <w:left w:val="none" w:sz="0" w:space="0" w:color="auto"/>
            <w:bottom w:val="none" w:sz="0" w:space="0" w:color="auto"/>
            <w:right w:val="none" w:sz="0" w:space="0" w:color="auto"/>
          </w:divBdr>
        </w:div>
      </w:divsChild>
    </w:div>
    <w:div w:id="2008357477">
      <w:bodyDiv w:val="1"/>
      <w:marLeft w:val="0"/>
      <w:marRight w:val="0"/>
      <w:marTop w:val="0"/>
      <w:marBottom w:val="0"/>
      <w:divBdr>
        <w:top w:val="none" w:sz="0" w:space="0" w:color="auto"/>
        <w:left w:val="none" w:sz="0" w:space="0" w:color="auto"/>
        <w:bottom w:val="none" w:sz="0" w:space="0" w:color="auto"/>
        <w:right w:val="none" w:sz="0" w:space="0" w:color="auto"/>
      </w:divBdr>
      <w:divsChild>
        <w:div w:id="433596201">
          <w:marLeft w:val="1166"/>
          <w:marRight w:val="0"/>
          <w:marTop w:val="134"/>
          <w:marBottom w:val="0"/>
          <w:divBdr>
            <w:top w:val="none" w:sz="0" w:space="0" w:color="auto"/>
            <w:left w:val="none" w:sz="0" w:space="0" w:color="auto"/>
            <w:bottom w:val="none" w:sz="0" w:space="0" w:color="auto"/>
            <w:right w:val="none" w:sz="0" w:space="0" w:color="auto"/>
          </w:divBdr>
        </w:div>
        <w:div w:id="660698867">
          <w:marLeft w:val="547"/>
          <w:marRight w:val="0"/>
          <w:marTop w:val="154"/>
          <w:marBottom w:val="0"/>
          <w:divBdr>
            <w:top w:val="none" w:sz="0" w:space="0" w:color="auto"/>
            <w:left w:val="none" w:sz="0" w:space="0" w:color="auto"/>
            <w:bottom w:val="none" w:sz="0" w:space="0" w:color="auto"/>
            <w:right w:val="none" w:sz="0" w:space="0" w:color="auto"/>
          </w:divBdr>
        </w:div>
        <w:div w:id="1572957278">
          <w:marLeft w:val="1166"/>
          <w:marRight w:val="0"/>
          <w:marTop w:val="134"/>
          <w:marBottom w:val="0"/>
          <w:divBdr>
            <w:top w:val="none" w:sz="0" w:space="0" w:color="auto"/>
            <w:left w:val="none" w:sz="0" w:space="0" w:color="auto"/>
            <w:bottom w:val="none" w:sz="0" w:space="0" w:color="auto"/>
            <w:right w:val="none" w:sz="0" w:space="0" w:color="auto"/>
          </w:divBdr>
        </w:div>
        <w:div w:id="2033139770">
          <w:marLeft w:val="1166"/>
          <w:marRight w:val="0"/>
          <w:marTop w:val="134"/>
          <w:marBottom w:val="0"/>
          <w:divBdr>
            <w:top w:val="none" w:sz="0" w:space="0" w:color="auto"/>
            <w:left w:val="none" w:sz="0" w:space="0" w:color="auto"/>
            <w:bottom w:val="none" w:sz="0" w:space="0" w:color="auto"/>
            <w:right w:val="none" w:sz="0" w:space="0" w:color="auto"/>
          </w:divBdr>
        </w:div>
      </w:divsChild>
    </w:div>
    <w:div w:id="2030135002">
      <w:bodyDiv w:val="1"/>
      <w:marLeft w:val="0"/>
      <w:marRight w:val="0"/>
      <w:marTop w:val="0"/>
      <w:marBottom w:val="0"/>
      <w:divBdr>
        <w:top w:val="none" w:sz="0" w:space="0" w:color="auto"/>
        <w:left w:val="none" w:sz="0" w:space="0" w:color="auto"/>
        <w:bottom w:val="none" w:sz="0" w:space="0" w:color="auto"/>
        <w:right w:val="none" w:sz="0" w:space="0" w:color="auto"/>
      </w:divBdr>
    </w:div>
    <w:div w:id="2056614190">
      <w:bodyDiv w:val="1"/>
      <w:marLeft w:val="0"/>
      <w:marRight w:val="0"/>
      <w:marTop w:val="0"/>
      <w:marBottom w:val="0"/>
      <w:divBdr>
        <w:top w:val="none" w:sz="0" w:space="0" w:color="auto"/>
        <w:left w:val="none" w:sz="0" w:space="0" w:color="auto"/>
        <w:bottom w:val="none" w:sz="0" w:space="0" w:color="auto"/>
        <w:right w:val="none" w:sz="0" w:space="0" w:color="auto"/>
      </w:divBdr>
    </w:div>
    <w:div w:id="2105151755">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37480469">
      <w:bodyDiv w:val="1"/>
      <w:marLeft w:val="0"/>
      <w:marRight w:val="0"/>
      <w:marTop w:val="0"/>
      <w:marBottom w:val="0"/>
      <w:divBdr>
        <w:top w:val="none" w:sz="0" w:space="0" w:color="auto"/>
        <w:left w:val="none" w:sz="0" w:space="0" w:color="auto"/>
        <w:bottom w:val="none" w:sz="0" w:space="0" w:color="auto"/>
        <w:right w:val="none" w:sz="0" w:space="0" w:color="auto"/>
      </w:divBdr>
    </w:div>
    <w:div w:id="21422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undp.org/" TargetMode="External"/><Relationship Id="rId18" Type="http://schemas.openxmlformats.org/officeDocument/2006/relationships/hyperlink" Target="http://www.ba.undp.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u4agri.ba/" TargetMode="External"/><Relationship Id="rId7" Type="http://schemas.openxmlformats.org/officeDocument/2006/relationships/styles" Target="styles.xml"/><Relationship Id="rId12" Type="http://schemas.openxmlformats.org/officeDocument/2006/relationships/hyperlink" Target="http://www.eu4agri.ba" TargetMode="External"/><Relationship Id="rId17" Type="http://schemas.openxmlformats.org/officeDocument/2006/relationships/hyperlink" Target="http://www.eu4agri.b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u" TargetMode="External"/><Relationship Id="rId20" Type="http://schemas.openxmlformats.org/officeDocument/2006/relationships/hyperlink" Target="http://www.eu4agri.b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ba.undp.or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a.undp.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4agri.ba/postavi-pitanje" TargetMode="External"/><Relationship Id="rId22" Type="http://schemas.openxmlformats.org/officeDocument/2006/relationships/hyperlink" Target="http://www.ba.undp.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mek.gov.me/ResourceManager/FileDownload.aspx?rid=235055&amp;rType=2&amp;file=Dobra%20praksa%2029%202014.pdf" TargetMode="External"/><Relationship Id="rId2" Type="http://schemas.openxmlformats.org/officeDocument/2006/relationships/hyperlink" Target="https://lpelc.org/slurry-manure-collection-and-handling-systems/" TargetMode="External"/><Relationship Id="rId1" Type="http://schemas.openxmlformats.org/officeDocument/2006/relationships/hyperlink" Target="https://www.cites.org/eng" TargetMode="External"/><Relationship Id="rId5" Type="http://schemas.openxmlformats.org/officeDocument/2006/relationships/hyperlink" Target="http://www.blberza.com" TargetMode="External"/><Relationship Id="rId4" Type="http://schemas.openxmlformats.org/officeDocument/2006/relationships/hyperlink" Target="https://gospodarski.hr/rubrike/mehanizacija/quad-visenamjensko-vozilo-za-sve-tere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D31968C3F8D47AD4E78D6000F004F" ma:contentTypeVersion="13" ma:contentTypeDescription="Create a new document." ma:contentTypeScope="" ma:versionID="794a2806c3c845ece82b590e8eed3b6b">
  <xsd:schema xmlns:xsd="http://www.w3.org/2001/XMLSchema" xmlns:xs="http://www.w3.org/2001/XMLSchema" xmlns:p="http://schemas.microsoft.com/office/2006/metadata/properties" xmlns:ns2="36d44f5b-1e8a-41b6-b861-358ef168604c" xmlns:ns3="de777af5-75c5-4059-8842-b3ca2d118c77" targetNamespace="http://schemas.microsoft.com/office/2006/metadata/properties" ma:root="true" ma:fieldsID="e3431ece53ddea03282bd3d19671b199" ns2:_="" ns3:_="">
    <xsd:import namespace="36d44f5b-1e8a-41b6-b861-358ef168604c"/>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44f5b-1e8a-41b6-b861-358ef1686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32JKWRRJAUXM-461356190-83380</_dlc_DocId>
    <_dlc_DocIdUrl xmlns="de777af5-75c5-4059-8842-b3ca2d118c77">
      <Url>https://undp.sharepoint.com/teams/BIH/EU4Agri/_layouts/15/DocIdRedir.aspx?ID=32JKWRRJAUXM-461356190-83380</Url>
      <Description>32JKWRRJAUXM-461356190-83380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658E-71AE-4EAD-8290-6FE901584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44f5b-1e8a-41b6-b861-358ef168604c"/>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A9EA5-039E-40E9-BEC9-354A3E1B4A1B}">
  <ds:schemaRefs>
    <ds:schemaRef ds:uri="http://schemas.microsoft.com/sharepoint/events"/>
  </ds:schemaRefs>
</ds:datastoreItem>
</file>

<file path=customXml/itemProps3.xml><?xml version="1.0" encoding="utf-8"?>
<ds:datastoreItem xmlns:ds="http://schemas.openxmlformats.org/officeDocument/2006/customXml" ds:itemID="{136063BC-BC36-4F3A-AFB8-B5460143CD65}">
  <ds:schemaRefs>
    <ds:schemaRef ds:uri="http://schemas.microsoft.com/sharepoint/v3/contenttype/forms"/>
  </ds:schemaRefs>
</ds:datastoreItem>
</file>

<file path=customXml/itemProps4.xml><?xml version="1.0" encoding="utf-8"?>
<ds:datastoreItem xmlns:ds="http://schemas.openxmlformats.org/officeDocument/2006/customXml" ds:itemID="{E73B9B47-727D-45E4-9EEF-137C61FA8751}">
  <ds:schemaRefs>
    <ds:schemaRef ds:uri="http://schemas.microsoft.com/office/2006/metadata/properties"/>
    <ds:schemaRef ds:uri="http://schemas.microsoft.com/office/infopath/2007/PartnerControls"/>
    <ds:schemaRef ds:uri="de777af5-75c5-4059-8842-b3ca2d118c77"/>
  </ds:schemaRefs>
</ds:datastoreItem>
</file>

<file path=customXml/itemProps5.xml><?xml version="1.0" encoding="utf-8"?>
<ds:datastoreItem xmlns:ds="http://schemas.openxmlformats.org/officeDocument/2006/customXml" ds:itemID="{DA3B7320-A962-4FD3-9E30-DC455FC1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19790</Words>
  <Characters>112806</Characters>
  <Application>Microsoft Office Word</Application>
  <DocSecurity>8</DocSecurity>
  <Lines>940</Lines>
  <Paragraphs>264</Paragraphs>
  <ScaleCrop>false</ScaleCrop>
  <HeadingPairs>
    <vt:vector size="2" baseType="variant">
      <vt:variant>
        <vt:lpstr>Title</vt:lpstr>
      </vt:variant>
      <vt:variant>
        <vt:i4>1</vt:i4>
      </vt:variant>
    </vt:vector>
  </HeadingPairs>
  <TitlesOfParts>
    <vt:vector size="1" baseType="lpstr">
      <vt:lpstr>Smjernice za podnosioce prijava</vt:lpstr>
    </vt:vector>
  </TitlesOfParts>
  <Company>Hewlett-Packard</Company>
  <LinksUpToDate>false</LinksUpToDate>
  <CharactersWithSpaces>132332</CharactersWithSpaces>
  <SharedDoc>false</SharedDoc>
  <HLinks>
    <vt:vector size="390" baseType="variant">
      <vt:variant>
        <vt:i4>7405692</vt:i4>
      </vt:variant>
      <vt:variant>
        <vt:i4>327</vt:i4>
      </vt:variant>
      <vt:variant>
        <vt:i4>0</vt:i4>
      </vt:variant>
      <vt:variant>
        <vt:i4>5</vt:i4>
      </vt:variant>
      <vt:variant>
        <vt:lpwstr>http://www.ba.undp.org/</vt:lpwstr>
      </vt:variant>
      <vt:variant>
        <vt:lpwstr/>
      </vt:variant>
      <vt:variant>
        <vt:i4>3735673</vt:i4>
      </vt:variant>
      <vt:variant>
        <vt:i4>324</vt:i4>
      </vt:variant>
      <vt:variant>
        <vt:i4>0</vt:i4>
      </vt:variant>
      <vt:variant>
        <vt:i4>5</vt:i4>
      </vt:variant>
      <vt:variant>
        <vt:lpwstr>http://www.eu4agri.ba/</vt:lpwstr>
      </vt:variant>
      <vt:variant>
        <vt:lpwstr/>
      </vt:variant>
      <vt:variant>
        <vt:i4>3735673</vt:i4>
      </vt:variant>
      <vt:variant>
        <vt:i4>321</vt:i4>
      </vt:variant>
      <vt:variant>
        <vt:i4>0</vt:i4>
      </vt:variant>
      <vt:variant>
        <vt:i4>5</vt:i4>
      </vt:variant>
      <vt:variant>
        <vt:lpwstr>http://www.eu4agri.ba/</vt:lpwstr>
      </vt:variant>
      <vt:variant>
        <vt:lpwstr/>
      </vt:variant>
      <vt:variant>
        <vt:i4>7405692</vt:i4>
      </vt:variant>
      <vt:variant>
        <vt:i4>318</vt:i4>
      </vt:variant>
      <vt:variant>
        <vt:i4>0</vt:i4>
      </vt:variant>
      <vt:variant>
        <vt:i4>5</vt:i4>
      </vt:variant>
      <vt:variant>
        <vt:lpwstr>http://www.ba.undp.org/</vt:lpwstr>
      </vt:variant>
      <vt:variant>
        <vt:lpwstr/>
      </vt:variant>
      <vt:variant>
        <vt:i4>7405692</vt:i4>
      </vt:variant>
      <vt:variant>
        <vt:i4>315</vt:i4>
      </vt:variant>
      <vt:variant>
        <vt:i4>0</vt:i4>
      </vt:variant>
      <vt:variant>
        <vt:i4>5</vt:i4>
      </vt:variant>
      <vt:variant>
        <vt:lpwstr>http://www.ba.undp.org/</vt:lpwstr>
      </vt:variant>
      <vt:variant>
        <vt:lpwstr/>
      </vt:variant>
      <vt:variant>
        <vt:i4>3735673</vt:i4>
      </vt:variant>
      <vt:variant>
        <vt:i4>312</vt:i4>
      </vt:variant>
      <vt:variant>
        <vt:i4>0</vt:i4>
      </vt:variant>
      <vt:variant>
        <vt:i4>5</vt:i4>
      </vt:variant>
      <vt:variant>
        <vt:lpwstr>http://www.eu4agri.ba/</vt:lpwstr>
      </vt:variant>
      <vt:variant>
        <vt:lpwstr/>
      </vt:variant>
      <vt:variant>
        <vt:i4>6357029</vt:i4>
      </vt:variant>
      <vt:variant>
        <vt:i4>309</vt:i4>
      </vt:variant>
      <vt:variant>
        <vt:i4>0</vt:i4>
      </vt:variant>
      <vt:variant>
        <vt:i4>5</vt:i4>
      </vt:variant>
      <vt:variant>
        <vt:lpwstr>http://www.eu/</vt:lpwstr>
      </vt:variant>
      <vt:variant>
        <vt:lpwstr/>
      </vt:variant>
      <vt:variant>
        <vt:i4>7405692</vt:i4>
      </vt:variant>
      <vt:variant>
        <vt:i4>306</vt:i4>
      </vt:variant>
      <vt:variant>
        <vt:i4>0</vt:i4>
      </vt:variant>
      <vt:variant>
        <vt:i4>5</vt:i4>
      </vt:variant>
      <vt:variant>
        <vt:lpwstr>http://www.ba.undp.org/</vt:lpwstr>
      </vt:variant>
      <vt:variant>
        <vt:lpwstr/>
      </vt:variant>
      <vt:variant>
        <vt:i4>3932272</vt:i4>
      </vt:variant>
      <vt:variant>
        <vt:i4>303</vt:i4>
      </vt:variant>
      <vt:variant>
        <vt:i4>0</vt:i4>
      </vt:variant>
      <vt:variant>
        <vt:i4>5</vt:i4>
      </vt:variant>
      <vt:variant>
        <vt:lpwstr>https://eu4agri.ba/postavi-pitanje</vt:lpwstr>
      </vt:variant>
      <vt:variant>
        <vt:lpwstr/>
      </vt:variant>
      <vt:variant>
        <vt:i4>7405692</vt:i4>
      </vt:variant>
      <vt:variant>
        <vt:i4>300</vt:i4>
      </vt:variant>
      <vt:variant>
        <vt:i4>0</vt:i4>
      </vt:variant>
      <vt:variant>
        <vt:i4>5</vt:i4>
      </vt:variant>
      <vt:variant>
        <vt:lpwstr>http://www.ba.undp.org/</vt:lpwstr>
      </vt:variant>
      <vt:variant>
        <vt:lpwstr/>
      </vt:variant>
      <vt:variant>
        <vt:i4>3735673</vt:i4>
      </vt:variant>
      <vt:variant>
        <vt:i4>297</vt:i4>
      </vt:variant>
      <vt:variant>
        <vt:i4>0</vt:i4>
      </vt:variant>
      <vt:variant>
        <vt:i4>5</vt:i4>
      </vt:variant>
      <vt:variant>
        <vt:lpwstr>http://www.eu4agri.ba/</vt:lpwstr>
      </vt:variant>
      <vt:variant>
        <vt:lpwstr/>
      </vt:variant>
      <vt:variant>
        <vt:i4>1769525</vt:i4>
      </vt:variant>
      <vt:variant>
        <vt:i4>290</vt:i4>
      </vt:variant>
      <vt:variant>
        <vt:i4>0</vt:i4>
      </vt:variant>
      <vt:variant>
        <vt:i4>5</vt:i4>
      </vt:variant>
      <vt:variant>
        <vt:lpwstr/>
      </vt:variant>
      <vt:variant>
        <vt:lpwstr>_Toc88659524</vt:lpwstr>
      </vt:variant>
      <vt:variant>
        <vt:i4>1835061</vt:i4>
      </vt:variant>
      <vt:variant>
        <vt:i4>284</vt:i4>
      </vt:variant>
      <vt:variant>
        <vt:i4>0</vt:i4>
      </vt:variant>
      <vt:variant>
        <vt:i4>5</vt:i4>
      </vt:variant>
      <vt:variant>
        <vt:lpwstr/>
      </vt:variant>
      <vt:variant>
        <vt:lpwstr>_Toc88659523</vt:lpwstr>
      </vt:variant>
      <vt:variant>
        <vt:i4>1900597</vt:i4>
      </vt:variant>
      <vt:variant>
        <vt:i4>278</vt:i4>
      </vt:variant>
      <vt:variant>
        <vt:i4>0</vt:i4>
      </vt:variant>
      <vt:variant>
        <vt:i4>5</vt:i4>
      </vt:variant>
      <vt:variant>
        <vt:lpwstr/>
      </vt:variant>
      <vt:variant>
        <vt:lpwstr>_Toc88659522</vt:lpwstr>
      </vt:variant>
      <vt:variant>
        <vt:i4>1966133</vt:i4>
      </vt:variant>
      <vt:variant>
        <vt:i4>272</vt:i4>
      </vt:variant>
      <vt:variant>
        <vt:i4>0</vt:i4>
      </vt:variant>
      <vt:variant>
        <vt:i4>5</vt:i4>
      </vt:variant>
      <vt:variant>
        <vt:lpwstr/>
      </vt:variant>
      <vt:variant>
        <vt:lpwstr>_Toc88659521</vt:lpwstr>
      </vt:variant>
      <vt:variant>
        <vt:i4>2031669</vt:i4>
      </vt:variant>
      <vt:variant>
        <vt:i4>266</vt:i4>
      </vt:variant>
      <vt:variant>
        <vt:i4>0</vt:i4>
      </vt:variant>
      <vt:variant>
        <vt:i4>5</vt:i4>
      </vt:variant>
      <vt:variant>
        <vt:lpwstr/>
      </vt:variant>
      <vt:variant>
        <vt:lpwstr>_Toc88659520</vt:lpwstr>
      </vt:variant>
      <vt:variant>
        <vt:i4>1441846</vt:i4>
      </vt:variant>
      <vt:variant>
        <vt:i4>260</vt:i4>
      </vt:variant>
      <vt:variant>
        <vt:i4>0</vt:i4>
      </vt:variant>
      <vt:variant>
        <vt:i4>5</vt:i4>
      </vt:variant>
      <vt:variant>
        <vt:lpwstr/>
      </vt:variant>
      <vt:variant>
        <vt:lpwstr>_Toc88659519</vt:lpwstr>
      </vt:variant>
      <vt:variant>
        <vt:i4>1507382</vt:i4>
      </vt:variant>
      <vt:variant>
        <vt:i4>254</vt:i4>
      </vt:variant>
      <vt:variant>
        <vt:i4>0</vt:i4>
      </vt:variant>
      <vt:variant>
        <vt:i4>5</vt:i4>
      </vt:variant>
      <vt:variant>
        <vt:lpwstr/>
      </vt:variant>
      <vt:variant>
        <vt:lpwstr>_Toc88659518</vt:lpwstr>
      </vt:variant>
      <vt:variant>
        <vt:i4>1572918</vt:i4>
      </vt:variant>
      <vt:variant>
        <vt:i4>248</vt:i4>
      </vt:variant>
      <vt:variant>
        <vt:i4>0</vt:i4>
      </vt:variant>
      <vt:variant>
        <vt:i4>5</vt:i4>
      </vt:variant>
      <vt:variant>
        <vt:lpwstr/>
      </vt:variant>
      <vt:variant>
        <vt:lpwstr>_Toc88659517</vt:lpwstr>
      </vt:variant>
      <vt:variant>
        <vt:i4>1638454</vt:i4>
      </vt:variant>
      <vt:variant>
        <vt:i4>242</vt:i4>
      </vt:variant>
      <vt:variant>
        <vt:i4>0</vt:i4>
      </vt:variant>
      <vt:variant>
        <vt:i4>5</vt:i4>
      </vt:variant>
      <vt:variant>
        <vt:lpwstr/>
      </vt:variant>
      <vt:variant>
        <vt:lpwstr>_Toc88659516</vt:lpwstr>
      </vt:variant>
      <vt:variant>
        <vt:i4>1703990</vt:i4>
      </vt:variant>
      <vt:variant>
        <vt:i4>236</vt:i4>
      </vt:variant>
      <vt:variant>
        <vt:i4>0</vt:i4>
      </vt:variant>
      <vt:variant>
        <vt:i4>5</vt:i4>
      </vt:variant>
      <vt:variant>
        <vt:lpwstr/>
      </vt:variant>
      <vt:variant>
        <vt:lpwstr>_Toc88659515</vt:lpwstr>
      </vt:variant>
      <vt:variant>
        <vt:i4>1769526</vt:i4>
      </vt:variant>
      <vt:variant>
        <vt:i4>230</vt:i4>
      </vt:variant>
      <vt:variant>
        <vt:i4>0</vt:i4>
      </vt:variant>
      <vt:variant>
        <vt:i4>5</vt:i4>
      </vt:variant>
      <vt:variant>
        <vt:lpwstr/>
      </vt:variant>
      <vt:variant>
        <vt:lpwstr>_Toc88659514</vt:lpwstr>
      </vt:variant>
      <vt:variant>
        <vt:i4>1835062</vt:i4>
      </vt:variant>
      <vt:variant>
        <vt:i4>224</vt:i4>
      </vt:variant>
      <vt:variant>
        <vt:i4>0</vt:i4>
      </vt:variant>
      <vt:variant>
        <vt:i4>5</vt:i4>
      </vt:variant>
      <vt:variant>
        <vt:lpwstr/>
      </vt:variant>
      <vt:variant>
        <vt:lpwstr>_Toc88659513</vt:lpwstr>
      </vt:variant>
      <vt:variant>
        <vt:i4>1900598</vt:i4>
      </vt:variant>
      <vt:variant>
        <vt:i4>218</vt:i4>
      </vt:variant>
      <vt:variant>
        <vt:i4>0</vt:i4>
      </vt:variant>
      <vt:variant>
        <vt:i4>5</vt:i4>
      </vt:variant>
      <vt:variant>
        <vt:lpwstr/>
      </vt:variant>
      <vt:variant>
        <vt:lpwstr>_Toc88659512</vt:lpwstr>
      </vt:variant>
      <vt:variant>
        <vt:i4>1966134</vt:i4>
      </vt:variant>
      <vt:variant>
        <vt:i4>212</vt:i4>
      </vt:variant>
      <vt:variant>
        <vt:i4>0</vt:i4>
      </vt:variant>
      <vt:variant>
        <vt:i4>5</vt:i4>
      </vt:variant>
      <vt:variant>
        <vt:lpwstr/>
      </vt:variant>
      <vt:variant>
        <vt:lpwstr>_Toc88659511</vt:lpwstr>
      </vt:variant>
      <vt:variant>
        <vt:i4>2031670</vt:i4>
      </vt:variant>
      <vt:variant>
        <vt:i4>206</vt:i4>
      </vt:variant>
      <vt:variant>
        <vt:i4>0</vt:i4>
      </vt:variant>
      <vt:variant>
        <vt:i4>5</vt:i4>
      </vt:variant>
      <vt:variant>
        <vt:lpwstr/>
      </vt:variant>
      <vt:variant>
        <vt:lpwstr>_Toc88659510</vt:lpwstr>
      </vt:variant>
      <vt:variant>
        <vt:i4>1441847</vt:i4>
      </vt:variant>
      <vt:variant>
        <vt:i4>200</vt:i4>
      </vt:variant>
      <vt:variant>
        <vt:i4>0</vt:i4>
      </vt:variant>
      <vt:variant>
        <vt:i4>5</vt:i4>
      </vt:variant>
      <vt:variant>
        <vt:lpwstr/>
      </vt:variant>
      <vt:variant>
        <vt:lpwstr>_Toc88659509</vt:lpwstr>
      </vt:variant>
      <vt:variant>
        <vt:i4>1507383</vt:i4>
      </vt:variant>
      <vt:variant>
        <vt:i4>194</vt:i4>
      </vt:variant>
      <vt:variant>
        <vt:i4>0</vt:i4>
      </vt:variant>
      <vt:variant>
        <vt:i4>5</vt:i4>
      </vt:variant>
      <vt:variant>
        <vt:lpwstr/>
      </vt:variant>
      <vt:variant>
        <vt:lpwstr>_Toc88659508</vt:lpwstr>
      </vt:variant>
      <vt:variant>
        <vt:i4>1572919</vt:i4>
      </vt:variant>
      <vt:variant>
        <vt:i4>188</vt:i4>
      </vt:variant>
      <vt:variant>
        <vt:i4>0</vt:i4>
      </vt:variant>
      <vt:variant>
        <vt:i4>5</vt:i4>
      </vt:variant>
      <vt:variant>
        <vt:lpwstr/>
      </vt:variant>
      <vt:variant>
        <vt:lpwstr>_Toc88659507</vt:lpwstr>
      </vt:variant>
      <vt:variant>
        <vt:i4>1638455</vt:i4>
      </vt:variant>
      <vt:variant>
        <vt:i4>182</vt:i4>
      </vt:variant>
      <vt:variant>
        <vt:i4>0</vt:i4>
      </vt:variant>
      <vt:variant>
        <vt:i4>5</vt:i4>
      </vt:variant>
      <vt:variant>
        <vt:lpwstr/>
      </vt:variant>
      <vt:variant>
        <vt:lpwstr>_Toc88659506</vt:lpwstr>
      </vt:variant>
      <vt:variant>
        <vt:i4>1703991</vt:i4>
      </vt:variant>
      <vt:variant>
        <vt:i4>176</vt:i4>
      </vt:variant>
      <vt:variant>
        <vt:i4>0</vt:i4>
      </vt:variant>
      <vt:variant>
        <vt:i4>5</vt:i4>
      </vt:variant>
      <vt:variant>
        <vt:lpwstr/>
      </vt:variant>
      <vt:variant>
        <vt:lpwstr>_Toc88659505</vt:lpwstr>
      </vt:variant>
      <vt:variant>
        <vt:i4>1769527</vt:i4>
      </vt:variant>
      <vt:variant>
        <vt:i4>170</vt:i4>
      </vt:variant>
      <vt:variant>
        <vt:i4>0</vt:i4>
      </vt:variant>
      <vt:variant>
        <vt:i4>5</vt:i4>
      </vt:variant>
      <vt:variant>
        <vt:lpwstr/>
      </vt:variant>
      <vt:variant>
        <vt:lpwstr>_Toc88659504</vt:lpwstr>
      </vt:variant>
      <vt:variant>
        <vt:i4>1835063</vt:i4>
      </vt:variant>
      <vt:variant>
        <vt:i4>164</vt:i4>
      </vt:variant>
      <vt:variant>
        <vt:i4>0</vt:i4>
      </vt:variant>
      <vt:variant>
        <vt:i4>5</vt:i4>
      </vt:variant>
      <vt:variant>
        <vt:lpwstr/>
      </vt:variant>
      <vt:variant>
        <vt:lpwstr>_Toc88659503</vt:lpwstr>
      </vt:variant>
      <vt:variant>
        <vt:i4>1900599</vt:i4>
      </vt:variant>
      <vt:variant>
        <vt:i4>158</vt:i4>
      </vt:variant>
      <vt:variant>
        <vt:i4>0</vt:i4>
      </vt:variant>
      <vt:variant>
        <vt:i4>5</vt:i4>
      </vt:variant>
      <vt:variant>
        <vt:lpwstr/>
      </vt:variant>
      <vt:variant>
        <vt:lpwstr>_Toc88659502</vt:lpwstr>
      </vt:variant>
      <vt:variant>
        <vt:i4>1966135</vt:i4>
      </vt:variant>
      <vt:variant>
        <vt:i4>152</vt:i4>
      </vt:variant>
      <vt:variant>
        <vt:i4>0</vt:i4>
      </vt:variant>
      <vt:variant>
        <vt:i4>5</vt:i4>
      </vt:variant>
      <vt:variant>
        <vt:lpwstr/>
      </vt:variant>
      <vt:variant>
        <vt:lpwstr>_Toc88659501</vt:lpwstr>
      </vt:variant>
      <vt:variant>
        <vt:i4>2031671</vt:i4>
      </vt:variant>
      <vt:variant>
        <vt:i4>146</vt:i4>
      </vt:variant>
      <vt:variant>
        <vt:i4>0</vt:i4>
      </vt:variant>
      <vt:variant>
        <vt:i4>5</vt:i4>
      </vt:variant>
      <vt:variant>
        <vt:lpwstr/>
      </vt:variant>
      <vt:variant>
        <vt:lpwstr>_Toc88659500</vt:lpwstr>
      </vt:variant>
      <vt:variant>
        <vt:i4>1507390</vt:i4>
      </vt:variant>
      <vt:variant>
        <vt:i4>140</vt:i4>
      </vt:variant>
      <vt:variant>
        <vt:i4>0</vt:i4>
      </vt:variant>
      <vt:variant>
        <vt:i4>5</vt:i4>
      </vt:variant>
      <vt:variant>
        <vt:lpwstr/>
      </vt:variant>
      <vt:variant>
        <vt:lpwstr>_Toc88659499</vt:lpwstr>
      </vt:variant>
      <vt:variant>
        <vt:i4>1441854</vt:i4>
      </vt:variant>
      <vt:variant>
        <vt:i4>134</vt:i4>
      </vt:variant>
      <vt:variant>
        <vt:i4>0</vt:i4>
      </vt:variant>
      <vt:variant>
        <vt:i4>5</vt:i4>
      </vt:variant>
      <vt:variant>
        <vt:lpwstr/>
      </vt:variant>
      <vt:variant>
        <vt:lpwstr>_Toc88659498</vt:lpwstr>
      </vt:variant>
      <vt:variant>
        <vt:i4>1638462</vt:i4>
      </vt:variant>
      <vt:variant>
        <vt:i4>128</vt:i4>
      </vt:variant>
      <vt:variant>
        <vt:i4>0</vt:i4>
      </vt:variant>
      <vt:variant>
        <vt:i4>5</vt:i4>
      </vt:variant>
      <vt:variant>
        <vt:lpwstr/>
      </vt:variant>
      <vt:variant>
        <vt:lpwstr>_Toc88659497</vt:lpwstr>
      </vt:variant>
      <vt:variant>
        <vt:i4>1572926</vt:i4>
      </vt:variant>
      <vt:variant>
        <vt:i4>122</vt:i4>
      </vt:variant>
      <vt:variant>
        <vt:i4>0</vt:i4>
      </vt:variant>
      <vt:variant>
        <vt:i4>5</vt:i4>
      </vt:variant>
      <vt:variant>
        <vt:lpwstr/>
      </vt:variant>
      <vt:variant>
        <vt:lpwstr>_Toc88659496</vt:lpwstr>
      </vt:variant>
      <vt:variant>
        <vt:i4>1769534</vt:i4>
      </vt:variant>
      <vt:variant>
        <vt:i4>116</vt:i4>
      </vt:variant>
      <vt:variant>
        <vt:i4>0</vt:i4>
      </vt:variant>
      <vt:variant>
        <vt:i4>5</vt:i4>
      </vt:variant>
      <vt:variant>
        <vt:lpwstr/>
      </vt:variant>
      <vt:variant>
        <vt:lpwstr>_Toc88659495</vt:lpwstr>
      </vt:variant>
      <vt:variant>
        <vt:i4>1703998</vt:i4>
      </vt:variant>
      <vt:variant>
        <vt:i4>110</vt:i4>
      </vt:variant>
      <vt:variant>
        <vt:i4>0</vt:i4>
      </vt:variant>
      <vt:variant>
        <vt:i4>5</vt:i4>
      </vt:variant>
      <vt:variant>
        <vt:lpwstr/>
      </vt:variant>
      <vt:variant>
        <vt:lpwstr>_Toc88659494</vt:lpwstr>
      </vt:variant>
      <vt:variant>
        <vt:i4>1900606</vt:i4>
      </vt:variant>
      <vt:variant>
        <vt:i4>104</vt:i4>
      </vt:variant>
      <vt:variant>
        <vt:i4>0</vt:i4>
      </vt:variant>
      <vt:variant>
        <vt:i4>5</vt:i4>
      </vt:variant>
      <vt:variant>
        <vt:lpwstr/>
      </vt:variant>
      <vt:variant>
        <vt:lpwstr>_Toc88659493</vt:lpwstr>
      </vt:variant>
      <vt:variant>
        <vt:i4>1835070</vt:i4>
      </vt:variant>
      <vt:variant>
        <vt:i4>98</vt:i4>
      </vt:variant>
      <vt:variant>
        <vt:i4>0</vt:i4>
      </vt:variant>
      <vt:variant>
        <vt:i4>5</vt:i4>
      </vt:variant>
      <vt:variant>
        <vt:lpwstr/>
      </vt:variant>
      <vt:variant>
        <vt:lpwstr>_Toc88659492</vt:lpwstr>
      </vt:variant>
      <vt:variant>
        <vt:i4>2031678</vt:i4>
      </vt:variant>
      <vt:variant>
        <vt:i4>92</vt:i4>
      </vt:variant>
      <vt:variant>
        <vt:i4>0</vt:i4>
      </vt:variant>
      <vt:variant>
        <vt:i4>5</vt:i4>
      </vt:variant>
      <vt:variant>
        <vt:lpwstr/>
      </vt:variant>
      <vt:variant>
        <vt:lpwstr>_Toc88659491</vt:lpwstr>
      </vt:variant>
      <vt:variant>
        <vt:i4>1966142</vt:i4>
      </vt:variant>
      <vt:variant>
        <vt:i4>86</vt:i4>
      </vt:variant>
      <vt:variant>
        <vt:i4>0</vt:i4>
      </vt:variant>
      <vt:variant>
        <vt:i4>5</vt:i4>
      </vt:variant>
      <vt:variant>
        <vt:lpwstr/>
      </vt:variant>
      <vt:variant>
        <vt:lpwstr>_Toc88659490</vt:lpwstr>
      </vt:variant>
      <vt:variant>
        <vt:i4>1507391</vt:i4>
      </vt:variant>
      <vt:variant>
        <vt:i4>80</vt:i4>
      </vt:variant>
      <vt:variant>
        <vt:i4>0</vt:i4>
      </vt:variant>
      <vt:variant>
        <vt:i4>5</vt:i4>
      </vt:variant>
      <vt:variant>
        <vt:lpwstr/>
      </vt:variant>
      <vt:variant>
        <vt:lpwstr>_Toc88659489</vt:lpwstr>
      </vt:variant>
      <vt:variant>
        <vt:i4>1441855</vt:i4>
      </vt:variant>
      <vt:variant>
        <vt:i4>74</vt:i4>
      </vt:variant>
      <vt:variant>
        <vt:i4>0</vt:i4>
      </vt:variant>
      <vt:variant>
        <vt:i4>5</vt:i4>
      </vt:variant>
      <vt:variant>
        <vt:lpwstr/>
      </vt:variant>
      <vt:variant>
        <vt:lpwstr>_Toc88659488</vt:lpwstr>
      </vt:variant>
      <vt:variant>
        <vt:i4>1638463</vt:i4>
      </vt:variant>
      <vt:variant>
        <vt:i4>68</vt:i4>
      </vt:variant>
      <vt:variant>
        <vt:i4>0</vt:i4>
      </vt:variant>
      <vt:variant>
        <vt:i4>5</vt:i4>
      </vt:variant>
      <vt:variant>
        <vt:lpwstr/>
      </vt:variant>
      <vt:variant>
        <vt:lpwstr>_Toc88659487</vt:lpwstr>
      </vt:variant>
      <vt:variant>
        <vt:i4>1572927</vt:i4>
      </vt:variant>
      <vt:variant>
        <vt:i4>62</vt:i4>
      </vt:variant>
      <vt:variant>
        <vt:i4>0</vt:i4>
      </vt:variant>
      <vt:variant>
        <vt:i4>5</vt:i4>
      </vt:variant>
      <vt:variant>
        <vt:lpwstr/>
      </vt:variant>
      <vt:variant>
        <vt:lpwstr>_Toc88659486</vt:lpwstr>
      </vt:variant>
      <vt:variant>
        <vt:i4>1769535</vt:i4>
      </vt:variant>
      <vt:variant>
        <vt:i4>56</vt:i4>
      </vt:variant>
      <vt:variant>
        <vt:i4>0</vt:i4>
      </vt:variant>
      <vt:variant>
        <vt:i4>5</vt:i4>
      </vt:variant>
      <vt:variant>
        <vt:lpwstr/>
      </vt:variant>
      <vt:variant>
        <vt:lpwstr>_Toc88659485</vt:lpwstr>
      </vt:variant>
      <vt:variant>
        <vt:i4>1703999</vt:i4>
      </vt:variant>
      <vt:variant>
        <vt:i4>50</vt:i4>
      </vt:variant>
      <vt:variant>
        <vt:i4>0</vt:i4>
      </vt:variant>
      <vt:variant>
        <vt:i4>5</vt:i4>
      </vt:variant>
      <vt:variant>
        <vt:lpwstr/>
      </vt:variant>
      <vt:variant>
        <vt:lpwstr>_Toc88659484</vt:lpwstr>
      </vt:variant>
      <vt:variant>
        <vt:i4>1900607</vt:i4>
      </vt:variant>
      <vt:variant>
        <vt:i4>44</vt:i4>
      </vt:variant>
      <vt:variant>
        <vt:i4>0</vt:i4>
      </vt:variant>
      <vt:variant>
        <vt:i4>5</vt:i4>
      </vt:variant>
      <vt:variant>
        <vt:lpwstr/>
      </vt:variant>
      <vt:variant>
        <vt:lpwstr>_Toc88659483</vt:lpwstr>
      </vt:variant>
      <vt:variant>
        <vt:i4>1835071</vt:i4>
      </vt:variant>
      <vt:variant>
        <vt:i4>38</vt:i4>
      </vt:variant>
      <vt:variant>
        <vt:i4>0</vt:i4>
      </vt:variant>
      <vt:variant>
        <vt:i4>5</vt:i4>
      </vt:variant>
      <vt:variant>
        <vt:lpwstr/>
      </vt:variant>
      <vt:variant>
        <vt:lpwstr>_Toc88659482</vt:lpwstr>
      </vt:variant>
      <vt:variant>
        <vt:i4>2031679</vt:i4>
      </vt:variant>
      <vt:variant>
        <vt:i4>32</vt:i4>
      </vt:variant>
      <vt:variant>
        <vt:i4>0</vt:i4>
      </vt:variant>
      <vt:variant>
        <vt:i4>5</vt:i4>
      </vt:variant>
      <vt:variant>
        <vt:lpwstr/>
      </vt:variant>
      <vt:variant>
        <vt:lpwstr>_Toc88659481</vt:lpwstr>
      </vt:variant>
      <vt:variant>
        <vt:i4>1966143</vt:i4>
      </vt:variant>
      <vt:variant>
        <vt:i4>26</vt:i4>
      </vt:variant>
      <vt:variant>
        <vt:i4>0</vt:i4>
      </vt:variant>
      <vt:variant>
        <vt:i4>5</vt:i4>
      </vt:variant>
      <vt:variant>
        <vt:lpwstr/>
      </vt:variant>
      <vt:variant>
        <vt:lpwstr>_Toc88659480</vt:lpwstr>
      </vt:variant>
      <vt:variant>
        <vt:i4>1507376</vt:i4>
      </vt:variant>
      <vt:variant>
        <vt:i4>20</vt:i4>
      </vt:variant>
      <vt:variant>
        <vt:i4>0</vt:i4>
      </vt:variant>
      <vt:variant>
        <vt:i4>5</vt:i4>
      </vt:variant>
      <vt:variant>
        <vt:lpwstr/>
      </vt:variant>
      <vt:variant>
        <vt:lpwstr>_Toc88659479</vt:lpwstr>
      </vt:variant>
      <vt:variant>
        <vt:i4>1441840</vt:i4>
      </vt:variant>
      <vt:variant>
        <vt:i4>14</vt:i4>
      </vt:variant>
      <vt:variant>
        <vt:i4>0</vt:i4>
      </vt:variant>
      <vt:variant>
        <vt:i4>5</vt:i4>
      </vt:variant>
      <vt:variant>
        <vt:lpwstr/>
      </vt:variant>
      <vt:variant>
        <vt:lpwstr>_Toc88659478</vt:lpwstr>
      </vt:variant>
      <vt:variant>
        <vt:i4>1638448</vt:i4>
      </vt:variant>
      <vt:variant>
        <vt:i4>8</vt:i4>
      </vt:variant>
      <vt:variant>
        <vt:i4>0</vt:i4>
      </vt:variant>
      <vt:variant>
        <vt:i4>5</vt:i4>
      </vt:variant>
      <vt:variant>
        <vt:lpwstr/>
      </vt:variant>
      <vt:variant>
        <vt:lpwstr>_Toc88659477</vt:lpwstr>
      </vt:variant>
      <vt:variant>
        <vt:i4>1572912</vt:i4>
      </vt:variant>
      <vt:variant>
        <vt:i4>2</vt:i4>
      </vt:variant>
      <vt:variant>
        <vt:i4>0</vt:i4>
      </vt:variant>
      <vt:variant>
        <vt:i4>5</vt:i4>
      </vt:variant>
      <vt:variant>
        <vt:lpwstr/>
      </vt:variant>
      <vt:variant>
        <vt:lpwstr>_Toc88659476</vt:lpwstr>
      </vt:variant>
      <vt:variant>
        <vt:i4>3539042</vt:i4>
      </vt:variant>
      <vt:variant>
        <vt:i4>12</vt:i4>
      </vt:variant>
      <vt:variant>
        <vt:i4>0</vt:i4>
      </vt:variant>
      <vt:variant>
        <vt:i4>5</vt:i4>
      </vt:variant>
      <vt:variant>
        <vt:lpwstr>http://www.blberza.com/</vt:lpwstr>
      </vt:variant>
      <vt:variant>
        <vt:lpwstr/>
      </vt:variant>
      <vt:variant>
        <vt:i4>1507410</vt:i4>
      </vt:variant>
      <vt:variant>
        <vt:i4>9</vt:i4>
      </vt:variant>
      <vt:variant>
        <vt:i4>0</vt:i4>
      </vt:variant>
      <vt:variant>
        <vt:i4>5</vt:i4>
      </vt:variant>
      <vt:variant>
        <vt:lpwstr>https://gospodarski.hr/rubrike/mehanizacija/quad-visenamjensko-vozilo-za-sve-terene/</vt:lpwstr>
      </vt:variant>
      <vt:variant>
        <vt:lpwstr/>
      </vt:variant>
      <vt:variant>
        <vt:i4>8323198</vt:i4>
      </vt:variant>
      <vt:variant>
        <vt:i4>6</vt:i4>
      </vt:variant>
      <vt:variant>
        <vt:i4>0</vt:i4>
      </vt:variant>
      <vt:variant>
        <vt:i4>5</vt:i4>
      </vt:variant>
      <vt:variant>
        <vt:lpwstr>http://www.mek.gov.me/ResourceManager/FileDownload.aspx?rid=235055&amp;rType=2&amp;file=Dobra%20praksa%2029%202014.pdf</vt:lpwstr>
      </vt:variant>
      <vt:variant>
        <vt:lpwstr/>
      </vt:variant>
      <vt:variant>
        <vt:i4>4259848</vt:i4>
      </vt:variant>
      <vt:variant>
        <vt:i4>3</vt:i4>
      </vt:variant>
      <vt:variant>
        <vt:i4>0</vt:i4>
      </vt:variant>
      <vt:variant>
        <vt:i4>5</vt:i4>
      </vt:variant>
      <vt:variant>
        <vt:lpwstr>https://lpelc.org/slurry-manure-collection-and-handling-systems/</vt:lpwstr>
      </vt:variant>
      <vt:variant>
        <vt:lpwstr/>
      </vt:variant>
      <vt:variant>
        <vt:i4>5832777</vt:i4>
      </vt:variant>
      <vt:variant>
        <vt:i4>0</vt:i4>
      </vt:variant>
      <vt:variant>
        <vt:i4>0</vt:i4>
      </vt:variant>
      <vt:variant>
        <vt:i4>5</vt:i4>
      </vt:variant>
      <vt:variant>
        <vt:lpwstr>https://www.cites.org/eng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Smjernice za podnosioce prijava</dc:title>
  <dc:subject>Poziv potencijalnim korisnicima bespovratnih sredstava za mjeru podrške investicijama u primarnu poljoprivrednu proizvodnju</dc:subject>
  <dc:creator>Goran Zivkov</dc:creator>
  <cp:keywords/>
  <dc:description/>
  <cp:lastModifiedBy>Boban Borojevic</cp:lastModifiedBy>
  <cp:revision>2</cp:revision>
  <cp:lastPrinted>2019-02-02T05:38:00Z</cp:lastPrinted>
  <dcterms:created xsi:type="dcterms:W3CDTF">2021-11-25T07:14:00Z</dcterms:created>
  <dcterms:modified xsi:type="dcterms:W3CDTF">2021-11-25T07:14:00Z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892</vt:lpwstr>
  </property>
  <property fmtid="{D5CDD505-2E9C-101B-9397-08002B2CF9AE}" pid="3" name="ContentTypeId">
    <vt:lpwstr>0x010100298D31968C3F8D47AD4E78D6000F004F</vt:lpwstr>
  </property>
  <property fmtid="{D5CDD505-2E9C-101B-9397-08002B2CF9AE}" pid="4" name="AppVersion">
    <vt:lpwstr>16.0000</vt:lpwstr>
  </property>
  <property fmtid="{D5CDD505-2E9C-101B-9397-08002B2CF9AE}" pid="5" name="Company">
    <vt:lpwstr>Hewlett-Packard</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dlc_DocIdItemGuid">
    <vt:lpwstr>2f3405fe-2e39-4635-a1b5-6d2579f6a76e</vt:lpwstr>
  </property>
</Properties>
</file>