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2A136" w14:textId="49B4E2C4" w:rsidR="008A7B5D" w:rsidRPr="001E0A2A" w:rsidRDefault="008A7B5D" w:rsidP="008A7B5D">
      <w:pPr>
        <w:spacing w:after="0" w:line="240" w:lineRule="auto"/>
        <w:contextualSpacing/>
        <w:rPr>
          <w:rFonts w:asciiTheme="majorHAnsi" w:hAnsiTheme="majorHAnsi" w:cstheme="majorHAnsi"/>
          <w:b/>
          <w:sz w:val="28"/>
          <w:lang w:val="bs-Latn-BA"/>
        </w:rPr>
      </w:pPr>
      <w:bookmarkStart w:id="0" w:name="_Toc535936623"/>
      <w:bookmarkStart w:id="1" w:name="_Toc536550051"/>
      <w:bookmarkStart w:id="2" w:name="_Toc513501173"/>
      <w:bookmarkStart w:id="3" w:name="_Toc260993154"/>
      <w:bookmarkStart w:id="4" w:name="_Toc266015430"/>
    </w:p>
    <w:p w14:paraId="21C0B294" w14:textId="6673C8AC" w:rsidR="008A7B5D" w:rsidRPr="001E0A2A" w:rsidRDefault="008A7B5D" w:rsidP="008A7B5D">
      <w:pPr>
        <w:spacing w:after="0" w:line="240" w:lineRule="auto"/>
        <w:contextualSpacing/>
        <w:rPr>
          <w:rFonts w:asciiTheme="majorHAnsi" w:hAnsiTheme="majorHAnsi" w:cstheme="majorHAnsi"/>
          <w:b/>
          <w:sz w:val="28"/>
          <w:lang w:val="bs-Latn-BA"/>
        </w:rPr>
      </w:pPr>
    </w:p>
    <w:p w14:paraId="391975F3" w14:textId="3B6C4628" w:rsidR="008A7B5D" w:rsidRPr="001E0A2A" w:rsidRDefault="00E05B93" w:rsidP="008A7B5D">
      <w:pPr>
        <w:spacing w:after="0" w:line="240" w:lineRule="auto"/>
        <w:contextualSpacing/>
        <w:rPr>
          <w:rFonts w:asciiTheme="majorHAnsi" w:hAnsiTheme="majorHAnsi" w:cstheme="majorHAnsi"/>
          <w:b/>
          <w:sz w:val="28"/>
          <w:lang w:val="bs-Latn-BA"/>
        </w:rPr>
      </w:pPr>
      <w:bookmarkStart w:id="5" w:name="_Hlk46358069"/>
      <w:r w:rsidRPr="00EE3520">
        <w:rPr>
          <w:rFonts w:asciiTheme="majorHAnsi" w:hAnsiTheme="majorHAnsi"/>
          <w:noProof/>
          <w:lang w:val="bs-Latn-BA"/>
        </w:rPr>
        <mc:AlternateContent>
          <mc:Choice Requires="wps">
            <w:drawing>
              <wp:anchor distT="91440" distB="91440" distL="114300" distR="114300" simplePos="0" relativeHeight="251658240" behindDoc="0" locked="0" layoutInCell="1" allowOverlap="1" wp14:anchorId="2AF4F6BB" wp14:editId="43CC34E9">
                <wp:simplePos x="0" y="0"/>
                <wp:positionH relativeFrom="margin">
                  <wp:align>left</wp:align>
                </wp:positionH>
                <wp:positionV relativeFrom="paragraph">
                  <wp:posOffset>453390</wp:posOffset>
                </wp:positionV>
                <wp:extent cx="649986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3985"/>
                        </a:xfrm>
                        <a:prstGeom prst="rect">
                          <a:avLst/>
                        </a:prstGeom>
                        <a:noFill/>
                        <a:ln w="9525">
                          <a:noFill/>
                          <a:miter lim="800000"/>
                          <a:headEnd/>
                          <a:tailEnd/>
                        </a:ln>
                      </wps:spPr>
                      <wps:txbx>
                        <w:txbxContent>
                          <w:p w14:paraId="12A79B15" w14:textId="77777777" w:rsidR="000437D3" w:rsidRPr="008A7B5D" w:rsidRDefault="000437D3" w:rsidP="00452BF7">
                            <w:pPr>
                              <w:pBdr>
                                <w:top w:val="single" w:sz="24" w:space="15" w:color="4472C4" w:themeColor="accent1"/>
                                <w:bottom w:val="single" w:sz="24" w:space="8" w:color="4472C4" w:themeColor="accent1"/>
                              </w:pBdr>
                              <w:spacing w:after="0"/>
                              <w:jc w:val="center"/>
                              <w:rPr>
                                <w:rStyle w:val="Emphasis"/>
                                <w:spacing w:val="-2"/>
                                <w:sz w:val="30"/>
                                <w:szCs w:val="30"/>
                                <w:lang w:val="bs-Latn-BA"/>
                              </w:rPr>
                            </w:pPr>
                            <w:r w:rsidRPr="008A7B5D">
                              <w:rPr>
                                <w:rStyle w:val="Emphasis"/>
                                <w:spacing w:val="-2"/>
                                <w:sz w:val="30"/>
                                <w:szCs w:val="30"/>
                                <w:lang w:val="bs-Latn-BA"/>
                              </w:rPr>
                              <w:t>Projekat „Podrška Evropske unije konkurentnosti poljoprivrede i ruralnom razvoju u Bosni i Hercegovini“- EU4AGRI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F4F6BB" id="_x0000_t202" coordsize="21600,21600" o:spt="202" path="m,l,21600r21600,l21600,xe">
                <v:stroke joinstyle="miter"/>
                <v:path gradientshapeok="t" o:connecttype="rect"/>
              </v:shapetype>
              <v:shape id="Text Box 2" o:spid="_x0000_s1026" type="#_x0000_t202" style="position:absolute;margin-left:0;margin-top:35.7pt;width:511.8pt;height:110.55pt;z-index:251658240;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" filled="f" stroked="f">
                <v:textbox style="mso-fit-shape-to-text:t">
                  <w:txbxContent>
                    <w:p w14:paraId="12A79B15" w14:textId="77777777" w:rsidR="000437D3" w:rsidRPr="008A7B5D" w:rsidRDefault="000437D3" w:rsidP="00452BF7">
                      <w:pPr>
                        <w:pBdr>
                          <w:top w:val="single" w:sz="24" w:space="15" w:color="4472C4" w:themeColor="accent1"/>
                          <w:bottom w:val="single" w:sz="24" w:space="8" w:color="4472C4" w:themeColor="accent1"/>
                        </w:pBdr>
                        <w:spacing w:after="0"/>
                        <w:jc w:val="center"/>
                        <w:rPr>
                          <w:rStyle w:val="Emphasis"/>
                          <w:spacing w:val="-2"/>
                          <w:sz w:val="30"/>
                          <w:szCs w:val="30"/>
                          <w:lang w:val="bs-Latn-BA"/>
                        </w:rPr>
                      </w:pPr>
                      <w:r w:rsidRPr="008A7B5D">
                        <w:rPr>
                          <w:rStyle w:val="Emphasis"/>
                          <w:spacing w:val="-2"/>
                          <w:sz w:val="30"/>
                          <w:szCs w:val="30"/>
                          <w:lang w:val="bs-Latn-BA"/>
                        </w:rPr>
                        <w:t>Projekat „Podrška Evropske unije konkurentnosti poljoprivrede i ruralnom razvoju u Bosni i Hercegovini“- EU4AGRI</w:t>
                      </w:r>
                    </w:p>
                  </w:txbxContent>
                </v:textbox>
                <w10:wrap type="topAndBottom" anchorx="margin"/>
              </v:shape>
            </w:pict>
          </mc:Fallback>
        </mc:AlternateContent>
      </w:r>
      <w:bookmarkEnd w:id="5"/>
    </w:p>
    <w:p w14:paraId="37BD5DF3" w14:textId="77777777" w:rsidR="008A7B5D" w:rsidRPr="001E0A2A" w:rsidRDefault="008A7B5D" w:rsidP="008A7B5D">
      <w:pPr>
        <w:spacing w:after="0" w:line="240" w:lineRule="auto"/>
        <w:contextualSpacing/>
        <w:rPr>
          <w:rFonts w:asciiTheme="majorHAnsi" w:hAnsiTheme="majorHAnsi" w:cstheme="majorHAnsi"/>
          <w:b/>
          <w:sz w:val="28"/>
          <w:lang w:val="bs-Latn-BA"/>
        </w:rPr>
      </w:pPr>
    </w:p>
    <w:p w14:paraId="40494ADD" w14:textId="77777777" w:rsidR="008A7B5D" w:rsidRPr="001E0A2A" w:rsidRDefault="008A7B5D" w:rsidP="008A7B5D">
      <w:pPr>
        <w:spacing w:after="0" w:line="240" w:lineRule="auto"/>
        <w:contextualSpacing/>
        <w:rPr>
          <w:rFonts w:asciiTheme="majorHAnsi" w:hAnsiTheme="majorHAnsi" w:cstheme="majorHAnsi"/>
          <w:b/>
          <w:sz w:val="28"/>
          <w:lang w:val="bs-Latn-BA"/>
        </w:rPr>
      </w:pPr>
    </w:p>
    <w:p w14:paraId="191DCB29" w14:textId="77777777" w:rsidR="008A7B5D" w:rsidRPr="001E0A2A" w:rsidRDefault="008A7B5D" w:rsidP="008A7B5D">
      <w:pPr>
        <w:spacing w:after="0" w:line="240" w:lineRule="auto"/>
        <w:contextualSpacing/>
        <w:rPr>
          <w:rFonts w:asciiTheme="majorHAnsi" w:hAnsiTheme="majorHAnsi" w:cstheme="majorHAnsi"/>
          <w:b/>
          <w:sz w:val="28"/>
          <w:lang w:val="bs-Latn-BA"/>
        </w:rPr>
      </w:pPr>
    </w:p>
    <w:p w14:paraId="6C7184B6" w14:textId="1425C3F0" w:rsidR="008A7B5D" w:rsidRPr="001E0A2A" w:rsidRDefault="00DA3269" w:rsidP="008A7B5D">
      <w:pPr>
        <w:spacing w:after="0" w:line="240" w:lineRule="auto"/>
        <w:contextualSpacing/>
        <w:rPr>
          <w:rFonts w:asciiTheme="majorHAnsi" w:hAnsiTheme="majorHAnsi" w:cstheme="majorHAnsi"/>
          <w:b/>
          <w:sz w:val="28"/>
          <w:lang w:val="bs-Latn-BA"/>
        </w:rPr>
      </w:pPr>
      <w:sdt>
        <w:sdtPr>
          <w:rPr>
            <w:rFonts w:asciiTheme="majorHAnsi" w:hAnsiTheme="majorHAnsi" w:cstheme="majorHAnsi"/>
            <w:b/>
            <w:bCs/>
            <w:sz w:val="72"/>
            <w:szCs w:val="40"/>
            <w:lang w:val="bs-Latn-BA"/>
          </w:rPr>
          <w:alias w:val="Title"/>
          <w:tag w:val=""/>
          <w:id w:val="739824258"/>
          <w:placeholder>
            <w:docPart w:val="DFFC7057BEF3401C9845EB19D620D833"/>
          </w:placeholder>
          <w:dataBinding w:prefixMappings="xmlns:ns0='http://purl.org/dc/elements/1.1/' xmlns:ns1='http://schemas.openxmlformats.org/package/2006/metadata/core-properties' " w:xpath="/ns1:coreProperties[1]/ns0:title[1]" w:storeItemID="{6C3C8BC8-F283-45AE-878A-BAB7291924A1}"/>
          <w:text/>
        </w:sdtPr>
        <w:sdtEndPr/>
        <w:sdtContent>
          <w:r w:rsidR="000437D3">
            <w:rPr>
              <w:rFonts w:asciiTheme="majorHAnsi" w:hAnsiTheme="majorHAnsi" w:cstheme="majorHAnsi"/>
              <w:b/>
              <w:bCs/>
              <w:sz w:val="72"/>
              <w:szCs w:val="40"/>
              <w:lang w:val="bs-Latn-BA"/>
            </w:rPr>
            <w:t>Smjernice za podnosioce prijava</w:t>
          </w:r>
        </w:sdtContent>
      </w:sdt>
    </w:p>
    <w:p w14:paraId="17B2279F" w14:textId="77777777" w:rsidR="00D13356" w:rsidRPr="001E0A2A" w:rsidRDefault="00D13356" w:rsidP="008A7B5D">
      <w:pPr>
        <w:spacing w:after="0" w:line="240" w:lineRule="auto"/>
        <w:contextualSpacing/>
        <w:rPr>
          <w:rFonts w:asciiTheme="majorHAnsi" w:hAnsiTheme="majorHAnsi" w:cstheme="majorHAnsi"/>
          <w:i/>
          <w:iCs/>
          <w:sz w:val="36"/>
          <w:szCs w:val="40"/>
          <w:lang w:val="bs-Latn-BA"/>
        </w:rPr>
      </w:pPr>
    </w:p>
    <w:p w14:paraId="60F2C1B5" w14:textId="6D55D178" w:rsidR="008A7B5D" w:rsidRPr="001E0A2A" w:rsidRDefault="002271EC" w:rsidP="00BD7372">
      <w:pPr>
        <w:spacing w:after="0" w:line="240" w:lineRule="auto"/>
        <w:contextualSpacing/>
        <w:jc w:val="center"/>
        <w:rPr>
          <w:rFonts w:asciiTheme="majorHAnsi" w:hAnsiTheme="majorHAnsi" w:cstheme="majorHAnsi"/>
          <w:b/>
          <w:sz w:val="28"/>
          <w:lang w:val="bs-Latn-BA"/>
        </w:rPr>
      </w:pPr>
      <w:r w:rsidRPr="001E0A2A">
        <w:rPr>
          <w:rFonts w:asciiTheme="majorHAnsi" w:hAnsiTheme="majorHAnsi" w:cstheme="majorHAnsi"/>
          <w:i/>
          <w:iCs/>
          <w:sz w:val="36"/>
          <w:szCs w:val="40"/>
          <w:lang w:val="bs-Latn-BA"/>
        </w:rPr>
        <w:t xml:space="preserve">Poziv potencijalnim korisnicima bespovratnih sredstava za mjeru podrške </w:t>
      </w:r>
      <w:bookmarkStart w:id="6" w:name="_Hlk64035044"/>
      <w:r w:rsidRPr="001E0A2A">
        <w:rPr>
          <w:rFonts w:asciiTheme="majorHAnsi" w:hAnsiTheme="majorHAnsi" w:cstheme="majorHAnsi"/>
          <w:i/>
          <w:iCs/>
          <w:sz w:val="36"/>
          <w:szCs w:val="40"/>
          <w:lang w:val="bs-Latn-BA"/>
        </w:rPr>
        <w:t xml:space="preserve">investicijama </w:t>
      </w:r>
      <w:r w:rsidR="0093097A" w:rsidRPr="001E0A2A">
        <w:rPr>
          <w:rFonts w:asciiTheme="majorHAnsi" w:hAnsiTheme="majorHAnsi" w:cstheme="majorHAnsi"/>
          <w:i/>
          <w:iCs/>
          <w:sz w:val="36"/>
          <w:szCs w:val="40"/>
          <w:lang w:val="bs-Latn-BA"/>
        </w:rPr>
        <w:t>za unapređenje i razvoj ruralne</w:t>
      </w:r>
      <w:r w:rsidR="006F6AAC" w:rsidRPr="001E0A2A">
        <w:rPr>
          <w:rFonts w:asciiTheme="majorHAnsi" w:hAnsiTheme="majorHAnsi" w:cstheme="majorHAnsi"/>
          <w:i/>
          <w:iCs/>
          <w:sz w:val="36"/>
          <w:szCs w:val="40"/>
          <w:lang w:val="bs-Latn-BA"/>
        </w:rPr>
        <w:t>/</w:t>
      </w:r>
      <w:r w:rsidR="00337C2D" w:rsidRPr="001E0A2A">
        <w:rPr>
          <w:rFonts w:asciiTheme="majorHAnsi" w:hAnsiTheme="majorHAnsi" w:cstheme="majorHAnsi"/>
          <w:i/>
          <w:iCs/>
          <w:sz w:val="36"/>
          <w:szCs w:val="40"/>
          <w:lang w:val="bs-Latn-BA"/>
        </w:rPr>
        <w:t>l</w:t>
      </w:r>
      <w:r w:rsidR="006F6AAC" w:rsidRPr="001E0A2A">
        <w:rPr>
          <w:rFonts w:asciiTheme="majorHAnsi" w:hAnsiTheme="majorHAnsi" w:cstheme="majorHAnsi"/>
          <w:i/>
          <w:iCs/>
          <w:sz w:val="36"/>
          <w:szCs w:val="40"/>
          <w:lang w:val="bs-Latn-BA"/>
        </w:rPr>
        <w:t>okalne</w:t>
      </w:r>
      <w:r w:rsidR="00337C2D" w:rsidRPr="001E0A2A">
        <w:rPr>
          <w:rFonts w:asciiTheme="majorHAnsi" w:hAnsiTheme="majorHAnsi" w:cstheme="majorHAnsi"/>
          <w:i/>
          <w:iCs/>
          <w:sz w:val="36"/>
          <w:szCs w:val="40"/>
          <w:lang w:val="bs-Latn-BA"/>
        </w:rPr>
        <w:t xml:space="preserve"> </w:t>
      </w:r>
      <w:r w:rsidR="007D34E4" w:rsidRPr="001E0A2A">
        <w:rPr>
          <w:rFonts w:asciiTheme="majorHAnsi" w:hAnsiTheme="majorHAnsi" w:cstheme="majorHAnsi"/>
          <w:i/>
          <w:iCs/>
          <w:sz w:val="36"/>
          <w:szCs w:val="40"/>
          <w:lang w:val="bs-Latn-BA"/>
        </w:rPr>
        <w:t>tržišne</w:t>
      </w:r>
      <w:r w:rsidR="0093097A" w:rsidRPr="001E0A2A">
        <w:rPr>
          <w:rFonts w:asciiTheme="majorHAnsi" w:hAnsiTheme="majorHAnsi" w:cstheme="majorHAnsi"/>
          <w:i/>
          <w:iCs/>
          <w:sz w:val="36"/>
          <w:szCs w:val="40"/>
          <w:lang w:val="bs-Latn-BA"/>
        </w:rPr>
        <w:t xml:space="preserve"> infrastrukture</w:t>
      </w:r>
    </w:p>
    <w:bookmarkEnd w:id="6"/>
    <w:p w14:paraId="430AF976" w14:textId="77777777" w:rsidR="008A7B5D" w:rsidRPr="001E0A2A" w:rsidRDefault="008A7B5D" w:rsidP="008A7B5D">
      <w:pPr>
        <w:spacing w:after="0" w:line="240" w:lineRule="auto"/>
        <w:contextualSpacing/>
        <w:rPr>
          <w:rFonts w:asciiTheme="majorHAnsi" w:hAnsiTheme="majorHAnsi" w:cstheme="majorHAnsi"/>
          <w:b/>
          <w:sz w:val="28"/>
          <w:lang w:val="bs-Latn-BA"/>
        </w:rPr>
      </w:pPr>
    </w:p>
    <w:p w14:paraId="01AB3CE3" w14:textId="77777777" w:rsidR="008A7B5D" w:rsidRPr="001E0A2A" w:rsidRDefault="008A7B5D" w:rsidP="008A7B5D">
      <w:pPr>
        <w:spacing w:after="0" w:line="240" w:lineRule="auto"/>
        <w:contextualSpacing/>
        <w:rPr>
          <w:rFonts w:asciiTheme="majorHAnsi" w:hAnsiTheme="majorHAnsi" w:cstheme="majorHAnsi"/>
          <w:b/>
          <w:sz w:val="28"/>
          <w:lang w:val="bs-Latn-BA"/>
        </w:rPr>
      </w:pPr>
    </w:p>
    <w:p w14:paraId="693CA448" w14:textId="77777777" w:rsidR="008A7B5D" w:rsidRPr="001E0A2A" w:rsidRDefault="008A7B5D" w:rsidP="008A7B5D">
      <w:pPr>
        <w:spacing w:after="0" w:line="240" w:lineRule="auto"/>
        <w:contextualSpacing/>
        <w:rPr>
          <w:rFonts w:asciiTheme="majorHAnsi" w:hAnsiTheme="majorHAnsi" w:cstheme="majorHAnsi"/>
          <w:b/>
          <w:sz w:val="28"/>
          <w:lang w:val="bs-Latn-BA"/>
        </w:rPr>
      </w:pPr>
    </w:p>
    <w:p w14:paraId="3C4942A5" w14:textId="77777777" w:rsidR="008A7B5D" w:rsidRPr="001E0A2A" w:rsidRDefault="008A7B5D" w:rsidP="008A7B5D">
      <w:pPr>
        <w:spacing w:after="0" w:line="240" w:lineRule="auto"/>
        <w:contextualSpacing/>
        <w:rPr>
          <w:rFonts w:asciiTheme="majorHAnsi" w:hAnsiTheme="majorHAnsi" w:cstheme="majorHAnsi"/>
          <w:b/>
          <w:sz w:val="28"/>
          <w:lang w:val="bs-Latn-BA"/>
        </w:rPr>
      </w:pPr>
    </w:p>
    <w:p w14:paraId="367A30F7" w14:textId="77777777" w:rsidR="008A7B5D" w:rsidRPr="001E0A2A" w:rsidRDefault="008A7B5D" w:rsidP="008A7B5D">
      <w:pPr>
        <w:spacing w:after="0" w:line="240" w:lineRule="auto"/>
        <w:contextualSpacing/>
        <w:rPr>
          <w:rFonts w:asciiTheme="majorHAnsi" w:hAnsiTheme="majorHAnsi" w:cstheme="majorHAnsi"/>
          <w:b/>
          <w:sz w:val="28"/>
          <w:lang w:val="bs-Latn-BA"/>
        </w:rPr>
      </w:pPr>
    </w:p>
    <w:p w14:paraId="2CE6BD4D" w14:textId="77777777" w:rsidR="008A7B5D" w:rsidRPr="001E0A2A" w:rsidRDefault="008A7B5D" w:rsidP="008A7B5D">
      <w:pPr>
        <w:spacing w:after="0" w:line="240" w:lineRule="auto"/>
        <w:contextualSpacing/>
        <w:rPr>
          <w:rFonts w:asciiTheme="majorHAnsi" w:hAnsiTheme="majorHAnsi" w:cstheme="majorHAnsi"/>
          <w:b/>
          <w:sz w:val="28"/>
          <w:lang w:val="bs-Latn-BA"/>
        </w:rPr>
      </w:pPr>
    </w:p>
    <w:p w14:paraId="2D1D33E0" w14:textId="77777777" w:rsidR="008A7B5D" w:rsidRPr="001E0A2A" w:rsidRDefault="008A7B5D" w:rsidP="008A7B5D">
      <w:pPr>
        <w:spacing w:after="0" w:line="240" w:lineRule="auto"/>
        <w:contextualSpacing/>
        <w:rPr>
          <w:rFonts w:asciiTheme="majorHAnsi" w:hAnsiTheme="majorHAnsi" w:cstheme="majorHAnsi"/>
          <w:b/>
          <w:sz w:val="28"/>
          <w:lang w:val="bs-Latn-BA"/>
        </w:rPr>
      </w:pPr>
    </w:p>
    <w:p w14:paraId="671471E4" w14:textId="77777777" w:rsidR="008A7B5D" w:rsidRPr="001E0A2A" w:rsidRDefault="008A7B5D" w:rsidP="008A7B5D">
      <w:pPr>
        <w:spacing w:after="0" w:line="240" w:lineRule="auto"/>
        <w:contextualSpacing/>
        <w:rPr>
          <w:rFonts w:asciiTheme="majorHAnsi" w:hAnsiTheme="majorHAnsi" w:cstheme="majorHAnsi"/>
          <w:b/>
          <w:sz w:val="28"/>
          <w:lang w:val="bs-Latn-BA"/>
        </w:rPr>
      </w:pPr>
    </w:p>
    <w:p w14:paraId="4E6BBAD7" w14:textId="77777777" w:rsidR="008A7B5D" w:rsidRPr="001E0A2A" w:rsidRDefault="008A7B5D" w:rsidP="008A7B5D">
      <w:pPr>
        <w:spacing w:after="0" w:line="240" w:lineRule="auto"/>
        <w:contextualSpacing/>
        <w:rPr>
          <w:rFonts w:asciiTheme="majorHAnsi" w:hAnsiTheme="majorHAnsi" w:cstheme="majorHAnsi"/>
          <w:b/>
          <w:sz w:val="28"/>
          <w:lang w:val="bs-Latn-BA"/>
        </w:rPr>
      </w:pPr>
    </w:p>
    <w:p w14:paraId="0CB54450" w14:textId="77777777" w:rsidR="008A7B5D" w:rsidRPr="001E0A2A" w:rsidRDefault="008A7B5D" w:rsidP="008A7B5D">
      <w:pPr>
        <w:spacing w:after="0" w:line="240" w:lineRule="auto"/>
        <w:contextualSpacing/>
        <w:rPr>
          <w:rFonts w:asciiTheme="majorHAnsi" w:hAnsiTheme="majorHAnsi" w:cstheme="majorHAnsi"/>
          <w:b/>
          <w:sz w:val="28"/>
          <w:lang w:val="bs-Latn-BA"/>
        </w:rPr>
      </w:pPr>
    </w:p>
    <w:p w14:paraId="27668C4E" w14:textId="68690447" w:rsidR="008A7B5D" w:rsidRPr="001E0A2A" w:rsidRDefault="008A7B5D" w:rsidP="00D13356">
      <w:pPr>
        <w:spacing w:after="0" w:line="240" w:lineRule="auto"/>
        <w:contextualSpacing/>
        <w:jc w:val="center"/>
        <w:rPr>
          <w:rFonts w:asciiTheme="majorHAnsi" w:hAnsiTheme="majorHAnsi" w:cstheme="majorHAnsi"/>
          <w:b/>
          <w:sz w:val="28"/>
          <w:lang w:val="bs-Latn-BA"/>
        </w:rPr>
      </w:pPr>
    </w:p>
    <w:p w14:paraId="1FD60C75" w14:textId="71A8B739" w:rsidR="00B023ED" w:rsidRPr="001E0A2A" w:rsidRDefault="00B023ED" w:rsidP="00D13356">
      <w:pPr>
        <w:spacing w:after="0" w:line="240" w:lineRule="auto"/>
        <w:contextualSpacing/>
        <w:jc w:val="center"/>
        <w:rPr>
          <w:rFonts w:asciiTheme="majorHAnsi" w:hAnsiTheme="majorHAnsi" w:cstheme="majorHAnsi"/>
          <w:b/>
          <w:sz w:val="28"/>
          <w:lang w:val="bs-Latn-BA"/>
        </w:rPr>
      </w:pPr>
    </w:p>
    <w:p w14:paraId="7089F3ED" w14:textId="775FAC6D" w:rsidR="00B023ED" w:rsidRPr="001E0A2A" w:rsidRDefault="00B023ED" w:rsidP="00D13356">
      <w:pPr>
        <w:spacing w:after="0" w:line="240" w:lineRule="auto"/>
        <w:contextualSpacing/>
        <w:jc w:val="center"/>
        <w:rPr>
          <w:rFonts w:asciiTheme="majorHAnsi" w:hAnsiTheme="majorHAnsi" w:cstheme="majorHAnsi"/>
          <w:b/>
          <w:sz w:val="28"/>
          <w:lang w:val="bs-Latn-BA"/>
        </w:rPr>
      </w:pPr>
    </w:p>
    <w:p w14:paraId="2C66D001" w14:textId="7F467A52" w:rsidR="00B023ED" w:rsidRPr="001E0A2A" w:rsidRDefault="00B023ED" w:rsidP="00D13356">
      <w:pPr>
        <w:spacing w:after="0" w:line="240" w:lineRule="auto"/>
        <w:contextualSpacing/>
        <w:jc w:val="center"/>
        <w:rPr>
          <w:rFonts w:asciiTheme="majorHAnsi" w:hAnsiTheme="majorHAnsi" w:cstheme="majorHAnsi"/>
          <w:b/>
          <w:sz w:val="28"/>
          <w:lang w:val="bs-Latn-BA"/>
        </w:rPr>
      </w:pPr>
    </w:p>
    <w:p w14:paraId="4DCF9253" w14:textId="2F2D61C8" w:rsidR="00B023ED" w:rsidRPr="001E0A2A" w:rsidRDefault="00B023ED" w:rsidP="00D13356">
      <w:pPr>
        <w:spacing w:after="0" w:line="240" w:lineRule="auto"/>
        <w:contextualSpacing/>
        <w:jc w:val="center"/>
        <w:rPr>
          <w:rFonts w:asciiTheme="majorHAnsi" w:hAnsiTheme="majorHAnsi" w:cstheme="majorHAnsi"/>
          <w:b/>
          <w:sz w:val="28"/>
          <w:lang w:val="bs-Latn-BA"/>
        </w:rPr>
      </w:pPr>
    </w:p>
    <w:p w14:paraId="7B0CF125" w14:textId="77777777" w:rsidR="00B023ED" w:rsidRPr="001E0A2A" w:rsidRDefault="00B023ED" w:rsidP="00D13356">
      <w:pPr>
        <w:spacing w:after="0" w:line="240" w:lineRule="auto"/>
        <w:contextualSpacing/>
        <w:jc w:val="center"/>
        <w:rPr>
          <w:rFonts w:asciiTheme="majorHAnsi" w:hAnsiTheme="majorHAnsi" w:cstheme="majorHAnsi"/>
          <w:b/>
          <w:sz w:val="28"/>
          <w:lang w:val="bs-Latn-BA"/>
        </w:rPr>
      </w:pPr>
    </w:p>
    <w:p w14:paraId="2EF52E0F" w14:textId="77777777" w:rsidR="008A7B5D" w:rsidRPr="001E0A2A" w:rsidRDefault="008A7B5D" w:rsidP="00D13356">
      <w:pPr>
        <w:spacing w:after="0" w:line="240" w:lineRule="auto"/>
        <w:contextualSpacing/>
        <w:jc w:val="center"/>
        <w:rPr>
          <w:rFonts w:asciiTheme="majorHAnsi" w:hAnsiTheme="majorHAnsi" w:cstheme="majorHAnsi"/>
          <w:b/>
          <w:sz w:val="28"/>
          <w:lang w:val="bs-Latn-BA"/>
        </w:rPr>
      </w:pPr>
    </w:p>
    <w:p w14:paraId="5CC78956" w14:textId="4838FC73" w:rsidR="008A7B5D" w:rsidRPr="001E0A2A" w:rsidRDefault="000437D3" w:rsidP="00D13356">
      <w:pPr>
        <w:spacing w:after="0" w:line="240" w:lineRule="auto"/>
        <w:contextualSpacing/>
        <w:jc w:val="center"/>
        <w:rPr>
          <w:rFonts w:asciiTheme="majorHAnsi" w:hAnsiTheme="majorHAnsi" w:cstheme="majorHAnsi"/>
          <w:b/>
          <w:sz w:val="28"/>
          <w:lang w:val="bs-Latn-BA"/>
        </w:rPr>
      </w:pPr>
      <w:r>
        <w:rPr>
          <w:rFonts w:asciiTheme="majorHAnsi" w:hAnsiTheme="majorHAnsi" w:cstheme="majorHAnsi"/>
          <w:lang w:val="bs-Latn-BA"/>
        </w:rPr>
        <w:t>maj</w:t>
      </w:r>
      <w:r w:rsidR="00D13356" w:rsidRPr="001E0A2A">
        <w:rPr>
          <w:rFonts w:asciiTheme="majorHAnsi" w:hAnsiTheme="majorHAnsi" w:cstheme="majorHAnsi"/>
          <w:lang w:val="bs-Latn-BA"/>
        </w:rPr>
        <w:t>, 2021. godine</w:t>
      </w:r>
    </w:p>
    <w:p w14:paraId="255E3045" w14:textId="77777777" w:rsidR="008A7B5D" w:rsidRPr="001E0A2A" w:rsidRDefault="008A7B5D" w:rsidP="00D13356">
      <w:pPr>
        <w:spacing w:after="0" w:line="240" w:lineRule="auto"/>
        <w:contextualSpacing/>
        <w:jc w:val="center"/>
        <w:rPr>
          <w:rFonts w:asciiTheme="majorHAnsi" w:hAnsiTheme="majorHAnsi" w:cstheme="majorHAnsi"/>
          <w:b/>
          <w:sz w:val="28"/>
          <w:lang w:val="bs-Latn-BA"/>
        </w:rPr>
      </w:pPr>
    </w:p>
    <w:p w14:paraId="0F236F61" w14:textId="77777777" w:rsidR="008A7B5D" w:rsidRPr="001E0A2A" w:rsidRDefault="008A7B5D" w:rsidP="00D13356">
      <w:pPr>
        <w:spacing w:after="0" w:line="240" w:lineRule="auto"/>
        <w:contextualSpacing/>
        <w:jc w:val="center"/>
        <w:rPr>
          <w:rFonts w:asciiTheme="majorHAnsi" w:hAnsiTheme="majorHAnsi" w:cstheme="majorHAnsi"/>
          <w:b/>
          <w:sz w:val="28"/>
          <w:lang w:val="bs-Latn-BA"/>
        </w:rPr>
      </w:pPr>
    </w:p>
    <w:p w14:paraId="59E8861A" w14:textId="501329A1" w:rsidR="008A7B5D" w:rsidRPr="001E0A2A" w:rsidRDefault="008A7B5D" w:rsidP="008A7B5D">
      <w:pPr>
        <w:spacing w:after="0" w:line="240" w:lineRule="auto"/>
        <w:contextualSpacing/>
        <w:rPr>
          <w:rFonts w:asciiTheme="majorHAnsi" w:hAnsiTheme="majorHAnsi" w:cstheme="majorHAnsi"/>
          <w:b/>
          <w:sz w:val="28"/>
          <w:lang w:val="bs-Latn-BA"/>
        </w:rPr>
      </w:pPr>
    </w:p>
    <w:p w14:paraId="0A30D391" w14:textId="340A0868" w:rsidR="00B023ED" w:rsidRPr="001E0A2A" w:rsidRDefault="00B023ED" w:rsidP="008A7B5D">
      <w:pPr>
        <w:spacing w:after="0" w:line="240" w:lineRule="auto"/>
        <w:contextualSpacing/>
        <w:rPr>
          <w:rFonts w:asciiTheme="majorHAnsi" w:hAnsiTheme="majorHAnsi" w:cstheme="majorHAnsi"/>
          <w:b/>
          <w:sz w:val="28"/>
          <w:lang w:val="bs-Latn-BA"/>
        </w:rPr>
      </w:pPr>
    </w:p>
    <w:p w14:paraId="557CFBD0" w14:textId="6704326C" w:rsidR="00D9249B" w:rsidRPr="001E0A2A" w:rsidRDefault="00116DAA" w:rsidP="008A7B5D">
      <w:pPr>
        <w:spacing w:after="0" w:line="240" w:lineRule="auto"/>
        <w:contextualSpacing/>
        <w:rPr>
          <w:rFonts w:asciiTheme="majorHAnsi" w:hAnsiTheme="majorHAnsi" w:cstheme="majorHAnsi"/>
          <w:lang w:val="bs-Latn-BA"/>
        </w:rPr>
      </w:pPr>
      <w:r w:rsidRPr="001E0A2A">
        <w:rPr>
          <w:rFonts w:asciiTheme="majorHAnsi" w:hAnsiTheme="majorHAnsi" w:cstheme="majorHAnsi"/>
          <w:b/>
          <w:sz w:val="28"/>
          <w:lang w:val="bs-Latn-BA"/>
        </w:rPr>
        <w:lastRenderedPageBreak/>
        <w:t>S</w:t>
      </w:r>
      <w:r w:rsidR="006047E6" w:rsidRPr="001E0A2A">
        <w:rPr>
          <w:rFonts w:asciiTheme="majorHAnsi" w:hAnsiTheme="majorHAnsi" w:cstheme="majorHAnsi"/>
          <w:b/>
          <w:sz w:val="28"/>
          <w:lang w:val="bs-Latn-BA"/>
        </w:rPr>
        <w:t>ADRŽAJ</w:t>
      </w:r>
      <w:bookmarkEnd w:id="0"/>
      <w:bookmarkEnd w:id="1"/>
    </w:p>
    <w:sdt>
      <w:sdtPr>
        <w:rPr>
          <w:b/>
          <w:noProof/>
          <w:color w:val="auto"/>
          <w:spacing w:val="-6"/>
          <w:sz w:val="21"/>
          <w:szCs w:val="21"/>
          <w:lang w:val="bs-Latn-BA"/>
        </w:rPr>
        <w:id w:val="556365639"/>
        <w:docPartObj>
          <w:docPartGallery w:val="Table of Contents"/>
          <w:docPartUnique/>
        </w:docPartObj>
      </w:sdtPr>
      <w:sdtEndPr>
        <w:rPr>
          <w:b w:val="0"/>
          <w:noProof w:val="0"/>
          <w:color w:val="000000" w:themeColor="text1"/>
          <w:spacing w:val="0"/>
          <w:sz w:val="18"/>
          <w:szCs w:val="22"/>
        </w:rPr>
      </w:sdtEndPr>
      <w:sdtContent>
        <w:p w14:paraId="32135B93" w14:textId="316F970D" w:rsidR="0054345C" w:rsidRPr="0054345C" w:rsidRDefault="0006772B">
          <w:pPr>
            <w:pStyle w:val="TOC1"/>
            <w:rPr>
              <w:rFonts w:asciiTheme="majorHAnsi" w:eastAsiaTheme="minorEastAsia" w:hAnsiTheme="majorHAnsi" w:cstheme="majorHAnsi"/>
              <w:noProof/>
              <w:color w:val="auto"/>
              <w:sz w:val="22"/>
            </w:rPr>
          </w:pPr>
          <w:r w:rsidRPr="0054345C">
            <w:rPr>
              <w:rFonts w:asciiTheme="majorHAnsi" w:hAnsiTheme="majorHAnsi" w:cstheme="majorHAnsi"/>
              <w:sz w:val="22"/>
              <w:lang w:val="bs-Latn-BA"/>
            </w:rPr>
            <w:fldChar w:fldCharType="begin"/>
          </w:r>
          <w:r w:rsidRPr="0054345C">
            <w:rPr>
              <w:rFonts w:asciiTheme="majorHAnsi" w:hAnsiTheme="majorHAnsi" w:cstheme="majorHAnsi"/>
              <w:sz w:val="22"/>
              <w:lang w:val="bs-Latn-BA"/>
            </w:rPr>
            <w:instrText xml:space="preserve"> TOC \o "1-3" \h \z \u </w:instrText>
          </w:r>
          <w:r w:rsidRPr="0054345C">
            <w:rPr>
              <w:rFonts w:asciiTheme="majorHAnsi" w:hAnsiTheme="majorHAnsi" w:cstheme="majorHAnsi"/>
              <w:sz w:val="22"/>
              <w:lang w:val="bs-Latn-BA"/>
            </w:rPr>
            <w:fldChar w:fldCharType="separate"/>
          </w:r>
          <w:hyperlink w:anchor="_Toc71105351" w:history="1">
            <w:r w:rsidR="0054345C" w:rsidRPr="0054345C">
              <w:rPr>
                <w:rStyle w:val="Hyperlink"/>
                <w:rFonts w:asciiTheme="majorHAnsi" w:hAnsiTheme="majorHAnsi" w:cstheme="majorHAnsi"/>
                <w:noProof/>
                <w:sz w:val="22"/>
              </w:rPr>
              <w:t>1.</w:t>
            </w:r>
            <w:r w:rsidR="0054345C" w:rsidRPr="0054345C">
              <w:rPr>
                <w:rFonts w:asciiTheme="majorHAnsi" w:eastAsiaTheme="minorEastAsia" w:hAnsiTheme="majorHAnsi" w:cstheme="majorHAnsi"/>
                <w:noProof/>
                <w:color w:val="auto"/>
                <w:sz w:val="22"/>
              </w:rPr>
              <w:tab/>
            </w:r>
            <w:r w:rsidR="0054345C" w:rsidRPr="0054345C">
              <w:rPr>
                <w:rStyle w:val="Hyperlink"/>
                <w:rFonts w:asciiTheme="majorHAnsi" w:hAnsiTheme="majorHAnsi" w:cstheme="majorHAnsi"/>
                <w:noProof/>
                <w:sz w:val="22"/>
                <w:lang w:val="bs-Latn-BA"/>
              </w:rPr>
              <w:t>INFORMACIJE  JAVNOM POZIVU</w:t>
            </w:r>
            <w:r w:rsidR="0054345C" w:rsidRPr="0054345C">
              <w:rPr>
                <w:rFonts w:asciiTheme="majorHAnsi" w:hAnsiTheme="majorHAnsi" w:cstheme="majorHAnsi"/>
                <w:noProof/>
                <w:webHidden/>
                <w:sz w:val="22"/>
              </w:rPr>
              <w:tab/>
            </w:r>
            <w:r w:rsidR="0054345C" w:rsidRPr="0054345C">
              <w:rPr>
                <w:rFonts w:asciiTheme="majorHAnsi" w:hAnsiTheme="majorHAnsi" w:cstheme="majorHAnsi"/>
                <w:noProof/>
                <w:webHidden/>
                <w:sz w:val="22"/>
              </w:rPr>
              <w:fldChar w:fldCharType="begin"/>
            </w:r>
            <w:r w:rsidR="0054345C" w:rsidRPr="0054345C">
              <w:rPr>
                <w:rFonts w:asciiTheme="majorHAnsi" w:hAnsiTheme="majorHAnsi" w:cstheme="majorHAnsi"/>
                <w:noProof/>
                <w:webHidden/>
                <w:sz w:val="22"/>
              </w:rPr>
              <w:instrText xml:space="preserve"> PAGEREF _Toc71105351 \h </w:instrText>
            </w:r>
            <w:r w:rsidR="0054345C" w:rsidRPr="0054345C">
              <w:rPr>
                <w:rFonts w:asciiTheme="majorHAnsi" w:hAnsiTheme="majorHAnsi" w:cstheme="majorHAnsi"/>
                <w:noProof/>
                <w:webHidden/>
                <w:sz w:val="22"/>
              </w:rPr>
            </w:r>
            <w:r w:rsidR="0054345C" w:rsidRPr="0054345C">
              <w:rPr>
                <w:rFonts w:asciiTheme="majorHAnsi" w:hAnsiTheme="majorHAnsi" w:cstheme="majorHAnsi"/>
                <w:noProof/>
                <w:webHidden/>
                <w:sz w:val="22"/>
              </w:rPr>
              <w:fldChar w:fldCharType="separate"/>
            </w:r>
            <w:r w:rsidR="00756631">
              <w:rPr>
                <w:rFonts w:asciiTheme="majorHAnsi" w:hAnsiTheme="majorHAnsi" w:cstheme="majorHAnsi"/>
                <w:noProof/>
                <w:webHidden/>
                <w:sz w:val="22"/>
              </w:rPr>
              <w:t>3</w:t>
            </w:r>
            <w:r w:rsidR="0054345C" w:rsidRPr="0054345C">
              <w:rPr>
                <w:rFonts w:asciiTheme="majorHAnsi" w:hAnsiTheme="majorHAnsi" w:cstheme="majorHAnsi"/>
                <w:noProof/>
                <w:webHidden/>
                <w:sz w:val="22"/>
              </w:rPr>
              <w:fldChar w:fldCharType="end"/>
            </w:r>
          </w:hyperlink>
        </w:p>
        <w:p w14:paraId="2BACF364" w14:textId="7C08C652" w:rsidR="0054345C" w:rsidRPr="0054345C" w:rsidRDefault="00DA3269">
          <w:pPr>
            <w:pStyle w:val="TOC2"/>
            <w:rPr>
              <w:rFonts w:asciiTheme="majorHAnsi" w:eastAsiaTheme="minorEastAsia" w:hAnsiTheme="majorHAnsi" w:cstheme="majorHAnsi"/>
              <w:b w:val="0"/>
              <w:spacing w:val="0"/>
              <w:sz w:val="22"/>
              <w:szCs w:val="22"/>
              <w:lang w:val="en-US"/>
            </w:rPr>
          </w:pPr>
          <w:hyperlink w:anchor="_Toc71105352" w:history="1">
            <w:r w:rsidR="0054345C" w:rsidRPr="0054345C">
              <w:rPr>
                <w:rStyle w:val="Hyperlink"/>
                <w:rFonts w:asciiTheme="majorHAnsi" w:hAnsiTheme="majorHAnsi" w:cstheme="majorHAnsi"/>
                <w:b w:val="0"/>
                <w:sz w:val="22"/>
                <w:szCs w:val="22"/>
              </w:rPr>
              <w:t>1.1. Informacija o projektu „Podrška Evropske unije konkurentnosti poljoprivrede i ruralnom razvoju u Bosni i Hercegovini“ - EU4AGRI</w:t>
            </w:r>
            <w:r w:rsidR="0054345C" w:rsidRPr="0054345C">
              <w:rPr>
                <w:rFonts w:asciiTheme="majorHAnsi" w:hAnsiTheme="majorHAnsi" w:cstheme="majorHAnsi"/>
                <w:b w:val="0"/>
                <w:webHidden/>
                <w:sz w:val="22"/>
                <w:szCs w:val="22"/>
              </w:rPr>
              <w:tab/>
            </w:r>
            <w:r w:rsidR="0054345C" w:rsidRPr="0054345C">
              <w:rPr>
                <w:rFonts w:asciiTheme="majorHAnsi" w:hAnsiTheme="majorHAnsi" w:cstheme="majorHAnsi"/>
                <w:b w:val="0"/>
                <w:webHidden/>
                <w:sz w:val="22"/>
                <w:szCs w:val="22"/>
              </w:rPr>
              <w:fldChar w:fldCharType="begin"/>
            </w:r>
            <w:r w:rsidR="0054345C" w:rsidRPr="0054345C">
              <w:rPr>
                <w:rFonts w:asciiTheme="majorHAnsi" w:hAnsiTheme="majorHAnsi" w:cstheme="majorHAnsi"/>
                <w:b w:val="0"/>
                <w:webHidden/>
                <w:sz w:val="22"/>
                <w:szCs w:val="22"/>
              </w:rPr>
              <w:instrText xml:space="preserve"> PAGEREF _Toc71105352 \h </w:instrText>
            </w:r>
            <w:r w:rsidR="0054345C" w:rsidRPr="0054345C">
              <w:rPr>
                <w:rFonts w:asciiTheme="majorHAnsi" w:hAnsiTheme="majorHAnsi" w:cstheme="majorHAnsi"/>
                <w:b w:val="0"/>
                <w:webHidden/>
                <w:sz w:val="22"/>
                <w:szCs w:val="22"/>
              </w:rPr>
            </w:r>
            <w:r w:rsidR="0054345C" w:rsidRPr="0054345C">
              <w:rPr>
                <w:rFonts w:asciiTheme="majorHAnsi" w:hAnsiTheme="majorHAnsi" w:cstheme="majorHAnsi"/>
                <w:b w:val="0"/>
                <w:webHidden/>
                <w:sz w:val="22"/>
                <w:szCs w:val="22"/>
              </w:rPr>
              <w:fldChar w:fldCharType="separate"/>
            </w:r>
            <w:r w:rsidR="00756631">
              <w:rPr>
                <w:rFonts w:asciiTheme="majorHAnsi" w:hAnsiTheme="majorHAnsi" w:cstheme="majorHAnsi"/>
                <w:b w:val="0"/>
                <w:webHidden/>
                <w:sz w:val="22"/>
                <w:szCs w:val="22"/>
              </w:rPr>
              <w:t>3</w:t>
            </w:r>
            <w:r w:rsidR="0054345C" w:rsidRPr="0054345C">
              <w:rPr>
                <w:rFonts w:asciiTheme="majorHAnsi" w:hAnsiTheme="majorHAnsi" w:cstheme="majorHAnsi"/>
                <w:b w:val="0"/>
                <w:webHidden/>
                <w:sz w:val="22"/>
                <w:szCs w:val="22"/>
              </w:rPr>
              <w:fldChar w:fldCharType="end"/>
            </w:r>
          </w:hyperlink>
        </w:p>
        <w:p w14:paraId="250206C4" w14:textId="49A34FF5" w:rsidR="0054345C" w:rsidRPr="0054345C" w:rsidRDefault="00DA3269">
          <w:pPr>
            <w:pStyle w:val="TOC2"/>
            <w:rPr>
              <w:rFonts w:asciiTheme="majorHAnsi" w:eastAsiaTheme="minorEastAsia" w:hAnsiTheme="majorHAnsi" w:cstheme="majorHAnsi"/>
              <w:b w:val="0"/>
              <w:spacing w:val="0"/>
              <w:sz w:val="22"/>
              <w:szCs w:val="22"/>
              <w:lang w:val="en-US"/>
            </w:rPr>
          </w:pPr>
          <w:hyperlink w:anchor="_Toc71105353" w:history="1">
            <w:r w:rsidR="0054345C" w:rsidRPr="0054345C">
              <w:rPr>
                <w:rStyle w:val="Hyperlink"/>
                <w:rFonts w:asciiTheme="majorHAnsi" w:hAnsiTheme="majorHAnsi" w:cstheme="majorHAnsi"/>
                <w:b w:val="0"/>
                <w:sz w:val="22"/>
                <w:szCs w:val="22"/>
              </w:rPr>
              <w:t>1.2. Zaštita podataka</w:t>
            </w:r>
            <w:r w:rsidR="0054345C" w:rsidRPr="0054345C">
              <w:rPr>
                <w:rFonts w:asciiTheme="majorHAnsi" w:hAnsiTheme="majorHAnsi" w:cstheme="majorHAnsi"/>
                <w:b w:val="0"/>
                <w:webHidden/>
                <w:sz w:val="22"/>
                <w:szCs w:val="22"/>
              </w:rPr>
              <w:tab/>
            </w:r>
            <w:r w:rsidR="0054345C" w:rsidRPr="0054345C">
              <w:rPr>
                <w:rFonts w:asciiTheme="majorHAnsi" w:hAnsiTheme="majorHAnsi" w:cstheme="majorHAnsi"/>
                <w:b w:val="0"/>
                <w:webHidden/>
                <w:sz w:val="22"/>
                <w:szCs w:val="22"/>
              </w:rPr>
              <w:fldChar w:fldCharType="begin"/>
            </w:r>
            <w:r w:rsidR="0054345C" w:rsidRPr="0054345C">
              <w:rPr>
                <w:rFonts w:asciiTheme="majorHAnsi" w:hAnsiTheme="majorHAnsi" w:cstheme="majorHAnsi"/>
                <w:b w:val="0"/>
                <w:webHidden/>
                <w:sz w:val="22"/>
                <w:szCs w:val="22"/>
              </w:rPr>
              <w:instrText xml:space="preserve"> PAGEREF _Toc71105353 \h </w:instrText>
            </w:r>
            <w:r w:rsidR="0054345C" w:rsidRPr="0054345C">
              <w:rPr>
                <w:rFonts w:asciiTheme="majorHAnsi" w:hAnsiTheme="majorHAnsi" w:cstheme="majorHAnsi"/>
                <w:b w:val="0"/>
                <w:webHidden/>
                <w:sz w:val="22"/>
                <w:szCs w:val="22"/>
              </w:rPr>
            </w:r>
            <w:r w:rsidR="0054345C" w:rsidRPr="0054345C">
              <w:rPr>
                <w:rFonts w:asciiTheme="majorHAnsi" w:hAnsiTheme="majorHAnsi" w:cstheme="majorHAnsi"/>
                <w:b w:val="0"/>
                <w:webHidden/>
                <w:sz w:val="22"/>
                <w:szCs w:val="22"/>
              </w:rPr>
              <w:fldChar w:fldCharType="separate"/>
            </w:r>
            <w:r w:rsidR="00756631">
              <w:rPr>
                <w:rFonts w:asciiTheme="majorHAnsi" w:hAnsiTheme="majorHAnsi" w:cstheme="majorHAnsi"/>
                <w:b w:val="0"/>
                <w:webHidden/>
                <w:sz w:val="22"/>
                <w:szCs w:val="22"/>
              </w:rPr>
              <w:t>3</w:t>
            </w:r>
            <w:r w:rsidR="0054345C" w:rsidRPr="0054345C">
              <w:rPr>
                <w:rFonts w:asciiTheme="majorHAnsi" w:hAnsiTheme="majorHAnsi" w:cstheme="majorHAnsi"/>
                <w:b w:val="0"/>
                <w:webHidden/>
                <w:sz w:val="22"/>
                <w:szCs w:val="22"/>
              </w:rPr>
              <w:fldChar w:fldCharType="end"/>
            </w:r>
          </w:hyperlink>
        </w:p>
        <w:p w14:paraId="59CA52F6" w14:textId="29D895A0" w:rsidR="0054345C" w:rsidRPr="0054345C" w:rsidRDefault="00DA3269">
          <w:pPr>
            <w:pStyle w:val="TOC2"/>
            <w:rPr>
              <w:rFonts w:asciiTheme="majorHAnsi" w:eastAsiaTheme="minorEastAsia" w:hAnsiTheme="majorHAnsi" w:cstheme="majorHAnsi"/>
              <w:b w:val="0"/>
              <w:spacing w:val="0"/>
              <w:sz w:val="22"/>
              <w:szCs w:val="22"/>
              <w:lang w:val="en-US"/>
            </w:rPr>
          </w:pPr>
          <w:hyperlink w:anchor="_Toc71105354" w:history="1">
            <w:r w:rsidR="0054345C" w:rsidRPr="0054345C">
              <w:rPr>
                <w:rStyle w:val="Hyperlink"/>
                <w:rFonts w:asciiTheme="majorHAnsi" w:hAnsiTheme="majorHAnsi" w:cstheme="majorHAnsi"/>
                <w:b w:val="0"/>
                <w:sz w:val="22"/>
                <w:szCs w:val="22"/>
              </w:rPr>
              <w:t>1.3. Ciljevi mjere podrške ruralnoj/lokanoj tržišnoj infrastrukturi</w:t>
            </w:r>
            <w:r w:rsidR="0054345C" w:rsidRPr="0054345C">
              <w:rPr>
                <w:rFonts w:asciiTheme="majorHAnsi" w:hAnsiTheme="majorHAnsi" w:cstheme="majorHAnsi"/>
                <w:b w:val="0"/>
                <w:webHidden/>
                <w:sz w:val="22"/>
                <w:szCs w:val="22"/>
              </w:rPr>
              <w:tab/>
            </w:r>
            <w:r w:rsidR="0054345C" w:rsidRPr="0054345C">
              <w:rPr>
                <w:rFonts w:asciiTheme="majorHAnsi" w:hAnsiTheme="majorHAnsi" w:cstheme="majorHAnsi"/>
                <w:b w:val="0"/>
                <w:webHidden/>
                <w:sz w:val="22"/>
                <w:szCs w:val="22"/>
              </w:rPr>
              <w:fldChar w:fldCharType="begin"/>
            </w:r>
            <w:r w:rsidR="0054345C" w:rsidRPr="0054345C">
              <w:rPr>
                <w:rFonts w:asciiTheme="majorHAnsi" w:hAnsiTheme="majorHAnsi" w:cstheme="majorHAnsi"/>
                <w:b w:val="0"/>
                <w:webHidden/>
                <w:sz w:val="22"/>
                <w:szCs w:val="22"/>
              </w:rPr>
              <w:instrText xml:space="preserve"> PAGEREF _Toc71105354 \h </w:instrText>
            </w:r>
            <w:r w:rsidR="0054345C" w:rsidRPr="0054345C">
              <w:rPr>
                <w:rFonts w:asciiTheme="majorHAnsi" w:hAnsiTheme="majorHAnsi" w:cstheme="majorHAnsi"/>
                <w:b w:val="0"/>
                <w:webHidden/>
                <w:sz w:val="22"/>
                <w:szCs w:val="22"/>
              </w:rPr>
            </w:r>
            <w:r w:rsidR="0054345C" w:rsidRPr="0054345C">
              <w:rPr>
                <w:rFonts w:asciiTheme="majorHAnsi" w:hAnsiTheme="majorHAnsi" w:cstheme="majorHAnsi"/>
                <w:b w:val="0"/>
                <w:webHidden/>
                <w:sz w:val="22"/>
                <w:szCs w:val="22"/>
              </w:rPr>
              <w:fldChar w:fldCharType="separate"/>
            </w:r>
            <w:r w:rsidR="00756631">
              <w:rPr>
                <w:rFonts w:asciiTheme="majorHAnsi" w:hAnsiTheme="majorHAnsi" w:cstheme="majorHAnsi"/>
                <w:b w:val="0"/>
                <w:webHidden/>
                <w:sz w:val="22"/>
                <w:szCs w:val="22"/>
              </w:rPr>
              <w:t>3</w:t>
            </w:r>
            <w:r w:rsidR="0054345C" w:rsidRPr="0054345C">
              <w:rPr>
                <w:rFonts w:asciiTheme="majorHAnsi" w:hAnsiTheme="majorHAnsi" w:cstheme="majorHAnsi"/>
                <w:b w:val="0"/>
                <w:webHidden/>
                <w:sz w:val="22"/>
                <w:szCs w:val="22"/>
              </w:rPr>
              <w:fldChar w:fldCharType="end"/>
            </w:r>
          </w:hyperlink>
        </w:p>
        <w:p w14:paraId="41DD8554" w14:textId="5B0F381C" w:rsidR="0054345C" w:rsidRPr="0054345C" w:rsidRDefault="00DA3269">
          <w:pPr>
            <w:pStyle w:val="TOC2"/>
            <w:rPr>
              <w:rFonts w:asciiTheme="majorHAnsi" w:eastAsiaTheme="minorEastAsia" w:hAnsiTheme="majorHAnsi" w:cstheme="majorHAnsi"/>
              <w:b w:val="0"/>
              <w:spacing w:val="0"/>
              <w:sz w:val="22"/>
              <w:szCs w:val="22"/>
              <w:lang w:val="en-US"/>
            </w:rPr>
          </w:pPr>
          <w:hyperlink w:anchor="_Toc71105355" w:history="1">
            <w:r w:rsidR="0054345C" w:rsidRPr="0054345C">
              <w:rPr>
                <w:rStyle w:val="Hyperlink"/>
                <w:rFonts w:asciiTheme="majorHAnsi" w:hAnsiTheme="majorHAnsi" w:cstheme="majorHAnsi"/>
                <w:b w:val="0"/>
                <w:sz w:val="22"/>
                <w:szCs w:val="22"/>
              </w:rPr>
              <w:t>1.4. Očekivani rezultati mjere podrške investicijama za unapređenje i razvoj ruralne/lokalne tržišne infrastrukture</w:t>
            </w:r>
            <w:r w:rsidR="0054345C" w:rsidRPr="0054345C">
              <w:rPr>
                <w:rFonts w:asciiTheme="majorHAnsi" w:hAnsiTheme="majorHAnsi" w:cstheme="majorHAnsi"/>
                <w:b w:val="0"/>
                <w:webHidden/>
                <w:sz w:val="22"/>
                <w:szCs w:val="22"/>
              </w:rPr>
              <w:tab/>
            </w:r>
            <w:r w:rsidR="0054345C" w:rsidRPr="0054345C">
              <w:rPr>
                <w:rFonts w:asciiTheme="majorHAnsi" w:hAnsiTheme="majorHAnsi" w:cstheme="majorHAnsi"/>
                <w:b w:val="0"/>
                <w:webHidden/>
                <w:sz w:val="22"/>
                <w:szCs w:val="22"/>
              </w:rPr>
              <w:fldChar w:fldCharType="begin"/>
            </w:r>
            <w:r w:rsidR="0054345C" w:rsidRPr="0054345C">
              <w:rPr>
                <w:rFonts w:asciiTheme="majorHAnsi" w:hAnsiTheme="majorHAnsi" w:cstheme="majorHAnsi"/>
                <w:b w:val="0"/>
                <w:webHidden/>
                <w:sz w:val="22"/>
                <w:szCs w:val="22"/>
              </w:rPr>
              <w:instrText xml:space="preserve"> PAGEREF _Toc71105355 \h </w:instrText>
            </w:r>
            <w:r w:rsidR="0054345C" w:rsidRPr="0054345C">
              <w:rPr>
                <w:rFonts w:asciiTheme="majorHAnsi" w:hAnsiTheme="majorHAnsi" w:cstheme="majorHAnsi"/>
                <w:b w:val="0"/>
                <w:webHidden/>
                <w:sz w:val="22"/>
                <w:szCs w:val="22"/>
              </w:rPr>
            </w:r>
            <w:r w:rsidR="0054345C" w:rsidRPr="0054345C">
              <w:rPr>
                <w:rFonts w:asciiTheme="majorHAnsi" w:hAnsiTheme="majorHAnsi" w:cstheme="majorHAnsi"/>
                <w:b w:val="0"/>
                <w:webHidden/>
                <w:sz w:val="22"/>
                <w:szCs w:val="22"/>
              </w:rPr>
              <w:fldChar w:fldCharType="separate"/>
            </w:r>
            <w:r w:rsidR="00756631">
              <w:rPr>
                <w:rFonts w:asciiTheme="majorHAnsi" w:hAnsiTheme="majorHAnsi" w:cstheme="majorHAnsi"/>
                <w:b w:val="0"/>
                <w:webHidden/>
                <w:sz w:val="22"/>
                <w:szCs w:val="22"/>
              </w:rPr>
              <w:t>4</w:t>
            </w:r>
            <w:r w:rsidR="0054345C" w:rsidRPr="0054345C">
              <w:rPr>
                <w:rFonts w:asciiTheme="majorHAnsi" w:hAnsiTheme="majorHAnsi" w:cstheme="majorHAnsi"/>
                <w:b w:val="0"/>
                <w:webHidden/>
                <w:sz w:val="22"/>
                <w:szCs w:val="22"/>
              </w:rPr>
              <w:fldChar w:fldCharType="end"/>
            </w:r>
          </w:hyperlink>
        </w:p>
        <w:p w14:paraId="6A50B8D0" w14:textId="7AD31E73" w:rsidR="0054345C" w:rsidRPr="0054345C" w:rsidRDefault="00DA3269">
          <w:pPr>
            <w:pStyle w:val="TOC1"/>
            <w:rPr>
              <w:rFonts w:asciiTheme="majorHAnsi" w:eastAsiaTheme="minorEastAsia" w:hAnsiTheme="majorHAnsi" w:cstheme="majorHAnsi"/>
              <w:noProof/>
              <w:color w:val="auto"/>
              <w:sz w:val="22"/>
            </w:rPr>
          </w:pPr>
          <w:hyperlink w:anchor="_Toc71105356" w:history="1">
            <w:r w:rsidR="0054345C" w:rsidRPr="0054345C">
              <w:rPr>
                <w:rStyle w:val="Hyperlink"/>
                <w:rFonts w:asciiTheme="majorHAnsi" w:hAnsiTheme="majorHAnsi" w:cstheme="majorHAnsi"/>
                <w:noProof/>
                <w:sz w:val="22"/>
                <w:lang w:val="bs-Latn-BA"/>
              </w:rPr>
              <w:t>2.</w:t>
            </w:r>
            <w:r w:rsidR="0054345C" w:rsidRPr="0054345C">
              <w:rPr>
                <w:rFonts w:asciiTheme="majorHAnsi" w:eastAsiaTheme="minorEastAsia" w:hAnsiTheme="majorHAnsi" w:cstheme="majorHAnsi"/>
                <w:noProof/>
                <w:color w:val="auto"/>
                <w:sz w:val="22"/>
              </w:rPr>
              <w:tab/>
            </w:r>
            <w:r w:rsidR="0054345C" w:rsidRPr="0054345C">
              <w:rPr>
                <w:rStyle w:val="Hyperlink"/>
                <w:rFonts w:asciiTheme="majorHAnsi" w:hAnsiTheme="majorHAnsi" w:cstheme="majorHAnsi"/>
                <w:noProof/>
                <w:sz w:val="22"/>
                <w:lang w:val="bs-Latn-BA"/>
              </w:rPr>
              <w:t>PRAVILA  JAVNOG POZIVA</w:t>
            </w:r>
            <w:r w:rsidR="0054345C" w:rsidRPr="0054345C">
              <w:rPr>
                <w:rFonts w:asciiTheme="majorHAnsi" w:hAnsiTheme="majorHAnsi" w:cstheme="majorHAnsi"/>
                <w:noProof/>
                <w:webHidden/>
                <w:sz w:val="22"/>
              </w:rPr>
              <w:tab/>
            </w:r>
            <w:r w:rsidR="0054345C" w:rsidRPr="0054345C">
              <w:rPr>
                <w:rFonts w:asciiTheme="majorHAnsi" w:hAnsiTheme="majorHAnsi" w:cstheme="majorHAnsi"/>
                <w:noProof/>
                <w:webHidden/>
                <w:sz w:val="22"/>
              </w:rPr>
              <w:fldChar w:fldCharType="begin"/>
            </w:r>
            <w:r w:rsidR="0054345C" w:rsidRPr="0054345C">
              <w:rPr>
                <w:rFonts w:asciiTheme="majorHAnsi" w:hAnsiTheme="majorHAnsi" w:cstheme="majorHAnsi"/>
                <w:noProof/>
                <w:webHidden/>
                <w:sz w:val="22"/>
              </w:rPr>
              <w:instrText xml:space="preserve"> PAGEREF _Toc71105356 \h </w:instrText>
            </w:r>
            <w:r w:rsidR="0054345C" w:rsidRPr="0054345C">
              <w:rPr>
                <w:rFonts w:asciiTheme="majorHAnsi" w:hAnsiTheme="majorHAnsi" w:cstheme="majorHAnsi"/>
                <w:noProof/>
                <w:webHidden/>
                <w:sz w:val="22"/>
              </w:rPr>
            </w:r>
            <w:r w:rsidR="0054345C" w:rsidRPr="0054345C">
              <w:rPr>
                <w:rFonts w:asciiTheme="majorHAnsi" w:hAnsiTheme="majorHAnsi" w:cstheme="majorHAnsi"/>
                <w:noProof/>
                <w:webHidden/>
                <w:sz w:val="22"/>
              </w:rPr>
              <w:fldChar w:fldCharType="separate"/>
            </w:r>
            <w:r w:rsidR="00756631">
              <w:rPr>
                <w:rFonts w:asciiTheme="majorHAnsi" w:hAnsiTheme="majorHAnsi" w:cstheme="majorHAnsi"/>
                <w:noProof/>
                <w:webHidden/>
                <w:sz w:val="22"/>
              </w:rPr>
              <w:t>4</w:t>
            </w:r>
            <w:r w:rsidR="0054345C" w:rsidRPr="0054345C">
              <w:rPr>
                <w:rFonts w:asciiTheme="majorHAnsi" w:hAnsiTheme="majorHAnsi" w:cstheme="majorHAnsi"/>
                <w:noProof/>
                <w:webHidden/>
                <w:sz w:val="22"/>
              </w:rPr>
              <w:fldChar w:fldCharType="end"/>
            </w:r>
          </w:hyperlink>
        </w:p>
        <w:p w14:paraId="35CEE079" w14:textId="1F3A7E8E" w:rsidR="0054345C" w:rsidRPr="0054345C" w:rsidRDefault="00DA3269">
          <w:pPr>
            <w:pStyle w:val="TOC2"/>
            <w:rPr>
              <w:rFonts w:asciiTheme="majorHAnsi" w:eastAsiaTheme="minorEastAsia" w:hAnsiTheme="majorHAnsi" w:cstheme="majorHAnsi"/>
              <w:b w:val="0"/>
              <w:spacing w:val="0"/>
              <w:sz w:val="22"/>
              <w:szCs w:val="22"/>
              <w:lang w:val="en-US"/>
            </w:rPr>
          </w:pPr>
          <w:hyperlink w:anchor="_Toc71105357" w:history="1">
            <w:r w:rsidR="0054345C" w:rsidRPr="0054345C">
              <w:rPr>
                <w:rStyle w:val="Hyperlink"/>
                <w:rFonts w:asciiTheme="majorHAnsi" w:hAnsiTheme="majorHAnsi" w:cstheme="majorHAnsi"/>
                <w:b w:val="0"/>
                <w:sz w:val="22"/>
                <w:szCs w:val="22"/>
              </w:rPr>
              <w:t>2.1. Prihvatljivi podnosioci prijava (ko može podnijeti prijavu za dodjelu bespovratnih sredstava)</w:t>
            </w:r>
            <w:r w:rsidR="0054345C" w:rsidRPr="0054345C">
              <w:rPr>
                <w:rFonts w:asciiTheme="majorHAnsi" w:hAnsiTheme="majorHAnsi" w:cstheme="majorHAnsi"/>
                <w:b w:val="0"/>
                <w:webHidden/>
                <w:sz w:val="22"/>
                <w:szCs w:val="22"/>
              </w:rPr>
              <w:tab/>
            </w:r>
            <w:r w:rsidR="0054345C" w:rsidRPr="0054345C">
              <w:rPr>
                <w:rFonts w:asciiTheme="majorHAnsi" w:hAnsiTheme="majorHAnsi" w:cstheme="majorHAnsi"/>
                <w:b w:val="0"/>
                <w:webHidden/>
                <w:sz w:val="22"/>
                <w:szCs w:val="22"/>
              </w:rPr>
              <w:fldChar w:fldCharType="begin"/>
            </w:r>
            <w:r w:rsidR="0054345C" w:rsidRPr="0054345C">
              <w:rPr>
                <w:rFonts w:asciiTheme="majorHAnsi" w:hAnsiTheme="majorHAnsi" w:cstheme="majorHAnsi"/>
                <w:b w:val="0"/>
                <w:webHidden/>
                <w:sz w:val="22"/>
                <w:szCs w:val="22"/>
              </w:rPr>
              <w:instrText xml:space="preserve"> PAGEREF _Toc71105357 \h </w:instrText>
            </w:r>
            <w:r w:rsidR="0054345C" w:rsidRPr="0054345C">
              <w:rPr>
                <w:rFonts w:asciiTheme="majorHAnsi" w:hAnsiTheme="majorHAnsi" w:cstheme="majorHAnsi"/>
                <w:b w:val="0"/>
                <w:webHidden/>
                <w:sz w:val="22"/>
                <w:szCs w:val="22"/>
              </w:rPr>
            </w:r>
            <w:r w:rsidR="0054345C" w:rsidRPr="0054345C">
              <w:rPr>
                <w:rFonts w:asciiTheme="majorHAnsi" w:hAnsiTheme="majorHAnsi" w:cstheme="majorHAnsi"/>
                <w:b w:val="0"/>
                <w:webHidden/>
                <w:sz w:val="22"/>
                <w:szCs w:val="22"/>
              </w:rPr>
              <w:fldChar w:fldCharType="separate"/>
            </w:r>
            <w:r w:rsidR="00756631">
              <w:rPr>
                <w:rFonts w:asciiTheme="majorHAnsi" w:hAnsiTheme="majorHAnsi" w:cstheme="majorHAnsi"/>
                <w:b w:val="0"/>
                <w:webHidden/>
                <w:sz w:val="22"/>
                <w:szCs w:val="22"/>
              </w:rPr>
              <w:t>4</w:t>
            </w:r>
            <w:r w:rsidR="0054345C" w:rsidRPr="0054345C">
              <w:rPr>
                <w:rFonts w:asciiTheme="majorHAnsi" w:hAnsiTheme="majorHAnsi" w:cstheme="majorHAnsi"/>
                <w:b w:val="0"/>
                <w:webHidden/>
                <w:sz w:val="22"/>
                <w:szCs w:val="22"/>
              </w:rPr>
              <w:fldChar w:fldCharType="end"/>
            </w:r>
          </w:hyperlink>
        </w:p>
        <w:p w14:paraId="5C8664C9" w14:textId="3B484A32" w:rsidR="0054345C" w:rsidRPr="0054345C" w:rsidRDefault="00DA3269">
          <w:pPr>
            <w:pStyle w:val="TOC2"/>
            <w:rPr>
              <w:rFonts w:asciiTheme="majorHAnsi" w:eastAsiaTheme="minorEastAsia" w:hAnsiTheme="majorHAnsi" w:cstheme="majorHAnsi"/>
              <w:b w:val="0"/>
              <w:spacing w:val="0"/>
              <w:sz w:val="22"/>
              <w:szCs w:val="22"/>
              <w:lang w:val="en-US"/>
            </w:rPr>
          </w:pPr>
          <w:hyperlink w:anchor="_Toc71105358" w:history="1">
            <w:r w:rsidR="0054345C" w:rsidRPr="0054345C">
              <w:rPr>
                <w:rStyle w:val="Hyperlink"/>
                <w:rFonts w:asciiTheme="majorHAnsi" w:hAnsiTheme="majorHAnsi" w:cstheme="majorHAnsi"/>
                <w:b w:val="0"/>
                <w:sz w:val="22"/>
                <w:szCs w:val="22"/>
              </w:rPr>
              <w:t>2.2. Neprihvatljivi podnosioci prijava</w:t>
            </w:r>
            <w:r w:rsidR="0054345C" w:rsidRPr="0054345C">
              <w:rPr>
                <w:rFonts w:asciiTheme="majorHAnsi" w:hAnsiTheme="majorHAnsi" w:cstheme="majorHAnsi"/>
                <w:b w:val="0"/>
                <w:webHidden/>
                <w:sz w:val="22"/>
                <w:szCs w:val="22"/>
              </w:rPr>
              <w:tab/>
            </w:r>
            <w:r w:rsidR="0054345C" w:rsidRPr="0054345C">
              <w:rPr>
                <w:rFonts w:asciiTheme="majorHAnsi" w:hAnsiTheme="majorHAnsi" w:cstheme="majorHAnsi"/>
                <w:b w:val="0"/>
                <w:webHidden/>
                <w:sz w:val="22"/>
                <w:szCs w:val="22"/>
              </w:rPr>
              <w:fldChar w:fldCharType="begin"/>
            </w:r>
            <w:r w:rsidR="0054345C" w:rsidRPr="0054345C">
              <w:rPr>
                <w:rFonts w:asciiTheme="majorHAnsi" w:hAnsiTheme="majorHAnsi" w:cstheme="majorHAnsi"/>
                <w:b w:val="0"/>
                <w:webHidden/>
                <w:sz w:val="22"/>
                <w:szCs w:val="22"/>
              </w:rPr>
              <w:instrText xml:space="preserve"> PAGEREF _Toc71105358 \h </w:instrText>
            </w:r>
            <w:r w:rsidR="0054345C" w:rsidRPr="0054345C">
              <w:rPr>
                <w:rFonts w:asciiTheme="majorHAnsi" w:hAnsiTheme="majorHAnsi" w:cstheme="majorHAnsi"/>
                <w:b w:val="0"/>
                <w:webHidden/>
                <w:sz w:val="22"/>
                <w:szCs w:val="22"/>
              </w:rPr>
            </w:r>
            <w:r w:rsidR="0054345C" w:rsidRPr="0054345C">
              <w:rPr>
                <w:rFonts w:asciiTheme="majorHAnsi" w:hAnsiTheme="majorHAnsi" w:cstheme="majorHAnsi"/>
                <w:b w:val="0"/>
                <w:webHidden/>
                <w:sz w:val="22"/>
                <w:szCs w:val="22"/>
              </w:rPr>
              <w:fldChar w:fldCharType="separate"/>
            </w:r>
            <w:r w:rsidR="00756631">
              <w:rPr>
                <w:rFonts w:asciiTheme="majorHAnsi" w:hAnsiTheme="majorHAnsi" w:cstheme="majorHAnsi"/>
                <w:b w:val="0"/>
                <w:webHidden/>
                <w:sz w:val="22"/>
                <w:szCs w:val="22"/>
              </w:rPr>
              <w:t>5</w:t>
            </w:r>
            <w:r w:rsidR="0054345C" w:rsidRPr="0054345C">
              <w:rPr>
                <w:rFonts w:asciiTheme="majorHAnsi" w:hAnsiTheme="majorHAnsi" w:cstheme="majorHAnsi"/>
                <w:b w:val="0"/>
                <w:webHidden/>
                <w:sz w:val="22"/>
                <w:szCs w:val="22"/>
              </w:rPr>
              <w:fldChar w:fldCharType="end"/>
            </w:r>
          </w:hyperlink>
        </w:p>
        <w:p w14:paraId="2AD56344" w14:textId="1618F338" w:rsidR="0054345C" w:rsidRPr="0054345C" w:rsidRDefault="00DA3269">
          <w:pPr>
            <w:pStyle w:val="TOC2"/>
            <w:rPr>
              <w:rFonts w:asciiTheme="majorHAnsi" w:eastAsiaTheme="minorEastAsia" w:hAnsiTheme="majorHAnsi" w:cstheme="majorHAnsi"/>
              <w:b w:val="0"/>
              <w:spacing w:val="0"/>
              <w:sz w:val="22"/>
              <w:szCs w:val="22"/>
              <w:lang w:val="en-US"/>
            </w:rPr>
          </w:pPr>
          <w:hyperlink w:anchor="_Toc71105359" w:history="1">
            <w:r w:rsidR="0054345C" w:rsidRPr="0054345C">
              <w:rPr>
                <w:rStyle w:val="Hyperlink"/>
                <w:rFonts w:asciiTheme="majorHAnsi" w:hAnsiTheme="majorHAnsi" w:cstheme="majorHAnsi"/>
                <w:b w:val="0"/>
                <w:sz w:val="22"/>
                <w:szCs w:val="22"/>
              </w:rPr>
              <w:t>2.3. Krajnji korisnici tržišne infrastrukture</w:t>
            </w:r>
            <w:r w:rsidR="0054345C" w:rsidRPr="0054345C">
              <w:rPr>
                <w:rFonts w:asciiTheme="majorHAnsi" w:hAnsiTheme="majorHAnsi" w:cstheme="majorHAnsi"/>
                <w:b w:val="0"/>
                <w:webHidden/>
                <w:sz w:val="22"/>
                <w:szCs w:val="22"/>
              </w:rPr>
              <w:tab/>
            </w:r>
            <w:r w:rsidR="0054345C" w:rsidRPr="0054345C">
              <w:rPr>
                <w:rFonts w:asciiTheme="majorHAnsi" w:hAnsiTheme="majorHAnsi" w:cstheme="majorHAnsi"/>
                <w:b w:val="0"/>
                <w:webHidden/>
                <w:sz w:val="22"/>
                <w:szCs w:val="22"/>
              </w:rPr>
              <w:fldChar w:fldCharType="begin"/>
            </w:r>
            <w:r w:rsidR="0054345C" w:rsidRPr="0054345C">
              <w:rPr>
                <w:rFonts w:asciiTheme="majorHAnsi" w:hAnsiTheme="majorHAnsi" w:cstheme="majorHAnsi"/>
                <w:b w:val="0"/>
                <w:webHidden/>
                <w:sz w:val="22"/>
                <w:szCs w:val="22"/>
              </w:rPr>
              <w:instrText xml:space="preserve"> PAGEREF _Toc71105359 \h </w:instrText>
            </w:r>
            <w:r w:rsidR="0054345C" w:rsidRPr="0054345C">
              <w:rPr>
                <w:rFonts w:asciiTheme="majorHAnsi" w:hAnsiTheme="majorHAnsi" w:cstheme="majorHAnsi"/>
                <w:b w:val="0"/>
                <w:webHidden/>
                <w:sz w:val="22"/>
                <w:szCs w:val="22"/>
              </w:rPr>
            </w:r>
            <w:r w:rsidR="0054345C" w:rsidRPr="0054345C">
              <w:rPr>
                <w:rFonts w:asciiTheme="majorHAnsi" w:hAnsiTheme="majorHAnsi" w:cstheme="majorHAnsi"/>
                <w:b w:val="0"/>
                <w:webHidden/>
                <w:sz w:val="22"/>
                <w:szCs w:val="22"/>
              </w:rPr>
              <w:fldChar w:fldCharType="separate"/>
            </w:r>
            <w:r w:rsidR="00756631">
              <w:rPr>
                <w:rFonts w:asciiTheme="majorHAnsi" w:hAnsiTheme="majorHAnsi" w:cstheme="majorHAnsi"/>
                <w:b w:val="0"/>
                <w:webHidden/>
                <w:sz w:val="22"/>
                <w:szCs w:val="22"/>
              </w:rPr>
              <w:t>5</w:t>
            </w:r>
            <w:r w:rsidR="0054345C" w:rsidRPr="0054345C">
              <w:rPr>
                <w:rFonts w:asciiTheme="majorHAnsi" w:hAnsiTheme="majorHAnsi" w:cstheme="majorHAnsi"/>
                <w:b w:val="0"/>
                <w:webHidden/>
                <w:sz w:val="22"/>
                <w:szCs w:val="22"/>
              </w:rPr>
              <w:fldChar w:fldCharType="end"/>
            </w:r>
          </w:hyperlink>
        </w:p>
        <w:p w14:paraId="574DDEED" w14:textId="28C6E73A" w:rsidR="0054345C" w:rsidRPr="0054345C" w:rsidRDefault="00DA3269">
          <w:pPr>
            <w:pStyle w:val="TOC2"/>
            <w:rPr>
              <w:rFonts w:asciiTheme="majorHAnsi" w:eastAsiaTheme="minorEastAsia" w:hAnsiTheme="majorHAnsi" w:cstheme="majorHAnsi"/>
              <w:b w:val="0"/>
              <w:spacing w:val="0"/>
              <w:sz w:val="22"/>
              <w:szCs w:val="22"/>
              <w:lang w:val="en-US"/>
            </w:rPr>
          </w:pPr>
          <w:hyperlink w:anchor="_Toc71105360" w:history="1">
            <w:r w:rsidR="0054345C" w:rsidRPr="0054345C">
              <w:rPr>
                <w:rStyle w:val="Hyperlink"/>
                <w:rFonts w:asciiTheme="majorHAnsi" w:hAnsiTheme="majorHAnsi" w:cstheme="majorHAnsi"/>
                <w:b w:val="0"/>
                <w:sz w:val="22"/>
                <w:szCs w:val="22"/>
              </w:rPr>
              <w:t>2.4. Prihvatljiva geografska regija za projekte</w:t>
            </w:r>
            <w:r w:rsidR="0054345C" w:rsidRPr="0054345C">
              <w:rPr>
                <w:rFonts w:asciiTheme="majorHAnsi" w:hAnsiTheme="majorHAnsi" w:cstheme="majorHAnsi"/>
                <w:b w:val="0"/>
                <w:webHidden/>
                <w:sz w:val="22"/>
                <w:szCs w:val="22"/>
              </w:rPr>
              <w:tab/>
            </w:r>
            <w:r w:rsidR="0054345C" w:rsidRPr="0054345C">
              <w:rPr>
                <w:rFonts w:asciiTheme="majorHAnsi" w:hAnsiTheme="majorHAnsi" w:cstheme="majorHAnsi"/>
                <w:b w:val="0"/>
                <w:webHidden/>
                <w:sz w:val="22"/>
                <w:szCs w:val="22"/>
              </w:rPr>
              <w:fldChar w:fldCharType="begin"/>
            </w:r>
            <w:r w:rsidR="0054345C" w:rsidRPr="0054345C">
              <w:rPr>
                <w:rFonts w:asciiTheme="majorHAnsi" w:hAnsiTheme="majorHAnsi" w:cstheme="majorHAnsi"/>
                <w:b w:val="0"/>
                <w:webHidden/>
                <w:sz w:val="22"/>
                <w:szCs w:val="22"/>
              </w:rPr>
              <w:instrText xml:space="preserve"> PAGEREF _Toc71105360 \h </w:instrText>
            </w:r>
            <w:r w:rsidR="0054345C" w:rsidRPr="0054345C">
              <w:rPr>
                <w:rFonts w:asciiTheme="majorHAnsi" w:hAnsiTheme="majorHAnsi" w:cstheme="majorHAnsi"/>
                <w:b w:val="0"/>
                <w:webHidden/>
                <w:sz w:val="22"/>
                <w:szCs w:val="22"/>
              </w:rPr>
            </w:r>
            <w:r w:rsidR="0054345C" w:rsidRPr="0054345C">
              <w:rPr>
                <w:rFonts w:asciiTheme="majorHAnsi" w:hAnsiTheme="majorHAnsi" w:cstheme="majorHAnsi"/>
                <w:b w:val="0"/>
                <w:webHidden/>
                <w:sz w:val="22"/>
                <w:szCs w:val="22"/>
              </w:rPr>
              <w:fldChar w:fldCharType="separate"/>
            </w:r>
            <w:r w:rsidR="00756631">
              <w:rPr>
                <w:rFonts w:asciiTheme="majorHAnsi" w:hAnsiTheme="majorHAnsi" w:cstheme="majorHAnsi"/>
                <w:b w:val="0"/>
                <w:webHidden/>
                <w:sz w:val="22"/>
                <w:szCs w:val="22"/>
              </w:rPr>
              <w:t>6</w:t>
            </w:r>
            <w:r w:rsidR="0054345C" w:rsidRPr="0054345C">
              <w:rPr>
                <w:rFonts w:asciiTheme="majorHAnsi" w:hAnsiTheme="majorHAnsi" w:cstheme="majorHAnsi"/>
                <w:b w:val="0"/>
                <w:webHidden/>
                <w:sz w:val="22"/>
                <w:szCs w:val="22"/>
              </w:rPr>
              <w:fldChar w:fldCharType="end"/>
            </w:r>
          </w:hyperlink>
        </w:p>
        <w:p w14:paraId="616DFEEA" w14:textId="5552D592" w:rsidR="0054345C" w:rsidRPr="0054345C" w:rsidRDefault="00DA3269">
          <w:pPr>
            <w:pStyle w:val="TOC2"/>
            <w:rPr>
              <w:rFonts w:asciiTheme="majorHAnsi" w:eastAsiaTheme="minorEastAsia" w:hAnsiTheme="majorHAnsi" w:cstheme="majorHAnsi"/>
              <w:b w:val="0"/>
              <w:spacing w:val="0"/>
              <w:sz w:val="22"/>
              <w:szCs w:val="22"/>
              <w:lang w:val="en-US"/>
            </w:rPr>
          </w:pPr>
          <w:hyperlink w:anchor="_Toc71105361" w:history="1">
            <w:r w:rsidR="0054345C" w:rsidRPr="0054345C">
              <w:rPr>
                <w:rStyle w:val="Hyperlink"/>
                <w:rFonts w:asciiTheme="majorHAnsi" w:hAnsiTheme="majorHAnsi" w:cstheme="majorHAnsi"/>
                <w:b w:val="0"/>
                <w:sz w:val="22"/>
                <w:szCs w:val="22"/>
              </w:rPr>
              <w:t>2.5. Zahtjevi za ispunjenje standarda</w:t>
            </w:r>
            <w:r w:rsidR="0054345C" w:rsidRPr="0054345C">
              <w:rPr>
                <w:rFonts w:asciiTheme="majorHAnsi" w:hAnsiTheme="majorHAnsi" w:cstheme="majorHAnsi"/>
                <w:b w:val="0"/>
                <w:webHidden/>
                <w:sz w:val="22"/>
                <w:szCs w:val="22"/>
              </w:rPr>
              <w:tab/>
            </w:r>
            <w:r w:rsidR="0054345C" w:rsidRPr="0054345C">
              <w:rPr>
                <w:rFonts w:asciiTheme="majorHAnsi" w:hAnsiTheme="majorHAnsi" w:cstheme="majorHAnsi"/>
                <w:b w:val="0"/>
                <w:webHidden/>
                <w:sz w:val="22"/>
                <w:szCs w:val="22"/>
              </w:rPr>
              <w:fldChar w:fldCharType="begin"/>
            </w:r>
            <w:r w:rsidR="0054345C" w:rsidRPr="0054345C">
              <w:rPr>
                <w:rFonts w:asciiTheme="majorHAnsi" w:hAnsiTheme="majorHAnsi" w:cstheme="majorHAnsi"/>
                <w:b w:val="0"/>
                <w:webHidden/>
                <w:sz w:val="22"/>
                <w:szCs w:val="22"/>
              </w:rPr>
              <w:instrText xml:space="preserve"> PAGEREF _Toc71105361 \h </w:instrText>
            </w:r>
            <w:r w:rsidR="0054345C" w:rsidRPr="0054345C">
              <w:rPr>
                <w:rFonts w:asciiTheme="majorHAnsi" w:hAnsiTheme="majorHAnsi" w:cstheme="majorHAnsi"/>
                <w:b w:val="0"/>
                <w:webHidden/>
                <w:sz w:val="22"/>
                <w:szCs w:val="22"/>
              </w:rPr>
            </w:r>
            <w:r w:rsidR="0054345C" w:rsidRPr="0054345C">
              <w:rPr>
                <w:rFonts w:asciiTheme="majorHAnsi" w:hAnsiTheme="majorHAnsi" w:cstheme="majorHAnsi"/>
                <w:b w:val="0"/>
                <w:webHidden/>
                <w:sz w:val="22"/>
                <w:szCs w:val="22"/>
              </w:rPr>
              <w:fldChar w:fldCharType="separate"/>
            </w:r>
            <w:r w:rsidR="00756631">
              <w:rPr>
                <w:rFonts w:asciiTheme="majorHAnsi" w:hAnsiTheme="majorHAnsi" w:cstheme="majorHAnsi"/>
                <w:b w:val="0"/>
                <w:webHidden/>
                <w:sz w:val="22"/>
                <w:szCs w:val="22"/>
              </w:rPr>
              <w:t>6</w:t>
            </w:r>
            <w:r w:rsidR="0054345C" w:rsidRPr="0054345C">
              <w:rPr>
                <w:rFonts w:asciiTheme="majorHAnsi" w:hAnsiTheme="majorHAnsi" w:cstheme="majorHAnsi"/>
                <w:b w:val="0"/>
                <w:webHidden/>
                <w:sz w:val="22"/>
                <w:szCs w:val="22"/>
              </w:rPr>
              <w:fldChar w:fldCharType="end"/>
            </w:r>
          </w:hyperlink>
        </w:p>
        <w:p w14:paraId="53D94886" w14:textId="32D428D2" w:rsidR="0054345C" w:rsidRPr="0054345C" w:rsidRDefault="00DA3269">
          <w:pPr>
            <w:pStyle w:val="TOC2"/>
            <w:rPr>
              <w:rFonts w:asciiTheme="majorHAnsi" w:eastAsiaTheme="minorEastAsia" w:hAnsiTheme="majorHAnsi" w:cstheme="majorHAnsi"/>
              <w:b w:val="0"/>
              <w:spacing w:val="0"/>
              <w:sz w:val="22"/>
              <w:szCs w:val="22"/>
              <w:lang w:val="en-US"/>
            </w:rPr>
          </w:pPr>
          <w:hyperlink w:anchor="_Toc71105362" w:history="1">
            <w:r w:rsidR="0054345C" w:rsidRPr="0054345C">
              <w:rPr>
                <w:rStyle w:val="Hyperlink"/>
                <w:rFonts w:asciiTheme="majorHAnsi" w:hAnsiTheme="majorHAnsi" w:cstheme="majorHAnsi"/>
                <w:b w:val="0"/>
                <w:sz w:val="22"/>
                <w:szCs w:val="22"/>
              </w:rPr>
              <w:t>2.6. Visina bespovratnih sredstava kroz mjeru podrške razvoju ruralne i lokalne tržišne infrastrukture</w:t>
            </w:r>
            <w:r w:rsidR="0054345C" w:rsidRPr="0054345C">
              <w:rPr>
                <w:rFonts w:asciiTheme="majorHAnsi" w:hAnsiTheme="majorHAnsi" w:cstheme="majorHAnsi"/>
                <w:b w:val="0"/>
                <w:webHidden/>
                <w:sz w:val="22"/>
                <w:szCs w:val="22"/>
              </w:rPr>
              <w:tab/>
            </w:r>
            <w:r w:rsidR="0054345C" w:rsidRPr="0054345C">
              <w:rPr>
                <w:rFonts w:asciiTheme="majorHAnsi" w:hAnsiTheme="majorHAnsi" w:cstheme="majorHAnsi"/>
                <w:b w:val="0"/>
                <w:webHidden/>
                <w:sz w:val="22"/>
                <w:szCs w:val="22"/>
              </w:rPr>
              <w:fldChar w:fldCharType="begin"/>
            </w:r>
            <w:r w:rsidR="0054345C" w:rsidRPr="0054345C">
              <w:rPr>
                <w:rFonts w:asciiTheme="majorHAnsi" w:hAnsiTheme="majorHAnsi" w:cstheme="majorHAnsi"/>
                <w:b w:val="0"/>
                <w:webHidden/>
                <w:sz w:val="22"/>
                <w:szCs w:val="22"/>
              </w:rPr>
              <w:instrText xml:space="preserve"> PAGEREF _Toc71105362 \h </w:instrText>
            </w:r>
            <w:r w:rsidR="0054345C" w:rsidRPr="0054345C">
              <w:rPr>
                <w:rFonts w:asciiTheme="majorHAnsi" w:hAnsiTheme="majorHAnsi" w:cstheme="majorHAnsi"/>
                <w:b w:val="0"/>
                <w:webHidden/>
                <w:sz w:val="22"/>
                <w:szCs w:val="22"/>
              </w:rPr>
            </w:r>
            <w:r w:rsidR="0054345C" w:rsidRPr="0054345C">
              <w:rPr>
                <w:rFonts w:asciiTheme="majorHAnsi" w:hAnsiTheme="majorHAnsi" w:cstheme="majorHAnsi"/>
                <w:b w:val="0"/>
                <w:webHidden/>
                <w:sz w:val="22"/>
                <w:szCs w:val="22"/>
              </w:rPr>
              <w:fldChar w:fldCharType="separate"/>
            </w:r>
            <w:r w:rsidR="00756631">
              <w:rPr>
                <w:rFonts w:asciiTheme="majorHAnsi" w:hAnsiTheme="majorHAnsi" w:cstheme="majorHAnsi"/>
                <w:b w:val="0"/>
                <w:webHidden/>
                <w:sz w:val="22"/>
                <w:szCs w:val="22"/>
              </w:rPr>
              <w:t>6</w:t>
            </w:r>
            <w:r w:rsidR="0054345C" w:rsidRPr="0054345C">
              <w:rPr>
                <w:rFonts w:asciiTheme="majorHAnsi" w:hAnsiTheme="majorHAnsi" w:cstheme="majorHAnsi"/>
                <w:b w:val="0"/>
                <w:webHidden/>
                <w:sz w:val="22"/>
                <w:szCs w:val="22"/>
              </w:rPr>
              <w:fldChar w:fldCharType="end"/>
            </w:r>
          </w:hyperlink>
        </w:p>
        <w:p w14:paraId="51C01DA3" w14:textId="6D53D99C" w:rsidR="0054345C" w:rsidRPr="0054345C" w:rsidRDefault="00DA3269">
          <w:pPr>
            <w:pStyle w:val="TOC3"/>
            <w:rPr>
              <w:rFonts w:asciiTheme="majorHAnsi" w:eastAsiaTheme="minorEastAsia" w:hAnsiTheme="majorHAnsi" w:cstheme="majorHAnsi"/>
              <w:noProof/>
            </w:rPr>
          </w:pPr>
          <w:hyperlink w:anchor="_Toc71105363" w:history="1">
            <w:r w:rsidR="0054345C" w:rsidRPr="0054345C">
              <w:rPr>
                <w:rStyle w:val="Hyperlink"/>
                <w:rFonts w:asciiTheme="majorHAnsi" w:hAnsiTheme="majorHAnsi" w:cstheme="majorHAnsi"/>
                <w:noProof/>
              </w:rPr>
              <w:t>2.6.1. Ukupna raspoloživa sredstva za finansiranje mjere podrške</w:t>
            </w:r>
            <w:r w:rsidR="0054345C" w:rsidRPr="0054345C">
              <w:rPr>
                <w:rFonts w:asciiTheme="majorHAnsi" w:hAnsiTheme="majorHAnsi" w:cstheme="majorHAnsi"/>
                <w:noProof/>
                <w:webHidden/>
              </w:rPr>
              <w:tab/>
            </w:r>
            <w:r w:rsidR="0054345C" w:rsidRPr="0054345C">
              <w:rPr>
                <w:rFonts w:asciiTheme="majorHAnsi" w:hAnsiTheme="majorHAnsi" w:cstheme="majorHAnsi"/>
                <w:noProof/>
                <w:webHidden/>
              </w:rPr>
              <w:fldChar w:fldCharType="begin"/>
            </w:r>
            <w:r w:rsidR="0054345C" w:rsidRPr="0054345C">
              <w:rPr>
                <w:rFonts w:asciiTheme="majorHAnsi" w:hAnsiTheme="majorHAnsi" w:cstheme="majorHAnsi"/>
                <w:noProof/>
                <w:webHidden/>
              </w:rPr>
              <w:instrText xml:space="preserve"> PAGEREF _Toc71105363 \h </w:instrText>
            </w:r>
            <w:r w:rsidR="0054345C" w:rsidRPr="0054345C">
              <w:rPr>
                <w:rFonts w:asciiTheme="majorHAnsi" w:hAnsiTheme="majorHAnsi" w:cstheme="majorHAnsi"/>
                <w:noProof/>
                <w:webHidden/>
              </w:rPr>
            </w:r>
            <w:r w:rsidR="0054345C" w:rsidRPr="0054345C">
              <w:rPr>
                <w:rFonts w:asciiTheme="majorHAnsi" w:hAnsiTheme="majorHAnsi" w:cstheme="majorHAnsi"/>
                <w:noProof/>
                <w:webHidden/>
              </w:rPr>
              <w:fldChar w:fldCharType="separate"/>
            </w:r>
            <w:r w:rsidR="00756631">
              <w:rPr>
                <w:rFonts w:asciiTheme="majorHAnsi" w:hAnsiTheme="majorHAnsi" w:cstheme="majorHAnsi"/>
                <w:noProof/>
                <w:webHidden/>
              </w:rPr>
              <w:t>6</w:t>
            </w:r>
            <w:r w:rsidR="0054345C" w:rsidRPr="0054345C">
              <w:rPr>
                <w:rFonts w:asciiTheme="majorHAnsi" w:hAnsiTheme="majorHAnsi" w:cstheme="majorHAnsi"/>
                <w:noProof/>
                <w:webHidden/>
              </w:rPr>
              <w:fldChar w:fldCharType="end"/>
            </w:r>
          </w:hyperlink>
        </w:p>
        <w:p w14:paraId="523DD1B4" w14:textId="01D52DF4" w:rsidR="0054345C" w:rsidRPr="0054345C" w:rsidRDefault="00DA3269">
          <w:pPr>
            <w:pStyle w:val="TOC3"/>
            <w:rPr>
              <w:rFonts w:asciiTheme="majorHAnsi" w:eastAsiaTheme="minorEastAsia" w:hAnsiTheme="majorHAnsi" w:cstheme="majorHAnsi"/>
              <w:noProof/>
            </w:rPr>
          </w:pPr>
          <w:hyperlink w:anchor="_Toc71105364" w:history="1">
            <w:r w:rsidR="0054345C" w:rsidRPr="0054345C">
              <w:rPr>
                <w:rStyle w:val="Hyperlink"/>
                <w:rFonts w:asciiTheme="majorHAnsi" w:hAnsiTheme="majorHAnsi" w:cstheme="majorHAnsi"/>
                <w:noProof/>
              </w:rPr>
              <w:t>2.6.2. Visina pojedinačnih iznosa za finansiranje i udio sufinansiranja podnosioca prijave i partnera</w:t>
            </w:r>
            <w:r w:rsidR="0054345C" w:rsidRPr="0054345C">
              <w:rPr>
                <w:rFonts w:asciiTheme="majorHAnsi" w:hAnsiTheme="majorHAnsi" w:cstheme="majorHAnsi"/>
                <w:noProof/>
                <w:webHidden/>
              </w:rPr>
              <w:tab/>
            </w:r>
            <w:r w:rsidR="0054345C" w:rsidRPr="0054345C">
              <w:rPr>
                <w:rFonts w:asciiTheme="majorHAnsi" w:hAnsiTheme="majorHAnsi" w:cstheme="majorHAnsi"/>
                <w:noProof/>
                <w:webHidden/>
              </w:rPr>
              <w:fldChar w:fldCharType="begin"/>
            </w:r>
            <w:r w:rsidR="0054345C" w:rsidRPr="0054345C">
              <w:rPr>
                <w:rFonts w:asciiTheme="majorHAnsi" w:hAnsiTheme="majorHAnsi" w:cstheme="majorHAnsi"/>
                <w:noProof/>
                <w:webHidden/>
              </w:rPr>
              <w:instrText xml:space="preserve"> PAGEREF _Toc71105364 \h </w:instrText>
            </w:r>
            <w:r w:rsidR="0054345C" w:rsidRPr="0054345C">
              <w:rPr>
                <w:rFonts w:asciiTheme="majorHAnsi" w:hAnsiTheme="majorHAnsi" w:cstheme="majorHAnsi"/>
                <w:noProof/>
                <w:webHidden/>
              </w:rPr>
            </w:r>
            <w:r w:rsidR="0054345C" w:rsidRPr="0054345C">
              <w:rPr>
                <w:rFonts w:asciiTheme="majorHAnsi" w:hAnsiTheme="majorHAnsi" w:cstheme="majorHAnsi"/>
                <w:noProof/>
                <w:webHidden/>
              </w:rPr>
              <w:fldChar w:fldCharType="separate"/>
            </w:r>
            <w:r w:rsidR="00756631">
              <w:rPr>
                <w:rFonts w:asciiTheme="majorHAnsi" w:hAnsiTheme="majorHAnsi" w:cstheme="majorHAnsi"/>
                <w:noProof/>
                <w:webHidden/>
              </w:rPr>
              <w:t>6</w:t>
            </w:r>
            <w:r w:rsidR="0054345C" w:rsidRPr="0054345C">
              <w:rPr>
                <w:rFonts w:asciiTheme="majorHAnsi" w:hAnsiTheme="majorHAnsi" w:cstheme="majorHAnsi"/>
                <w:noProof/>
                <w:webHidden/>
              </w:rPr>
              <w:fldChar w:fldCharType="end"/>
            </w:r>
          </w:hyperlink>
        </w:p>
        <w:p w14:paraId="28A2B7EA" w14:textId="3393E375" w:rsidR="0054345C" w:rsidRPr="0054345C" w:rsidRDefault="00DA3269">
          <w:pPr>
            <w:pStyle w:val="TOC2"/>
            <w:rPr>
              <w:rFonts w:asciiTheme="majorHAnsi" w:eastAsiaTheme="minorEastAsia" w:hAnsiTheme="majorHAnsi" w:cstheme="majorHAnsi"/>
              <w:b w:val="0"/>
              <w:spacing w:val="0"/>
              <w:sz w:val="22"/>
              <w:szCs w:val="22"/>
              <w:lang w:val="en-US"/>
            </w:rPr>
          </w:pPr>
          <w:hyperlink w:anchor="_Toc71105365" w:history="1">
            <w:r w:rsidR="0054345C" w:rsidRPr="0054345C">
              <w:rPr>
                <w:rStyle w:val="Hyperlink"/>
                <w:rFonts w:asciiTheme="majorHAnsi" w:hAnsiTheme="majorHAnsi" w:cstheme="majorHAnsi"/>
                <w:b w:val="0"/>
                <w:sz w:val="22"/>
                <w:szCs w:val="22"/>
              </w:rPr>
              <w:t>2.7. Kriteriji za ocjenjivanje zaprimljenih prijava</w:t>
            </w:r>
            <w:r w:rsidR="0054345C" w:rsidRPr="0054345C">
              <w:rPr>
                <w:rFonts w:asciiTheme="majorHAnsi" w:hAnsiTheme="majorHAnsi" w:cstheme="majorHAnsi"/>
                <w:b w:val="0"/>
                <w:webHidden/>
                <w:sz w:val="22"/>
                <w:szCs w:val="22"/>
              </w:rPr>
              <w:tab/>
            </w:r>
            <w:r w:rsidR="0054345C" w:rsidRPr="0054345C">
              <w:rPr>
                <w:rFonts w:asciiTheme="majorHAnsi" w:hAnsiTheme="majorHAnsi" w:cstheme="majorHAnsi"/>
                <w:b w:val="0"/>
                <w:webHidden/>
                <w:sz w:val="22"/>
                <w:szCs w:val="22"/>
              </w:rPr>
              <w:fldChar w:fldCharType="begin"/>
            </w:r>
            <w:r w:rsidR="0054345C" w:rsidRPr="0054345C">
              <w:rPr>
                <w:rFonts w:asciiTheme="majorHAnsi" w:hAnsiTheme="majorHAnsi" w:cstheme="majorHAnsi"/>
                <w:b w:val="0"/>
                <w:webHidden/>
                <w:sz w:val="22"/>
                <w:szCs w:val="22"/>
              </w:rPr>
              <w:instrText xml:space="preserve"> PAGEREF _Toc71105365 \h </w:instrText>
            </w:r>
            <w:r w:rsidR="0054345C" w:rsidRPr="0054345C">
              <w:rPr>
                <w:rFonts w:asciiTheme="majorHAnsi" w:hAnsiTheme="majorHAnsi" w:cstheme="majorHAnsi"/>
                <w:b w:val="0"/>
                <w:webHidden/>
                <w:sz w:val="22"/>
                <w:szCs w:val="22"/>
              </w:rPr>
            </w:r>
            <w:r w:rsidR="0054345C" w:rsidRPr="0054345C">
              <w:rPr>
                <w:rFonts w:asciiTheme="majorHAnsi" w:hAnsiTheme="majorHAnsi" w:cstheme="majorHAnsi"/>
                <w:b w:val="0"/>
                <w:webHidden/>
                <w:sz w:val="22"/>
                <w:szCs w:val="22"/>
              </w:rPr>
              <w:fldChar w:fldCharType="separate"/>
            </w:r>
            <w:r w:rsidR="00756631">
              <w:rPr>
                <w:rFonts w:asciiTheme="majorHAnsi" w:hAnsiTheme="majorHAnsi" w:cstheme="majorHAnsi"/>
                <w:b w:val="0"/>
                <w:webHidden/>
                <w:sz w:val="22"/>
                <w:szCs w:val="22"/>
              </w:rPr>
              <w:t>6</w:t>
            </w:r>
            <w:r w:rsidR="0054345C" w:rsidRPr="0054345C">
              <w:rPr>
                <w:rFonts w:asciiTheme="majorHAnsi" w:hAnsiTheme="majorHAnsi" w:cstheme="majorHAnsi"/>
                <w:b w:val="0"/>
                <w:webHidden/>
                <w:sz w:val="22"/>
                <w:szCs w:val="22"/>
              </w:rPr>
              <w:fldChar w:fldCharType="end"/>
            </w:r>
          </w:hyperlink>
        </w:p>
        <w:p w14:paraId="05765777" w14:textId="03A5C829" w:rsidR="0054345C" w:rsidRPr="0054345C" w:rsidRDefault="00DA3269">
          <w:pPr>
            <w:pStyle w:val="TOC3"/>
            <w:rPr>
              <w:rFonts w:asciiTheme="majorHAnsi" w:eastAsiaTheme="minorEastAsia" w:hAnsiTheme="majorHAnsi" w:cstheme="majorHAnsi"/>
              <w:noProof/>
            </w:rPr>
          </w:pPr>
          <w:hyperlink w:anchor="_Toc71105366" w:history="1">
            <w:r w:rsidR="0054345C" w:rsidRPr="0054345C">
              <w:rPr>
                <w:rStyle w:val="Hyperlink"/>
                <w:rFonts w:asciiTheme="majorHAnsi" w:hAnsiTheme="majorHAnsi" w:cstheme="majorHAnsi"/>
                <w:noProof/>
              </w:rPr>
              <w:t>2.7.1. Opći kriteriji prihvatljivosti (odnosi se na podnosioca prijava i projektni prijedlog)</w:t>
            </w:r>
            <w:r w:rsidR="0054345C" w:rsidRPr="0054345C">
              <w:rPr>
                <w:rFonts w:asciiTheme="majorHAnsi" w:hAnsiTheme="majorHAnsi" w:cstheme="majorHAnsi"/>
                <w:noProof/>
                <w:webHidden/>
              </w:rPr>
              <w:tab/>
            </w:r>
            <w:r w:rsidR="0054345C" w:rsidRPr="0054345C">
              <w:rPr>
                <w:rFonts w:asciiTheme="majorHAnsi" w:hAnsiTheme="majorHAnsi" w:cstheme="majorHAnsi"/>
                <w:noProof/>
                <w:webHidden/>
              </w:rPr>
              <w:fldChar w:fldCharType="begin"/>
            </w:r>
            <w:r w:rsidR="0054345C" w:rsidRPr="0054345C">
              <w:rPr>
                <w:rFonts w:asciiTheme="majorHAnsi" w:hAnsiTheme="majorHAnsi" w:cstheme="majorHAnsi"/>
                <w:noProof/>
                <w:webHidden/>
              </w:rPr>
              <w:instrText xml:space="preserve"> PAGEREF _Toc71105366 \h </w:instrText>
            </w:r>
            <w:r w:rsidR="0054345C" w:rsidRPr="0054345C">
              <w:rPr>
                <w:rFonts w:asciiTheme="majorHAnsi" w:hAnsiTheme="majorHAnsi" w:cstheme="majorHAnsi"/>
                <w:noProof/>
                <w:webHidden/>
              </w:rPr>
            </w:r>
            <w:r w:rsidR="0054345C" w:rsidRPr="0054345C">
              <w:rPr>
                <w:rFonts w:asciiTheme="majorHAnsi" w:hAnsiTheme="majorHAnsi" w:cstheme="majorHAnsi"/>
                <w:noProof/>
                <w:webHidden/>
              </w:rPr>
              <w:fldChar w:fldCharType="separate"/>
            </w:r>
            <w:r w:rsidR="00756631">
              <w:rPr>
                <w:rFonts w:asciiTheme="majorHAnsi" w:hAnsiTheme="majorHAnsi" w:cstheme="majorHAnsi"/>
                <w:noProof/>
                <w:webHidden/>
              </w:rPr>
              <w:t>7</w:t>
            </w:r>
            <w:r w:rsidR="0054345C" w:rsidRPr="0054345C">
              <w:rPr>
                <w:rFonts w:asciiTheme="majorHAnsi" w:hAnsiTheme="majorHAnsi" w:cstheme="majorHAnsi"/>
                <w:noProof/>
                <w:webHidden/>
              </w:rPr>
              <w:fldChar w:fldCharType="end"/>
            </w:r>
          </w:hyperlink>
        </w:p>
        <w:p w14:paraId="28062056" w14:textId="36965108" w:rsidR="0054345C" w:rsidRPr="0054345C" w:rsidRDefault="00DA3269">
          <w:pPr>
            <w:pStyle w:val="TOC3"/>
            <w:rPr>
              <w:rFonts w:asciiTheme="majorHAnsi" w:eastAsiaTheme="minorEastAsia" w:hAnsiTheme="majorHAnsi" w:cstheme="majorHAnsi"/>
              <w:noProof/>
            </w:rPr>
          </w:pPr>
          <w:hyperlink w:anchor="_Toc71105367" w:history="1">
            <w:r w:rsidR="0054345C" w:rsidRPr="0054345C">
              <w:rPr>
                <w:rStyle w:val="Hyperlink"/>
                <w:rFonts w:asciiTheme="majorHAnsi" w:hAnsiTheme="majorHAnsi" w:cstheme="majorHAnsi"/>
                <w:noProof/>
              </w:rPr>
              <w:t>2.7.2. Opći kriteriji prihvatljivosti upravitelja tržišnom/ruralnom infrastrukturom</w:t>
            </w:r>
            <w:r w:rsidR="0054345C" w:rsidRPr="0054345C">
              <w:rPr>
                <w:rFonts w:asciiTheme="majorHAnsi" w:hAnsiTheme="majorHAnsi" w:cstheme="majorHAnsi"/>
                <w:noProof/>
                <w:webHidden/>
              </w:rPr>
              <w:tab/>
            </w:r>
            <w:r w:rsidR="0054345C" w:rsidRPr="0054345C">
              <w:rPr>
                <w:rFonts w:asciiTheme="majorHAnsi" w:hAnsiTheme="majorHAnsi" w:cstheme="majorHAnsi"/>
                <w:noProof/>
                <w:webHidden/>
              </w:rPr>
              <w:fldChar w:fldCharType="begin"/>
            </w:r>
            <w:r w:rsidR="0054345C" w:rsidRPr="0054345C">
              <w:rPr>
                <w:rFonts w:asciiTheme="majorHAnsi" w:hAnsiTheme="majorHAnsi" w:cstheme="majorHAnsi"/>
                <w:noProof/>
                <w:webHidden/>
              </w:rPr>
              <w:instrText xml:space="preserve"> PAGEREF _Toc71105367 \h </w:instrText>
            </w:r>
            <w:r w:rsidR="0054345C" w:rsidRPr="0054345C">
              <w:rPr>
                <w:rFonts w:asciiTheme="majorHAnsi" w:hAnsiTheme="majorHAnsi" w:cstheme="majorHAnsi"/>
                <w:noProof/>
                <w:webHidden/>
              </w:rPr>
            </w:r>
            <w:r w:rsidR="0054345C" w:rsidRPr="0054345C">
              <w:rPr>
                <w:rFonts w:asciiTheme="majorHAnsi" w:hAnsiTheme="majorHAnsi" w:cstheme="majorHAnsi"/>
                <w:noProof/>
                <w:webHidden/>
              </w:rPr>
              <w:fldChar w:fldCharType="separate"/>
            </w:r>
            <w:r w:rsidR="00756631">
              <w:rPr>
                <w:rFonts w:asciiTheme="majorHAnsi" w:hAnsiTheme="majorHAnsi" w:cstheme="majorHAnsi"/>
                <w:noProof/>
                <w:webHidden/>
              </w:rPr>
              <w:t>7</w:t>
            </w:r>
            <w:r w:rsidR="0054345C" w:rsidRPr="0054345C">
              <w:rPr>
                <w:rFonts w:asciiTheme="majorHAnsi" w:hAnsiTheme="majorHAnsi" w:cstheme="majorHAnsi"/>
                <w:noProof/>
                <w:webHidden/>
              </w:rPr>
              <w:fldChar w:fldCharType="end"/>
            </w:r>
          </w:hyperlink>
        </w:p>
        <w:p w14:paraId="0E134E40" w14:textId="462410FF" w:rsidR="0054345C" w:rsidRPr="0054345C" w:rsidRDefault="00DA3269">
          <w:pPr>
            <w:pStyle w:val="TOC3"/>
            <w:rPr>
              <w:rFonts w:asciiTheme="majorHAnsi" w:eastAsiaTheme="minorEastAsia" w:hAnsiTheme="majorHAnsi" w:cstheme="majorHAnsi"/>
              <w:noProof/>
            </w:rPr>
          </w:pPr>
          <w:hyperlink w:anchor="_Toc71105368" w:history="1">
            <w:r w:rsidR="0054345C" w:rsidRPr="0054345C">
              <w:rPr>
                <w:rStyle w:val="Hyperlink"/>
                <w:rFonts w:asciiTheme="majorHAnsi" w:hAnsiTheme="majorHAnsi" w:cstheme="majorHAnsi"/>
                <w:noProof/>
              </w:rPr>
              <w:t>2.7.3. Ocjenjivanje projektnih prijedloga</w:t>
            </w:r>
            <w:r w:rsidR="0054345C" w:rsidRPr="0054345C">
              <w:rPr>
                <w:rFonts w:asciiTheme="majorHAnsi" w:hAnsiTheme="majorHAnsi" w:cstheme="majorHAnsi"/>
                <w:noProof/>
                <w:webHidden/>
              </w:rPr>
              <w:tab/>
            </w:r>
            <w:r w:rsidR="0054345C" w:rsidRPr="0054345C">
              <w:rPr>
                <w:rFonts w:asciiTheme="majorHAnsi" w:hAnsiTheme="majorHAnsi" w:cstheme="majorHAnsi"/>
                <w:noProof/>
                <w:webHidden/>
              </w:rPr>
              <w:fldChar w:fldCharType="begin"/>
            </w:r>
            <w:r w:rsidR="0054345C" w:rsidRPr="0054345C">
              <w:rPr>
                <w:rFonts w:asciiTheme="majorHAnsi" w:hAnsiTheme="majorHAnsi" w:cstheme="majorHAnsi"/>
                <w:noProof/>
                <w:webHidden/>
              </w:rPr>
              <w:instrText xml:space="preserve"> PAGEREF _Toc71105368 \h </w:instrText>
            </w:r>
            <w:r w:rsidR="0054345C" w:rsidRPr="0054345C">
              <w:rPr>
                <w:rFonts w:asciiTheme="majorHAnsi" w:hAnsiTheme="majorHAnsi" w:cstheme="majorHAnsi"/>
                <w:noProof/>
                <w:webHidden/>
              </w:rPr>
            </w:r>
            <w:r w:rsidR="0054345C" w:rsidRPr="0054345C">
              <w:rPr>
                <w:rFonts w:asciiTheme="majorHAnsi" w:hAnsiTheme="majorHAnsi" w:cstheme="majorHAnsi"/>
                <w:noProof/>
                <w:webHidden/>
              </w:rPr>
              <w:fldChar w:fldCharType="separate"/>
            </w:r>
            <w:r w:rsidR="00756631">
              <w:rPr>
                <w:rFonts w:asciiTheme="majorHAnsi" w:hAnsiTheme="majorHAnsi" w:cstheme="majorHAnsi"/>
                <w:noProof/>
                <w:webHidden/>
              </w:rPr>
              <w:t>8</w:t>
            </w:r>
            <w:r w:rsidR="0054345C" w:rsidRPr="0054345C">
              <w:rPr>
                <w:rFonts w:asciiTheme="majorHAnsi" w:hAnsiTheme="majorHAnsi" w:cstheme="majorHAnsi"/>
                <w:noProof/>
                <w:webHidden/>
              </w:rPr>
              <w:fldChar w:fldCharType="end"/>
            </w:r>
          </w:hyperlink>
        </w:p>
        <w:p w14:paraId="15AD99E9" w14:textId="312CD103" w:rsidR="0054345C" w:rsidRPr="0054345C" w:rsidRDefault="00DA3269">
          <w:pPr>
            <w:pStyle w:val="TOC3"/>
            <w:rPr>
              <w:rFonts w:asciiTheme="majorHAnsi" w:eastAsiaTheme="minorEastAsia" w:hAnsiTheme="majorHAnsi" w:cstheme="majorHAnsi"/>
              <w:noProof/>
            </w:rPr>
          </w:pPr>
          <w:hyperlink w:anchor="_Toc71105369" w:history="1">
            <w:r w:rsidR="0054345C" w:rsidRPr="0054345C">
              <w:rPr>
                <w:rStyle w:val="Hyperlink"/>
                <w:rFonts w:asciiTheme="majorHAnsi" w:hAnsiTheme="majorHAnsi" w:cstheme="majorHAnsi"/>
                <w:noProof/>
              </w:rPr>
              <w:t>2.7.4. Kvalitativni kriteriji za bodovanje dostavljenih prijava</w:t>
            </w:r>
            <w:r w:rsidR="0054345C" w:rsidRPr="0054345C">
              <w:rPr>
                <w:rFonts w:asciiTheme="majorHAnsi" w:hAnsiTheme="majorHAnsi" w:cstheme="majorHAnsi"/>
                <w:noProof/>
                <w:webHidden/>
              </w:rPr>
              <w:tab/>
            </w:r>
            <w:r w:rsidR="0054345C" w:rsidRPr="0054345C">
              <w:rPr>
                <w:rFonts w:asciiTheme="majorHAnsi" w:hAnsiTheme="majorHAnsi" w:cstheme="majorHAnsi"/>
                <w:noProof/>
                <w:webHidden/>
              </w:rPr>
              <w:fldChar w:fldCharType="begin"/>
            </w:r>
            <w:r w:rsidR="0054345C" w:rsidRPr="0054345C">
              <w:rPr>
                <w:rFonts w:asciiTheme="majorHAnsi" w:hAnsiTheme="majorHAnsi" w:cstheme="majorHAnsi"/>
                <w:noProof/>
                <w:webHidden/>
              </w:rPr>
              <w:instrText xml:space="preserve"> PAGEREF _Toc71105369 \h </w:instrText>
            </w:r>
            <w:r w:rsidR="0054345C" w:rsidRPr="0054345C">
              <w:rPr>
                <w:rFonts w:asciiTheme="majorHAnsi" w:hAnsiTheme="majorHAnsi" w:cstheme="majorHAnsi"/>
                <w:noProof/>
                <w:webHidden/>
              </w:rPr>
            </w:r>
            <w:r w:rsidR="0054345C" w:rsidRPr="0054345C">
              <w:rPr>
                <w:rFonts w:asciiTheme="majorHAnsi" w:hAnsiTheme="majorHAnsi" w:cstheme="majorHAnsi"/>
                <w:noProof/>
                <w:webHidden/>
              </w:rPr>
              <w:fldChar w:fldCharType="separate"/>
            </w:r>
            <w:r w:rsidR="00756631">
              <w:rPr>
                <w:rFonts w:asciiTheme="majorHAnsi" w:hAnsiTheme="majorHAnsi" w:cstheme="majorHAnsi"/>
                <w:noProof/>
                <w:webHidden/>
              </w:rPr>
              <w:t>8</w:t>
            </w:r>
            <w:r w:rsidR="0054345C" w:rsidRPr="0054345C">
              <w:rPr>
                <w:rFonts w:asciiTheme="majorHAnsi" w:hAnsiTheme="majorHAnsi" w:cstheme="majorHAnsi"/>
                <w:noProof/>
                <w:webHidden/>
              </w:rPr>
              <w:fldChar w:fldCharType="end"/>
            </w:r>
          </w:hyperlink>
        </w:p>
        <w:p w14:paraId="3FF63D03" w14:textId="0A6B29E5" w:rsidR="0054345C" w:rsidRPr="0054345C" w:rsidRDefault="00DA3269">
          <w:pPr>
            <w:pStyle w:val="TOC2"/>
            <w:rPr>
              <w:rFonts w:asciiTheme="majorHAnsi" w:eastAsiaTheme="minorEastAsia" w:hAnsiTheme="majorHAnsi" w:cstheme="majorHAnsi"/>
              <w:b w:val="0"/>
              <w:spacing w:val="0"/>
              <w:sz w:val="22"/>
              <w:szCs w:val="22"/>
              <w:lang w:val="en-US"/>
            </w:rPr>
          </w:pPr>
          <w:hyperlink w:anchor="_Toc71105370" w:history="1">
            <w:r w:rsidR="0054345C" w:rsidRPr="0054345C">
              <w:rPr>
                <w:rStyle w:val="Hyperlink"/>
                <w:rFonts w:asciiTheme="majorHAnsi" w:hAnsiTheme="majorHAnsi" w:cstheme="majorHAnsi"/>
                <w:b w:val="0"/>
                <w:sz w:val="22"/>
                <w:szCs w:val="22"/>
              </w:rPr>
              <w:t>2.8. Pravila za korištenje bespovratnih sredstava</w:t>
            </w:r>
            <w:r w:rsidR="0054345C" w:rsidRPr="0054345C">
              <w:rPr>
                <w:rFonts w:asciiTheme="majorHAnsi" w:hAnsiTheme="majorHAnsi" w:cstheme="majorHAnsi"/>
                <w:b w:val="0"/>
                <w:webHidden/>
                <w:sz w:val="22"/>
                <w:szCs w:val="22"/>
              </w:rPr>
              <w:tab/>
            </w:r>
            <w:r w:rsidR="0054345C" w:rsidRPr="0054345C">
              <w:rPr>
                <w:rFonts w:asciiTheme="majorHAnsi" w:hAnsiTheme="majorHAnsi" w:cstheme="majorHAnsi"/>
                <w:b w:val="0"/>
                <w:webHidden/>
                <w:sz w:val="22"/>
                <w:szCs w:val="22"/>
              </w:rPr>
              <w:fldChar w:fldCharType="begin"/>
            </w:r>
            <w:r w:rsidR="0054345C" w:rsidRPr="0054345C">
              <w:rPr>
                <w:rFonts w:asciiTheme="majorHAnsi" w:hAnsiTheme="majorHAnsi" w:cstheme="majorHAnsi"/>
                <w:b w:val="0"/>
                <w:webHidden/>
                <w:sz w:val="22"/>
                <w:szCs w:val="22"/>
              </w:rPr>
              <w:instrText xml:space="preserve"> PAGEREF _Toc71105370 \h </w:instrText>
            </w:r>
            <w:r w:rsidR="0054345C" w:rsidRPr="0054345C">
              <w:rPr>
                <w:rFonts w:asciiTheme="majorHAnsi" w:hAnsiTheme="majorHAnsi" w:cstheme="majorHAnsi"/>
                <w:b w:val="0"/>
                <w:webHidden/>
                <w:sz w:val="22"/>
                <w:szCs w:val="22"/>
              </w:rPr>
            </w:r>
            <w:r w:rsidR="0054345C" w:rsidRPr="0054345C">
              <w:rPr>
                <w:rFonts w:asciiTheme="majorHAnsi" w:hAnsiTheme="majorHAnsi" w:cstheme="majorHAnsi"/>
                <w:b w:val="0"/>
                <w:webHidden/>
                <w:sz w:val="22"/>
                <w:szCs w:val="22"/>
              </w:rPr>
              <w:fldChar w:fldCharType="separate"/>
            </w:r>
            <w:r w:rsidR="00756631">
              <w:rPr>
                <w:rFonts w:asciiTheme="majorHAnsi" w:hAnsiTheme="majorHAnsi" w:cstheme="majorHAnsi"/>
                <w:b w:val="0"/>
                <w:webHidden/>
                <w:sz w:val="22"/>
                <w:szCs w:val="22"/>
              </w:rPr>
              <w:t>9</w:t>
            </w:r>
            <w:r w:rsidR="0054345C" w:rsidRPr="0054345C">
              <w:rPr>
                <w:rFonts w:asciiTheme="majorHAnsi" w:hAnsiTheme="majorHAnsi" w:cstheme="majorHAnsi"/>
                <w:b w:val="0"/>
                <w:webHidden/>
                <w:sz w:val="22"/>
                <w:szCs w:val="22"/>
              </w:rPr>
              <w:fldChar w:fldCharType="end"/>
            </w:r>
          </w:hyperlink>
        </w:p>
        <w:p w14:paraId="648F6CDC" w14:textId="5812D89A" w:rsidR="0054345C" w:rsidRPr="0054345C" w:rsidRDefault="00DA3269">
          <w:pPr>
            <w:pStyle w:val="TOC3"/>
            <w:rPr>
              <w:rFonts w:asciiTheme="majorHAnsi" w:eastAsiaTheme="minorEastAsia" w:hAnsiTheme="majorHAnsi" w:cstheme="majorHAnsi"/>
              <w:noProof/>
            </w:rPr>
          </w:pPr>
          <w:hyperlink w:anchor="_Toc71105371" w:history="1">
            <w:r w:rsidR="0054345C" w:rsidRPr="0054345C">
              <w:rPr>
                <w:rStyle w:val="Hyperlink"/>
                <w:rFonts w:asciiTheme="majorHAnsi" w:hAnsiTheme="majorHAnsi" w:cstheme="majorHAnsi"/>
                <w:noProof/>
              </w:rPr>
              <w:t>2.8.1. Prihvatljive investicije i troškovi</w:t>
            </w:r>
            <w:r w:rsidR="0054345C" w:rsidRPr="0054345C">
              <w:rPr>
                <w:rFonts w:asciiTheme="majorHAnsi" w:hAnsiTheme="majorHAnsi" w:cstheme="majorHAnsi"/>
                <w:noProof/>
                <w:webHidden/>
              </w:rPr>
              <w:tab/>
            </w:r>
            <w:r w:rsidR="0054345C" w:rsidRPr="0054345C">
              <w:rPr>
                <w:rFonts w:asciiTheme="majorHAnsi" w:hAnsiTheme="majorHAnsi" w:cstheme="majorHAnsi"/>
                <w:noProof/>
                <w:webHidden/>
              </w:rPr>
              <w:fldChar w:fldCharType="begin"/>
            </w:r>
            <w:r w:rsidR="0054345C" w:rsidRPr="0054345C">
              <w:rPr>
                <w:rFonts w:asciiTheme="majorHAnsi" w:hAnsiTheme="majorHAnsi" w:cstheme="majorHAnsi"/>
                <w:noProof/>
                <w:webHidden/>
              </w:rPr>
              <w:instrText xml:space="preserve"> PAGEREF _Toc71105371 \h </w:instrText>
            </w:r>
            <w:r w:rsidR="0054345C" w:rsidRPr="0054345C">
              <w:rPr>
                <w:rFonts w:asciiTheme="majorHAnsi" w:hAnsiTheme="majorHAnsi" w:cstheme="majorHAnsi"/>
                <w:noProof/>
                <w:webHidden/>
              </w:rPr>
            </w:r>
            <w:r w:rsidR="0054345C" w:rsidRPr="0054345C">
              <w:rPr>
                <w:rFonts w:asciiTheme="majorHAnsi" w:hAnsiTheme="majorHAnsi" w:cstheme="majorHAnsi"/>
                <w:noProof/>
                <w:webHidden/>
              </w:rPr>
              <w:fldChar w:fldCharType="separate"/>
            </w:r>
            <w:r w:rsidR="00756631">
              <w:rPr>
                <w:rFonts w:asciiTheme="majorHAnsi" w:hAnsiTheme="majorHAnsi" w:cstheme="majorHAnsi"/>
                <w:noProof/>
                <w:webHidden/>
              </w:rPr>
              <w:t>9</w:t>
            </w:r>
            <w:r w:rsidR="0054345C" w:rsidRPr="0054345C">
              <w:rPr>
                <w:rFonts w:asciiTheme="majorHAnsi" w:hAnsiTheme="majorHAnsi" w:cstheme="majorHAnsi"/>
                <w:noProof/>
                <w:webHidden/>
              </w:rPr>
              <w:fldChar w:fldCharType="end"/>
            </w:r>
          </w:hyperlink>
        </w:p>
        <w:p w14:paraId="6D502CC7" w14:textId="077E011B" w:rsidR="0054345C" w:rsidRPr="0054345C" w:rsidRDefault="00DA3269">
          <w:pPr>
            <w:pStyle w:val="TOC3"/>
            <w:rPr>
              <w:rFonts w:asciiTheme="majorHAnsi" w:eastAsiaTheme="minorEastAsia" w:hAnsiTheme="majorHAnsi" w:cstheme="majorHAnsi"/>
              <w:noProof/>
            </w:rPr>
          </w:pPr>
          <w:hyperlink w:anchor="_Toc71105372" w:history="1">
            <w:r w:rsidR="0054345C" w:rsidRPr="0054345C">
              <w:rPr>
                <w:rStyle w:val="Hyperlink"/>
                <w:rFonts w:asciiTheme="majorHAnsi" w:hAnsiTheme="majorHAnsi" w:cstheme="majorHAnsi"/>
                <w:noProof/>
              </w:rPr>
              <w:t>2.8.2. Neprihvatljive investicije i troškovi</w:t>
            </w:r>
            <w:r w:rsidR="0054345C" w:rsidRPr="0054345C">
              <w:rPr>
                <w:rFonts w:asciiTheme="majorHAnsi" w:hAnsiTheme="majorHAnsi" w:cstheme="majorHAnsi"/>
                <w:noProof/>
                <w:webHidden/>
              </w:rPr>
              <w:tab/>
            </w:r>
            <w:r w:rsidR="0054345C" w:rsidRPr="0054345C">
              <w:rPr>
                <w:rFonts w:asciiTheme="majorHAnsi" w:hAnsiTheme="majorHAnsi" w:cstheme="majorHAnsi"/>
                <w:noProof/>
                <w:webHidden/>
              </w:rPr>
              <w:fldChar w:fldCharType="begin"/>
            </w:r>
            <w:r w:rsidR="0054345C" w:rsidRPr="0054345C">
              <w:rPr>
                <w:rFonts w:asciiTheme="majorHAnsi" w:hAnsiTheme="majorHAnsi" w:cstheme="majorHAnsi"/>
                <w:noProof/>
                <w:webHidden/>
              </w:rPr>
              <w:instrText xml:space="preserve"> PAGEREF _Toc71105372 \h </w:instrText>
            </w:r>
            <w:r w:rsidR="0054345C" w:rsidRPr="0054345C">
              <w:rPr>
                <w:rFonts w:asciiTheme="majorHAnsi" w:hAnsiTheme="majorHAnsi" w:cstheme="majorHAnsi"/>
                <w:noProof/>
                <w:webHidden/>
              </w:rPr>
            </w:r>
            <w:r w:rsidR="0054345C" w:rsidRPr="0054345C">
              <w:rPr>
                <w:rFonts w:asciiTheme="majorHAnsi" w:hAnsiTheme="majorHAnsi" w:cstheme="majorHAnsi"/>
                <w:noProof/>
                <w:webHidden/>
              </w:rPr>
              <w:fldChar w:fldCharType="separate"/>
            </w:r>
            <w:r w:rsidR="00756631">
              <w:rPr>
                <w:rFonts w:asciiTheme="majorHAnsi" w:hAnsiTheme="majorHAnsi" w:cstheme="majorHAnsi"/>
                <w:noProof/>
                <w:webHidden/>
              </w:rPr>
              <w:t>12</w:t>
            </w:r>
            <w:r w:rsidR="0054345C" w:rsidRPr="0054345C">
              <w:rPr>
                <w:rFonts w:asciiTheme="majorHAnsi" w:hAnsiTheme="majorHAnsi" w:cstheme="majorHAnsi"/>
                <w:noProof/>
                <w:webHidden/>
              </w:rPr>
              <w:fldChar w:fldCharType="end"/>
            </w:r>
          </w:hyperlink>
        </w:p>
        <w:p w14:paraId="37D2CDF9" w14:textId="13BA33A0" w:rsidR="0054345C" w:rsidRPr="0054345C" w:rsidRDefault="00DA3269">
          <w:pPr>
            <w:pStyle w:val="TOC3"/>
            <w:rPr>
              <w:rFonts w:asciiTheme="majorHAnsi" w:eastAsiaTheme="minorEastAsia" w:hAnsiTheme="majorHAnsi" w:cstheme="majorHAnsi"/>
              <w:noProof/>
            </w:rPr>
          </w:pPr>
          <w:hyperlink w:anchor="_Toc71105373" w:history="1">
            <w:r w:rsidR="0054345C" w:rsidRPr="0054345C">
              <w:rPr>
                <w:rStyle w:val="Hyperlink"/>
                <w:rFonts w:asciiTheme="majorHAnsi" w:hAnsiTheme="majorHAnsi" w:cstheme="majorHAnsi"/>
                <w:noProof/>
              </w:rPr>
              <w:t>2.8.3. Procjena troškova i proces nabavki</w:t>
            </w:r>
            <w:r w:rsidR="0054345C" w:rsidRPr="0054345C">
              <w:rPr>
                <w:rFonts w:asciiTheme="majorHAnsi" w:hAnsiTheme="majorHAnsi" w:cstheme="majorHAnsi"/>
                <w:noProof/>
                <w:webHidden/>
              </w:rPr>
              <w:tab/>
            </w:r>
            <w:r w:rsidR="0054345C" w:rsidRPr="0054345C">
              <w:rPr>
                <w:rFonts w:asciiTheme="majorHAnsi" w:hAnsiTheme="majorHAnsi" w:cstheme="majorHAnsi"/>
                <w:noProof/>
                <w:webHidden/>
              </w:rPr>
              <w:fldChar w:fldCharType="begin"/>
            </w:r>
            <w:r w:rsidR="0054345C" w:rsidRPr="0054345C">
              <w:rPr>
                <w:rFonts w:asciiTheme="majorHAnsi" w:hAnsiTheme="majorHAnsi" w:cstheme="majorHAnsi"/>
                <w:noProof/>
                <w:webHidden/>
              </w:rPr>
              <w:instrText xml:space="preserve"> PAGEREF _Toc71105373 \h </w:instrText>
            </w:r>
            <w:r w:rsidR="0054345C" w:rsidRPr="0054345C">
              <w:rPr>
                <w:rFonts w:asciiTheme="majorHAnsi" w:hAnsiTheme="majorHAnsi" w:cstheme="majorHAnsi"/>
                <w:noProof/>
                <w:webHidden/>
              </w:rPr>
            </w:r>
            <w:r w:rsidR="0054345C" w:rsidRPr="0054345C">
              <w:rPr>
                <w:rFonts w:asciiTheme="majorHAnsi" w:hAnsiTheme="majorHAnsi" w:cstheme="majorHAnsi"/>
                <w:noProof/>
                <w:webHidden/>
              </w:rPr>
              <w:fldChar w:fldCharType="separate"/>
            </w:r>
            <w:r w:rsidR="00756631">
              <w:rPr>
                <w:rFonts w:asciiTheme="majorHAnsi" w:hAnsiTheme="majorHAnsi" w:cstheme="majorHAnsi"/>
                <w:noProof/>
                <w:webHidden/>
              </w:rPr>
              <w:t>12</w:t>
            </w:r>
            <w:r w:rsidR="0054345C" w:rsidRPr="0054345C">
              <w:rPr>
                <w:rFonts w:asciiTheme="majorHAnsi" w:hAnsiTheme="majorHAnsi" w:cstheme="majorHAnsi"/>
                <w:noProof/>
                <w:webHidden/>
              </w:rPr>
              <w:fldChar w:fldCharType="end"/>
            </w:r>
          </w:hyperlink>
        </w:p>
        <w:p w14:paraId="2D3490B7" w14:textId="6DDDA882" w:rsidR="0054345C" w:rsidRPr="0054345C" w:rsidRDefault="00DA3269">
          <w:pPr>
            <w:pStyle w:val="TOC3"/>
            <w:rPr>
              <w:rFonts w:asciiTheme="majorHAnsi" w:eastAsiaTheme="minorEastAsia" w:hAnsiTheme="majorHAnsi" w:cstheme="majorHAnsi"/>
              <w:noProof/>
            </w:rPr>
          </w:pPr>
          <w:hyperlink w:anchor="_Toc71105374" w:history="1">
            <w:r w:rsidR="0054345C" w:rsidRPr="0054345C">
              <w:rPr>
                <w:rStyle w:val="Hyperlink"/>
                <w:rFonts w:asciiTheme="majorHAnsi" w:hAnsiTheme="majorHAnsi" w:cstheme="majorHAnsi"/>
                <w:noProof/>
              </w:rPr>
              <w:t>2.8.4. Lista prihvatljivih zemalja</w:t>
            </w:r>
            <w:r w:rsidR="0054345C" w:rsidRPr="0054345C">
              <w:rPr>
                <w:rStyle w:val="Hyperlink"/>
                <w:rFonts w:asciiTheme="majorHAnsi" w:hAnsiTheme="majorHAnsi" w:cstheme="majorHAnsi"/>
                <w:i/>
                <w:noProof/>
              </w:rPr>
              <w:t xml:space="preserve"> </w:t>
            </w:r>
            <w:r w:rsidR="0054345C" w:rsidRPr="0054345C">
              <w:rPr>
                <w:rStyle w:val="Hyperlink"/>
                <w:rFonts w:asciiTheme="majorHAnsi" w:hAnsiTheme="majorHAnsi" w:cstheme="majorHAnsi"/>
                <w:noProof/>
              </w:rPr>
              <w:t>porijekla kupljene robe</w:t>
            </w:r>
            <w:r w:rsidR="0054345C" w:rsidRPr="0054345C">
              <w:rPr>
                <w:rFonts w:asciiTheme="majorHAnsi" w:hAnsiTheme="majorHAnsi" w:cstheme="majorHAnsi"/>
                <w:noProof/>
                <w:webHidden/>
              </w:rPr>
              <w:tab/>
            </w:r>
            <w:r w:rsidR="0054345C" w:rsidRPr="0054345C">
              <w:rPr>
                <w:rFonts w:asciiTheme="majorHAnsi" w:hAnsiTheme="majorHAnsi" w:cstheme="majorHAnsi"/>
                <w:noProof/>
                <w:webHidden/>
              </w:rPr>
              <w:fldChar w:fldCharType="begin"/>
            </w:r>
            <w:r w:rsidR="0054345C" w:rsidRPr="0054345C">
              <w:rPr>
                <w:rFonts w:asciiTheme="majorHAnsi" w:hAnsiTheme="majorHAnsi" w:cstheme="majorHAnsi"/>
                <w:noProof/>
                <w:webHidden/>
              </w:rPr>
              <w:instrText xml:space="preserve"> PAGEREF _Toc71105374 \h </w:instrText>
            </w:r>
            <w:r w:rsidR="0054345C" w:rsidRPr="0054345C">
              <w:rPr>
                <w:rFonts w:asciiTheme="majorHAnsi" w:hAnsiTheme="majorHAnsi" w:cstheme="majorHAnsi"/>
                <w:noProof/>
                <w:webHidden/>
              </w:rPr>
            </w:r>
            <w:r w:rsidR="0054345C" w:rsidRPr="0054345C">
              <w:rPr>
                <w:rFonts w:asciiTheme="majorHAnsi" w:hAnsiTheme="majorHAnsi" w:cstheme="majorHAnsi"/>
                <w:noProof/>
                <w:webHidden/>
              </w:rPr>
              <w:fldChar w:fldCharType="separate"/>
            </w:r>
            <w:r w:rsidR="00756631">
              <w:rPr>
                <w:rFonts w:asciiTheme="majorHAnsi" w:hAnsiTheme="majorHAnsi" w:cstheme="majorHAnsi"/>
                <w:noProof/>
                <w:webHidden/>
              </w:rPr>
              <w:t>12</w:t>
            </w:r>
            <w:r w:rsidR="0054345C" w:rsidRPr="0054345C">
              <w:rPr>
                <w:rFonts w:asciiTheme="majorHAnsi" w:hAnsiTheme="majorHAnsi" w:cstheme="majorHAnsi"/>
                <w:noProof/>
                <w:webHidden/>
              </w:rPr>
              <w:fldChar w:fldCharType="end"/>
            </w:r>
          </w:hyperlink>
        </w:p>
        <w:p w14:paraId="54A08C5A" w14:textId="054BC698" w:rsidR="0054345C" w:rsidRPr="0054345C" w:rsidRDefault="00DA3269">
          <w:pPr>
            <w:pStyle w:val="TOC2"/>
            <w:rPr>
              <w:rFonts w:asciiTheme="majorHAnsi" w:eastAsiaTheme="minorEastAsia" w:hAnsiTheme="majorHAnsi" w:cstheme="majorHAnsi"/>
              <w:b w:val="0"/>
              <w:spacing w:val="0"/>
              <w:sz w:val="22"/>
              <w:szCs w:val="22"/>
              <w:lang w:val="en-US"/>
            </w:rPr>
          </w:pPr>
          <w:hyperlink w:anchor="_Toc71105375" w:history="1">
            <w:r w:rsidR="0054345C" w:rsidRPr="0054345C">
              <w:rPr>
                <w:rStyle w:val="Hyperlink"/>
                <w:rFonts w:asciiTheme="majorHAnsi" w:hAnsiTheme="majorHAnsi" w:cstheme="majorHAnsi"/>
                <w:b w:val="0"/>
                <w:sz w:val="22"/>
                <w:szCs w:val="22"/>
              </w:rPr>
              <w:t>2.9. Rokovi završetka predloženog projekta</w:t>
            </w:r>
            <w:r w:rsidR="0054345C" w:rsidRPr="0054345C">
              <w:rPr>
                <w:rFonts w:asciiTheme="majorHAnsi" w:hAnsiTheme="majorHAnsi" w:cstheme="majorHAnsi"/>
                <w:b w:val="0"/>
                <w:webHidden/>
                <w:sz w:val="22"/>
                <w:szCs w:val="22"/>
              </w:rPr>
              <w:tab/>
            </w:r>
            <w:r w:rsidR="0054345C" w:rsidRPr="0054345C">
              <w:rPr>
                <w:rFonts w:asciiTheme="majorHAnsi" w:hAnsiTheme="majorHAnsi" w:cstheme="majorHAnsi"/>
                <w:b w:val="0"/>
                <w:webHidden/>
                <w:sz w:val="22"/>
                <w:szCs w:val="22"/>
              </w:rPr>
              <w:fldChar w:fldCharType="begin"/>
            </w:r>
            <w:r w:rsidR="0054345C" w:rsidRPr="0054345C">
              <w:rPr>
                <w:rFonts w:asciiTheme="majorHAnsi" w:hAnsiTheme="majorHAnsi" w:cstheme="majorHAnsi"/>
                <w:b w:val="0"/>
                <w:webHidden/>
                <w:sz w:val="22"/>
                <w:szCs w:val="22"/>
              </w:rPr>
              <w:instrText xml:space="preserve"> PAGEREF _Toc71105375 \h </w:instrText>
            </w:r>
            <w:r w:rsidR="0054345C" w:rsidRPr="0054345C">
              <w:rPr>
                <w:rFonts w:asciiTheme="majorHAnsi" w:hAnsiTheme="majorHAnsi" w:cstheme="majorHAnsi"/>
                <w:b w:val="0"/>
                <w:webHidden/>
                <w:sz w:val="22"/>
                <w:szCs w:val="22"/>
              </w:rPr>
            </w:r>
            <w:r w:rsidR="0054345C" w:rsidRPr="0054345C">
              <w:rPr>
                <w:rFonts w:asciiTheme="majorHAnsi" w:hAnsiTheme="majorHAnsi" w:cstheme="majorHAnsi"/>
                <w:b w:val="0"/>
                <w:webHidden/>
                <w:sz w:val="22"/>
                <w:szCs w:val="22"/>
              </w:rPr>
              <w:fldChar w:fldCharType="separate"/>
            </w:r>
            <w:r w:rsidR="00756631">
              <w:rPr>
                <w:rFonts w:asciiTheme="majorHAnsi" w:hAnsiTheme="majorHAnsi" w:cstheme="majorHAnsi"/>
                <w:b w:val="0"/>
                <w:webHidden/>
                <w:sz w:val="22"/>
                <w:szCs w:val="22"/>
              </w:rPr>
              <w:t>13</w:t>
            </w:r>
            <w:r w:rsidR="0054345C" w:rsidRPr="0054345C">
              <w:rPr>
                <w:rFonts w:asciiTheme="majorHAnsi" w:hAnsiTheme="majorHAnsi" w:cstheme="majorHAnsi"/>
                <w:b w:val="0"/>
                <w:webHidden/>
                <w:sz w:val="22"/>
                <w:szCs w:val="22"/>
              </w:rPr>
              <w:fldChar w:fldCharType="end"/>
            </w:r>
          </w:hyperlink>
        </w:p>
        <w:p w14:paraId="2E354AAA" w14:textId="10A4F163" w:rsidR="0054345C" w:rsidRPr="0054345C" w:rsidRDefault="00DA3269">
          <w:pPr>
            <w:pStyle w:val="TOC1"/>
            <w:rPr>
              <w:rFonts w:asciiTheme="majorHAnsi" w:eastAsiaTheme="minorEastAsia" w:hAnsiTheme="majorHAnsi" w:cstheme="majorHAnsi"/>
              <w:noProof/>
              <w:color w:val="auto"/>
              <w:sz w:val="22"/>
            </w:rPr>
          </w:pPr>
          <w:hyperlink w:anchor="_Toc71105376" w:history="1">
            <w:r w:rsidR="0054345C" w:rsidRPr="0054345C">
              <w:rPr>
                <w:rStyle w:val="Hyperlink"/>
                <w:rFonts w:asciiTheme="majorHAnsi" w:hAnsiTheme="majorHAnsi" w:cstheme="majorHAnsi"/>
                <w:noProof/>
                <w:sz w:val="22"/>
                <w:lang w:val="bs-Latn-BA"/>
              </w:rPr>
              <w:t>3.</w:t>
            </w:r>
            <w:r w:rsidR="0054345C" w:rsidRPr="0054345C">
              <w:rPr>
                <w:rFonts w:asciiTheme="majorHAnsi" w:eastAsiaTheme="minorEastAsia" w:hAnsiTheme="majorHAnsi" w:cstheme="majorHAnsi"/>
                <w:noProof/>
                <w:color w:val="auto"/>
                <w:sz w:val="22"/>
              </w:rPr>
              <w:tab/>
            </w:r>
            <w:r w:rsidR="0054345C" w:rsidRPr="0054345C">
              <w:rPr>
                <w:rStyle w:val="Hyperlink"/>
                <w:rFonts w:asciiTheme="majorHAnsi" w:hAnsiTheme="majorHAnsi" w:cstheme="majorHAnsi"/>
                <w:noProof/>
                <w:sz w:val="22"/>
                <w:lang w:val="bs-Latn-BA"/>
              </w:rPr>
              <w:t>NAČIN PODNOŠENJA PRIJAVA</w:t>
            </w:r>
            <w:r w:rsidR="0054345C" w:rsidRPr="0054345C">
              <w:rPr>
                <w:rFonts w:asciiTheme="majorHAnsi" w:hAnsiTheme="majorHAnsi" w:cstheme="majorHAnsi"/>
                <w:noProof/>
                <w:webHidden/>
                <w:sz w:val="22"/>
              </w:rPr>
              <w:tab/>
            </w:r>
            <w:r w:rsidR="0054345C" w:rsidRPr="0054345C">
              <w:rPr>
                <w:rFonts w:asciiTheme="majorHAnsi" w:hAnsiTheme="majorHAnsi" w:cstheme="majorHAnsi"/>
                <w:noProof/>
                <w:webHidden/>
                <w:sz w:val="22"/>
              </w:rPr>
              <w:fldChar w:fldCharType="begin"/>
            </w:r>
            <w:r w:rsidR="0054345C" w:rsidRPr="0054345C">
              <w:rPr>
                <w:rFonts w:asciiTheme="majorHAnsi" w:hAnsiTheme="majorHAnsi" w:cstheme="majorHAnsi"/>
                <w:noProof/>
                <w:webHidden/>
                <w:sz w:val="22"/>
              </w:rPr>
              <w:instrText xml:space="preserve"> PAGEREF _Toc71105376 \h </w:instrText>
            </w:r>
            <w:r w:rsidR="0054345C" w:rsidRPr="0054345C">
              <w:rPr>
                <w:rFonts w:asciiTheme="majorHAnsi" w:hAnsiTheme="majorHAnsi" w:cstheme="majorHAnsi"/>
                <w:noProof/>
                <w:webHidden/>
                <w:sz w:val="22"/>
              </w:rPr>
            </w:r>
            <w:r w:rsidR="0054345C" w:rsidRPr="0054345C">
              <w:rPr>
                <w:rFonts w:asciiTheme="majorHAnsi" w:hAnsiTheme="majorHAnsi" w:cstheme="majorHAnsi"/>
                <w:noProof/>
                <w:webHidden/>
                <w:sz w:val="22"/>
              </w:rPr>
              <w:fldChar w:fldCharType="separate"/>
            </w:r>
            <w:r w:rsidR="00756631">
              <w:rPr>
                <w:rFonts w:asciiTheme="majorHAnsi" w:hAnsiTheme="majorHAnsi" w:cstheme="majorHAnsi"/>
                <w:noProof/>
                <w:webHidden/>
                <w:sz w:val="22"/>
              </w:rPr>
              <w:t>13</w:t>
            </w:r>
            <w:r w:rsidR="0054345C" w:rsidRPr="0054345C">
              <w:rPr>
                <w:rFonts w:asciiTheme="majorHAnsi" w:hAnsiTheme="majorHAnsi" w:cstheme="majorHAnsi"/>
                <w:noProof/>
                <w:webHidden/>
                <w:sz w:val="22"/>
              </w:rPr>
              <w:fldChar w:fldCharType="end"/>
            </w:r>
          </w:hyperlink>
        </w:p>
        <w:p w14:paraId="4D7E19CC" w14:textId="344117ED" w:rsidR="0054345C" w:rsidRPr="0054345C" w:rsidRDefault="00DA3269">
          <w:pPr>
            <w:pStyle w:val="TOC2"/>
            <w:rPr>
              <w:rFonts w:asciiTheme="majorHAnsi" w:eastAsiaTheme="minorEastAsia" w:hAnsiTheme="majorHAnsi" w:cstheme="majorHAnsi"/>
              <w:b w:val="0"/>
              <w:spacing w:val="0"/>
              <w:sz w:val="22"/>
              <w:szCs w:val="22"/>
              <w:lang w:val="en-US"/>
            </w:rPr>
          </w:pPr>
          <w:hyperlink w:anchor="_Toc71105377" w:history="1">
            <w:r w:rsidR="0054345C" w:rsidRPr="0054345C">
              <w:rPr>
                <w:rStyle w:val="Hyperlink"/>
                <w:rFonts w:asciiTheme="majorHAnsi" w:hAnsiTheme="majorHAnsi" w:cstheme="majorHAnsi"/>
                <w:b w:val="0"/>
                <w:sz w:val="22"/>
                <w:szCs w:val="22"/>
              </w:rPr>
              <w:t>3.1. Potrebna dokumentacija</w:t>
            </w:r>
            <w:r w:rsidR="0054345C" w:rsidRPr="0054345C">
              <w:rPr>
                <w:rFonts w:asciiTheme="majorHAnsi" w:hAnsiTheme="majorHAnsi" w:cstheme="majorHAnsi"/>
                <w:b w:val="0"/>
                <w:webHidden/>
                <w:sz w:val="22"/>
                <w:szCs w:val="22"/>
              </w:rPr>
              <w:tab/>
            </w:r>
            <w:r w:rsidR="0054345C" w:rsidRPr="0054345C">
              <w:rPr>
                <w:rFonts w:asciiTheme="majorHAnsi" w:hAnsiTheme="majorHAnsi" w:cstheme="majorHAnsi"/>
                <w:b w:val="0"/>
                <w:webHidden/>
                <w:sz w:val="22"/>
                <w:szCs w:val="22"/>
              </w:rPr>
              <w:fldChar w:fldCharType="begin"/>
            </w:r>
            <w:r w:rsidR="0054345C" w:rsidRPr="0054345C">
              <w:rPr>
                <w:rFonts w:asciiTheme="majorHAnsi" w:hAnsiTheme="majorHAnsi" w:cstheme="majorHAnsi"/>
                <w:b w:val="0"/>
                <w:webHidden/>
                <w:sz w:val="22"/>
                <w:szCs w:val="22"/>
              </w:rPr>
              <w:instrText xml:space="preserve"> PAGEREF _Toc71105377 \h </w:instrText>
            </w:r>
            <w:r w:rsidR="0054345C" w:rsidRPr="0054345C">
              <w:rPr>
                <w:rFonts w:asciiTheme="majorHAnsi" w:hAnsiTheme="majorHAnsi" w:cstheme="majorHAnsi"/>
                <w:b w:val="0"/>
                <w:webHidden/>
                <w:sz w:val="22"/>
                <w:szCs w:val="22"/>
              </w:rPr>
            </w:r>
            <w:r w:rsidR="0054345C" w:rsidRPr="0054345C">
              <w:rPr>
                <w:rFonts w:asciiTheme="majorHAnsi" w:hAnsiTheme="majorHAnsi" w:cstheme="majorHAnsi"/>
                <w:b w:val="0"/>
                <w:webHidden/>
                <w:sz w:val="22"/>
                <w:szCs w:val="22"/>
              </w:rPr>
              <w:fldChar w:fldCharType="separate"/>
            </w:r>
            <w:r w:rsidR="00756631">
              <w:rPr>
                <w:rFonts w:asciiTheme="majorHAnsi" w:hAnsiTheme="majorHAnsi" w:cstheme="majorHAnsi"/>
                <w:b w:val="0"/>
                <w:webHidden/>
                <w:sz w:val="22"/>
                <w:szCs w:val="22"/>
              </w:rPr>
              <w:t>13</w:t>
            </w:r>
            <w:r w:rsidR="0054345C" w:rsidRPr="0054345C">
              <w:rPr>
                <w:rFonts w:asciiTheme="majorHAnsi" w:hAnsiTheme="majorHAnsi" w:cstheme="majorHAnsi"/>
                <w:b w:val="0"/>
                <w:webHidden/>
                <w:sz w:val="22"/>
                <w:szCs w:val="22"/>
              </w:rPr>
              <w:fldChar w:fldCharType="end"/>
            </w:r>
          </w:hyperlink>
        </w:p>
        <w:p w14:paraId="79B0903B" w14:textId="6647F0A3" w:rsidR="0054345C" w:rsidRPr="0054345C" w:rsidRDefault="00DA3269">
          <w:pPr>
            <w:pStyle w:val="TOC2"/>
            <w:rPr>
              <w:rFonts w:asciiTheme="majorHAnsi" w:eastAsiaTheme="minorEastAsia" w:hAnsiTheme="majorHAnsi" w:cstheme="majorHAnsi"/>
              <w:b w:val="0"/>
              <w:spacing w:val="0"/>
              <w:sz w:val="22"/>
              <w:szCs w:val="22"/>
              <w:lang w:val="en-US"/>
            </w:rPr>
          </w:pPr>
          <w:hyperlink w:anchor="_Toc71105378" w:history="1">
            <w:r w:rsidR="0054345C" w:rsidRPr="0054345C">
              <w:rPr>
                <w:rStyle w:val="Hyperlink"/>
                <w:rFonts w:asciiTheme="majorHAnsi" w:hAnsiTheme="majorHAnsi" w:cstheme="majorHAnsi"/>
                <w:b w:val="0"/>
                <w:sz w:val="22"/>
                <w:szCs w:val="22"/>
              </w:rPr>
              <w:t>3.2. Način dostave prijave</w:t>
            </w:r>
            <w:r w:rsidR="0054345C" w:rsidRPr="0054345C">
              <w:rPr>
                <w:rFonts w:asciiTheme="majorHAnsi" w:hAnsiTheme="majorHAnsi" w:cstheme="majorHAnsi"/>
                <w:b w:val="0"/>
                <w:webHidden/>
                <w:sz w:val="22"/>
                <w:szCs w:val="22"/>
              </w:rPr>
              <w:tab/>
            </w:r>
            <w:r w:rsidR="0054345C" w:rsidRPr="0054345C">
              <w:rPr>
                <w:rFonts w:asciiTheme="majorHAnsi" w:hAnsiTheme="majorHAnsi" w:cstheme="majorHAnsi"/>
                <w:b w:val="0"/>
                <w:webHidden/>
                <w:sz w:val="22"/>
                <w:szCs w:val="22"/>
              </w:rPr>
              <w:fldChar w:fldCharType="begin"/>
            </w:r>
            <w:r w:rsidR="0054345C" w:rsidRPr="0054345C">
              <w:rPr>
                <w:rFonts w:asciiTheme="majorHAnsi" w:hAnsiTheme="majorHAnsi" w:cstheme="majorHAnsi"/>
                <w:b w:val="0"/>
                <w:webHidden/>
                <w:sz w:val="22"/>
                <w:szCs w:val="22"/>
              </w:rPr>
              <w:instrText xml:space="preserve"> PAGEREF _Toc71105378 \h </w:instrText>
            </w:r>
            <w:r w:rsidR="0054345C" w:rsidRPr="0054345C">
              <w:rPr>
                <w:rFonts w:asciiTheme="majorHAnsi" w:hAnsiTheme="majorHAnsi" w:cstheme="majorHAnsi"/>
                <w:b w:val="0"/>
                <w:webHidden/>
                <w:sz w:val="22"/>
                <w:szCs w:val="22"/>
              </w:rPr>
            </w:r>
            <w:r w:rsidR="0054345C" w:rsidRPr="0054345C">
              <w:rPr>
                <w:rFonts w:asciiTheme="majorHAnsi" w:hAnsiTheme="majorHAnsi" w:cstheme="majorHAnsi"/>
                <w:b w:val="0"/>
                <w:webHidden/>
                <w:sz w:val="22"/>
                <w:szCs w:val="22"/>
              </w:rPr>
              <w:fldChar w:fldCharType="separate"/>
            </w:r>
            <w:r w:rsidR="00756631">
              <w:rPr>
                <w:rFonts w:asciiTheme="majorHAnsi" w:hAnsiTheme="majorHAnsi" w:cstheme="majorHAnsi"/>
                <w:b w:val="0"/>
                <w:webHidden/>
                <w:sz w:val="22"/>
                <w:szCs w:val="22"/>
              </w:rPr>
              <w:t>14</w:t>
            </w:r>
            <w:r w:rsidR="0054345C" w:rsidRPr="0054345C">
              <w:rPr>
                <w:rFonts w:asciiTheme="majorHAnsi" w:hAnsiTheme="majorHAnsi" w:cstheme="majorHAnsi"/>
                <w:b w:val="0"/>
                <w:webHidden/>
                <w:sz w:val="22"/>
                <w:szCs w:val="22"/>
              </w:rPr>
              <w:fldChar w:fldCharType="end"/>
            </w:r>
          </w:hyperlink>
        </w:p>
        <w:p w14:paraId="059A2192" w14:textId="7B591F8C" w:rsidR="0054345C" w:rsidRPr="0054345C" w:rsidRDefault="00DA3269">
          <w:pPr>
            <w:pStyle w:val="TOC2"/>
            <w:rPr>
              <w:rFonts w:asciiTheme="majorHAnsi" w:eastAsiaTheme="minorEastAsia" w:hAnsiTheme="majorHAnsi" w:cstheme="majorHAnsi"/>
              <w:b w:val="0"/>
              <w:spacing w:val="0"/>
              <w:sz w:val="22"/>
              <w:szCs w:val="22"/>
              <w:lang w:val="en-US"/>
            </w:rPr>
          </w:pPr>
          <w:hyperlink w:anchor="_Toc71105379" w:history="1">
            <w:r w:rsidR="0054345C" w:rsidRPr="0054345C">
              <w:rPr>
                <w:rStyle w:val="Hyperlink"/>
                <w:rFonts w:asciiTheme="majorHAnsi" w:hAnsiTheme="majorHAnsi" w:cstheme="majorHAnsi"/>
                <w:b w:val="0"/>
                <w:sz w:val="22"/>
                <w:szCs w:val="22"/>
              </w:rPr>
              <w:t>3.3.</w:t>
            </w:r>
            <w:r w:rsidR="0054345C" w:rsidRPr="0054345C">
              <w:rPr>
                <w:rFonts w:asciiTheme="majorHAnsi" w:eastAsiaTheme="minorEastAsia" w:hAnsiTheme="majorHAnsi" w:cstheme="majorHAnsi"/>
                <w:b w:val="0"/>
                <w:spacing w:val="0"/>
                <w:sz w:val="22"/>
                <w:szCs w:val="22"/>
                <w:lang w:val="en-US"/>
              </w:rPr>
              <w:t xml:space="preserve"> </w:t>
            </w:r>
            <w:r w:rsidR="0054345C" w:rsidRPr="0054345C">
              <w:rPr>
                <w:rStyle w:val="Hyperlink"/>
                <w:rFonts w:asciiTheme="majorHAnsi" w:hAnsiTheme="majorHAnsi" w:cstheme="majorHAnsi"/>
                <w:b w:val="0"/>
                <w:sz w:val="22"/>
                <w:szCs w:val="22"/>
              </w:rPr>
              <w:t>Krajnji rok za podnošenje prijave</w:t>
            </w:r>
            <w:r w:rsidR="0054345C" w:rsidRPr="0054345C">
              <w:rPr>
                <w:rFonts w:asciiTheme="majorHAnsi" w:hAnsiTheme="majorHAnsi" w:cstheme="majorHAnsi"/>
                <w:b w:val="0"/>
                <w:webHidden/>
                <w:sz w:val="22"/>
                <w:szCs w:val="22"/>
              </w:rPr>
              <w:tab/>
            </w:r>
            <w:r w:rsidR="0054345C" w:rsidRPr="0054345C">
              <w:rPr>
                <w:rFonts w:asciiTheme="majorHAnsi" w:hAnsiTheme="majorHAnsi" w:cstheme="majorHAnsi"/>
                <w:b w:val="0"/>
                <w:webHidden/>
                <w:sz w:val="22"/>
                <w:szCs w:val="22"/>
              </w:rPr>
              <w:fldChar w:fldCharType="begin"/>
            </w:r>
            <w:r w:rsidR="0054345C" w:rsidRPr="0054345C">
              <w:rPr>
                <w:rFonts w:asciiTheme="majorHAnsi" w:hAnsiTheme="majorHAnsi" w:cstheme="majorHAnsi"/>
                <w:b w:val="0"/>
                <w:webHidden/>
                <w:sz w:val="22"/>
                <w:szCs w:val="22"/>
              </w:rPr>
              <w:instrText xml:space="preserve"> PAGEREF _Toc71105379 \h </w:instrText>
            </w:r>
            <w:r w:rsidR="0054345C" w:rsidRPr="0054345C">
              <w:rPr>
                <w:rFonts w:asciiTheme="majorHAnsi" w:hAnsiTheme="majorHAnsi" w:cstheme="majorHAnsi"/>
                <w:b w:val="0"/>
                <w:webHidden/>
                <w:sz w:val="22"/>
                <w:szCs w:val="22"/>
              </w:rPr>
            </w:r>
            <w:r w:rsidR="0054345C" w:rsidRPr="0054345C">
              <w:rPr>
                <w:rFonts w:asciiTheme="majorHAnsi" w:hAnsiTheme="majorHAnsi" w:cstheme="majorHAnsi"/>
                <w:b w:val="0"/>
                <w:webHidden/>
                <w:sz w:val="22"/>
                <w:szCs w:val="22"/>
              </w:rPr>
              <w:fldChar w:fldCharType="separate"/>
            </w:r>
            <w:r w:rsidR="00756631">
              <w:rPr>
                <w:rFonts w:asciiTheme="majorHAnsi" w:hAnsiTheme="majorHAnsi" w:cstheme="majorHAnsi"/>
                <w:b w:val="0"/>
                <w:webHidden/>
                <w:sz w:val="22"/>
                <w:szCs w:val="22"/>
              </w:rPr>
              <w:t>15</w:t>
            </w:r>
            <w:r w:rsidR="0054345C" w:rsidRPr="0054345C">
              <w:rPr>
                <w:rFonts w:asciiTheme="majorHAnsi" w:hAnsiTheme="majorHAnsi" w:cstheme="majorHAnsi"/>
                <w:b w:val="0"/>
                <w:webHidden/>
                <w:sz w:val="22"/>
                <w:szCs w:val="22"/>
              </w:rPr>
              <w:fldChar w:fldCharType="end"/>
            </w:r>
          </w:hyperlink>
        </w:p>
        <w:p w14:paraId="05069484" w14:textId="4694486C" w:rsidR="0054345C" w:rsidRPr="0054345C" w:rsidRDefault="00DA3269">
          <w:pPr>
            <w:pStyle w:val="TOC2"/>
            <w:rPr>
              <w:rFonts w:asciiTheme="majorHAnsi" w:eastAsiaTheme="minorEastAsia" w:hAnsiTheme="majorHAnsi" w:cstheme="majorHAnsi"/>
              <w:b w:val="0"/>
              <w:spacing w:val="0"/>
              <w:sz w:val="22"/>
              <w:szCs w:val="22"/>
              <w:lang w:val="en-US"/>
            </w:rPr>
          </w:pPr>
          <w:hyperlink w:anchor="_Toc71105380" w:history="1">
            <w:r w:rsidR="0054345C" w:rsidRPr="0054345C">
              <w:rPr>
                <w:rStyle w:val="Hyperlink"/>
                <w:rFonts w:asciiTheme="majorHAnsi" w:hAnsiTheme="majorHAnsi" w:cstheme="majorHAnsi"/>
                <w:b w:val="0"/>
                <w:sz w:val="22"/>
                <w:szCs w:val="22"/>
              </w:rPr>
              <w:t>3.4. Dodatne informacije</w:t>
            </w:r>
            <w:r w:rsidR="0054345C" w:rsidRPr="0054345C">
              <w:rPr>
                <w:rFonts w:asciiTheme="majorHAnsi" w:hAnsiTheme="majorHAnsi" w:cstheme="majorHAnsi"/>
                <w:b w:val="0"/>
                <w:webHidden/>
                <w:sz w:val="22"/>
                <w:szCs w:val="22"/>
              </w:rPr>
              <w:tab/>
            </w:r>
            <w:r w:rsidR="0054345C" w:rsidRPr="0054345C">
              <w:rPr>
                <w:rFonts w:asciiTheme="majorHAnsi" w:hAnsiTheme="majorHAnsi" w:cstheme="majorHAnsi"/>
                <w:b w:val="0"/>
                <w:webHidden/>
                <w:sz w:val="22"/>
                <w:szCs w:val="22"/>
              </w:rPr>
              <w:fldChar w:fldCharType="begin"/>
            </w:r>
            <w:r w:rsidR="0054345C" w:rsidRPr="0054345C">
              <w:rPr>
                <w:rFonts w:asciiTheme="majorHAnsi" w:hAnsiTheme="majorHAnsi" w:cstheme="majorHAnsi"/>
                <w:b w:val="0"/>
                <w:webHidden/>
                <w:sz w:val="22"/>
                <w:szCs w:val="22"/>
              </w:rPr>
              <w:instrText xml:space="preserve"> PAGEREF _Toc71105380 \h </w:instrText>
            </w:r>
            <w:r w:rsidR="0054345C" w:rsidRPr="0054345C">
              <w:rPr>
                <w:rFonts w:asciiTheme="majorHAnsi" w:hAnsiTheme="majorHAnsi" w:cstheme="majorHAnsi"/>
                <w:b w:val="0"/>
                <w:webHidden/>
                <w:sz w:val="22"/>
                <w:szCs w:val="22"/>
              </w:rPr>
            </w:r>
            <w:r w:rsidR="0054345C" w:rsidRPr="0054345C">
              <w:rPr>
                <w:rFonts w:asciiTheme="majorHAnsi" w:hAnsiTheme="majorHAnsi" w:cstheme="majorHAnsi"/>
                <w:b w:val="0"/>
                <w:webHidden/>
                <w:sz w:val="22"/>
                <w:szCs w:val="22"/>
              </w:rPr>
              <w:fldChar w:fldCharType="separate"/>
            </w:r>
            <w:r w:rsidR="00756631">
              <w:rPr>
                <w:rFonts w:asciiTheme="majorHAnsi" w:hAnsiTheme="majorHAnsi" w:cstheme="majorHAnsi"/>
                <w:b w:val="0"/>
                <w:webHidden/>
                <w:sz w:val="22"/>
                <w:szCs w:val="22"/>
              </w:rPr>
              <w:t>15</w:t>
            </w:r>
            <w:r w:rsidR="0054345C" w:rsidRPr="0054345C">
              <w:rPr>
                <w:rFonts w:asciiTheme="majorHAnsi" w:hAnsiTheme="majorHAnsi" w:cstheme="majorHAnsi"/>
                <w:b w:val="0"/>
                <w:webHidden/>
                <w:sz w:val="22"/>
                <w:szCs w:val="22"/>
              </w:rPr>
              <w:fldChar w:fldCharType="end"/>
            </w:r>
          </w:hyperlink>
        </w:p>
        <w:p w14:paraId="687C4173" w14:textId="60A30AC5" w:rsidR="0054345C" w:rsidRPr="0054345C" w:rsidRDefault="00DA3269">
          <w:pPr>
            <w:pStyle w:val="TOC2"/>
            <w:rPr>
              <w:rFonts w:asciiTheme="majorHAnsi" w:eastAsiaTheme="minorEastAsia" w:hAnsiTheme="majorHAnsi" w:cstheme="majorHAnsi"/>
              <w:b w:val="0"/>
              <w:spacing w:val="0"/>
              <w:sz w:val="22"/>
              <w:szCs w:val="22"/>
              <w:lang w:val="en-US"/>
            </w:rPr>
          </w:pPr>
          <w:hyperlink w:anchor="_Toc71105381" w:history="1">
            <w:r w:rsidR="0054345C" w:rsidRPr="0054345C">
              <w:rPr>
                <w:rStyle w:val="Hyperlink"/>
                <w:rFonts w:asciiTheme="majorHAnsi" w:hAnsiTheme="majorHAnsi" w:cstheme="majorHAnsi"/>
                <w:b w:val="0"/>
                <w:sz w:val="22"/>
                <w:szCs w:val="22"/>
              </w:rPr>
              <w:t>3.5. Informisanje potencijalnih podnosioca prijava o javnom pozivu</w:t>
            </w:r>
            <w:r w:rsidR="0054345C" w:rsidRPr="0054345C">
              <w:rPr>
                <w:rFonts w:asciiTheme="majorHAnsi" w:hAnsiTheme="majorHAnsi" w:cstheme="majorHAnsi"/>
                <w:b w:val="0"/>
                <w:webHidden/>
                <w:sz w:val="22"/>
                <w:szCs w:val="22"/>
              </w:rPr>
              <w:tab/>
            </w:r>
            <w:r w:rsidR="0054345C" w:rsidRPr="0054345C">
              <w:rPr>
                <w:rFonts w:asciiTheme="majorHAnsi" w:hAnsiTheme="majorHAnsi" w:cstheme="majorHAnsi"/>
                <w:b w:val="0"/>
                <w:webHidden/>
                <w:sz w:val="22"/>
                <w:szCs w:val="22"/>
              </w:rPr>
              <w:fldChar w:fldCharType="begin"/>
            </w:r>
            <w:r w:rsidR="0054345C" w:rsidRPr="0054345C">
              <w:rPr>
                <w:rFonts w:asciiTheme="majorHAnsi" w:hAnsiTheme="majorHAnsi" w:cstheme="majorHAnsi"/>
                <w:b w:val="0"/>
                <w:webHidden/>
                <w:sz w:val="22"/>
                <w:szCs w:val="22"/>
              </w:rPr>
              <w:instrText xml:space="preserve"> PAGEREF _Toc71105381 \h </w:instrText>
            </w:r>
            <w:r w:rsidR="0054345C" w:rsidRPr="0054345C">
              <w:rPr>
                <w:rFonts w:asciiTheme="majorHAnsi" w:hAnsiTheme="majorHAnsi" w:cstheme="majorHAnsi"/>
                <w:b w:val="0"/>
                <w:webHidden/>
                <w:sz w:val="22"/>
                <w:szCs w:val="22"/>
              </w:rPr>
            </w:r>
            <w:r w:rsidR="0054345C" w:rsidRPr="0054345C">
              <w:rPr>
                <w:rFonts w:asciiTheme="majorHAnsi" w:hAnsiTheme="majorHAnsi" w:cstheme="majorHAnsi"/>
                <w:b w:val="0"/>
                <w:webHidden/>
                <w:sz w:val="22"/>
                <w:szCs w:val="22"/>
              </w:rPr>
              <w:fldChar w:fldCharType="separate"/>
            </w:r>
            <w:r w:rsidR="00756631">
              <w:rPr>
                <w:rFonts w:asciiTheme="majorHAnsi" w:hAnsiTheme="majorHAnsi" w:cstheme="majorHAnsi"/>
                <w:b w:val="0"/>
                <w:webHidden/>
                <w:sz w:val="22"/>
                <w:szCs w:val="22"/>
              </w:rPr>
              <w:t>15</w:t>
            </w:r>
            <w:r w:rsidR="0054345C" w:rsidRPr="0054345C">
              <w:rPr>
                <w:rFonts w:asciiTheme="majorHAnsi" w:hAnsiTheme="majorHAnsi" w:cstheme="majorHAnsi"/>
                <w:b w:val="0"/>
                <w:webHidden/>
                <w:sz w:val="22"/>
                <w:szCs w:val="22"/>
              </w:rPr>
              <w:fldChar w:fldCharType="end"/>
            </w:r>
          </w:hyperlink>
        </w:p>
        <w:p w14:paraId="01E7CD25" w14:textId="7A080D0B" w:rsidR="0054345C" w:rsidRPr="0054345C" w:rsidRDefault="00DA3269">
          <w:pPr>
            <w:pStyle w:val="TOC1"/>
            <w:rPr>
              <w:rFonts w:asciiTheme="majorHAnsi" w:eastAsiaTheme="minorEastAsia" w:hAnsiTheme="majorHAnsi" w:cstheme="majorHAnsi"/>
              <w:noProof/>
              <w:color w:val="auto"/>
              <w:sz w:val="22"/>
            </w:rPr>
          </w:pPr>
          <w:hyperlink w:anchor="_Toc71105382" w:history="1">
            <w:r w:rsidR="0054345C" w:rsidRPr="0054345C">
              <w:rPr>
                <w:rStyle w:val="Hyperlink"/>
                <w:rFonts w:asciiTheme="majorHAnsi" w:hAnsiTheme="majorHAnsi" w:cstheme="majorHAnsi"/>
                <w:noProof/>
                <w:sz w:val="22"/>
                <w:lang w:val="bs-Latn-BA"/>
              </w:rPr>
              <w:t>4.</w:t>
            </w:r>
            <w:r w:rsidR="0054345C" w:rsidRPr="0054345C">
              <w:rPr>
                <w:rFonts w:asciiTheme="majorHAnsi" w:eastAsiaTheme="minorEastAsia" w:hAnsiTheme="majorHAnsi" w:cstheme="majorHAnsi"/>
                <w:noProof/>
                <w:color w:val="auto"/>
                <w:sz w:val="22"/>
              </w:rPr>
              <w:tab/>
            </w:r>
            <w:r w:rsidR="0054345C" w:rsidRPr="0054345C">
              <w:rPr>
                <w:rStyle w:val="Hyperlink"/>
                <w:rFonts w:asciiTheme="majorHAnsi" w:hAnsiTheme="majorHAnsi" w:cstheme="majorHAnsi"/>
                <w:noProof/>
                <w:sz w:val="22"/>
                <w:lang w:val="bs-Latn-BA"/>
              </w:rPr>
              <w:t>BODOVANJE I ODABIR KORISNIKA BESPOVRATNIH SREDSTAVA</w:t>
            </w:r>
            <w:r w:rsidR="0054345C" w:rsidRPr="0054345C">
              <w:rPr>
                <w:rFonts w:asciiTheme="majorHAnsi" w:hAnsiTheme="majorHAnsi" w:cstheme="majorHAnsi"/>
                <w:noProof/>
                <w:webHidden/>
                <w:sz w:val="22"/>
              </w:rPr>
              <w:tab/>
            </w:r>
            <w:r w:rsidR="0054345C" w:rsidRPr="0054345C">
              <w:rPr>
                <w:rFonts w:asciiTheme="majorHAnsi" w:hAnsiTheme="majorHAnsi" w:cstheme="majorHAnsi"/>
                <w:noProof/>
                <w:webHidden/>
                <w:sz w:val="22"/>
              </w:rPr>
              <w:fldChar w:fldCharType="begin"/>
            </w:r>
            <w:r w:rsidR="0054345C" w:rsidRPr="0054345C">
              <w:rPr>
                <w:rFonts w:asciiTheme="majorHAnsi" w:hAnsiTheme="majorHAnsi" w:cstheme="majorHAnsi"/>
                <w:noProof/>
                <w:webHidden/>
                <w:sz w:val="22"/>
              </w:rPr>
              <w:instrText xml:space="preserve"> PAGEREF _Toc71105382 \h </w:instrText>
            </w:r>
            <w:r w:rsidR="0054345C" w:rsidRPr="0054345C">
              <w:rPr>
                <w:rFonts w:asciiTheme="majorHAnsi" w:hAnsiTheme="majorHAnsi" w:cstheme="majorHAnsi"/>
                <w:noProof/>
                <w:webHidden/>
                <w:sz w:val="22"/>
              </w:rPr>
            </w:r>
            <w:r w:rsidR="0054345C" w:rsidRPr="0054345C">
              <w:rPr>
                <w:rFonts w:asciiTheme="majorHAnsi" w:hAnsiTheme="majorHAnsi" w:cstheme="majorHAnsi"/>
                <w:noProof/>
                <w:webHidden/>
                <w:sz w:val="22"/>
              </w:rPr>
              <w:fldChar w:fldCharType="separate"/>
            </w:r>
            <w:r w:rsidR="00756631">
              <w:rPr>
                <w:rFonts w:asciiTheme="majorHAnsi" w:hAnsiTheme="majorHAnsi" w:cstheme="majorHAnsi"/>
                <w:noProof/>
                <w:webHidden/>
                <w:sz w:val="22"/>
              </w:rPr>
              <w:t>15</w:t>
            </w:r>
            <w:r w:rsidR="0054345C" w:rsidRPr="0054345C">
              <w:rPr>
                <w:rFonts w:asciiTheme="majorHAnsi" w:hAnsiTheme="majorHAnsi" w:cstheme="majorHAnsi"/>
                <w:noProof/>
                <w:webHidden/>
                <w:sz w:val="22"/>
              </w:rPr>
              <w:fldChar w:fldCharType="end"/>
            </w:r>
          </w:hyperlink>
        </w:p>
        <w:p w14:paraId="34B5BB4A" w14:textId="0E58377C" w:rsidR="0054345C" w:rsidRPr="0054345C" w:rsidRDefault="00DA3269">
          <w:pPr>
            <w:pStyle w:val="TOC1"/>
            <w:rPr>
              <w:rFonts w:asciiTheme="majorHAnsi" w:eastAsiaTheme="minorEastAsia" w:hAnsiTheme="majorHAnsi" w:cstheme="majorHAnsi"/>
              <w:noProof/>
              <w:color w:val="auto"/>
              <w:sz w:val="22"/>
            </w:rPr>
          </w:pPr>
          <w:hyperlink w:anchor="_Toc71105383" w:history="1">
            <w:r w:rsidR="0054345C" w:rsidRPr="0054345C">
              <w:rPr>
                <w:rStyle w:val="Hyperlink"/>
                <w:rFonts w:asciiTheme="majorHAnsi" w:hAnsiTheme="majorHAnsi" w:cstheme="majorHAnsi"/>
                <w:noProof/>
                <w:sz w:val="22"/>
                <w:lang w:val="bs-Latn-BA"/>
              </w:rPr>
              <w:t>5.</w:t>
            </w:r>
            <w:r w:rsidR="0054345C" w:rsidRPr="0054345C">
              <w:rPr>
                <w:rFonts w:asciiTheme="majorHAnsi" w:eastAsiaTheme="minorEastAsia" w:hAnsiTheme="majorHAnsi" w:cstheme="majorHAnsi"/>
                <w:noProof/>
                <w:color w:val="auto"/>
                <w:sz w:val="22"/>
              </w:rPr>
              <w:tab/>
            </w:r>
            <w:r w:rsidR="0054345C" w:rsidRPr="0054345C">
              <w:rPr>
                <w:rStyle w:val="Hyperlink"/>
                <w:rFonts w:asciiTheme="majorHAnsi" w:hAnsiTheme="majorHAnsi" w:cstheme="majorHAnsi"/>
                <w:noProof/>
                <w:sz w:val="22"/>
                <w:lang w:val="bs-Latn-BA"/>
              </w:rPr>
              <w:t>OBAVIJEST O REZULTATIMA POZIVA</w:t>
            </w:r>
            <w:r w:rsidR="0054345C" w:rsidRPr="0054345C">
              <w:rPr>
                <w:rFonts w:asciiTheme="majorHAnsi" w:hAnsiTheme="majorHAnsi" w:cstheme="majorHAnsi"/>
                <w:noProof/>
                <w:webHidden/>
                <w:sz w:val="22"/>
              </w:rPr>
              <w:tab/>
            </w:r>
            <w:r w:rsidR="0054345C" w:rsidRPr="0054345C">
              <w:rPr>
                <w:rFonts w:asciiTheme="majorHAnsi" w:hAnsiTheme="majorHAnsi" w:cstheme="majorHAnsi"/>
                <w:noProof/>
                <w:webHidden/>
                <w:sz w:val="22"/>
              </w:rPr>
              <w:fldChar w:fldCharType="begin"/>
            </w:r>
            <w:r w:rsidR="0054345C" w:rsidRPr="0054345C">
              <w:rPr>
                <w:rFonts w:asciiTheme="majorHAnsi" w:hAnsiTheme="majorHAnsi" w:cstheme="majorHAnsi"/>
                <w:noProof/>
                <w:webHidden/>
                <w:sz w:val="22"/>
              </w:rPr>
              <w:instrText xml:space="preserve"> PAGEREF _Toc71105383 \h </w:instrText>
            </w:r>
            <w:r w:rsidR="0054345C" w:rsidRPr="0054345C">
              <w:rPr>
                <w:rFonts w:asciiTheme="majorHAnsi" w:hAnsiTheme="majorHAnsi" w:cstheme="majorHAnsi"/>
                <w:noProof/>
                <w:webHidden/>
                <w:sz w:val="22"/>
              </w:rPr>
            </w:r>
            <w:r w:rsidR="0054345C" w:rsidRPr="0054345C">
              <w:rPr>
                <w:rFonts w:asciiTheme="majorHAnsi" w:hAnsiTheme="majorHAnsi" w:cstheme="majorHAnsi"/>
                <w:noProof/>
                <w:webHidden/>
                <w:sz w:val="22"/>
              </w:rPr>
              <w:fldChar w:fldCharType="separate"/>
            </w:r>
            <w:r w:rsidR="00756631">
              <w:rPr>
                <w:rFonts w:asciiTheme="majorHAnsi" w:hAnsiTheme="majorHAnsi" w:cstheme="majorHAnsi"/>
                <w:noProof/>
                <w:webHidden/>
                <w:sz w:val="22"/>
              </w:rPr>
              <w:t>20</w:t>
            </w:r>
            <w:r w:rsidR="0054345C" w:rsidRPr="0054345C">
              <w:rPr>
                <w:rFonts w:asciiTheme="majorHAnsi" w:hAnsiTheme="majorHAnsi" w:cstheme="majorHAnsi"/>
                <w:noProof/>
                <w:webHidden/>
                <w:sz w:val="22"/>
              </w:rPr>
              <w:fldChar w:fldCharType="end"/>
            </w:r>
          </w:hyperlink>
        </w:p>
        <w:p w14:paraId="3ADEDE3A" w14:textId="093CC423" w:rsidR="0054345C" w:rsidRPr="0054345C" w:rsidRDefault="00DA3269">
          <w:pPr>
            <w:pStyle w:val="TOC1"/>
            <w:rPr>
              <w:rFonts w:asciiTheme="majorHAnsi" w:eastAsiaTheme="minorEastAsia" w:hAnsiTheme="majorHAnsi" w:cstheme="majorHAnsi"/>
              <w:noProof/>
              <w:color w:val="auto"/>
              <w:sz w:val="22"/>
            </w:rPr>
          </w:pPr>
          <w:hyperlink w:anchor="_Toc71105384" w:history="1">
            <w:r w:rsidR="0054345C" w:rsidRPr="0054345C">
              <w:rPr>
                <w:rStyle w:val="Hyperlink"/>
                <w:rFonts w:asciiTheme="majorHAnsi" w:hAnsiTheme="majorHAnsi" w:cstheme="majorHAnsi"/>
                <w:noProof/>
                <w:sz w:val="22"/>
                <w:lang w:val="bs-Latn-BA"/>
              </w:rPr>
              <w:t>6.</w:t>
            </w:r>
            <w:r w:rsidR="0054345C" w:rsidRPr="0054345C">
              <w:rPr>
                <w:rFonts w:asciiTheme="majorHAnsi" w:eastAsiaTheme="minorEastAsia" w:hAnsiTheme="majorHAnsi" w:cstheme="majorHAnsi"/>
                <w:noProof/>
                <w:color w:val="auto"/>
                <w:sz w:val="22"/>
              </w:rPr>
              <w:tab/>
            </w:r>
            <w:r w:rsidR="0054345C" w:rsidRPr="0054345C">
              <w:rPr>
                <w:rStyle w:val="Hyperlink"/>
                <w:rFonts w:asciiTheme="majorHAnsi" w:hAnsiTheme="majorHAnsi" w:cstheme="majorHAnsi"/>
                <w:noProof/>
                <w:sz w:val="22"/>
                <w:lang w:val="bs-Latn-BA"/>
              </w:rPr>
              <w:t>NAČIN ISPLATE SREDSTAVA</w:t>
            </w:r>
            <w:r w:rsidR="0054345C" w:rsidRPr="0054345C">
              <w:rPr>
                <w:rFonts w:asciiTheme="majorHAnsi" w:hAnsiTheme="majorHAnsi" w:cstheme="majorHAnsi"/>
                <w:noProof/>
                <w:webHidden/>
                <w:sz w:val="22"/>
              </w:rPr>
              <w:tab/>
            </w:r>
            <w:r w:rsidR="0054345C" w:rsidRPr="0054345C">
              <w:rPr>
                <w:rFonts w:asciiTheme="majorHAnsi" w:hAnsiTheme="majorHAnsi" w:cstheme="majorHAnsi"/>
                <w:noProof/>
                <w:webHidden/>
                <w:sz w:val="22"/>
              </w:rPr>
              <w:fldChar w:fldCharType="begin"/>
            </w:r>
            <w:r w:rsidR="0054345C" w:rsidRPr="0054345C">
              <w:rPr>
                <w:rFonts w:asciiTheme="majorHAnsi" w:hAnsiTheme="majorHAnsi" w:cstheme="majorHAnsi"/>
                <w:noProof/>
                <w:webHidden/>
                <w:sz w:val="22"/>
              </w:rPr>
              <w:instrText xml:space="preserve"> PAGEREF _Toc71105384 \h </w:instrText>
            </w:r>
            <w:r w:rsidR="0054345C" w:rsidRPr="0054345C">
              <w:rPr>
                <w:rFonts w:asciiTheme="majorHAnsi" w:hAnsiTheme="majorHAnsi" w:cstheme="majorHAnsi"/>
                <w:noProof/>
                <w:webHidden/>
                <w:sz w:val="22"/>
              </w:rPr>
            </w:r>
            <w:r w:rsidR="0054345C" w:rsidRPr="0054345C">
              <w:rPr>
                <w:rFonts w:asciiTheme="majorHAnsi" w:hAnsiTheme="majorHAnsi" w:cstheme="majorHAnsi"/>
                <w:noProof/>
                <w:webHidden/>
                <w:sz w:val="22"/>
              </w:rPr>
              <w:fldChar w:fldCharType="separate"/>
            </w:r>
            <w:r w:rsidR="00756631">
              <w:rPr>
                <w:rFonts w:asciiTheme="majorHAnsi" w:hAnsiTheme="majorHAnsi" w:cstheme="majorHAnsi"/>
                <w:noProof/>
                <w:webHidden/>
                <w:sz w:val="22"/>
              </w:rPr>
              <w:t>20</w:t>
            </w:r>
            <w:r w:rsidR="0054345C" w:rsidRPr="0054345C">
              <w:rPr>
                <w:rFonts w:asciiTheme="majorHAnsi" w:hAnsiTheme="majorHAnsi" w:cstheme="majorHAnsi"/>
                <w:noProof/>
                <w:webHidden/>
                <w:sz w:val="22"/>
              </w:rPr>
              <w:fldChar w:fldCharType="end"/>
            </w:r>
          </w:hyperlink>
        </w:p>
        <w:p w14:paraId="13002779" w14:textId="742B54C1" w:rsidR="0054345C" w:rsidRPr="0054345C" w:rsidRDefault="00DA3269">
          <w:pPr>
            <w:pStyle w:val="TOC1"/>
            <w:rPr>
              <w:rFonts w:asciiTheme="majorHAnsi" w:eastAsiaTheme="minorEastAsia" w:hAnsiTheme="majorHAnsi" w:cstheme="majorHAnsi"/>
              <w:noProof/>
              <w:color w:val="auto"/>
              <w:sz w:val="22"/>
            </w:rPr>
          </w:pPr>
          <w:hyperlink w:anchor="_Toc71105385" w:history="1">
            <w:r w:rsidR="0054345C" w:rsidRPr="0054345C">
              <w:rPr>
                <w:rStyle w:val="Hyperlink"/>
                <w:rFonts w:asciiTheme="majorHAnsi" w:hAnsiTheme="majorHAnsi" w:cstheme="majorHAnsi"/>
                <w:noProof/>
                <w:sz w:val="22"/>
                <w:lang w:val="bs-Latn-BA"/>
              </w:rPr>
              <w:t>7.</w:t>
            </w:r>
            <w:r w:rsidR="0054345C" w:rsidRPr="0054345C">
              <w:rPr>
                <w:rFonts w:asciiTheme="majorHAnsi" w:eastAsiaTheme="minorEastAsia" w:hAnsiTheme="majorHAnsi" w:cstheme="majorHAnsi"/>
                <w:noProof/>
                <w:color w:val="auto"/>
                <w:sz w:val="22"/>
              </w:rPr>
              <w:tab/>
            </w:r>
            <w:r w:rsidR="0054345C" w:rsidRPr="0054345C">
              <w:rPr>
                <w:rStyle w:val="Hyperlink"/>
                <w:rFonts w:asciiTheme="majorHAnsi" w:hAnsiTheme="majorHAnsi" w:cstheme="majorHAnsi"/>
                <w:noProof/>
                <w:sz w:val="22"/>
                <w:lang w:val="bs-Latn-BA"/>
              </w:rPr>
              <w:t>IZVJEŠTAVANJE I PRAVDANJE TROŠKOVA ZA PREDMETNU INVESTICIJU</w:t>
            </w:r>
            <w:r w:rsidR="0054345C" w:rsidRPr="0054345C">
              <w:rPr>
                <w:rFonts w:asciiTheme="majorHAnsi" w:hAnsiTheme="majorHAnsi" w:cstheme="majorHAnsi"/>
                <w:noProof/>
                <w:webHidden/>
                <w:sz w:val="22"/>
              </w:rPr>
              <w:tab/>
            </w:r>
            <w:r w:rsidR="0054345C" w:rsidRPr="0054345C">
              <w:rPr>
                <w:rFonts w:asciiTheme="majorHAnsi" w:hAnsiTheme="majorHAnsi" w:cstheme="majorHAnsi"/>
                <w:noProof/>
                <w:webHidden/>
                <w:sz w:val="22"/>
              </w:rPr>
              <w:fldChar w:fldCharType="begin"/>
            </w:r>
            <w:r w:rsidR="0054345C" w:rsidRPr="0054345C">
              <w:rPr>
                <w:rFonts w:asciiTheme="majorHAnsi" w:hAnsiTheme="majorHAnsi" w:cstheme="majorHAnsi"/>
                <w:noProof/>
                <w:webHidden/>
                <w:sz w:val="22"/>
              </w:rPr>
              <w:instrText xml:space="preserve"> PAGEREF _Toc71105385 \h </w:instrText>
            </w:r>
            <w:r w:rsidR="0054345C" w:rsidRPr="0054345C">
              <w:rPr>
                <w:rFonts w:asciiTheme="majorHAnsi" w:hAnsiTheme="majorHAnsi" w:cstheme="majorHAnsi"/>
                <w:noProof/>
                <w:webHidden/>
                <w:sz w:val="22"/>
              </w:rPr>
            </w:r>
            <w:r w:rsidR="0054345C" w:rsidRPr="0054345C">
              <w:rPr>
                <w:rFonts w:asciiTheme="majorHAnsi" w:hAnsiTheme="majorHAnsi" w:cstheme="majorHAnsi"/>
                <w:noProof/>
                <w:webHidden/>
                <w:sz w:val="22"/>
              </w:rPr>
              <w:fldChar w:fldCharType="separate"/>
            </w:r>
            <w:r w:rsidR="00756631">
              <w:rPr>
                <w:rFonts w:asciiTheme="majorHAnsi" w:hAnsiTheme="majorHAnsi" w:cstheme="majorHAnsi"/>
                <w:noProof/>
                <w:webHidden/>
                <w:sz w:val="22"/>
              </w:rPr>
              <w:t>20</w:t>
            </w:r>
            <w:r w:rsidR="0054345C" w:rsidRPr="0054345C">
              <w:rPr>
                <w:rFonts w:asciiTheme="majorHAnsi" w:hAnsiTheme="majorHAnsi" w:cstheme="majorHAnsi"/>
                <w:noProof/>
                <w:webHidden/>
                <w:sz w:val="22"/>
              </w:rPr>
              <w:fldChar w:fldCharType="end"/>
            </w:r>
          </w:hyperlink>
        </w:p>
        <w:p w14:paraId="07F6FC9D" w14:textId="0FDDB6C4" w:rsidR="0054345C" w:rsidRPr="0054345C" w:rsidRDefault="00DA3269">
          <w:pPr>
            <w:pStyle w:val="TOC1"/>
            <w:rPr>
              <w:rFonts w:asciiTheme="majorHAnsi" w:eastAsiaTheme="minorEastAsia" w:hAnsiTheme="majorHAnsi" w:cstheme="majorHAnsi"/>
              <w:noProof/>
              <w:color w:val="auto"/>
              <w:sz w:val="22"/>
            </w:rPr>
          </w:pPr>
          <w:hyperlink w:anchor="_Toc71105386" w:history="1">
            <w:r w:rsidR="0054345C" w:rsidRPr="0054345C">
              <w:rPr>
                <w:rStyle w:val="Hyperlink"/>
                <w:rFonts w:asciiTheme="majorHAnsi" w:hAnsiTheme="majorHAnsi" w:cstheme="majorHAnsi"/>
                <w:noProof/>
                <w:sz w:val="22"/>
                <w:lang w:val="bs-Latn-BA"/>
              </w:rPr>
              <w:t>8.</w:t>
            </w:r>
            <w:r w:rsidR="0054345C" w:rsidRPr="0054345C">
              <w:rPr>
                <w:rFonts w:asciiTheme="majorHAnsi" w:eastAsiaTheme="minorEastAsia" w:hAnsiTheme="majorHAnsi" w:cstheme="majorHAnsi"/>
                <w:noProof/>
                <w:color w:val="auto"/>
                <w:sz w:val="22"/>
              </w:rPr>
              <w:tab/>
            </w:r>
            <w:r w:rsidR="0054345C" w:rsidRPr="0054345C">
              <w:rPr>
                <w:rStyle w:val="Hyperlink"/>
                <w:rFonts w:asciiTheme="majorHAnsi" w:hAnsiTheme="majorHAnsi" w:cstheme="majorHAnsi"/>
                <w:noProof/>
                <w:sz w:val="22"/>
                <w:lang w:val="bs-Latn-BA"/>
              </w:rPr>
              <w:t>KONTROLA REALIZACIJE INVESTICIJE I PRAĆENJE</w:t>
            </w:r>
            <w:r w:rsidR="0054345C" w:rsidRPr="0054345C">
              <w:rPr>
                <w:rFonts w:asciiTheme="majorHAnsi" w:hAnsiTheme="majorHAnsi" w:cstheme="majorHAnsi"/>
                <w:noProof/>
                <w:webHidden/>
                <w:sz w:val="22"/>
              </w:rPr>
              <w:tab/>
            </w:r>
            <w:r w:rsidR="0054345C" w:rsidRPr="0054345C">
              <w:rPr>
                <w:rFonts w:asciiTheme="majorHAnsi" w:hAnsiTheme="majorHAnsi" w:cstheme="majorHAnsi"/>
                <w:noProof/>
                <w:webHidden/>
                <w:sz w:val="22"/>
              </w:rPr>
              <w:fldChar w:fldCharType="begin"/>
            </w:r>
            <w:r w:rsidR="0054345C" w:rsidRPr="0054345C">
              <w:rPr>
                <w:rFonts w:asciiTheme="majorHAnsi" w:hAnsiTheme="majorHAnsi" w:cstheme="majorHAnsi"/>
                <w:noProof/>
                <w:webHidden/>
                <w:sz w:val="22"/>
              </w:rPr>
              <w:instrText xml:space="preserve"> PAGEREF _Toc71105386 \h </w:instrText>
            </w:r>
            <w:r w:rsidR="0054345C" w:rsidRPr="0054345C">
              <w:rPr>
                <w:rFonts w:asciiTheme="majorHAnsi" w:hAnsiTheme="majorHAnsi" w:cstheme="majorHAnsi"/>
                <w:noProof/>
                <w:webHidden/>
                <w:sz w:val="22"/>
              </w:rPr>
            </w:r>
            <w:r w:rsidR="0054345C" w:rsidRPr="0054345C">
              <w:rPr>
                <w:rFonts w:asciiTheme="majorHAnsi" w:hAnsiTheme="majorHAnsi" w:cstheme="majorHAnsi"/>
                <w:noProof/>
                <w:webHidden/>
                <w:sz w:val="22"/>
              </w:rPr>
              <w:fldChar w:fldCharType="separate"/>
            </w:r>
            <w:r w:rsidR="00756631">
              <w:rPr>
                <w:rFonts w:asciiTheme="majorHAnsi" w:hAnsiTheme="majorHAnsi" w:cstheme="majorHAnsi"/>
                <w:noProof/>
                <w:webHidden/>
                <w:sz w:val="22"/>
              </w:rPr>
              <w:t>21</w:t>
            </w:r>
            <w:r w:rsidR="0054345C" w:rsidRPr="0054345C">
              <w:rPr>
                <w:rFonts w:asciiTheme="majorHAnsi" w:hAnsiTheme="majorHAnsi" w:cstheme="majorHAnsi"/>
                <w:noProof/>
                <w:webHidden/>
                <w:sz w:val="22"/>
              </w:rPr>
              <w:fldChar w:fldCharType="end"/>
            </w:r>
          </w:hyperlink>
        </w:p>
        <w:p w14:paraId="2945DA98" w14:textId="25488380" w:rsidR="0054345C" w:rsidRPr="0054345C" w:rsidRDefault="00DA3269">
          <w:pPr>
            <w:pStyle w:val="TOC1"/>
            <w:rPr>
              <w:rFonts w:asciiTheme="majorHAnsi" w:eastAsiaTheme="minorEastAsia" w:hAnsiTheme="majorHAnsi" w:cstheme="majorHAnsi"/>
              <w:noProof/>
              <w:color w:val="auto"/>
              <w:sz w:val="22"/>
            </w:rPr>
          </w:pPr>
          <w:hyperlink w:anchor="_Toc71105387" w:history="1">
            <w:r w:rsidR="0054345C" w:rsidRPr="0054345C">
              <w:rPr>
                <w:rStyle w:val="Hyperlink"/>
                <w:rFonts w:asciiTheme="majorHAnsi" w:hAnsiTheme="majorHAnsi" w:cstheme="majorHAnsi"/>
                <w:noProof/>
                <w:sz w:val="22"/>
                <w:lang w:val="bs-Latn-BA"/>
              </w:rPr>
              <w:t>9.</w:t>
            </w:r>
            <w:r w:rsidR="0054345C" w:rsidRPr="0054345C">
              <w:rPr>
                <w:rFonts w:asciiTheme="majorHAnsi" w:eastAsiaTheme="minorEastAsia" w:hAnsiTheme="majorHAnsi" w:cstheme="majorHAnsi"/>
                <w:noProof/>
                <w:color w:val="auto"/>
                <w:sz w:val="22"/>
              </w:rPr>
              <w:tab/>
            </w:r>
            <w:r w:rsidR="0054345C" w:rsidRPr="0054345C">
              <w:rPr>
                <w:rStyle w:val="Hyperlink"/>
                <w:rFonts w:asciiTheme="majorHAnsi" w:hAnsiTheme="majorHAnsi" w:cstheme="majorHAnsi"/>
                <w:noProof/>
                <w:sz w:val="22"/>
                <w:lang w:val="bs-Latn-BA"/>
              </w:rPr>
              <w:t>PROMOCIJA PROJEKATA I OZNAČAVANJE OBJEKATA I OPREME FINANSIRANIH KROZ MJERU PODRŠKE PROJEKTA EU4AGRI</w:t>
            </w:r>
            <w:r w:rsidR="0054345C" w:rsidRPr="0054345C">
              <w:rPr>
                <w:rFonts w:asciiTheme="majorHAnsi" w:hAnsiTheme="majorHAnsi" w:cstheme="majorHAnsi"/>
                <w:noProof/>
                <w:webHidden/>
                <w:sz w:val="22"/>
              </w:rPr>
              <w:tab/>
            </w:r>
            <w:r w:rsidR="0054345C" w:rsidRPr="0054345C">
              <w:rPr>
                <w:rFonts w:asciiTheme="majorHAnsi" w:hAnsiTheme="majorHAnsi" w:cstheme="majorHAnsi"/>
                <w:noProof/>
                <w:webHidden/>
                <w:sz w:val="22"/>
              </w:rPr>
              <w:fldChar w:fldCharType="begin"/>
            </w:r>
            <w:r w:rsidR="0054345C" w:rsidRPr="0054345C">
              <w:rPr>
                <w:rFonts w:asciiTheme="majorHAnsi" w:hAnsiTheme="majorHAnsi" w:cstheme="majorHAnsi"/>
                <w:noProof/>
                <w:webHidden/>
                <w:sz w:val="22"/>
              </w:rPr>
              <w:instrText xml:space="preserve"> PAGEREF _Toc71105387 \h </w:instrText>
            </w:r>
            <w:r w:rsidR="0054345C" w:rsidRPr="0054345C">
              <w:rPr>
                <w:rFonts w:asciiTheme="majorHAnsi" w:hAnsiTheme="majorHAnsi" w:cstheme="majorHAnsi"/>
                <w:noProof/>
                <w:webHidden/>
                <w:sz w:val="22"/>
              </w:rPr>
            </w:r>
            <w:r w:rsidR="0054345C" w:rsidRPr="0054345C">
              <w:rPr>
                <w:rFonts w:asciiTheme="majorHAnsi" w:hAnsiTheme="majorHAnsi" w:cstheme="majorHAnsi"/>
                <w:noProof/>
                <w:webHidden/>
                <w:sz w:val="22"/>
              </w:rPr>
              <w:fldChar w:fldCharType="separate"/>
            </w:r>
            <w:r w:rsidR="00756631">
              <w:rPr>
                <w:rFonts w:asciiTheme="majorHAnsi" w:hAnsiTheme="majorHAnsi" w:cstheme="majorHAnsi"/>
                <w:noProof/>
                <w:webHidden/>
                <w:sz w:val="22"/>
              </w:rPr>
              <w:t>22</w:t>
            </w:r>
            <w:r w:rsidR="0054345C" w:rsidRPr="0054345C">
              <w:rPr>
                <w:rFonts w:asciiTheme="majorHAnsi" w:hAnsiTheme="majorHAnsi" w:cstheme="majorHAnsi"/>
                <w:noProof/>
                <w:webHidden/>
                <w:sz w:val="22"/>
              </w:rPr>
              <w:fldChar w:fldCharType="end"/>
            </w:r>
          </w:hyperlink>
        </w:p>
        <w:p w14:paraId="77DFBE99" w14:textId="3D8DB816" w:rsidR="0054345C" w:rsidRPr="0054345C" w:rsidRDefault="00DA3269">
          <w:pPr>
            <w:pStyle w:val="TOC1"/>
            <w:rPr>
              <w:rFonts w:asciiTheme="majorHAnsi" w:eastAsiaTheme="minorEastAsia" w:hAnsiTheme="majorHAnsi" w:cstheme="majorHAnsi"/>
              <w:noProof/>
              <w:color w:val="auto"/>
              <w:sz w:val="22"/>
            </w:rPr>
          </w:pPr>
          <w:hyperlink w:anchor="_Toc71105388" w:history="1">
            <w:r w:rsidR="0054345C" w:rsidRPr="0054345C">
              <w:rPr>
                <w:rStyle w:val="Hyperlink"/>
                <w:rFonts w:asciiTheme="majorHAnsi" w:hAnsiTheme="majorHAnsi" w:cstheme="majorHAnsi"/>
                <w:noProof/>
                <w:sz w:val="22"/>
                <w:lang w:val="bs-Latn-BA"/>
              </w:rPr>
              <w:t>10.</w:t>
            </w:r>
            <w:r w:rsidR="0054345C" w:rsidRPr="0054345C">
              <w:rPr>
                <w:rFonts w:asciiTheme="majorHAnsi" w:eastAsiaTheme="minorEastAsia" w:hAnsiTheme="majorHAnsi" w:cstheme="majorHAnsi"/>
                <w:noProof/>
                <w:color w:val="auto"/>
                <w:sz w:val="22"/>
              </w:rPr>
              <w:tab/>
            </w:r>
            <w:r w:rsidR="0054345C" w:rsidRPr="0054345C">
              <w:rPr>
                <w:rStyle w:val="Hyperlink"/>
                <w:rFonts w:asciiTheme="majorHAnsi" w:hAnsiTheme="majorHAnsi" w:cstheme="majorHAnsi"/>
                <w:noProof/>
                <w:sz w:val="22"/>
                <w:lang w:val="bs-Latn-BA"/>
              </w:rPr>
              <w:t>PRILOZI</w:t>
            </w:r>
            <w:r w:rsidR="0054345C" w:rsidRPr="0054345C">
              <w:rPr>
                <w:rFonts w:asciiTheme="majorHAnsi" w:hAnsiTheme="majorHAnsi" w:cstheme="majorHAnsi"/>
                <w:noProof/>
                <w:webHidden/>
                <w:sz w:val="22"/>
              </w:rPr>
              <w:tab/>
            </w:r>
            <w:r w:rsidR="0054345C" w:rsidRPr="0054345C">
              <w:rPr>
                <w:rFonts w:asciiTheme="majorHAnsi" w:hAnsiTheme="majorHAnsi" w:cstheme="majorHAnsi"/>
                <w:noProof/>
                <w:webHidden/>
                <w:sz w:val="22"/>
              </w:rPr>
              <w:fldChar w:fldCharType="begin"/>
            </w:r>
            <w:r w:rsidR="0054345C" w:rsidRPr="0054345C">
              <w:rPr>
                <w:rFonts w:asciiTheme="majorHAnsi" w:hAnsiTheme="majorHAnsi" w:cstheme="majorHAnsi"/>
                <w:noProof/>
                <w:webHidden/>
                <w:sz w:val="22"/>
              </w:rPr>
              <w:instrText xml:space="preserve"> PAGEREF _Toc71105388 \h </w:instrText>
            </w:r>
            <w:r w:rsidR="0054345C" w:rsidRPr="0054345C">
              <w:rPr>
                <w:rFonts w:asciiTheme="majorHAnsi" w:hAnsiTheme="majorHAnsi" w:cstheme="majorHAnsi"/>
                <w:noProof/>
                <w:webHidden/>
                <w:sz w:val="22"/>
              </w:rPr>
            </w:r>
            <w:r w:rsidR="0054345C" w:rsidRPr="0054345C">
              <w:rPr>
                <w:rFonts w:asciiTheme="majorHAnsi" w:hAnsiTheme="majorHAnsi" w:cstheme="majorHAnsi"/>
                <w:noProof/>
                <w:webHidden/>
                <w:sz w:val="22"/>
              </w:rPr>
              <w:fldChar w:fldCharType="separate"/>
            </w:r>
            <w:r w:rsidR="00756631">
              <w:rPr>
                <w:rFonts w:asciiTheme="majorHAnsi" w:hAnsiTheme="majorHAnsi" w:cstheme="majorHAnsi"/>
                <w:noProof/>
                <w:webHidden/>
                <w:sz w:val="22"/>
              </w:rPr>
              <w:t>23</w:t>
            </w:r>
            <w:r w:rsidR="0054345C" w:rsidRPr="0054345C">
              <w:rPr>
                <w:rFonts w:asciiTheme="majorHAnsi" w:hAnsiTheme="majorHAnsi" w:cstheme="majorHAnsi"/>
                <w:noProof/>
                <w:webHidden/>
                <w:sz w:val="22"/>
              </w:rPr>
              <w:fldChar w:fldCharType="end"/>
            </w:r>
          </w:hyperlink>
        </w:p>
        <w:p w14:paraId="0408750D" w14:textId="5D9FFB6D" w:rsidR="006742ED" w:rsidRDefault="0006772B">
          <w:pPr>
            <w:pStyle w:val="TOC1"/>
            <w:rPr>
              <w:rFonts w:asciiTheme="minorHAnsi" w:eastAsia="Times New Roman" w:hAnsiTheme="minorHAnsi"/>
              <w:b/>
              <w:sz w:val="28"/>
              <w:szCs w:val="28"/>
              <w:lang w:val="bs-Latn-BA"/>
            </w:rPr>
          </w:pPr>
          <w:r w:rsidRPr="0054345C">
            <w:rPr>
              <w:rFonts w:asciiTheme="majorHAnsi" w:hAnsiTheme="majorHAnsi" w:cstheme="majorHAnsi"/>
              <w:sz w:val="22"/>
              <w:lang w:val="bs-Latn-BA"/>
            </w:rPr>
            <w:fldChar w:fldCharType="end"/>
          </w:r>
        </w:p>
      </w:sdtContent>
    </w:sdt>
    <w:p w14:paraId="6B88110A" w14:textId="033C133B" w:rsidR="00B46039" w:rsidRPr="00B46039" w:rsidRDefault="00B46039" w:rsidP="00B46039">
      <w:pPr>
        <w:tabs>
          <w:tab w:val="left" w:pos="4020"/>
        </w:tabs>
        <w:rPr>
          <w:lang w:val="bs-Latn-BA"/>
        </w:rPr>
      </w:pPr>
      <w:r>
        <w:rPr>
          <w:lang w:val="bs-Latn-BA"/>
        </w:rPr>
        <w:tab/>
      </w:r>
    </w:p>
    <w:p w14:paraId="5AE88BFC" w14:textId="088CA9EE" w:rsidR="00EE2CAD" w:rsidRPr="001E0A2A" w:rsidRDefault="00770E2C" w:rsidP="001B0748">
      <w:pPr>
        <w:pStyle w:val="Heading1"/>
      </w:pPr>
      <w:r w:rsidRPr="001E0A2A">
        <w:rPr>
          <w:lang w:val="bs-Latn-BA"/>
        </w:rPr>
        <w:br w:type="page"/>
      </w:r>
      <w:bookmarkStart w:id="7" w:name="_Toc71105351"/>
      <w:bookmarkEnd w:id="2"/>
      <w:bookmarkEnd w:id="3"/>
      <w:bookmarkEnd w:id="4"/>
      <w:r w:rsidR="00D8184D" w:rsidRPr="001E0A2A">
        <w:rPr>
          <w:lang w:val="bs-Latn-BA"/>
        </w:rPr>
        <w:lastRenderedPageBreak/>
        <w:t xml:space="preserve">INFORMACIJE  </w:t>
      </w:r>
      <w:r w:rsidR="0046359B" w:rsidRPr="001E0A2A">
        <w:rPr>
          <w:lang w:val="bs-Latn-BA"/>
        </w:rPr>
        <w:t xml:space="preserve">JAVNOM </w:t>
      </w:r>
      <w:r w:rsidR="00D8184D" w:rsidRPr="001E0A2A">
        <w:rPr>
          <w:lang w:val="bs-Latn-BA"/>
        </w:rPr>
        <w:t>POZIVU</w:t>
      </w:r>
      <w:bookmarkEnd w:id="7"/>
      <w:r w:rsidR="00D8184D" w:rsidRPr="001E0A2A">
        <w:rPr>
          <w:lang w:val="bs-Latn-BA"/>
        </w:rPr>
        <w:t xml:space="preserve">  </w:t>
      </w:r>
    </w:p>
    <w:p w14:paraId="36F345CE" w14:textId="5DA10DA0" w:rsidR="00FE6069" w:rsidRDefault="00FE6069" w:rsidP="00ED2CE3">
      <w:pPr>
        <w:pStyle w:val="Heading2"/>
      </w:pPr>
    </w:p>
    <w:p w14:paraId="24B9AFEA" w14:textId="4DC75B55" w:rsidR="00C642C4" w:rsidRPr="001E0A2A" w:rsidRDefault="00C642C4" w:rsidP="00ED2CE3">
      <w:pPr>
        <w:pStyle w:val="Heading2"/>
      </w:pPr>
      <w:bookmarkStart w:id="8" w:name="_Toc71105352"/>
      <w:r w:rsidRPr="001E0A2A">
        <w:t>1.1. Informacija o projektu „Podrška Evropske unije konkurentnosti poljoprivrede i ruralnom razvoju u Bosni i Hercegovini“ - EU4AGRI</w:t>
      </w:r>
      <w:bookmarkEnd w:id="8"/>
    </w:p>
    <w:p w14:paraId="029E5756" w14:textId="77777777" w:rsidR="00C642C4" w:rsidRPr="001E0A2A" w:rsidRDefault="00C642C4" w:rsidP="00D335BD">
      <w:pPr>
        <w:pStyle w:val="Tekst"/>
        <w:spacing w:before="0" w:after="0" w:line="240" w:lineRule="auto"/>
        <w:rPr>
          <w:rFonts w:asciiTheme="majorHAnsi" w:eastAsia="Times New Roman" w:hAnsiTheme="majorHAnsi" w:cstheme="majorHAnsi"/>
          <w:b/>
          <w:color w:val="000000" w:themeColor="text1"/>
        </w:rPr>
      </w:pPr>
      <w:r w:rsidRPr="001E0A2A">
        <w:rPr>
          <w:rFonts w:asciiTheme="majorHAnsi" w:eastAsia="Times New Roman" w:hAnsiTheme="majorHAnsi" w:cstheme="majorHAnsi"/>
          <w:b/>
          <w:color w:val="000000" w:themeColor="text1"/>
        </w:rPr>
        <w:t xml:space="preserve"> </w:t>
      </w:r>
    </w:p>
    <w:p w14:paraId="0F8941FB" w14:textId="007A7F79" w:rsidR="00C642C4" w:rsidRPr="001E0A2A" w:rsidRDefault="00C642C4" w:rsidP="00D335BD">
      <w:pPr>
        <w:pStyle w:val="Tekst"/>
        <w:spacing w:before="0" w:after="0" w:line="240" w:lineRule="auto"/>
        <w:rPr>
          <w:rFonts w:asciiTheme="majorHAnsi" w:eastAsia="Times New Roman" w:hAnsiTheme="majorHAnsi" w:cstheme="majorHAnsi"/>
          <w:color w:val="000000" w:themeColor="text1"/>
        </w:rPr>
      </w:pPr>
      <w:r w:rsidRPr="001E0A2A">
        <w:rPr>
          <w:rFonts w:asciiTheme="majorHAnsi" w:eastAsia="Times New Roman" w:hAnsiTheme="majorHAnsi" w:cstheme="majorHAnsi"/>
          <w:color w:val="000000" w:themeColor="text1"/>
        </w:rPr>
        <w:t xml:space="preserve">Projekat „Podrška Evropske unije konkurentnosti poljoprivrede i ruralnom razvoju u Bosni i Hercegovini“ (EU4AGRI) je četverogodišnji projekat (2020-2024.) koji ima za cilj da modernizira poljoprivredno-prehrambeni sektor i poboljša ruralnu ekonomiju povećavajući konkurentnost poljoprivredne proizvodnje, poslova i usluga. Projekat provode Razvojni program Ujedinjenih nacija (UNDP) u Bosni i Hercegovini (BiH) i Češka razvojna agencija (CzDA). Ukupna vrijednost projekta iznosi 20,25 miliona eura i finansira ga Evropska unija sa 20 miliona eura, a UNDP i CzDA sa 250.000 eura. Podrška poljoprivredno-prehrambenom sektoru će biti osigurana putem javnih poziva za pružanje podrške i to u tri oblasti: </w:t>
      </w:r>
    </w:p>
    <w:p w14:paraId="7678E82C" w14:textId="77777777" w:rsidR="00AE7367" w:rsidRPr="001E0A2A" w:rsidRDefault="00AE7367" w:rsidP="00D335BD">
      <w:pPr>
        <w:pStyle w:val="Tekst"/>
        <w:spacing w:before="0" w:after="0" w:line="240" w:lineRule="auto"/>
        <w:rPr>
          <w:rFonts w:asciiTheme="majorHAnsi" w:eastAsia="Times New Roman" w:hAnsiTheme="majorHAnsi" w:cstheme="majorHAnsi"/>
          <w:color w:val="000000" w:themeColor="text1"/>
        </w:rPr>
      </w:pPr>
    </w:p>
    <w:p w14:paraId="7C39479E" w14:textId="77777777" w:rsidR="00C642C4" w:rsidRPr="001E0A2A" w:rsidRDefault="00C642C4" w:rsidP="00D335BD">
      <w:pPr>
        <w:pStyle w:val="Tekst"/>
        <w:spacing w:before="0" w:after="0" w:line="240" w:lineRule="auto"/>
        <w:rPr>
          <w:rFonts w:asciiTheme="majorHAnsi" w:eastAsia="Times New Roman" w:hAnsiTheme="majorHAnsi" w:cstheme="majorHAnsi"/>
          <w:color w:val="000000" w:themeColor="text1"/>
        </w:rPr>
      </w:pPr>
      <w:r w:rsidRPr="001E0A2A">
        <w:rPr>
          <w:rFonts w:asciiTheme="majorHAnsi" w:eastAsia="Times New Roman" w:hAnsiTheme="majorHAnsi" w:cstheme="majorHAnsi"/>
          <w:color w:val="000000" w:themeColor="text1"/>
        </w:rPr>
        <w:t>1.</w:t>
      </w:r>
      <w:r w:rsidRPr="001E0A2A">
        <w:rPr>
          <w:rFonts w:asciiTheme="majorHAnsi" w:eastAsia="Times New Roman" w:hAnsiTheme="majorHAnsi" w:cstheme="majorHAnsi"/>
          <w:color w:val="000000" w:themeColor="text1"/>
        </w:rPr>
        <w:tab/>
        <w:t>ulaganje u primarnu proizvodnju i prerađivačke kapacitete u cilju jačanja tržišne efikasnosti,</w:t>
      </w:r>
    </w:p>
    <w:p w14:paraId="3C7D687E" w14:textId="77777777" w:rsidR="00C642C4" w:rsidRPr="001E0A2A" w:rsidRDefault="00C642C4" w:rsidP="00D335BD">
      <w:pPr>
        <w:pStyle w:val="Tekst"/>
        <w:spacing w:before="0" w:after="0" w:line="240" w:lineRule="auto"/>
        <w:rPr>
          <w:rFonts w:asciiTheme="majorHAnsi" w:eastAsia="Times New Roman" w:hAnsiTheme="majorHAnsi" w:cstheme="majorHAnsi"/>
          <w:color w:val="000000" w:themeColor="text1"/>
        </w:rPr>
      </w:pPr>
      <w:r w:rsidRPr="001E0A2A">
        <w:rPr>
          <w:rFonts w:asciiTheme="majorHAnsi" w:eastAsia="Times New Roman" w:hAnsiTheme="majorHAnsi" w:cstheme="majorHAnsi"/>
          <w:color w:val="000000" w:themeColor="text1"/>
        </w:rPr>
        <w:t>2.</w:t>
      </w:r>
      <w:r w:rsidRPr="001E0A2A">
        <w:rPr>
          <w:rFonts w:asciiTheme="majorHAnsi" w:eastAsia="Times New Roman" w:hAnsiTheme="majorHAnsi" w:cstheme="majorHAnsi"/>
          <w:color w:val="000000" w:themeColor="text1"/>
        </w:rPr>
        <w:tab/>
        <w:t>jačanje savjetodavnih usluga za unapređenje znanja i razvoj vještina, i</w:t>
      </w:r>
    </w:p>
    <w:p w14:paraId="321E796C" w14:textId="77777777" w:rsidR="00C642C4" w:rsidRPr="001E0A2A" w:rsidRDefault="00C642C4" w:rsidP="00D335BD">
      <w:pPr>
        <w:pStyle w:val="Tekst"/>
        <w:spacing w:before="0" w:after="0" w:line="240" w:lineRule="auto"/>
        <w:rPr>
          <w:rFonts w:asciiTheme="majorHAnsi" w:eastAsia="Times New Roman" w:hAnsiTheme="majorHAnsi" w:cstheme="majorHAnsi"/>
          <w:color w:val="000000" w:themeColor="text1"/>
        </w:rPr>
      </w:pPr>
      <w:r w:rsidRPr="001E0A2A">
        <w:rPr>
          <w:rFonts w:asciiTheme="majorHAnsi" w:eastAsia="Times New Roman" w:hAnsiTheme="majorHAnsi" w:cstheme="majorHAnsi"/>
          <w:color w:val="000000" w:themeColor="text1"/>
        </w:rPr>
        <w:t>3.</w:t>
      </w:r>
      <w:r w:rsidRPr="001E0A2A">
        <w:rPr>
          <w:rFonts w:asciiTheme="majorHAnsi" w:eastAsia="Times New Roman" w:hAnsiTheme="majorHAnsi" w:cstheme="majorHAnsi"/>
          <w:color w:val="000000" w:themeColor="text1"/>
        </w:rPr>
        <w:tab/>
        <w:t xml:space="preserve">jačanje i diverzifikacija ruralne ekonomije. </w:t>
      </w:r>
    </w:p>
    <w:p w14:paraId="724BD6A9" w14:textId="161CBC7B" w:rsidR="00A53CFB" w:rsidRPr="001E0A2A" w:rsidRDefault="00A53CFB" w:rsidP="00D335BD">
      <w:pPr>
        <w:pStyle w:val="Tekst"/>
        <w:spacing w:before="0" w:after="0" w:line="240" w:lineRule="auto"/>
        <w:rPr>
          <w:rFonts w:asciiTheme="majorHAnsi" w:hAnsiTheme="majorHAnsi" w:cstheme="majorHAnsi"/>
        </w:rPr>
      </w:pPr>
    </w:p>
    <w:p w14:paraId="67778815" w14:textId="066AD4C0" w:rsidR="00C642C4" w:rsidRPr="001E0A2A" w:rsidRDefault="004C63F0" w:rsidP="2B92773D">
      <w:pPr>
        <w:pStyle w:val="Tekst"/>
        <w:spacing w:before="0" w:after="0" w:line="240" w:lineRule="auto"/>
        <w:rPr>
          <w:rFonts w:asciiTheme="majorHAnsi" w:hAnsiTheme="majorHAnsi" w:cstheme="majorBidi"/>
        </w:rPr>
      </w:pPr>
      <w:r w:rsidRPr="001E0A2A">
        <w:rPr>
          <w:rFonts w:asciiTheme="majorHAnsi" w:hAnsiTheme="majorHAnsi" w:cstheme="majorBidi"/>
        </w:rPr>
        <w:t xml:space="preserve">Ukupni raspoloživi budžet projekta namijenjen za ulaganja u </w:t>
      </w:r>
      <w:r w:rsidR="00F73054" w:rsidRPr="001E0A2A">
        <w:rPr>
          <w:rFonts w:asciiTheme="majorHAnsi" w:hAnsiTheme="majorHAnsi" w:cstheme="majorBidi"/>
        </w:rPr>
        <w:t xml:space="preserve">ruralnu </w:t>
      </w:r>
      <w:r w:rsidR="00941A3B" w:rsidRPr="001E0A2A">
        <w:rPr>
          <w:rFonts w:asciiTheme="majorHAnsi" w:hAnsiTheme="majorHAnsi" w:cstheme="majorBidi"/>
        </w:rPr>
        <w:t>tr</w:t>
      </w:r>
      <w:r w:rsidR="007D34E4" w:rsidRPr="001E0A2A">
        <w:rPr>
          <w:rFonts w:asciiTheme="majorHAnsi" w:hAnsiTheme="majorHAnsi" w:cstheme="majorBidi"/>
        </w:rPr>
        <w:t>žišnu</w:t>
      </w:r>
      <w:r w:rsidR="00337C2D" w:rsidRPr="001E0A2A">
        <w:rPr>
          <w:rFonts w:asciiTheme="majorHAnsi" w:hAnsiTheme="majorHAnsi" w:cstheme="majorBidi"/>
        </w:rPr>
        <w:t xml:space="preserve"> </w:t>
      </w:r>
      <w:r w:rsidR="00F73054" w:rsidRPr="001E0A2A">
        <w:rPr>
          <w:rFonts w:asciiTheme="majorHAnsi" w:hAnsiTheme="majorHAnsi" w:cstheme="majorBidi"/>
        </w:rPr>
        <w:t>infrastrukturu</w:t>
      </w:r>
      <w:r w:rsidR="005266AF" w:rsidRPr="001E0A2A">
        <w:rPr>
          <w:rFonts w:asciiTheme="majorHAnsi" w:hAnsiTheme="majorHAnsi" w:cstheme="majorBidi"/>
        </w:rPr>
        <w:t xml:space="preserve"> </w:t>
      </w:r>
      <w:r w:rsidRPr="001E0A2A">
        <w:rPr>
          <w:rFonts w:asciiTheme="majorHAnsi" w:hAnsiTheme="majorHAnsi" w:cstheme="majorBidi"/>
        </w:rPr>
        <w:t xml:space="preserve">iznosi </w:t>
      </w:r>
      <w:r w:rsidR="00F73054" w:rsidRPr="001E0A2A">
        <w:rPr>
          <w:rFonts w:asciiTheme="majorHAnsi" w:hAnsiTheme="majorHAnsi" w:cstheme="majorBidi"/>
        </w:rPr>
        <w:t>1</w:t>
      </w:r>
      <w:r w:rsidR="00A66F6C">
        <w:rPr>
          <w:rFonts w:asciiTheme="majorHAnsi" w:hAnsiTheme="majorHAnsi" w:cstheme="majorBidi"/>
        </w:rPr>
        <w:t>,</w:t>
      </w:r>
      <w:r w:rsidR="00F73054" w:rsidRPr="001E0A2A">
        <w:rPr>
          <w:rFonts w:asciiTheme="majorHAnsi" w:hAnsiTheme="majorHAnsi" w:cstheme="majorBidi"/>
        </w:rPr>
        <w:t>9</w:t>
      </w:r>
      <w:r w:rsidR="00966A02" w:rsidRPr="001E0A2A">
        <w:rPr>
          <w:rFonts w:asciiTheme="majorHAnsi" w:hAnsiTheme="majorHAnsi" w:cstheme="majorBidi"/>
        </w:rPr>
        <w:t>5</w:t>
      </w:r>
      <w:r w:rsidR="007F1E53" w:rsidRPr="001E0A2A">
        <w:rPr>
          <w:rFonts w:asciiTheme="majorHAnsi" w:hAnsiTheme="majorHAnsi" w:cstheme="majorBidi"/>
        </w:rPr>
        <w:t xml:space="preserve"> </w:t>
      </w:r>
      <w:r w:rsidRPr="001E0A2A">
        <w:rPr>
          <w:rFonts w:asciiTheme="majorHAnsi" w:hAnsiTheme="majorHAnsi" w:cstheme="majorBidi"/>
        </w:rPr>
        <w:t xml:space="preserve">miliona KM. </w:t>
      </w:r>
      <w:r w:rsidR="006D7E9A">
        <w:rPr>
          <w:rFonts w:asciiTheme="majorHAnsi" w:hAnsiTheme="majorHAnsi" w:cstheme="majorBidi"/>
        </w:rPr>
        <w:t xml:space="preserve">Projekat </w:t>
      </w:r>
      <w:r w:rsidR="00BE68FC" w:rsidRPr="001E0A2A">
        <w:rPr>
          <w:rFonts w:asciiTheme="majorHAnsi" w:hAnsiTheme="majorHAnsi" w:cstheme="majorBidi"/>
        </w:rPr>
        <w:t>EU4A</w:t>
      </w:r>
      <w:r w:rsidR="005B7511" w:rsidRPr="001E0A2A">
        <w:rPr>
          <w:rFonts w:asciiTheme="majorHAnsi" w:hAnsiTheme="majorHAnsi" w:cstheme="majorBidi"/>
        </w:rPr>
        <w:t>GRI</w:t>
      </w:r>
      <w:r w:rsidR="001F7E10">
        <w:rPr>
          <w:rFonts w:asciiTheme="majorHAnsi" w:hAnsiTheme="majorHAnsi" w:cstheme="majorBidi"/>
        </w:rPr>
        <w:t xml:space="preserve"> </w:t>
      </w:r>
      <w:r w:rsidR="00BE68FC" w:rsidRPr="001E0A2A">
        <w:rPr>
          <w:rFonts w:asciiTheme="majorHAnsi" w:hAnsiTheme="majorHAnsi" w:cstheme="majorBidi"/>
        </w:rPr>
        <w:t xml:space="preserve">će podržati </w:t>
      </w:r>
      <w:r w:rsidR="00234D67" w:rsidRPr="001E0A2A">
        <w:rPr>
          <w:rFonts w:asciiTheme="majorHAnsi" w:hAnsiTheme="majorHAnsi" w:cstheme="majorBidi"/>
        </w:rPr>
        <w:t xml:space="preserve">ulaganja u </w:t>
      </w:r>
      <w:r w:rsidR="00BE68FC" w:rsidRPr="001E0A2A">
        <w:rPr>
          <w:rFonts w:asciiTheme="majorHAnsi" w:hAnsiTheme="majorHAnsi" w:cstheme="majorBidi"/>
        </w:rPr>
        <w:t>infrastrukturu za aktivnosti povezane s poljoprivredom</w:t>
      </w:r>
      <w:r w:rsidR="00234D67" w:rsidRPr="001E0A2A">
        <w:rPr>
          <w:rFonts w:asciiTheme="majorHAnsi" w:hAnsiTheme="majorHAnsi" w:cstheme="majorBidi"/>
        </w:rPr>
        <w:t xml:space="preserve"> i ruralnim razvojem</w:t>
      </w:r>
      <w:r w:rsidR="00BE68FC" w:rsidRPr="001E0A2A">
        <w:rPr>
          <w:rFonts w:asciiTheme="majorHAnsi" w:hAnsiTheme="majorHAnsi" w:cstheme="majorBidi"/>
        </w:rPr>
        <w:t xml:space="preserve">, kao što su zelene pijace, </w:t>
      </w:r>
      <w:r w:rsidR="006201AF">
        <w:rPr>
          <w:rFonts w:asciiTheme="majorHAnsi" w:hAnsiTheme="majorHAnsi" w:cstheme="majorBidi"/>
        </w:rPr>
        <w:t xml:space="preserve">tržnice, </w:t>
      </w:r>
      <w:r w:rsidR="00BE68FC" w:rsidRPr="001E0A2A">
        <w:rPr>
          <w:rFonts w:asciiTheme="majorHAnsi" w:hAnsiTheme="majorHAnsi" w:cstheme="majorBidi"/>
        </w:rPr>
        <w:t xml:space="preserve">infrastruktura i usluge za </w:t>
      </w:r>
      <w:r w:rsidR="00930B12" w:rsidRPr="001E0A2A">
        <w:rPr>
          <w:rFonts w:asciiTheme="majorHAnsi" w:hAnsiTheme="majorHAnsi" w:cstheme="majorBidi"/>
        </w:rPr>
        <w:t xml:space="preserve">otkup, prodaju </w:t>
      </w:r>
      <w:r w:rsidR="00BE68FC" w:rsidRPr="001E0A2A">
        <w:rPr>
          <w:rFonts w:asciiTheme="majorHAnsi" w:hAnsiTheme="majorHAnsi" w:cstheme="majorBidi"/>
        </w:rPr>
        <w:t>i distribuciju poljoprivre</w:t>
      </w:r>
      <w:r w:rsidR="00930B12" w:rsidRPr="001E0A2A">
        <w:rPr>
          <w:rFonts w:asciiTheme="majorHAnsi" w:hAnsiTheme="majorHAnsi" w:cstheme="majorBidi"/>
        </w:rPr>
        <w:t>dno-prehrambenih</w:t>
      </w:r>
      <w:r w:rsidR="00BE68FC" w:rsidRPr="001E0A2A">
        <w:rPr>
          <w:rFonts w:asciiTheme="majorHAnsi" w:hAnsiTheme="majorHAnsi" w:cstheme="majorBidi"/>
        </w:rPr>
        <w:t xml:space="preserve"> proizvoda kao i poboljšanje njihove kvalitete i dostupnosti na tržištu te razvoj marketinga</w:t>
      </w:r>
      <w:r w:rsidRPr="001E0A2A">
        <w:rPr>
          <w:rFonts w:asciiTheme="majorHAnsi" w:hAnsiTheme="majorHAnsi" w:cstheme="majorBidi"/>
        </w:rPr>
        <w:t>.</w:t>
      </w:r>
    </w:p>
    <w:p w14:paraId="0330731F" w14:textId="77777777" w:rsidR="004C63F0" w:rsidRPr="001E0A2A" w:rsidRDefault="004C63F0" w:rsidP="00D335BD">
      <w:pPr>
        <w:pStyle w:val="Tekst"/>
        <w:spacing w:before="0" w:after="0" w:line="240" w:lineRule="auto"/>
        <w:rPr>
          <w:rFonts w:asciiTheme="majorHAnsi" w:hAnsiTheme="majorHAnsi" w:cstheme="majorHAnsi"/>
        </w:rPr>
      </w:pPr>
    </w:p>
    <w:p w14:paraId="22DB887B" w14:textId="77777777" w:rsidR="00BA7BE2" w:rsidRPr="001E0A2A" w:rsidRDefault="00EF3AC2" w:rsidP="00ED499B">
      <w:pPr>
        <w:pStyle w:val="Tekst"/>
        <w:pBdr>
          <w:top w:val="single" w:sz="4" w:space="1" w:color="000000"/>
          <w:left w:val="single" w:sz="4" w:space="4" w:color="000000"/>
          <w:bottom w:val="single" w:sz="4" w:space="1" w:color="000000"/>
          <w:right w:val="single" w:sz="4" w:space="4" w:color="000000"/>
        </w:pBdr>
        <w:shd w:val="clear" w:color="auto" w:fill="A8D08D" w:themeFill="accent6" w:themeFillTint="99"/>
        <w:spacing w:before="0" w:after="0" w:line="240" w:lineRule="auto"/>
        <w:jc w:val="center"/>
        <w:rPr>
          <w:rFonts w:asciiTheme="majorHAnsi" w:hAnsiTheme="majorHAnsi" w:cstheme="majorHAnsi"/>
          <w:b/>
          <w:sz w:val="28"/>
          <w:szCs w:val="32"/>
        </w:rPr>
      </w:pPr>
      <w:r w:rsidRPr="001E0A2A">
        <w:rPr>
          <w:rFonts w:asciiTheme="majorHAnsi" w:hAnsiTheme="majorHAnsi" w:cstheme="majorHAnsi"/>
          <w:b/>
          <w:sz w:val="28"/>
          <w:szCs w:val="32"/>
        </w:rPr>
        <w:t xml:space="preserve">Ovaj javni poziv kao i smjernice za potencijalne podnosioce prijava se </w:t>
      </w:r>
    </w:p>
    <w:p w14:paraId="46BE2220" w14:textId="3A045DA0" w:rsidR="00EF3AC2" w:rsidRPr="001E0A2A" w:rsidRDefault="00EF3AC2" w:rsidP="2B92773D">
      <w:pPr>
        <w:pStyle w:val="Tekst"/>
        <w:pBdr>
          <w:top w:val="single" w:sz="4" w:space="1" w:color="000000"/>
          <w:left w:val="single" w:sz="4" w:space="4" w:color="000000"/>
          <w:bottom w:val="single" w:sz="4" w:space="1" w:color="000000"/>
          <w:right w:val="single" w:sz="4" w:space="4" w:color="000000"/>
        </w:pBdr>
        <w:shd w:val="clear" w:color="auto" w:fill="A8D08D" w:themeFill="accent6" w:themeFillTint="99"/>
        <w:spacing w:before="0" w:after="0" w:line="240" w:lineRule="auto"/>
        <w:jc w:val="center"/>
        <w:rPr>
          <w:rFonts w:asciiTheme="majorHAnsi" w:hAnsiTheme="majorHAnsi" w:cstheme="majorBidi"/>
          <w:b/>
          <w:bCs/>
          <w:sz w:val="28"/>
          <w:szCs w:val="28"/>
        </w:rPr>
      </w:pPr>
      <w:r w:rsidRPr="001E0A2A">
        <w:rPr>
          <w:rFonts w:asciiTheme="majorHAnsi" w:hAnsiTheme="majorHAnsi" w:cstheme="majorBidi"/>
          <w:b/>
          <w:bCs/>
          <w:sz w:val="28"/>
          <w:szCs w:val="28"/>
        </w:rPr>
        <w:t xml:space="preserve">isključivo </w:t>
      </w:r>
      <w:r w:rsidR="002D07E3" w:rsidRPr="001E0A2A">
        <w:rPr>
          <w:rFonts w:asciiTheme="majorHAnsi" w:hAnsiTheme="majorHAnsi" w:cstheme="majorBidi"/>
          <w:b/>
          <w:bCs/>
          <w:sz w:val="28"/>
          <w:szCs w:val="28"/>
        </w:rPr>
        <w:t>odnose n</w:t>
      </w:r>
      <w:r w:rsidRPr="001E0A2A">
        <w:rPr>
          <w:rFonts w:asciiTheme="majorHAnsi" w:hAnsiTheme="majorHAnsi" w:cstheme="majorBidi"/>
          <w:b/>
          <w:bCs/>
          <w:sz w:val="28"/>
          <w:szCs w:val="28"/>
        </w:rPr>
        <w:t>a mjeru</w:t>
      </w:r>
      <w:r w:rsidR="00242806" w:rsidRPr="001E0A2A">
        <w:rPr>
          <w:rFonts w:asciiTheme="majorHAnsi" w:hAnsiTheme="majorHAnsi" w:cstheme="majorBidi"/>
          <w:b/>
          <w:bCs/>
          <w:sz w:val="28"/>
          <w:szCs w:val="28"/>
        </w:rPr>
        <w:t xml:space="preserve"> podrške</w:t>
      </w:r>
      <w:r w:rsidRPr="001E0A2A">
        <w:rPr>
          <w:rFonts w:asciiTheme="majorHAnsi" w:hAnsiTheme="majorHAnsi" w:cstheme="majorBidi"/>
          <w:b/>
          <w:bCs/>
          <w:sz w:val="28"/>
          <w:szCs w:val="28"/>
        </w:rPr>
        <w:t xml:space="preserve"> </w:t>
      </w:r>
      <w:r w:rsidR="0093097A" w:rsidRPr="001E0A2A">
        <w:rPr>
          <w:rFonts w:asciiTheme="majorHAnsi" w:hAnsiTheme="majorHAnsi" w:cstheme="majorBidi"/>
          <w:b/>
          <w:bCs/>
          <w:sz w:val="28"/>
          <w:szCs w:val="28"/>
        </w:rPr>
        <w:t xml:space="preserve">investicijama za </w:t>
      </w:r>
      <w:r w:rsidR="004E4F47" w:rsidRPr="004E4F47">
        <w:rPr>
          <w:rFonts w:asciiTheme="majorHAnsi" w:hAnsiTheme="majorHAnsi" w:cstheme="majorBidi"/>
          <w:b/>
          <w:bCs/>
          <w:sz w:val="28"/>
          <w:szCs w:val="28"/>
        </w:rPr>
        <w:t>unapređenje i razvoj ruralne/lokalne tržišne infrastrukture</w:t>
      </w:r>
      <w:r w:rsidRPr="001E0A2A">
        <w:rPr>
          <w:rFonts w:asciiTheme="majorHAnsi" w:hAnsiTheme="majorHAnsi" w:cstheme="majorBidi"/>
          <w:b/>
          <w:bCs/>
          <w:sz w:val="28"/>
          <w:szCs w:val="28"/>
        </w:rPr>
        <w:t>.</w:t>
      </w:r>
    </w:p>
    <w:p w14:paraId="224C2C04" w14:textId="757EDDD6" w:rsidR="00257373" w:rsidRPr="001E0A2A" w:rsidRDefault="00257373" w:rsidP="00D335BD">
      <w:pPr>
        <w:pStyle w:val="Tekst"/>
        <w:spacing w:before="0" w:after="0" w:line="240" w:lineRule="auto"/>
        <w:rPr>
          <w:rFonts w:asciiTheme="majorHAnsi" w:hAnsiTheme="majorHAnsi" w:cstheme="majorHAnsi"/>
          <w:b/>
        </w:rPr>
      </w:pPr>
    </w:p>
    <w:p w14:paraId="2980C75D" w14:textId="67C891E8" w:rsidR="002242A1" w:rsidRPr="008E753D" w:rsidRDefault="00151EF1" w:rsidP="00ED2CE3">
      <w:pPr>
        <w:pStyle w:val="Heading2"/>
      </w:pPr>
      <w:bookmarkStart w:id="9" w:name="_Toc71105353"/>
      <w:r w:rsidRPr="008E753D">
        <w:t xml:space="preserve">1.2. </w:t>
      </w:r>
      <w:r w:rsidR="002242A1" w:rsidRPr="008E753D">
        <w:t>Zaštita podataka</w:t>
      </w:r>
      <w:bookmarkEnd w:id="9"/>
    </w:p>
    <w:p w14:paraId="0F3F002F" w14:textId="77777777" w:rsidR="004C63F0" w:rsidRPr="001B0748" w:rsidRDefault="004C63F0" w:rsidP="00D335BD">
      <w:pPr>
        <w:spacing w:after="0" w:line="240" w:lineRule="auto"/>
        <w:jc w:val="both"/>
        <w:rPr>
          <w:rFonts w:asciiTheme="majorHAnsi" w:hAnsiTheme="majorHAnsi" w:cstheme="majorHAnsi"/>
          <w:b/>
          <w:bCs/>
          <w:lang w:val="bs-Latn-BA"/>
        </w:rPr>
      </w:pPr>
    </w:p>
    <w:p w14:paraId="69DD0C61" w14:textId="1939930D" w:rsidR="006047E6" w:rsidRPr="001E0A2A" w:rsidRDefault="0064332B" w:rsidP="00D335BD">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UNDP</w:t>
      </w:r>
      <w:r w:rsidR="00F73AC7" w:rsidRPr="001E0A2A">
        <w:rPr>
          <w:rFonts w:asciiTheme="majorHAnsi" w:hAnsiTheme="majorHAnsi" w:cstheme="majorHAnsi"/>
          <w:lang w:val="bs-Latn-BA"/>
        </w:rPr>
        <w:t xml:space="preserve"> </w:t>
      </w:r>
      <w:r w:rsidR="00E804CB" w:rsidRPr="001E0A2A">
        <w:rPr>
          <w:rFonts w:asciiTheme="majorHAnsi" w:hAnsiTheme="majorHAnsi" w:cstheme="majorHAnsi"/>
          <w:lang w:val="bs-Latn-BA"/>
        </w:rPr>
        <w:t xml:space="preserve">osigurava zaštitu </w:t>
      </w:r>
      <w:r w:rsidR="00F73AC7" w:rsidRPr="001E0A2A">
        <w:rPr>
          <w:rFonts w:asciiTheme="majorHAnsi" w:hAnsiTheme="majorHAnsi" w:cstheme="majorHAnsi"/>
          <w:lang w:val="bs-Latn-BA"/>
        </w:rPr>
        <w:t>ličnih</w:t>
      </w:r>
      <w:r w:rsidRPr="001E0A2A">
        <w:rPr>
          <w:rFonts w:asciiTheme="majorHAnsi" w:hAnsiTheme="majorHAnsi" w:cstheme="majorHAnsi"/>
          <w:lang w:val="bs-Latn-BA"/>
        </w:rPr>
        <w:t xml:space="preserve"> podataka odgovorno i u skladu s </w:t>
      </w:r>
      <w:r w:rsidR="00F73AC7" w:rsidRPr="001E0A2A">
        <w:rPr>
          <w:rFonts w:asciiTheme="majorHAnsi" w:hAnsiTheme="majorHAnsi" w:cstheme="majorHAnsi"/>
          <w:lang w:val="bs-Latn-BA"/>
        </w:rPr>
        <w:t>pravilima UNDP-a</w:t>
      </w:r>
      <w:r w:rsidRPr="001E0A2A">
        <w:rPr>
          <w:rFonts w:asciiTheme="majorHAnsi" w:hAnsiTheme="majorHAnsi" w:cstheme="majorHAnsi"/>
          <w:lang w:val="bs-Latn-BA"/>
        </w:rPr>
        <w:t>, najboljim praksama struke</w:t>
      </w:r>
      <w:r w:rsidR="001330B6" w:rsidRPr="001E0A2A">
        <w:rPr>
          <w:rFonts w:asciiTheme="majorHAnsi" w:hAnsiTheme="majorHAnsi" w:cstheme="majorHAnsi"/>
          <w:lang w:val="bs-Latn-BA"/>
        </w:rPr>
        <w:t xml:space="preserve"> i </w:t>
      </w:r>
      <w:r w:rsidRPr="001E0A2A">
        <w:rPr>
          <w:rFonts w:asciiTheme="majorHAnsi" w:hAnsiTheme="majorHAnsi" w:cstheme="majorHAnsi"/>
          <w:lang w:val="bs-Latn-BA"/>
        </w:rPr>
        <w:t>tehničkim i finan</w:t>
      </w:r>
      <w:r w:rsidR="008A7E92" w:rsidRPr="001E0A2A">
        <w:rPr>
          <w:rFonts w:asciiTheme="majorHAnsi" w:hAnsiTheme="majorHAnsi" w:cstheme="majorHAnsi"/>
          <w:lang w:val="bs-Latn-BA"/>
        </w:rPr>
        <w:t>s</w:t>
      </w:r>
      <w:r w:rsidRPr="001E0A2A">
        <w:rPr>
          <w:rFonts w:asciiTheme="majorHAnsi" w:hAnsiTheme="majorHAnsi" w:cstheme="majorHAnsi"/>
          <w:lang w:val="bs-Latn-BA"/>
        </w:rPr>
        <w:t>ijskim mogućnostima</w:t>
      </w:r>
      <w:r w:rsidR="00526A75" w:rsidRPr="001E0A2A">
        <w:rPr>
          <w:rFonts w:asciiTheme="majorHAnsi" w:hAnsiTheme="majorHAnsi" w:cstheme="majorHAnsi"/>
          <w:lang w:val="bs-Latn-BA"/>
        </w:rPr>
        <w:t>,</w:t>
      </w:r>
      <w:r w:rsidRPr="001E0A2A">
        <w:rPr>
          <w:rFonts w:asciiTheme="majorHAnsi" w:hAnsiTheme="majorHAnsi" w:cstheme="majorHAnsi"/>
          <w:lang w:val="bs-Latn-BA"/>
        </w:rPr>
        <w:t xml:space="preserve"> slijedeć</w:t>
      </w:r>
      <w:r w:rsidR="00BD0675" w:rsidRPr="001E0A2A">
        <w:rPr>
          <w:rFonts w:asciiTheme="majorHAnsi" w:hAnsiTheme="majorHAnsi" w:cstheme="majorHAnsi"/>
          <w:lang w:val="bs-Latn-BA"/>
        </w:rPr>
        <w:t>i</w:t>
      </w:r>
      <w:r w:rsidRPr="001E0A2A">
        <w:rPr>
          <w:rFonts w:asciiTheme="majorHAnsi" w:hAnsiTheme="majorHAnsi" w:cstheme="majorHAnsi"/>
          <w:lang w:val="bs-Latn-BA"/>
        </w:rPr>
        <w:t xml:space="preserve"> načela zakonitosti, </w:t>
      </w:r>
      <w:r w:rsidR="006047E6" w:rsidRPr="001E0A2A">
        <w:rPr>
          <w:rFonts w:asciiTheme="majorHAnsi" w:hAnsiTheme="majorHAnsi" w:cstheme="majorHAnsi"/>
          <w:lang w:val="bs-Latn-BA"/>
        </w:rPr>
        <w:t xml:space="preserve">pravičnosti </w:t>
      </w:r>
      <w:r w:rsidRPr="001E0A2A">
        <w:rPr>
          <w:rFonts w:asciiTheme="majorHAnsi" w:hAnsiTheme="majorHAnsi" w:cstheme="majorHAnsi"/>
          <w:lang w:val="bs-Latn-BA"/>
        </w:rPr>
        <w:t>i transparentnosti.</w:t>
      </w:r>
      <w:r w:rsidR="008A7E92" w:rsidRPr="001E0A2A">
        <w:rPr>
          <w:rFonts w:asciiTheme="majorHAnsi" w:hAnsiTheme="majorHAnsi" w:cstheme="majorHAnsi"/>
          <w:lang w:val="bs-Latn-BA"/>
        </w:rPr>
        <w:t xml:space="preserve"> Svi podaci koj</w:t>
      </w:r>
      <w:r w:rsidR="003C357B" w:rsidRPr="001E0A2A">
        <w:rPr>
          <w:rFonts w:asciiTheme="majorHAnsi" w:hAnsiTheme="majorHAnsi" w:cstheme="majorHAnsi"/>
          <w:lang w:val="bs-Latn-BA"/>
        </w:rPr>
        <w:t xml:space="preserve">e </w:t>
      </w:r>
      <w:r w:rsidR="008A7E92" w:rsidRPr="001E0A2A">
        <w:rPr>
          <w:rFonts w:asciiTheme="majorHAnsi" w:hAnsiTheme="majorHAnsi" w:cstheme="majorHAnsi"/>
          <w:lang w:val="bs-Latn-BA"/>
        </w:rPr>
        <w:t xml:space="preserve">budu </w:t>
      </w:r>
      <w:r w:rsidR="003C357B" w:rsidRPr="001E0A2A">
        <w:rPr>
          <w:rFonts w:asciiTheme="majorHAnsi" w:hAnsiTheme="majorHAnsi" w:cstheme="majorHAnsi"/>
          <w:lang w:val="bs-Latn-BA"/>
        </w:rPr>
        <w:t xml:space="preserve">dostavili </w:t>
      </w:r>
      <w:r w:rsidR="008A7E92" w:rsidRPr="001E0A2A">
        <w:rPr>
          <w:rFonts w:asciiTheme="majorHAnsi" w:hAnsiTheme="majorHAnsi" w:cstheme="majorHAnsi"/>
          <w:lang w:val="bs-Latn-BA"/>
        </w:rPr>
        <w:t>podnosioc</w:t>
      </w:r>
      <w:r w:rsidR="003C357B" w:rsidRPr="001E0A2A">
        <w:rPr>
          <w:rFonts w:asciiTheme="majorHAnsi" w:hAnsiTheme="majorHAnsi" w:cstheme="majorHAnsi"/>
          <w:lang w:val="bs-Latn-BA"/>
        </w:rPr>
        <w:t>i</w:t>
      </w:r>
      <w:r w:rsidR="008A7E92" w:rsidRPr="001E0A2A">
        <w:rPr>
          <w:rFonts w:asciiTheme="majorHAnsi" w:hAnsiTheme="majorHAnsi" w:cstheme="majorHAnsi"/>
          <w:lang w:val="bs-Latn-BA"/>
        </w:rPr>
        <w:t xml:space="preserve"> prijava će se koristiti </w:t>
      </w:r>
      <w:r w:rsidR="003C357B" w:rsidRPr="001E0A2A">
        <w:rPr>
          <w:rFonts w:asciiTheme="majorHAnsi" w:hAnsiTheme="majorHAnsi" w:cstheme="majorHAnsi"/>
          <w:lang w:val="bs-Latn-BA"/>
        </w:rPr>
        <w:t xml:space="preserve">isključivo </w:t>
      </w:r>
      <w:r w:rsidR="008A7E92" w:rsidRPr="001E0A2A">
        <w:rPr>
          <w:rFonts w:asciiTheme="majorHAnsi" w:hAnsiTheme="majorHAnsi" w:cstheme="majorHAnsi"/>
          <w:lang w:val="bs-Latn-BA"/>
        </w:rPr>
        <w:t xml:space="preserve">za potrebe </w:t>
      </w:r>
      <w:r w:rsidR="00F235C2" w:rsidRPr="001E0A2A">
        <w:rPr>
          <w:rFonts w:asciiTheme="majorHAnsi" w:hAnsiTheme="majorHAnsi" w:cstheme="majorHAnsi"/>
          <w:lang w:val="bs-Latn-BA"/>
        </w:rPr>
        <w:t xml:space="preserve">UNDP-a i </w:t>
      </w:r>
      <w:r w:rsidR="005D27C7">
        <w:rPr>
          <w:rFonts w:asciiTheme="majorHAnsi" w:hAnsiTheme="majorHAnsi" w:cstheme="majorHAnsi"/>
          <w:lang w:val="bs-Latn-BA"/>
        </w:rPr>
        <w:t>p</w:t>
      </w:r>
      <w:r w:rsidR="008A7E92" w:rsidRPr="001E0A2A">
        <w:rPr>
          <w:rFonts w:asciiTheme="majorHAnsi" w:hAnsiTheme="majorHAnsi" w:cstheme="majorHAnsi"/>
          <w:lang w:val="bs-Latn-BA"/>
        </w:rPr>
        <w:t>rojekta EU4</w:t>
      </w:r>
      <w:r w:rsidR="004C63F0" w:rsidRPr="001E0A2A">
        <w:rPr>
          <w:rFonts w:asciiTheme="majorHAnsi" w:hAnsiTheme="majorHAnsi" w:cstheme="majorHAnsi"/>
          <w:lang w:val="bs-Latn-BA"/>
        </w:rPr>
        <w:t>AGRI</w:t>
      </w:r>
      <w:r w:rsidR="00F235C2" w:rsidRPr="001E0A2A">
        <w:rPr>
          <w:rFonts w:asciiTheme="majorHAnsi" w:hAnsiTheme="majorHAnsi" w:cstheme="majorHAnsi"/>
          <w:lang w:val="bs-Latn-BA"/>
        </w:rPr>
        <w:t xml:space="preserve">. </w:t>
      </w:r>
    </w:p>
    <w:p w14:paraId="3A7D2FAA" w14:textId="2EA830ED" w:rsidR="002242A1" w:rsidRPr="001E0A2A" w:rsidRDefault="002242A1" w:rsidP="00D335BD">
      <w:pPr>
        <w:pStyle w:val="Tekst"/>
        <w:spacing w:before="0" w:after="0" w:line="240" w:lineRule="auto"/>
        <w:rPr>
          <w:rFonts w:asciiTheme="majorHAnsi" w:hAnsiTheme="majorHAnsi" w:cstheme="majorHAnsi"/>
        </w:rPr>
      </w:pPr>
    </w:p>
    <w:p w14:paraId="1DEEB518" w14:textId="784BAF31" w:rsidR="00D8184D" w:rsidRPr="001E0A2A" w:rsidRDefault="00151EF1" w:rsidP="00ED2CE3">
      <w:pPr>
        <w:pStyle w:val="Heading2"/>
      </w:pPr>
      <w:bookmarkStart w:id="10" w:name="_Toc71105354"/>
      <w:r w:rsidRPr="001E0A2A">
        <w:t xml:space="preserve">1.3. </w:t>
      </w:r>
      <w:r w:rsidR="00D8184D" w:rsidRPr="001E0A2A">
        <w:t xml:space="preserve">Ciljevi mjere podrške </w:t>
      </w:r>
      <w:r w:rsidR="009251F7" w:rsidRPr="001E0A2A">
        <w:t>ruralnoj</w:t>
      </w:r>
      <w:r w:rsidR="009543B1" w:rsidRPr="001E0A2A">
        <w:t>/lokanoj trži</w:t>
      </w:r>
      <w:r w:rsidR="00D41929" w:rsidRPr="001E0A2A">
        <w:t>š</w:t>
      </w:r>
      <w:r w:rsidR="009543B1" w:rsidRPr="001E0A2A">
        <w:t>noj</w:t>
      </w:r>
      <w:r w:rsidR="009251F7" w:rsidRPr="001E0A2A">
        <w:t xml:space="preserve"> infrastrukturi</w:t>
      </w:r>
      <w:bookmarkEnd w:id="10"/>
      <w:r w:rsidR="00D8184D" w:rsidRPr="001E0A2A">
        <w:t xml:space="preserve">  </w:t>
      </w:r>
    </w:p>
    <w:p w14:paraId="3180A0DE" w14:textId="0AC2D6D2" w:rsidR="004C63F0" w:rsidRPr="001E0A2A" w:rsidRDefault="004C63F0" w:rsidP="00D335BD">
      <w:pPr>
        <w:pStyle w:val="Tekst"/>
        <w:spacing w:before="0" w:after="0" w:line="240" w:lineRule="auto"/>
        <w:rPr>
          <w:rFonts w:asciiTheme="majorHAnsi" w:hAnsiTheme="majorHAnsi" w:cstheme="majorHAnsi"/>
        </w:rPr>
      </w:pPr>
    </w:p>
    <w:p w14:paraId="1E012C20" w14:textId="0420D9DB" w:rsidR="00EE3520" w:rsidRDefault="00EE3520" w:rsidP="2B92773D">
      <w:pPr>
        <w:pStyle w:val="Tekst"/>
        <w:spacing w:before="0" w:after="0" w:line="240" w:lineRule="auto"/>
        <w:rPr>
          <w:rFonts w:asciiTheme="majorHAnsi" w:hAnsiTheme="majorHAnsi" w:cstheme="majorBidi"/>
        </w:rPr>
      </w:pPr>
      <w:r>
        <w:rPr>
          <w:rFonts w:asciiTheme="majorHAnsi" w:hAnsiTheme="majorHAnsi" w:cstheme="majorBidi"/>
        </w:rPr>
        <w:t>R</w:t>
      </w:r>
      <w:r w:rsidRPr="00EE3520">
        <w:rPr>
          <w:rFonts w:asciiTheme="majorHAnsi" w:hAnsiTheme="majorHAnsi" w:cstheme="majorBidi"/>
        </w:rPr>
        <w:t>uraln</w:t>
      </w:r>
      <w:r>
        <w:rPr>
          <w:rFonts w:asciiTheme="majorHAnsi" w:hAnsiTheme="majorHAnsi" w:cstheme="majorBidi"/>
        </w:rPr>
        <w:t>a</w:t>
      </w:r>
      <w:r w:rsidRPr="00EE3520">
        <w:rPr>
          <w:rFonts w:asciiTheme="majorHAnsi" w:hAnsiTheme="majorHAnsi" w:cstheme="majorBidi"/>
        </w:rPr>
        <w:t xml:space="preserve"> i tržišn</w:t>
      </w:r>
      <w:r>
        <w:rPr>
          <w:rFonts w:asciiTheme="majorHAnsi" w:hAnsiTheme="majorHAnsi" w:cstheme="majorBidi"/>
        </w:rPr>
        <w:t>a</w:t>
      </w:r>
      <w:r w:rsidRPr="00EE3520">
        <w:rPr>
          <w:rFonts w:asciiTheme="majorHAnsi" w:hAnsiTheme="majorHAnsi" w:cstheme="majorBidi"/>
        </w:rPr>
        <w:t xml:space="preserve"> infrastruktur</w:t>
      </w:r>
      <w:r>
        <w:rPr>
          <w:rFonts w:asciiTheme="majorHAnsi" w:hAnsiTheme="majorHAnsi" w:cstheme="majorBidi"/>
        </w:rPr>
        <w:t>a</w:t>
      </w:r>
      <w:r w:rsidR="00B25FE0">
        <w:rPr>
          <w:rFonts w:asciiTheme="majorHAnsi" w:hAnsiTheme="majorHAnsi" w:cstheme="majorBidi"/>
        </w:rPr>
        <w:t>,</w:t>
      </w:r>
      <w:r>
        <w:rPr>
          <w:rFonts w:asciiTheme="majorHAnsi" w:hAnsiTheme="majorHAnsi" w:cstheme="majorBidi"/>
        </w:rPr>
        <w:t xml:space="preserve"> u skladu sa ovim smjernicama</w:t>
      </w:r>
      <w:r w:rsidR="00B25FE0">
        <w:rPr>
          <w:rFonts w:asciiTheme="majorHAnsi" w:hAnsiTheme="majorHAnsi" w:cstheme="majorBidi"/>
        </w:rPr>
        <w:t>,</w:t>
      </w:r>
      <w:r w:rsidRPr="00EE3520">
        <w:rPr>
          <w:rFonts w:asciiTheme="majorHAnsi" w:hAnsiTheme="majorHAnsi" w:cstheme="majorBidi"/>
        </w:rPr>
        <w:t xml:space="preserve"> podrazumijevaju isključivo infrastrukturn</w:t>
      </w:r>
      <w:r>
        <w:rPr>
          <w:rFonts w:asciiTheme="majorHAnsi" w:hAnsiTheme="majorHAnsi" w:cstheme="majorBidi"/>
        </w:rPr>
        <w:t>e</w:t>
      </w:r>
      <w:r w:rsidRPr="00EE3520">
        <w:rPr>
          <w:rFonts w:asciiTheme="majorHAnsi" w:hAnsiTheme="majorHAnsi" w:cstheme="majorBidi"/>
        </w:rPr>
        <w:t xml:space="preserve"> objekt</w:t>
      </w:r>
      <w:r>
        <w:rPr>
          <w:rFonts w:asciiTheme="majorHAnsi" w:hAnsiTheme="majorHAnsi" w:cstheme="majorBidi"/>
        </w:rPr>
        <w:t>e</w:t>
      </w:r>
      <w:r w:rsidRPr="00EE3520">
        <w:rPr>
          <w:rFonts w:asciiTheme="majorHAnsi" w:hAnsiTheme="majorHAnsi" w:cstheme="majorBidi"/>
        </w:rPr>
        <w:t xml:space="preserve"> koji omogućavaju pristup tržištu lokalnim poljoprivrednim proizvođačima i to: zelene pijace, stočne pijace, tržnice, otkupne stanice, mobilna sajamska infrastruktura namijenjena za prodaju poljoprivrednih i zanatskih proizvoda, distancirana prodajna mjesta locirana uz regionalne i lokalne ceste i eko prodajne kuće.</w:t>
      </w:r>
    </w:p>
    <w:p w14:paraId="4E958D9A" w14:textId="77777777" w:rsidR="00EE3520" w:rsidRDefault="00EE3520" w:rsidP="2B92773D">
      <w:pPr>
        <w:pStyle w:val="Tekst"/>
        <w:spacing w:before="0" w:after="0" w:line="240" w:lineRule="auto"/>
        <w:rPr>
          <w:rFonts w:asciiTheme="majorHAnsi" w:hAnsiTheme="majorHAnsi" w:cstheme="majorBidi"/>
        </w:rPr>
      </w:pPr>
    </w:p>
    <w:p w14:paraId="0E06C772" w14:textId="72084A09" w:rsidR="00AE57F8" w:rsidRPr="001E0A2A" w:rsidRDefault="00AE57F8" w:rsidP="2B92773D">
      <w:pPr>
        <w:pStyle w:val="Tekst"/>
        <w:spacing w:before="0" w:after="0" w:line="240" w:lineRule="auto"/>
        <w:rPr>
          <w:rFonts w:asciiTheme="majorHAnsi" w:hAnsiTheme="majorHAnsi" w:cstheme="majorBidi"/>
        </w:rPr>
      </w:pPr>
      <w:r w:rsidRPr="001E0A2A">
        <w:rPr>
          <w:rFonts w:asciiTheme="majorHAnsi" w:hAnsiTheme="majorHAnsi" w:cstheme="majorBidi"/>
        </w:rPr>
        <w:t xml:space="preserve">Kroz podršku pristupu tržištu lokalnim poljoprivrednim </w:t>
      </w:r>
      <w:r w:rsidR="000B2A6C" w:rsidRPr="001E0A2A">
        <w:rPr>
          <w:rFonts w:asciiTheme="majorHAnsi" w:hAnsiTheme="majorHAnsi" w:cstheme="majorBidi"/>
        </w:rPr>
        <w:t xml:space="preserve">i prehrambenim </w:t>
      </w:r>
      <w:r w:rsidRPr="001E0A2A">
        <w:rPr>
          <w:rFonts w:asciiTheme="majorHAnsi" w:hAnsiTheme="majorHAnsi" w:cstheme="majorBidi"/>
        </w:rPr>
        <w:t xml:space="preserve">proizvođačima koji se bave primarnom proizvodnjom i preradom poljoprivredno prehrambenih proizvoda, </w:t>
      </w:r>
      <w:r w:rsidR="00CD19DC" w:rsidRPr="00CD19DC">
        <w:rPr>
          <w:rFonts w:asciiTheme="majorHAnsi" w:hAnsiTheme="majorHAnsi" w:cstheme="majorBidi"/>
        </w:rPr>
        <w:t>starim zanatima i izradom rukotvorina i suvenira</w:t>
      </w:r>
      <w:r w:rsidR="00D30978">
        <w:rPr>
          <w:rFonts w:asciiTheme="majorHAnsi" w:hAnsiTheme="majorHAnsi" w:cstheme="majorBidi"/>
        </w:rPr>
        <w:t>,</w:t>
      </w:r>
      <w:r w:rsidR="00CD19DC" w:rsidRPr="00CD19DC">
        <w:rPr>
          <w:rFonts w:asciiTheme="majorHAnsi" w:hAnsiTheme="majorHAnsi" w:cstheme="majorBidi"/>
        </w:rPr>
        <w:t xml:space="preserve"> </w:t>
      </w:r>
      <w:r w:rsidRPr="001E0A2A">
        <w:rPr>
          <w:rFonts w:asciiTheme="majorHAnsi" w:hAnsiTheme="majorHAnsi" w:cstheme="majorBidi"/>
        </w:rPr>
        <w:t xml:space="preserve">EU4AGRI mjera podrške investicijama za unapređenje i razvoj </w:t>
      </w:r>
      <w:r w:rsidR="000B2A6C" w:rsidRPr="001E0A2A">
        <w:rPr>
          <w:rFonts w:asciiTheme="majorHAnsi" w:hAnsiTheme="majorHAnsi" w:cstheme="majorBidi"/>
        </w:rPr>
        <w:t xml:space="preserve">ruralne i </w:t>
      </w:r>
      <w:r w:rsidRPr="001E0A2A">
        <w:rPr>
          <w:rFonts w:asciiTheme="majorHAnsi" w:hAnsiTheme="majorHAnsi" w:cstheme="majorBidi"/>
        </w:rPr>
        <w:t>lokalne tržišne infrastrukture</w:t>
      </w:r>
      <w:r w:rsidR="00026506" w:rsidRPr="001E0A2A">
        <w:rPr>
          <w:rFonts w:asciiTheme="majorHAnsi" w:hAnsiTheme="majorHAnsi" w:cstheme="majorBidi"/>
        </w:rPr>
        <w:t xml:space="preserve"> </w:t>
      </w:r>
      <w:r w:rsidRPr="001E0A2A">
        <w:rPr>
          <w:rFonts w:asciiTheme="majorHAnsi" w:hAnsiTheme="majorHAnsi" w:cstheme="majorBidi"/>
        </w:rPr>
        <w:t>očekuje ostvarivanje sljedećih ciljeva:</w:t>
      </w:r>
    </w:p>
    <w:p w14:paraId="351E134B" w14:textId="77777777" w:rsidR="00AE57F8" w:rsidRPr="001E0A2A" w:rsidRDefault="00AE57F8" w:rsidP="00AE57F8">
      <w:pPr>
        <w:pStyle w:val="Tekst"/>
        <w:spacing w:before="0" w:after="0" w:line="240" w:lineRule="auto"/>
        <w:rPr>
          <w:rFonts w:asciiTheme="majorHAnsi" w:hAnsiTheme="majorHAnsi" w:cstheme="majorHAnsi"/>
          <w:sz w:val="20"/>
          <w:szCs w:val="20"/>
        </w:rPr>
      </w:pPr>
    </w:p>
    <w:p w14:paraId="5DD6E488" w14:textId="55C5104D" w:rsidR="00AE57F8" w:rsidRPr="001E0A2A" w:rsidRDefault="00226AFC" w:rsidP="00A728BE">
      <w:pPr>
        <w:pStyle w:val="Buleticandara"/>
        <w:numPr>
          <w:ilvl w:val="0"/>
          <w:numId w:val="23"/>
        </w:numPr>
        <w:spacing w:after="0" w:line="240" w:lineRule="auto"/>
        <w:rPr>
          <w:rFonts w:asciiTheme="majorHAnsi" w:hAnsiTheme="majorHAnsi" w:cstheme="majorBidi"/>
          <w:lang w:val="bs-Latn-BA"/>
        </w:rPr>
      </w:pPr>
      <w:r w:rsidRPr="001E0A2A">
        <w:rPr>
          <w:rFonts w:asciiTheme="majorHAnsi" w:hAnsiTheme="majorHAnsi" w:cstheme="majorBidi"/>
          <w:lang w:val="bs-Latn-BA"/>
        </w:rPr>
        <w:t>Stvaranje</w:t>
      </w:r>
      <w:r w:rsidR="00FA49F0" w:rsidRPr="001E0A2A">
        <w:rPr>
          <w:rFonts w:asciiTheme="majorHAnsi" w:hAnsiTheme="majorHAnsi" w:cstheme="majorBidi"/>
          <w:lang w:val="bs-Latn-BA"/>
        </w:rPr>
        <w:t xml:space="preserve"> </w:t>
      </w:r>
      <w:r w:rsidR="00970403" w:rsidRPr="001E0A2A">
        <w:rPr>
          <w:rFonts w:asciiTheme="majorHAnsi" w:hAnsiTheme="majorHAnsi" w:cstheme="majorBidi"/>
          <w:lang w:val="bs-Latn-BA"/>
        </w:rPr>
        <w:t xml:space="preserve">novih </w:t>
      </w:r>
      <w:r w:rsidR="00D52D03" w:rsidRPr="001E0A2A">
        <w:rPr>
          <w:rFonts w:asciiTheme="majorHAnsi" w:hAnsiTheme="majorHAnsi" w:cstheme="majorBidi"/>
          <w:lang w:val="bs-Latn-BA"/>
        </w:rPr>
        <w:t xml:space="preserve">ili unapređenje </w:t>
      </w:r>
      <w:r w:rsidR="00970403" w:rsidRPr="001E0A2A">
        <w:rPr>
          <w:rFonts w:asciiTheme="majorHAnsi" w:hAnsiTheme="majorHAnsi" w:cstheme="majorBidi"/>
          <w:lang w:val="bs-Latn-BA"/>
        </w:rPr>
        <w:t>postojećih</w:t>
      </w:r>
      <w:r w:rsidR="00D52D03" w:rsidRPr="001E0A2A">
        <w:rPr>
          <w:rFonts w:asciiTheme="majorHAnsi" w:hAnsiTheme="majorHAnsi" w:cstheme="majorBidi"/>
          <w:lang w:val="bs-Latn-BA"/>
        </w:rPr>
        <w:t xml:space="preserve"> </w:t>
      </w:r>
      <w:r w:rsidR="005500FA" w:rsidRPr="001E0A2A">
        <w:rPr>
          <w:rFonts w:asciiTheme="majorHAnsi" w:hAnsiTheme="majorHAnsi" w:cstheme="majorBidi"/>
          <w:lang w:val="bs-Latn-BA"/>
        </w:rPr>
        <w:t xml:space="preserve">mjesta </w:t>
      </w:r>
      <w:r w:rsidR="00240FA1" w:rsidRPr="001E0A2A">
        <w:rPr>
          <w:rFonts w:asciiTheme="majorHAnsi" w:hAnsiTheme="majorHAnsi" w:cstheme="majorBidi"/>
          <w:lang w:val="bs-Latn-BA"/>
        </w:rPr>
        <w:t xml:space="preserve">za </w:t>
      </w:r>
      <w:r w:rsidR="00883F83" w:rsidRPr="001E0A2A">
        <w:rPr>
          <w:rFonts w:asciiTheme="majorHAnsi" w:hAnsiTheme="majorHAnsi" w:cstheme="majorBidi"/>
          <w:lang w:val="bs-Latn-BA"/>
        </w:rPr>
        <w:t xml:space="preserve">otkup, </w:t>
      </w:r>
      <w:r w:rsidR="00EA34A0" w:rsidRPr="001E0A2A">
        <w:rPr>
          <w:rFonts w:asciiTheme="majorHAnsi" w:hAnsiTheme="majorHAnsi" w:cstheme="majorBidi"/>
          <w:lang w:val="bs-Latn-BA"/>
        </w:rPr>
        <w:t xml:space="preserve">prezentaciju i prodaju poljoprivredno-prehrambenih i drugih </w:t>
      </w:r>
      <w:r w:rsidR="00DA20BB" w:rsidRPr="001E0A2A">
        <w:rPr>
          <w:rFonts w:asciiTheme="majorHAnsi" w:hAnsiTheme="majorHAnsi" w:cstheme="majorBidi"/>
          <w:lang w:val="bs-Latn-BA"/>
        </w:rPr>
        <w:t xml:space="preserve">lokalnih </w:t>
      </w:r>
      <w:r w:rsidR="00B37A0A" w:rsidRPr="001E0A2A">
        <w:rPr>
          <w:rFonts w:asciiTheme="majorHAnsi" w:hAnsiTheme="majorHAnsi" w:cstheme="majorBidi"/>
          <w:lang w:val="bs-Latn-BA"/>
        </w:rPr>
        <w:t>proizvoda</w:t>
      </w:r>
      <w:r w:rsidR="00DA20BB" w:rsidRPr="001E0A2A">
        <w:rPr>
          <w:rFonts w:asciiTheme="majorHAnsi" w:hAnsiTheme="majorHAnsi" w:cstheme="majorBidi"/>
          <w:lang w:val="bs-Latn-BA"/>
        </w:rPr>
        <w:t xml:space="preserve"> uz </w:t>
      </w:r>
      <w:r w:rsidR="00816CF3" w:rsidRPr="001E0A2A">
        <w:rPr>
          <w:rFonts w:asciiTheme="majorHAnsi" w:hAnsiTheme="majorHAnsi" w:cstheme="majorBidi"/>
          <w:lang w:val="bs-Latn-BA"/>
        </w:rPr>
        <w:t>ispunjava</w:t>
      </w:r>
      <w:r w:rsidR="00DA20BB" w:rsidRPr="001E0A2A">
        <w:rPr>
          <w:rFonts w:asciiTheme="majorHAnsi" w:hAnsiTheme="majorHAnsi" w:cstheme="majorBidi"/>
          <w:lang w:val="bs-Latn-BA"/>
        </w:rPr>
        <w:t xml:space="preserve">nje </w:t>
      </w:r>
      <w:r w:rsidR="00CB7DF1" w:rsidRPr="001E0A2A">
        <w:rPr>
          <w:rFonts w:asciiTheme="majorHAnsi" w:hAnsiTheme="majorHAnsi" w:cstheme="majorBidi"/>
          <w:lang w:val="bs-Latn-BA"/>
        </w:rPr>
        <w:t>minimalnih</w:t>
      </w:r>
      <w:r w:rsidR="00E97C3E" w:rsidRPr="001E0A2A">
        <w:rPr>
          <w:rFonts w:asciiTheme="majorHAnsi" w:hAnsiTheme="majorHAnsi" w:cstheme="majorBidi"/>
          <w:lang w:val="bs-Latn-BA"/>
        </w:rPr>
        <w:t xml:space="preserve"> </w:t>
      </w:r>
      <w:r w:rsidR="00240FA1" w:rsidRPr="001E0A2A">
        <w:rPr>
          <w:rFonts w:asciiTheme="majorHAnsi" w:hAnsiTheme="majorHAnsi" w:cstheme="majorBidi"/>
          <w:lang w:val="bs-Latn-BA"/>
        </w:rPr>
        <w:t>zdravstveno-hi</w:t>
      </w:r>
      <w:r w:rsidR="00CB7DF1" w:rsidRPr="001E0A2A">
        <w:rPr>
          <w:rFonts w:asciiTheme="majorHAnsi" w:hAnsiTheme="majorHAnsi" w:cstheme="majorBidi"/>
          <w:lang w:val="bs-Latn-BA"/>
        </w:rPr>
        <w:t xml:space="preserve">gijenskih </w:t>
      </w:r>
      <w:r w:rsidR="00351D2D" w:rsidRPr="001E0A2A">
        <w:rPr>
          <w:rFonts w:asciiTheme="majorHAnsi" w:hAnsiTheme="majorHAnsi" w:cstheme="majorBidi"/>
          <w:lang w:val="bs-Latn-BA"/>
        </w:rPr>
        <w:t>uslova</w:t>
      </w:r>
      <w:r w:rsidR="003C628C" w:rsidRPr="001E0A2A">
        <w:rPr>
          <w:rFonts w:asciiTheme="majorHAnsi" w:hAnsiTheme="majorHAnsi" w:cstheme="majorBidi"/>
          <w:lang w:val="bs-Latn-BA"/>
        </w:rPr>
        <w:t>;</w:t>
      </w:r>
      <w:r w:rsidR="00D272D7" w:rsidRPr="001E0A2A">
        <w:rPr>
          <w:rFonts w:asciiTheme="majorHAnsi" w:hAnsiTheme="majorHAnsi" w:cstheme="majorBidi"/>
          <w:lang w:val="bs-Latn-BA"/>
        </w:rPr>
        <w:t xml:space="preserve"> </w:t>
      </w:r>
    </w:p>
    <w:p w14:paraId="28A1C0EA" w14:textId="4EEBE4D0" w:rsidR="00FE53C6" w:rsidRPr="001E0A2A" w:rsidRDefault="00FE53C6" w:rsidP="00A728BE">
      <w:pPr>
        <w:numPr>
          <w:ilvl w:val="0"/>
          <w:numId w:val="23"/>
        </w:numPr>
        <w:spacing w:before="120" w:after="120" w:line="240" w:lineRule="auto"/>
        <w:jc w:val="both"/>
        <w:rPr>
          <w:rFonts w:asciiTheme="majorHAnsi" w:eastAsia="Times New Roman" w:hAnsiTheme="majorHAnsi" w:cstheme="majorBidi"/>
          <w:lang w:val="bs-Latn-BA"/>
        </w:rPr>
      </w:pPr>
      <w:r w:rsidRPr="001E0A2A">
        <w:rPr>
          <w:rFonts w:asciiTheme="majorHAnsi" w:eastAsia="Times New Roman" w:hAnsiTheme="majorHAnsi" w:cstheme="majorBidi"/>
          <w:lang w:val="bs-Latn-BA"/>
        </w:rPr>
        <w:t>Stvaranje uslova za otvaranje novih kanala prodaje poljoprivredno-prehrambenih i drugih lokalnih proizvoda</w:t>
      </w:r>
      <w:r w:rsidR="00E60001" w:rsidRPr="001E0A2A">
        <w:rPr>
          <w:rFonts w:asciiTheme="majorHAnsi" w:eastAsia="Times New Roman" w:hAnsiTheme="majorHAnsi" w:cstheme="majorBidi"/>
          <w:lang w:val="bs-Latn-BA"/>
        </w:rPr>
        <w:t xml:space="preserve"> u ruralnim i urbanim krajevima</w:t>
      </w:r>
      <w:r w:rsidR="00B16122" w:rsidRPr="001E0A2A">
        <w:rPr>
          <w:rFonts w:asciiTheme="majorHAnsi" w:eastAsia="Times New Roman" w:hAnsiTheme="majorHAnsi" w:cstheme="majorBidi"/>
          <w:lang w:val="bs-Latn-BA"/>
        </w:rPr>
        <w:t xml:space="preserve"> (visokovrijednim tržištima)</w:t>
      </w:r>
      <w:r w:rsidRPr="001E0A2A">
        <w:rPr>
          <w:rFonts w:asciiTheme="majorHAnsi" w:eastAsia="Times New Roman" w:hAnsiTheme="majorHAnsi" w:cstheme="majorBidi"/>
          <w:lang w:val="bs-Latn-BA"/>
        </w:rPr>
        <w:t>;</w:t>
      </w:r>
    </w:p>
    <w:p w14:paraId="2769EDC2" w14:textId="2108D990" w:rsidR="00150B9A" w:rsidRPr="001E0A2A" w:rsidRDefault="0004197A" w:rsidP="00A728BE">
      <w:pPr>
        <w:numPr>
          <w:ilvl w:val="0"/>
          <w:numId w:val="23"/>
        </w:numPr>
        <w:spacing w:before="120" w:after="120" w:line="240" w:lineRule="auto"/>
        <w:jc w:val="both"/>
        <w:rPr>
          <w:rFonts w:asciiTheme="majorHAnsi" w:eastAsia="Times New Roman" w:hAnsiTheme="majorHAnsi" w:cstheme="majorBidi"/>
          <w:lang w:val="bs-Latn-BA"/>
        </w:rPr>
      </w:pPr>
      <w:r w:rsidRPr="001E0A2A">
        <w:rPr>
          <w:rFonts w:asciiTheme="majorHAnsi" w:eastAsia="Times New Roman" w:hAnsiTheme="majorHAnsi" w:cstheme="majorBidi"/>
          <w:lang w:val="bs-Latn-BA"/>
        </w:rPr>
        <w:lastRenderedPageBreak/>
        <w:t>Povećanje prodaje</w:t>
      </w:r>
      <w:r w:rsidR="00D211C4" w:rsidRPr="001E0A2A">
        <w:rPr>
          <w:rFonts w:asciiTheme="majorHAnsi" w:eastAsia="Times New Roman" w:hAnsiTheme="majorHAnsi" w:cstheme="majorBidi"/>
          <w:lang w:val="bs-Latn-BA"/>
        </w:rPr>
        <w:t xml:space="preserve"> </w:t>
      </w:r>
      <w:r w:rsidR="001E51E9" w:rsidRPr="001E0A2A">
        <w:rPr>
          <w:rFonts w:asciiTheme="majorHAnsi" w:eastAsia="Times New Roman" w:hAnsiTheme="majorHAnsi" w:cstheme="majorBidi"/>
          <w:lang w:val="bs-Latn-BA"/>
        </w:rPr>
        <w:t>poljoprivredno-prehrambenih i drugih lokalnih proizvoda</w:t>
      </w:r>
      <w:r w:rsidR="009E2EBA" w:rsidRPr="001E0A2A">
        <w:rPr>
          <w:rFonts w:asciiTheme="majorHAnsi" w:eastAsia="Times New Roman" w:hAnsiTheme="majorHAnsi" w:cstheme="majorBidi"/>
          <w:lang w:val="bs-Latn-BA"/>
        </w:rPr>
        <w:t xml:space="preserve"> </w:t>
      </w:r>
      <w:r w:rsidR="00ED13FC" w:rsidRPr="001E0A2A">
        <w:rPr>
          <w:rFonts w:asciiTheme="majorHAnsi" w:eastAsia="Times New Roman" w:hAnsiTheme="majorHAnsi" w:cstheme="majorBidi"/>
          <w:lang w:val="bs-Latn-BA"/>
        </w:rPr>
        <w:t>čime se do</w:t>
      </w:r>
      <w:r w:rsidR="000F442A" w:rsidRPr="001E0A2A">
        <w:rPr>
          <w:rFonts w:asciiTheme="majorHAnsi" w:eastAsia="Times New Roman" w:hAnsiTheme="majorHAnsi" w:cstheme="majorBidi"/>
          <w:lang w:val="bs-Latn-BA"/>
        </w:rPr>
        <w:t xml:space="preserve">prinosi povećanju prihoda </w:t>
      </w:r>
      <w:r w:rsidR="00B22D19" w:rsidRPr="001E0A2A">
        <w:rPr>
          <w:rFonts w:asciiTheme="majorHAnsi" w:eastAsia="Times New Roman" w:hAnsiTheme="majorHAnsi" w:cstheme="majorBidi"/>
          <w:lang w:val="bs-Latn-BA"/>
        </w:rPr>
        <w:t xml:space="preserve"> poljoprivrednih proizvođača i ruralnog stanovništva, te poboljšanju uslova života u ruralnim područjima;</w:t>
      </w:r>
    </w:p>
    <w:p w14:paraId="59D73D6E" w14:textId="0AB3E696" w:rsidR="00AE57F8" w:rsidRPr="001E0A2A" w:rsidRDefault="00AE57F8" w:rsidP="00A728BE">
      <w:pPr>
        <w:numPr>
          <w:ilvl w:val="0"/>
          <w:numId w:val="23"/>
        </w:numPr>
        <w:spacing w:before="120" w:after="120" w:line="240" w:lineRule="auto"/>
        <w:jc w:val="both"/>
        <w:rPr>
          <w:rFonts w:asciiTheme="majorHAnsi" w:eastAsiaTheme="majorEastAsia" w:hAnsiTheme="majorHAnsi" w:cstheme="majorBidi"/>
          <w:lang w:val="bs-Latn-BA"/>
        </w:rPr>
      </w:pPr>
      <w:r w:rsidRPr="001E0A2A">
        <w:rPr>
          <w:rFonts w:asciiTheme="majorHAnsi" w:hAnsiTheme="majorHAnsi" w:cstheme="majorBidi"/>
          <w:lang w:val="bs-Latn-BA"/>
        </w:rPr>
        <w:t>Unapređenje kvalitet</w:t>
      </w:r>
      <w:r w:rsidR="00D65296" w:rsidRPr="001E0A2A">
        <w:rPr>
          <w:rFonts w:asciiTheme="majorHAnsi" w:hAnsiTheme="majorHAnsi" w:cstheme="majorBidi"/>
          <w:lang w:val="bs-Latn-BA"/>
        </w:rPr>
        <w:t>e</w:t>
      </w:r>
      <w:r w:rsidRPr="001E0A2A">
        <w:rPr>
          <w:rFonts w:asciiTheme="majorHAnsi" w:hAnsiTheme="majorHAnsi" w:cstheme="majorBidi"/>
          <w:lang w:val="bs-Latn-BA"/>
        </w:rPr>
        <w:t xml:space="preserve"> lokalnih proizvoda, higijene i sigurnosti hrane </w:t>
      </w:r>
      <w:r w:rsidR="006D6B8F" w:rsidRPr="001E0A2A">
        <w:rPr>
          <w:rFonts w:asciiTheme="majorHAnsi" w:hAnsiTheme="majorHAnsi" w:cstheme="majorBidi"/>
          <w:lang w:val="bs-Latn-BA"/>
        </w:rPr>
        <w:t xml:space="preserve">uspostavljanjem </w:t>
      </w:r>
      <w:r w:rsidR="004F4199" w:rsidRPr="001E0A2A">
        <w:rPr>
          <w:rFonts w:asciiTheme="majorHAnsi" w:hAnsiTheme="majorHAnsi" w:cstheme="majorBidi"/>
          <w:lang w:val="bs-Latn-BA"/>
        </w:rPr>
        <w:t>boljih uslova i opremljenosti prodajnih mjesta</w:t>
      </w:r>
      <w:r w:rsidRPr="001E0A2A">
        <w:rPr>
          <w:rFonts w:asciiTheme="majorHAnsi" w:hAnsiTheme="majorHAnsi" w:cstheme="majorBidi"/>
          <w:lang w:val="bs-Latn-BA"/>
        </w:rPr>
        <w:t xml:space="preserve">;   </w:t>
      </w:r>
    </w:p>
    <w:p w14:paraId="315C8CE3" w14:textId="1BCB6680" w:rsidR="00AE57F8" w:rsidRPr="001E0A2A" w:rsidRDefault="00AE57F8" w:rsidP="00A728BE">
      <w:pPr>
        <w:numPr>
          <w:ilvl w:val="0"/>
          <w:numId w:val="23"/>
        </w:numPr>
        <w:spacing w:before="120" w:after="120" w:line="240" w:lineRule="auto"/>
        <w:jc w:val="both"/>
        <w:rPr>
          <w:rFonts w:asciiTheme="majorHAnsi" w:hAnsiTheme="majorHAnsi" w:cstheme="majorBidi"/>
          <w:spacing w:val="-4"/>
          <w:lang w:val="bs-Latn-BA"/>
        </w:rPr>
      </w:pPr>
      <w:r w:rsidRPr="001E0A2A">
        <w:rPr>
          <w:rFonts w:asciiTheme="majorHAnsi" w:hAnsiTheme="majorHAnsi" w:cstheme="majorBidi"/>
          <w:spacing w:val="-4"/>
          <w:lang w:val="bs-Latn-BA"/>
        </w:rPr>
        <w:t>Promovisanje dobrih poslovnih praksi (</w:t>
      </w:r>
      <w:r w:rsidR="004F4199" w:rsidRPr="001E0A2A">
        <w:rPr>
          <w:rFonts w:asciiTheme="majorHAnsi" w:hAnsiTheme="majorHAnsi" w:cstheme="majorBidi"/>
          <w:spacing w:val="-4"/>
          <w:lang w:val="bs-Latn-BA"/>
        </w:rPr>
        <w:t xml:space="preserve">dobre higijenske prakse, </w:t>
      </w:r>
      <w:r w:rsidR="007C71AA" w:rsidRPr="001E0A2A">
        <w:rPr>
          <w:rFonts w:asciiTheme="majorHAnsi" w:hAnsiTheme="majorHAnsi" w:cstheme="majorBidi"/>
          <w:spacing w:val="-4"/>
          <w:lang w:val="bs-Latn-BA"/>
        </w:rPr>
        <w:t>ozelenjivanje</w:t>
      </w:r>
      <w:r w:rsidR="00230112" w:rsidRPr="001E0A2A">
        <w:rPr>
          <w:rFonts w:asciiTheme="majorHAnsi" w:hAnsiTheme="majorHAnsi" w:cstheme="majorBidi"/>
          <w:spacing w:val="-4"/>
          <w:lang w:val="bs-Latn-BA"/>
        </w:rPr>
        <w:t xml:space="preserve"> </w:t>
      </w:r>
      <w:r w:rsidR="006F41AC" w:rsidRPr="001E0A2A">
        <w:rPr>
          <w:rFonts w:asciiTheme="majorHAnsi" w:hAnsiTheme="majorHAnsi" w:cstheme="majorBidi"/>
          <w:spacing w:val="-4"/>
          <w:lang w:val="bs-Latn-BA"/>
        </w:rPr>
        <w:t xml:space="preserve">prodajnog mjesta u skladu sa EU Zelenim planom, </w:t>
      </w:r>
      <w:r w:rsidRPr="001E0A2A">
        <w:rPr>
          <w:rFonts w:asciiTheme="majorHAnsi" w:hAnsiTheme="majorHAnsi" w:cstheme="majorBidi"/>
          <w:spacing w:val="-4"/>
          <w:lang w:val="bs-Latn-BA"/>
        </w:rPr>
        <w:t xml:space="preserve">sigurnosnih uslova na prodajnom mjestu i dr.) i održivog razvoja uključujući aspekte zaštite okoliša, javnog zdravstva i sigurnosti hrane; </w:t>
      </w:r>
    </w:p>
    <w:p w14:paraId="4695B7D5" w14:textId="049625C0" w:rsidR="00AE57F8" w:rsidRPr="001E0A2A" w:rsidRDefault="00AE57F8" w:rsidP="00A728BE">
      <w:pPr>
        <w:pStyle w:val="Buleticandara"/>
        <w:numPr>
          <w:ilvl w:val="0"/>
          <w:numId w:val="23"/>
        </w:numPr>
        <w:spacing w:after="0" w:line="240" w:lineRule="auto"/>
        <w:rPr>
          <w:rFonts w:asciiTheme="majorHAnsi" w:hAnsiTheme="majorHAnsi" w:cstheme="majorBidi"/>
          <w:lang w:val="bs-Latn-BA"/>
        </w:rPr>
      </w:pPr>
      <w:r w:rsidRPr="001E0A2A">
        <w:rPr>
          <w:rFonts w:asciiTheme="majorHAnsi" w:hAnsiTheme="majorHAnsi" w:cstheme="majorBidi"/>
          <w:lang w:val="bs-Latn-BA"/>
        </w:rPr>
        <w:t xml:space="preserve">Doprinos ublažavanju posljedica nastalih uslijed pandemije </w:t>
      </w:r>
      <w:r w:rsidR="00131161" w:rsidRPr="001E0A2A">
        <w:rPr>
          <w:rFonts w:asciiTheme="majorHAnsi" w:hAnsiTheme="majorHAnsi" w:cstheme="majorBidi"/>
          <w:lang w:val="bs-Latn-BA"/>
        </w:rPr>
        <w:t>COVID</w:t>
      </w:r>
      <w:r w:rsidRPr="001E0A2A">
        <w:rPr>
          <w:rFonts w:asciiTheme="majorHAnsi" w:hAnsiTheme="majorHAnsi" w:cstheme="majorBidi"/>
          <w:lang w:val="bs-Latn-BA"/>
        </w:rPr>
        <w:t xml:space="preserve">-19 kroz uvođenje mjera i protokola za sprečavanje širenja </w:t>
      </w:r>
      <w:r w:rsidR="00131161" w:rsidRPr="001E0A2A">
        <w:rPr>
          <w:rFonts w:asciiTheme="majorHAnsi" w:hAnsiTheme="majorHAnsi" w:cstheme="majorBidi"/>
          <w:lang w:val="bs-Latn-BA"/>
        </w:rPr>
        <w:t>COVID</w:t>
      </w:r>
      <w:r w:rsidR="00503FC8" w:rsidRPr="001E0A2A">
        <w:rPr>
          <w:rFonts w:asciiTheme="majorHAnsi" w:hAnsiTheme="majorHAnsi" w:cstheme="majorBidi"/>
          <w:lang w:val="bs-Latn-BA"/>
        </w:rPr>
        <w:t>-</w:t>
      </w:r>
      <w:r w:rsidRPr="001E0A2A">
        <w:rPr>
          <w:rFonts w:asciiTheme="majorHAnsi" w:hAnsiTheme="majorHAnsi" w:cstheme="majorBidi"/>
          <w:lang w:val="bs-Latn-BA"/>
        </w:rPr>
        <w:t xml:space="preserve">19 </w:t>
      </w:r>
      <w:r w:rsidR="006F41AC" w:rsidRPr="001E0A2A">
        <w:rPr>
          <w:rFonts w:asciiTheme="majorHAnsi" w:hAnsiTheme="majorHAnsi" w:cstheme="majorBidi"/>
          <w:lang w:val="bs-Latn-BA"/>
        </w:rPr>
        <w:t>na</w:t>
      </w:r>
      <w:r w:rsidRPr="001E0A2A">
        <w:rPr>
          <w:rFonts w:asciiTheme="majorHAnsi" w:hAnsiTheme="majorHAnsi" w:cstheme="majorBidi"/>
          <w:lang w:val="bs-Latn-BA"/>
        </w:rPr>
        <w:t xml:space="preserve"> prodajnim mjestima. </w:t>
      </w:r>
    </w:p>
    <w:p w14:paraId="0E6D298E" w14:textId="77777777" w:rsidR="006F41AC" w:rsidRPr="001E0A2A" w:rsidRDefault="006F41AC" w:rsidP="00983DB1">
      <w:pPr>
        <w:pStyle w:val="Buleticandara"/>
        <w:spacing w:after="0" w:line="240" w:lineRule="auto"/>
        <w:rPr>
          <w:rFonts w:asciiTheme="majorHAnsi" w:hAnsiTheme="majorHAnsi" w:cstheme="majorHAnsi"/>
          <w:lang w:val="bs-Latn-BA"/>
        </w:rPr>
      </w:pPr>
    </w:p>
    <w:p w14:paraId="14D13584" w14:textId="7130D557" w:rsidR="0015484D" w:rsidRPr="001E0A2A" w:rsidRDefault="00151EF1" w:rsidP="00ED2CE3">
      <w:pPr>
        <w:pStyle w:val="Heading2"/>
      </w:pPr>
      <w:bookmarkStart w:id="11" w:name="_Toc71105355"/>
      <w:r w:rsidRPr="008E753D">
        <w:t xml:space="preserve">1.4. </w:t>
      </w:r>
      <w:r w:rsidR="0015484D" w:rsidRPr="008E753D">
        <w:t xml:space="preserve">Očekivani rezultati mjere podrške </w:t>
      </w:r>
      <w:r w:rsidR="00FE6828" w:rsidRPr="008E753D">
        <w:t xml:space="preserve">investicijama </w:t>
      </w:r>
      <w:r w:rsidR="00463C41" w:rsidRPr="008E753D">
        <w:t>za unapređenje i razvoj ruralne/lokalne tržišne</w:t>
      </w:r>
      <w:r w:rsidR="00463C41" w:rsidRPr="00463C41">
        <w:t xml:space="preserve"> infrastrukture</w:t>
      </w:r>
      <w:bookmarkEnd w:id="11"/>
    </w:p>
    <w:p w14:paraId="4A737D73" w14:textId="77777777" w:rsidR="004C63F0" w:rsidRPr="001E0A2A" w:rsidRDefault="004C63F0" w:rsidP="00D335BD">
      <w:pPr>
        <w:pStyle w:val="Tekst"/>
        <w:spacing w:before="0" w:after="0" w:line="240" w:lineRule="auto"/>
        <w:rPr>
          <w:rFonts w:asciiTheme="majorHAnsi" w:hAnsiTheme="majorHAnsi" w:cstheme="majorHAnsi"/>
        </w:rPr>
      </w:pPr>
    </w:p>
    <w:p w14:paraId="38FEBE9A" w14:textId="7D401E2C" w:rsidR="00D8184D" w:rsidRPr="001E0A2A" w:rsidRDefault="00526A75" w:rsidP="00D335BD">
      <w:pPr>
        <w:pStyle w:val="Tekst"/>
        <w:spacing w:before="0" w:after="0" w:line="240" w:lineRule="auto"/>
        <w:rPr>
          <w:rFonts w:asciiTheme="majorHAnsi" w:hAnsiTheme="majorHAnsi" w:cstheme="majorHAnsi"/>
          <w:b/>
        </w:rPr>
      </w:pPr>
      <w:r w:rsidRPr="001E0A2A">
        <w:rPr>
          <w:rFonts w:asciiTheme="majorHAnsi" w:hAnsiTheme="majorHAnsi" w:cstheme="majorHAnsi"/>
        </w:rPr>
        <w:t>M</w:t>
      </w:r>
      <w:r w:rsidR="00D8184D" w:rsidRPr="001E0A2A">
        <w:rPr>
          <w:rFonts w:asciiTheme="majorHAnsi" w:hAnsiTheme="majorHAnsi" w:cstheme="majorHAnsi"/>
        </w:rPr>
        <w:t>jer</w:t>
      </w:r>
      <w:r w:rsidRPr="001E0A2A">
        <w:rPr>
          <w:rFonts w:asciiTheme="majorHAnsi" w:hAnsiTheme="majorHAnsi" w:cstheme="majorHAnsi"/>
        </w:rPr>
        <w:t>a</w:t>
      </w:r>
      <w:r w:rsidR="00D8184D" w:rsidRPr="001E0A2A">
        <w:rPr>
          <w:rFonts w:asciiTheme="majorHAnsi" w:hAnsiTheme="majorHAnsi" w:cstheme="majorHAnsi"/>
        </w:rPr>
        <w:t xml:space="preserve"> podrške </w:t>
      </w:r>
      <w:r w:rsidR="00FE6828" w:rsidRPr="001E0A2A">
        <w:rPr>
          <w:rFonts w:asciiTheme="majorHAnsi" w:hAnsiTheme="majorHAnsi" w:cstheme="majorHAnsi"/>
        </w:rPr>
        <w:t xml:space="preserve">investicijama za unapređenje i razvoj </w:t>
      </w:r>
      <w:r w:rsidR="00B8104B" w:rsidRPr="001E0A2A">
        <w:rPr>
          <w:rFonts w:asciiTheme="majorHAnsi" w:hAnsiTheme="majorHAnsi" w:cstheme="majorHAnsi"/>
        </w:rPr>
        <w:t xml:space="preserve">ruralne i </w:t>
      </w:r>
      <w:r w:rsidR="0024132D" w:rsidRPr="001E0A2A">
        <w:rPr>
          <w:rFonts w:asciiTheme="majorHAnsi" w:hAnsiTheme="majorHAnsi" w:cstheme="majorHAnsi"/>
        </w:rPr>
        <w:t>lokalne tržišne</w:t>
      </w:r>
      <w:r w:rsidR="00FE6828" w:rsidRPr="001E0A2A">
        <w:rPr>
          <w:rFonts w:asciiTheme="majorHAnsi" w:hAnsiTheme="majorHAnsi" w:cstheme="majorHAnsi"/>
        </w:rPr>
        <w:t xml:space="preserve"> infrastrukture</w:t>
      </w:r>
      <w:r w:rsidR="005D0CF1" w:rsidRPr="001E0A2A">
        <w:rPr>
          <w:rFonts w:asciiTheme="majorHAnsi" w:hAnsiTheme="majorHAnsi" w:cstheme="majorHAnsi"/>
        </w:rPr>
        <w:t xml:space="preserve"> </w:t>
      </w:r>
      <w:r w:rsidR="00D8184D" w:rsidRPr="001E0A2A">
        <w:rPr>
          <w:rFonts w:asciiTheme="majorHAnsi" w:hAnsiTheme="majorHAnsi" w:cstheme="majorHAnsi"/>
        </w:rPr>
        <w:t xml:space="preserve">će biti </w:t>
      </w:r>
      <w:r w:rsidRPr="001E0A2A">
        <w:rPr>
          <w:rFonts w:asciiTheme="majorHAnsi" w:hAnsiTheme="majorHAnsi" w:cstheme="majorHAnsi"/>
        </w:rPr>
        <w:t>realizovana</w:t>
      </w:r>
      <w:r w:rsidR="00D8184D" w:rsidRPr="001E0A2A">
        <w:rPr>
          <w:rFonts w:asciiTheme="majorHAnsi" w:hAnsiTheme="majorHAnsi" w:cstheme="majorHAnsi"/>
        </w:rPr>
        <w:t xml:space="preserve"> kroz </w:t>
      </w:r>
      <w:r w:rsidR="00FE6828" w:rsidRPr="001E0A2A">
        <w:rPr>
          <w:rFonts w:asciiTheme="majorHAnsi" w:hAnsiTheme="majorHAnsi" w:cstheme="majorHAnsi"/>
        </w:rPr>
        <w:t>ovaj javni poziv</w:t>
      </w:r>
      <w:r w:rsidR="00D8184D" w:rsidRPr="001E0A2A">
        <w:rPr>
          <w:rFonts w:asciiTheme="majorHAnsi" w:hAnsiTheme="majorHAnsi" w:cstheme="majorHAnsi"/>
        </w:rPr>
        <w:t>. Kroz provedbu navedene podrške očekuju se sljedeći rezultati:</w:t>
      </w:r>
    </w:p>
    <w:p w14:paraId="1FE2F5E2" w14:textId="24776DEC" w:rsidR="00D8184D" w:rsidRPr="001E0A2A" w:rsidRDefault="00D8184D" w:rsidP="00A728BE">
      <w:pPr>
        <w:pStyle w:val="Buleticandara"/>
        <w:numPr>
          <w:ilvl w:val="0"/>
          <w:numId w:val="24"/>
        </w:numPr>
        <w:spacing w:after="0" w:line="240" w:lineRule="auto"/>
        <w:rPr>
          <w:rFonts w:asciiTheme="majorHAnsi" w:hAnsiTheme="majorHAnsi" w:cstheme="majorHAnsi"/>
          <w:lang w:val="bs-Latn-BA"/>
        </w:rPr>
      </w:pPr>
      <w:r w:rsidRPr="001E0A2A">
        <w:rPr>
          <w:rFonts w:asciiTheme="majorHAnsi" w:hAnsiTheme="majorHAnsi" w:cstheme="majorHAnsi"/>
          <w:lang w:val="bs-Latn-BA"/>
        </w:rPr>
        <w:t>uspješno realiz</w:t>
      </w:r>
      <w:r w:rsidR="0055076D" w:rsidRPr="001E0A2A">
        <w:rPr>
          <w:rFonts w:asciiTheme="majorHAnsi" w:hAnsiTheme="majorHAnsi" w:cstheme="majorHAnsi"/>
          <w:lang w:val="bs-Latn-BA"/>
        </w:rPr>
        <w:t>ov</w:t>
      </w:r>
      <w:r w:rsidRPr="001E0A2A">
        <w:rPr>
          <w:rFonts w:asciiTheme="majorHAnsi" w:hAnsiTheme="majorHAnsi" w:cstheme="majorHAnsi"/>
          <w:lang w:val="bs-Latn-BA"/>
        </w:rPr>
        <w:t>an</w:t>
      </w:r>
      <w:r w:rsidR="00B102E1" w:rsidRPr="001E0A2A">
        <w:rPr>
          <w:rFonts w:asciiTheme="majorHAnsi" w:hAnsiTheme="majorHAnsi" w:cstheme="majorHAnsi"/>
          <w:lang w:val="bs-Latn-BA"/>
        </w:rPr>
        <w:t xml:space="preserve">o minimalno </w:t>
      </w:r>
      <w:r w:rsidR="005D0CF1" w:rsidRPr="001E0A2A">
        <w:rPr>
          <w:rFonts w:asciiTheme="majorHAnsi" w:hAnsiTheme="majorHAnsi" w:cstheme="majorHAnsi"/>
          <w:lang w:val="bs-Latn-BA"/>
        </w:rPr>
        <w:t>1</w:t>
      </w:r>
      <w:r w:rsidR="00F851ED" w:rsidRPr="001E0A2A">
        <w:rPr>
          <w:rFonts w:asciiTheme="majorHAnsi" w:hAnsiTheme="majorHAnsi" w:cstheme="majorHAnsi"/>
          <w:lang w:val="bs-Latn-BA"/>
        </w:rPr>
        <w:t>0</w:t>
      </w:r>
      <w:r w:rsidR="00B102E1" w:rsidRPr="001E0A2A">
        <w:rPr>
          <w:rFonts w:asciiTheme="majorHAnsi" w:hAnsiTheme="majorHAnsi" w:cstheme="majorHAnsi"/>
          <w:lang w:val="bs-Latn-BA"/>
        </w:rPr>
        <w:t xml:space="preserve"> </w:t>
      </w:r>
      <w:r w:rsidRPr="001E0A2A">
        <w:rPr>
          <w:rFonts w:asciiTheme="majorHAnsi" w:hAnsiTheme="majorHAnsi" w:cstheme="majorHAnsi"/>
          <w:lang w:val="bs-Latn-BA"/>
        </w:rPr>
        <w:t>investic</w:t>
      </w:r>
      <w:r w:rsidR="00B102E1" w:rsidRPr="001E0A2A">
        <w:rPr>
          <w:rFonts w:asciiTheme="majorHAnsi" w:hAnsiTheme="majorHAnsi" w:cstheme="majorHAnsi"/>
          <w:lang w:val="bs-Latn-BA"/>
        </w:rPr>
        <w:t>ijskih</w:t>
      </w:r>
      <w:r w:rsidRPr="001E0A2A">
        <w:rPr>
          <w:rFonts w:asciiTheme="majorHAnsi" w:hAnsiTheme="majorHAnsi" w:cstheme="majorHAnsi"/>
          <w:lang w:val="bs-Latn-BA"/>
        </w:rPr>
        <w:t xml:space="preserve"> projek</w:t>
      </w:r>
      <w:r w:rsidR="00B102E1" w:rsidRPr="001E0A2A">
        <w:rPr>
          <w:rFonts w:asciiTheme="majorHAnsi" w:hAnsiTheme="majorHAnsi" w:cstheme="majorHAnsi"/>
          <w:lang w:val="bs-Latn-BA"/>
        </w:rPr>
        <w:t>ata</w:t>
      </w:r>
      <w:r w:rsidR="005248FB" w:rsidRPr="001E0A2A">
        <w:rPr>
          <w:rFonts w:asciiTheme="majorHAnsi" w:hAnsiTheme="majorHAnsi" w:cstheme="majorHAnsi"/>
          <w:lang w:val="bs-Latn-BA"/>
        </w:rPr>
        <w:t xml:space="preserve"> </w:t>
      </w:r>
      <w:r w:rsidR="006C6944" w:rsidRPr="001E0A2A">
        <w:rPr>
          <w:rFonts w:asciiTheme="majorHAnsi" w:hAnsiTheme="majorHAnsi" w:cstheme="majorHAnsi"/>
          <w:lang w:val="bs-Latn-BA"/>
        </w:rPr>
        <w:t>koji se odnosi</w:t>
      </w:r>
      <w:r w:rsidR="00FB5E70" w:rsidRPr="001E0A2A">
        <w:rPr>
          <w:rFonts w:asciiTheme="majorHAnsi" w:hAnsiTheme="majorHAnsi" w:cstheme="majorHAnsi"/>
          <w:lang w:val="bs-Latn-BA"/>
        </w:rPr>
        <w:t xml:space="preserve"> na</w:t>
      </w:r>
      <w:r w:rsidR="00F851ED" w:rsidRPr="001E0A2A">
        <w:rPr>
          <w:rFonts w:asciiTheme="majorHAnsi" w:hAnsiTheme="majorHAnsi" w:cstheme="majorHAnsi"/>
          <w:lang w:val="bs-Latn-BA"/>
        </w:rPr>
        <w:t xml:space="preserve"> un</w:t>
      </w:r>
      <w:r w:rsidR="009B2B0C" w:rsidRPr="001E0A2A">
        <w:rPr>
          <w:rFonts w:asciiTheme="majorHAnsi" w:hAnsiTheme="majorHAnsi" w:cstheme="majorHAnsi"/>
          <w:lang w:val="bs-Latn-BA"/>
        </w:rPr>
        <w:t>a</w:t>
      </w:r>
      <w:r w:rsidR="00F851ED" w:rsidRPr="001E0A2A">
        <w:rPr>
          <w:rFonts w:asciiTheme="majorHAnsi" w:hAnsiTheme="majorHAnsi" w:cstheme="majorHAnsi"/>
          <w:lang w:val="bs-Latn-BA"/>
        </w:rPr>
        <w:t>pređen</w:t>
      </w:r>
      <w:r w:rsidR="00167B04" w:rsidRPr="001E0A2A">
        <w:rPr>
          <w:rFonts w:asciiTheme="majorHAnsi" w:hAnsiTheme="majorHAnsi" w:cstheme="majorHAnsi"/>
          <w:lang w:val="bs-Latn-BA"/>
        </w:rPr>
        <w:t>u</w:t>
      </w:r>
      <w:r w:rsidR="00F851ED" w:rsidRPr="001E0A2A">
        <w:rPr>
          <w:rFonts w:asciiTheme="majorHAnsi" w:hAnsiTheme="majorHAnsi" w:cstheme="majorHAnsi"/>
          <w:lang w:val="bs-Latn-BA"/>
        </w:rPr>
        <w:t xml:space="preserve"> </w:t>
      </w:r>
      <w:r w:rsidR="00AF44E1" w:rsidRPr="001E0A2A">
        <w:rPr>
          <w:rFonts w:asciiTheme="majorHAnsi" w:hAnsiTheme="majorHAnsi" w:cstheme="majorHAnsi"/>
          <w:lang w:val="bs-Latn-BA"/>
        </w:rPr>
        <w:t>tržišn</w:t>
      </w:r>
      <w:r w:rsidR="00167B04" w:rsidRPr="001E0A2A">
        <w:rPr>
          <w:rFonts w:asciiTheme="majorHAnsi" w:hAnsiTheme="majorHAnsi" w:cstheme="majorHAnsi"/>
          <w:lang w:val="bs-Latn-BA"/>
        </w:rPr>
        <w:t>u</w:t>
      </w:r>
      <w:r w:rsidR="00AF44E1" w:rsidRPr="001E0A2A">
        <w:rPr>
          <w:rFonts w:asciiTheme="majorHAnsi" w:hAnsiTheme="majorHAnsi" w:cstheme="majorHAnsi"/>
          <w:lang w:val="bs-Latn-BA"/>
        </w:rPr>
        <w:t xml:space="preserve"> infr</w:t>
      </w:r>
      <w:r w:rsidR="005A70F5" w:rsidRPr="001E0A2A">
        <w:rPr>
          <w:rFonts w:asciiTheme="majorHAnsi" w:hAnsiTheme="majorHAnsi" w:cstheme="majorHAnsi"/>
          <w:lang w:val="bs-Latn-BA"/>
        </w:rPr>
        <w:t>a</w:t>
      </w:r>
      <w:r w:rsidR="00AF44E1" w:rsidRPr="001E0A2A">
        <w:rPr>
          <w:rFonts w:asciiTheme="majorHAnsi" w:hAnsiTheme="majorHAnsi" w:cstheme="majorHAnsi"/>
          <w:lang w:val="bs-Latn-BA"/>
        </w:rPr>
        <w:t>strukt</w:t>
      </w:r>
      <w:r w:rsidR="00E67354" w:rsidRPr="001E0A2A">
        <w:rPr>
          <w:rFonts w:asciiTheme="majorHAnsi" w:hAnsiTheme="majorHAnsi" w:cstheme="majorHAnsi"/>
          <w:lang w:val="bs-Latn-BA"/>
        </w:rPr>
        <w:t>u</w:t>
      </w:r>
      <w:r w:rsidR="00AF44E1" w:rsidRPr="001E0A2A">
        <w:rPr>
          <w:rFonts w:asciiTheme="majorHAnsi" w:hAnsiTheme="majorHAnsi" w:cstheme="majorHAnsi"/>
          <w:lang w:val="bs-Latn-BA"/>
        </w:rPr>
        <w:t>r</w:t>
      </w:r>
      <w:r w:rsidR="00167B04" w:rsidRPr="001E0A2A">
        <w:rPr>
          <w:rFonts w:asciiTheme="majorHAnsi" w:hAnsiTheme="majorHAnsi" w:cstheme="majorHAnsi"/>
          <w:lang w:val="bs-Latn-BA"/>
        </w:rPr>
        <w:t>u</w:t>
      </w:r>
      <w:r w:rsidR="006B7A18" w:rsidRPr="001E0A2A">
        <w:rPr>
          <w:rFonts w:asciiTheme="majorHAnsi" w:hAnsiTheme="majorHAnsi" w:cstheme="majorHAnsi"/>
          <w:lang w:val="bs-Latn-BA"/>
        </w:rPr>
        <w:t>;</w:t>
      </w:r>
      <w:r w:rsidR="00F851ED" w:rsidRPr="001E0A2A">
        <w:rPr>
          <w:rFonts w:asciiTheme="majorHAnsi" w:hAnsiTheme="majorHAnsi" w:cstheme="majorHAnsi"/>
          <w:lang w:val="bs-Latn-BA"/>
        </w:rPr>
        <w:t xml:space="preserve"> </w:t>
      </w:r>
    </w:p>
    <w:p w14:paraId="4CABEFA1" w14:textId="52E54EBF" w:rsidR="00D8184D" w:rsidRPr="001E0A2A" w:rsidRDefault="00B66ADC" w:rsidP="00A728BE">
      <w:pPr>
        <w:pStyle w:val="Buleticandara"/>
        <w:numPr>
          <w:ilvl w:val="0"/>
          <w:numId w:val="24"/>
        </w:numPr>
        <w:spacing w:after="0" w:line="240" w:lineRule="auto"/>
        <w:rPr>
          <w:rFonts w:asciiTheme="majorHAnsi" w:hAnsiTheme="majorHAnsi" w:cstheme="majorHAnsi"/>
          <w:lang w:val="bs-Latn-BA"/>
        </w:rPr>
      </w:pPr>
      <w:r w:rsidRPr="001E0A2A">
        <w:rPr>
          <w:rFonts w:asciiTheme="majorHAnsi" w:hAnsiTheme="majorHAnsi" w:cstheme="majorHAnsi"/>
          <w:lang w:val="bs-Latn-BA"/>
        </w:rPr>
        <w:t xml:space="preserve">Minimalno </w:t>
      </w:r>
      <w:r w:rsidR="0024156D" w:rsidRPr="001E0A2A">
        <w:rPr>
          <w:rFonts w:asciiTheme="majorHAnsi" w:hAnsiTheme="majorHAnsi" w:cstheme="majorHAnsi"/>
          <w:lang w:val="bs-Latn-BA"/>
        </w:rPr>
        <w:t>2</w:t>
      </w:r>
      <w:r w:rsidRPr="001E0A2A">
        <w:rPr>
          <w:rFonts w:asciiTheme="majorHAnsi" w:hAnsiTheme="majorHAnsi" w:cstheme="majorHAnsi"/>
          <w:lang w:val="bs-Latn-BA"/>
        </w:rPr>
        <w:t xml:space="preserve">00 lokalnih </w:t>
      </w:r>
      <w:r w:rsidR="00E852AA" w:rsidRPr="001E0A2A">
        <w:rPr>
          <w:rFonts w:asciiTheme="majorHAnsi" w:hAnsiTheme="majorHAnsi" w:cstheme="majorHAnsi"/>
          <w:lang w:val="bs-Latn-BA"/>
        </w:rPr>
        <w:t>poljoprivrednih</w:t>
      </w:r>
      <w:r w:rsidR="009B2B0C" w:rsidRPr="001E0A2A">
        <w:rPr>
          <w:rFonts w:asciiTheme="majorHAnsi" w:hAnsiTheme="majorHAnsi" w:cstheme="majorHAnsi"/>
          <w:lang w:val="bs-Latn-BA"/>
        </w:rPr>
        <w:t xml:space="preserve"> </w:t>
      </w:r>
      <w:r w:rsidR="00B858B2" w:rsidRPr="001E0A2A">
        <w:rPr>
          <w:rFonts w:asciiTheme="majorHAnsi" w:hAnsiTheme="majorHAnsi" w:cstheme="majorHAnsi"/>
          <w:lang w:val="bs-Latn-BA"/>
        </w:rPr>
        <w:t xml:space="preserve">ili prehrambenih </w:t>
      </w:r>
      <w:r w:rsidR="00E852AA" w:rsidRPr="001E0A2A">
        <w:rPr>
          <w:rFonts w:asciiTheme="majorHAnsi" w:hAnsiTheme="majorHAnsi" w:cstheme="majorHAnsi"/>
          <w:lang w:val="bs-Latn-BA"/>
        </w:rPr>
        <w:t>proizvođača</w:t>
      </w:r>
      <w:r w:rsidR="00641F38" w:rsidRPr="001E0A2A">
        <w:rPr>
          <w:rFonts w:asciiTheme="majorHAnsi" w:hAnsiTheme="majorHAnsi" w:cstheme="majorHAnsi"/>
          <w:lang w:val="bs-Latn-BA"/>
        </w:rPr>
        <w:t>,</w:t>
      </w:r>
      <w:r w:rsidR="00B858B2" w:rsidRPr="001E0A2A">
        <w:rPr>
          <w:rFonts w:asciiTheme="majorHAnsi" w:hAnsiTheme="majorHAnsi" w:cstheme="majorHAnsi"/>
          <w:lang w:val="bs-Latn-BA"/>
        </w:rPr>
        <w:t xml:space="preserve"> tradicionalnih zanatlija</w:t>
      </w:r>
      <w:r w:rsidR="00D569D3" w:rsidRPr="001E0A2A">
        <w:rPr>
          <w:rFonts w:asciiTheme="majorHAnsi" w:hAnsiTheme="majorHAnsi" w:cstheme="majorHAnsi"/>
          <w:lang w:val="bs-Latn-BA"/>
        </w:rPr>
        <w:t xml:space="preserve"> ili drugih </w:t>
      </w:r>
      <w:r w:rsidR="00DF4634" w:rsidRPr="001E0A2A">
        <w:rPr>
          <w:rFonts w:asciiTheme="majorHAnsi" w:hAnsiTheme="majorHAnsi" w:cstheme="majorHAnsi"/>
          <w:lang w:val="bs-Latn-BA"/>
        </w:rPr>
        <w:t>proizvođača rukotvorina</w:t>
      </w:r>
      <w:r w:rsidR="000F6F2E" w:rsidRPr="001E0A2A">
        <w:rPr>
          <w:rFonts w:asciiTheme="majorHAnsi" w:hAnsiTheme="majorHAnsi" w:cstheme="majorHAnsi"/>
          <w:lang w:val="bs-Latn-BA"/>
        </w:rPr>
        <w:t xml:space="preserve"> </w:t>
      </w:r>
      <w:r w:rsidR="009B2B0C" w:rsidRPr="001E0A2A">
        <w:rPr>
          <w:rFonts w:asciiTheme="majorHAnsi" w:hAnsiTheme="majorHAnsi" w:cstheme="majorHAnsi"/>
          <w:lang w:val="bs-Latn-BA"/>
        </w:rPr>
        <w:t xml:space="preserve"> imaju pri</w:t>
      </w:r>
      <w:r w:rsidR="00CD3F93" w:rsidRPr="001E0A2A">
        <w:rPr>
          <w:rFonts w:asciiTheme="majorHAnsi" w:hAnsiTheme="majorHAnsi" w:cstheme="majorHAnsi"/>
          <w:lang w:val="bs-Latn-BA"/>
        </w:rPr>
        <w:t>s</w:t>
      </w:r>
      <w:r w:rsidR="009B2B0C" w:rsidRPr="001E0A2A">
        <w:rPr>
          <w:rFonts w:asciiTheme="majorHAnsi" w:hAnsiTheme="majorHAnsi" w:cstheme="majorHAnsi"/>
          <w:lang w:val="bs-Latn-BA"/>
        </w:rPr>
        <w:t>tup</w:t>
      </w:r>
      <w:r w:rsidR="00561582" w:rsidRPr="001E0A2A">
        <w:rPr>
          <w:rFonts w:asciiTheme="majorHAnsi" w:hAnsiTheme="majorHAnsi" w:cstheme="majorHAnsi"/>
          <w:lang w:val="bs-Latn-BA"/>
        </w:rPr>
        <w:t xml:space="preserve"> novim ili</w:t>
      </w:r>
      <w:r w:rsidR="009B2B0C" w:rsidRPr="001E0A2A">
        <w:rPr>
          <w:rFonts w:asciiTheme="majorHAnsi" w:hAnsiTheme="majorHAnsi" w:cstheme="majorHAnsi"/>
          <w:lang w:val="bs-Latn-BA"/>
        </w:rPr>
        <w:t xml:space="preserve"> unapređenim </w:t>
      </w:r>
      <w:r w:rsidR="00561582" w:rsidRPr="001E0A2A">
        <w:rPr>
          <w:rFonts w:asciiTheme="majorHAnsi" w:hAnsiTheme="majorHAnsi" w:cstheme="majorHAnsi"/>
          <w:lang w:val="bs-Latn-BA"/>
        </w:rPr>
        <w:t xml:space="preserve">postojećim </w:t>
      </w:r>
      <w:r w:rsidR="009B2B0C" w:rsidRPr="001E0A2A">
        <w:rPr>
          <w:rFonts w:asciiTheme="majorHAnsi" w:hAnsiTheme="majorHAnsi" w:cstheme="majorHAnsi"/>
          <w:lang w:val="bs-Latn-BA"/>
        </w:rPr>
        <w:t>prodajnim mjestima</w:t>
      </w:r>
      <w:r w:rsidR="00AF44E1" w:rsidRPr="001E0A2A">
        <w:rPr>
          <w:rFonts w:asciiTheme="majorHAnsi" w:hAnsiTheme="majorHAnsi" w:cstheme="majorHAnsi"/>
          <w:lang w:val="bs-Latn-BA"/>
        </w:rPr>
        <w:t xml:space="preserve"> u s</w:t>
      </w:r>
      <w:r w:rsidR="00761C3F" w:rsidRPr="001E0A2A">
        <w:rPr>
          <w:rFonts w:asciiTheme="majorHAnsi" w:hAnsiTheme="majorHAnsi" w:cstheme="majorHAnsi"/>
          <w:lang w:val="bs-Latn-BA"/>
        </w:rPr>
        <w:t xml:space="preserve">vojim </w:t>
      </w:r>
      <w:r w:rsidR="00D27069" w:rsidRPr="001E0A2A">
        <w:rPr>
          <w:rFonts w:asciiTheme="majorHAnsi" w:hAnsiTheme="majorHAnsi" w:cstheme="majorHAnsi"/>
          <w:lang w:val="bs-Latn-BA"/>
        </w:rPr>
        <w:t xml:space="preserve">jedinicama lokalne samouprave (JLS) </w:t>
      </w:r>
      <w:r w:rsidR="00761C3F" w:rsidRPr="001E0A2A">
        <w:rPr>
          <w:rFonts w:asciiTheme="majorHAnsi" w:hAnsiTheme="majorHAnsi" w:cstheme="majorHAnsi"/>
          <w:lang w:val="bs-Latn-BA"/>
        </w:rPr>
        <w:t>i</w:t>
      </w:r>
      <w:r w:rsidR="00D27069" w:rsidRPr="001E0A2A">
        <w:rPr>
          <w:rFonts w:asciiTheme="majorHAnsi" w:hAnsiTheme="majorHAnsi" w:cstheme="majorHAnsi"/>
          <w:lang w:val="bs-Latn-BA"/>
        </w:rPr>
        <w:t>li</w:t>
      </w:r>
      <w:r w:rsidR="00761C3F" w:rsidRPr="001E0A2A">
        <w:rPr>
          <w:rFonts w:asciiTheme="majorHAnsi" w:hAnsiTheme="majorHAnsi" w:cstheme="majorHAnsi"/>
          <w:lang w:val="bs-Latn-BA"/>
        </w:rPr>
        <w:t xml:space="preserve"> van njih</w:t>
      </w:r>
      <w:r w:rsidR="006024A7" w:rsidRPr="001E0A2A">
        <w:rPr>
          <w:rFonts w:asciiTheme="majorHAnsi" w:hAnsiTheme="majorHAnsi" w:cstheme="majorHAnsi"/>
          <w:lang w:val="bs-Latn-BA"/>
        </w:rPr>
        <w:t>;</w:t>
      </w:r>
      <w:r w:rsidR="009B2B0C" w:rsidRPr="001E0A2A">
        <w:rPr>
          <w:rFonts w:asciiTheme="majorHAnsi" w:hAnsiTheme="majorHAnsi" w:cstheme="majorHAnsi"/>
          <w:lang w:val="bs-Latn-BA"/>
        </w:rPr>
        <w:t xml:space="preserve"> </w:t>
      </w:r>
    </w:p>
    <w:p w14:paraId="4E868D17" w14:textId="7FAB9748" w:rsidR="00761C3F" w:rsidRPr="001E0A2A" w:rsidRDefault="00761C3F" w:rsidP="00A728BE">
      <w:pPr>
        <w:pStyle w:val="Buleticandara"/>
        <w:numPr>
          <w:ilvl w:val="0"/>
          <w:numId w:val="24"/>
        </w:numPr>
        <w:spacing w:after="0" w:line="240" w:lineRule="auto"/>
        <w:rPr>
          <w:rFonts w:asciiTheme="majorHAnsi" w:hAnsiTheme="majorHAnsi" w:cstheme="majorHAnsi"/>
          <w:lang w:val="bs-Latn-BA"/>
        </w:rPr>
      </w:pPr>
      <w:r w:rsidRPr="001E0A2A">
        <w:rPr>
          <w:rFonts w:asciiTheme="majorHAnsi" w:hAnsiTheme="majorHAnsi" w:cstheme="majorHAnsi"/>
          <w:lang w:val="bs-Latn-BA"/>
        </w:rPr>
        <w:t>uvođen</w:t>
      </w:r>
      <w:r w:rsidR="00C15898">
        <w:rPr>
          <w:rFonts w:asciiTheme="majorHAnsi" w:hAnsiTheme="majorHAnsi" w:cstheme="majorHAnsi"/>
          <w:lang w:val="bs-Latn-BA"/>
        </w:rPr>
        <w:t>je</w:t>
      </w:r>
      <w:r w:rsidRPr="001E0A2A">
        <w:rPr>
          <w:rFonts w:asciiTheme="majorHAnsi" w:hAnsiTheme="majorHAnsi" w:cstheme="majorHAnsi"/>
          <w:lang w:val="bs-Latn-BA"/>
        </w:rPr>
        <w:t xml:space="preserve"> dobr</w:t>
      </w:r>
      <w:r w:rsidR="00C15898">
        <w:rPr>
          <w:rFonts w:asciiTheme="majorHAnsi" w:hAnsiTheme="majorHAnsi" w:cstheme="majorHAnsi"/>
          <w:lang w:val="bs-Latn-BA"/>
        </w:rPr>
        <w:t>e</w:t>
      </w:r>
      <w:r w:rsidRPr="001E0A2A">
        <w:rPr>
          <w:rFonts w:asciiTheme="majorHAnsi" w:hAnsiTheme="majorHAnsi" w:cstheme="majorHAnsi"/>
          <w:lang w:val="bs-Latn-BA"/>
        </w:rPr>
        <w:t xml:space="preserve"> praks</w:t>
      </w:r>
      <w:r w:rsidR="00C15898">
        <w:rPr>
          <w:rFonts w:asciiTheme="majorHAnsi" w:hAnsiTheme="majorHAnsi" w:cstheme="majorHAnsi"/>
          <w:lang w:val="bs-Latn-BA"/>
        </w:rPr>
        <w:t>e</w:t>
      </w:r>
      <w:r w:rsidR="00E612FC" w:rsidRPr="001E0A2A">
        <w:rPr>
          <w:rFonts w:asciiTheme="majorHAnsi" w:hAnsiTheme="majorHAnsi" w:cstheme="majorHAnsi"/>
          <w:lang w:val="bs-Latn-BA"/>
        </w:rPr>
        <w:t xml:space="preserve"> u unapređenim prodajnim mjestima koj</w:t>
      </w:r>
      <w:r w:rsidR="00C15898">
        <w:rPr>
          <w:rFonts w:asciiTheme="majorHAnsi" w:hAnsiTheme="majorHAnsi" w:cstheme="majorHAnsi"/>
          <w:lang w:val="bs-Latn-BA"/>
        </w:rPr>
        <w:t>a</w:t>
      </w:r>
      <w:r w:rsidR="00E612FC" w:rsidRPr="001E0A2A">
        <w:rPr>
          <w:rFonts w:asciiTheme="majorHAnsi" w:hAnsiTheme="majorHAnsi" w:cstheme="majorHAnsi"/>
          <w:lang w:val="bs-Latn-BA"/>
        </w:rPr>
        <w:t xml:space="preserve"> se odnos</w:t>
      </w:r>
      <w:r w:rsidR="00C15898">
        <w:rPr>
          <w:rFonts w:asciiTheme="majorHAnsi" w:hAnsiTheme="majorHAnsi" w:cstheme="majorHAnsi"/>
          <w:lang w:val="bs-Latn-BA"/>
        </w:rPr>
        <w:t>i</w:t>
      </w:r>
      <w:r w:rsidR="00E612FC" w:rsidRPr="001E0A2A">
        <w:rPr>
          <w:rFonts w:asciiTheme="majorHAnsi" w:hAnsiTheme="majorHAnsi" w:cstheme="majorHAnsi"/>
          <w:lang w:val="bs-Latn-BA"/>
        </w:rPr>
        <w:t xml:space="preserve"> na zaštit</w:t>
      </w:r>
      <w:r w:rsidR="00F734A1" w:rsidRPr="001E0A2A">
        <w:rPr>
          <w:rFonts w:asciiTheme="majorHAnsi" w:hAnsiTheme="majorHAnsi" w:cstheme="majorHAnsi"/>
          <w:lang w:val="bs-Latn-BA"/>
        </w:rPr>
        <w:t xml:space="preserve">u </w:t>
      </w:r>
      <w:r w:rsidR="00277168" w:rsidRPr="001E0A2A">
        <w:rPr>
          <w:rFonts w:asciiTheme="majorHAnsi" w:hAnsiTheme="majorHAnsi" w:cstheme="majorHAnsi"/>
          <w:lang w:val="bs-Latn-BA"/>
        </w:rPr>
        <w:t>prodavača</w:t>
      </w:r>
      <w:r w:rsidR="00F734A1" w:rsidRPr="001E0A2A">
        <w:rPr>
          <w:rFonts w:asciiTheme="majorHAnsi" w:hAnsiTheme="majorHAnsi" w:cstheme="majorHAnsi"/>
          <w:lang w:val="bs-Latn-BA"/>
        </w:rPr>
        <w:t xml:space="preserve">, </w:t>
      </w:r>
      <w:r w:rsidR="00277168" w:rsidRPr="001E0A2A">
        <w:rPr>
          <w:rFonts w:asciiTheme="majorHAnsi" w:hAnsiTheme="majorHAnsi" w:cstheme="majorHAnsi"/>
          <w:lang w:val="bs-Latn-BA"/>
        </w:rPr>
        <w:t>za</w:t>
      </w:r>
      <w:r w:rsidR="00F734A1" w:rsidRPr="001E0A2A">
        <w:rPr>
          <w:rFonts w:asciiTheme="majorHAnsi" w:hAnsiTheme="majorHAnsi" w:cstheme="majorHAnsi"/>
          <w:lang w:val="bs-Latn-BA"/>
        </w:rPr>
        <w:t xml:space="preserve">štitu okoliša i javnog </w:t>
      </w:r>
      <w:r w:rsidR="0082487C" w:rsidRPr="001E0A2A">
        <w:rPr>
          <w:rFonts w:asciiTheme="majorHAnsi" w:hAnsiTheme="majorHAnsi" w:cstheme="majorHAnsi"/>
          <w:lang w:val="bs-Latn-BA"/>
        </w:rPr>
        <w:t>zdrav</w:t>
      </w:r>
      <w:r w:rsidR="00C15898">
        <w:rPr>
          <w:rFonts w:asciiTheme="majorHAnsi" w:hAnsiTheme="majorHAnsi" w:cstheme="majorHAnsi"/>
          <w:lang w:val="bs-Latn-BA"/>
        </w:rPr>
        <w:t>lja</w:t>
      </w:r>
      <w:r w:rsidR="0082487C" w:rsidRPr="001E0A2A">
        <w:rPr>
          <w:rFonts w:asciiTheme="majorHAnsi" w:hAnsiTheme="majorHAnsi" w:cstheme="majorHAnsi"/>
          <w:lang w:val="bs-Latn-BA"/>
        </w:rPr>
        <w:t xml:space="preserve"> i sigurnosti hrane</w:t>
      </w:r>
      <w:r w:rsidR="006024A7" w:rsidRPr="001E0A2A">
        <w:rPr>
          <w:rFonts w:asciiTheme="majorHAnsi" w:hAnsiTheme="majorHAnsi" w:cstheme="majorHAnsi"/>
          <w:lang w:val="bs-Latn-BA"/>
        </w:rPr>
        <w:t>;</w:t>
      </w:r>
    </w:p>
    <w:p w14:paraId="7B14CC33" w14:textId="7D8A94D8" w:rsidR="00695FFE" w:rsidRPr="001E0A2A" w:rsidRDefault="0082487C" w:rsidP="00A728BE">
      <w:pPr>
        <w:pStyle w:val="Buleticandara"/>
        <w:numPr>
          <w:ilvl w:val="0"/>
          <w:numId w:val="24"/>
        </w:numPr>
        <w:spacing w:after="0" w:line="240" w:lineRule="auto"/>
        <w:rPr>
          <w:rFonts w:asciiTheme="majorHAnsi" w:hAnsiTheme="majorHAnsi" w:cstheme="majorHAnsi"/>
          <w:lang w:val="bs-Latn-BA"/>
        </w:rPr>
      </w:pPr>
      <w:r w:rsidRPr="001E0A2A">
        <w:rPr>
          <w:rFonts w:asciiTheme="majorHAnsi" w:hAnsiTheme="majorHAnsi" w:cstheme="majorHAnsi"/>
          <w:lang w:val="bs-Latn-BA"/>
        </w:rPr>
        <w:t>Uvođenje C</w:t>
      </w:r>
      <w:r w:rsidR="00A214A8" w:rsidRPr="001E0A2A">
        <w:rPr>
          <w:rFonts w:asciiTheme="majorHAnsi" w:hAnsiTheme="majorHAnsi" w:cstheme="majorHAnsi"/>
          <w:lang w:val="bs-Latn-BA"/>
        </w:rPr>
        <w:t>OVID</w:t>
      </w:r>
      <w:r w:rsidR="008D0CB4" w:rsidRPr="001E0A2A">
        <w:rPr>
          <w:rFonts w:asciiTheme="majorHAnsi" w:hAnsiTheme="majorHAnsi" w:cstheme="majorHAnsi"/>
          <w:lang w:val="bs-Latn-BA"/>
        </w:rPr>
        <w:t>-19</w:t>
      </w:r>
      <w:r w:rsidRPr="001E0A2A">
        <w:rPr>
          <w:rFonts w:asciiTheme="majorHAnsi" w:hAnsiTheme="majorHAnsi" w:cstheme="majorHAnsi"/>
          <w:lang w:val="bs-Latn-BA"/>
        </w:rPr>
        <w:t xml:space="preserve"> protokola </w:t>
      </w:r>
      <w:r w:rsidR="006E42DA" w:rsidRPr="001E0A2A">
        <w:rPr>
          <w:rFonts w:asciiTheme="majorHAnsi" w:hAnsiTheme="majorHAnsi" w:cstheme="majorHAnsi"/>
          <w:lang w:val="bs-Latn-BA"/>
        </w:rPr>
        <w:t>u najmanji 10 finansiranih projekata za unapređenje tržišne infrastrukture</w:t>
      </w:r>
      <w:r w:rsidR="0064690B" w:rsidRPr="001E0A2A">
        <w:rPr>
          <w:rFonts w:asciiTheme="majorHAnsi" w:hAnsiTheme="majorHAnsi" w:cstheme="majorHAnsi"/>
          <w:lang w:val="bs-Latn-BA"/>
        </w:rPr>
        <w:t>.</w:t>
      </w:r>
    </w:p>
    <w:p w14:paraId="1B8637DC" w14:textId="020D7535" w:rsidR="00FE7E9E" w:rsidRPr="001E0A2A" w:rsidRDefault="00FE7E9E" w:rsidP="001457AA">
      <w:pPr>
        <w:pStyle w:val="Buleticandara"/>
        <w:spacing w:after="0" w:line="240" w:lineRule="auto"/>
        <w:ind w:left="0"/>
        <w:rPr>
          <w:rFonts w:asciiTheme="majorHAnsi" w:hAnsiTheme="majorHAnsi" w:cstheme="majorHAnsi"/>
          <w:color w:val="FF0000"/>
          <w:lang w:val="bs-Latn-BA"/>
        </w:rPr>
      </w:pPr>
    </w:p>
    <w:p w14:paraId="6662CDDD" w14:textId="77777777" w:rsidR="004C63F0" w:rsidRPr="001E0A2A" w:rsidRDefault="004C63F0" w:rsidP="00D335BD">
      <w:pPr>
        <w:pStyle w:val="Buleticandara"/>
        <w:spacing w:after="0" w:line="240" w:lineRule="auto"/>
        <w:ind w:left="714"/>
        <w:rPr>
          <w:rFonts w:asciiTheme="majorHAnsi" w:hAnsiTheme="majorHAnsi" w:cstheme="majorHAnsi"/>
          <w:lang w:val="bs-Latn-BA"/>
        </w:rPr>
      </w:pPr>
    </w:p>
    <w:p w14:paraId="6956A89E" w14:textId="006453B8" w:rsidR="005C2375" w:rsidRPr="001E0A2A" w:rsidRDefault="005C2375" w:rsidP="004F586A">
      <w:pPr>
        <w:pStyle w:val="Heading1"/>
        <w:rPr>
          <w:lang w:val="bs-Latn-BA"/>
        </w:rPr>
      </w:pPr>
      <w:bookmarkStart w:id="12" w:name="_Toc71105356"/>
      <w:r w:rsidRPr="001E0A2A">
        <w:rPr>
          <w:lang w:val="bs-Latn-BA"/>
        </w:rPr>
        <w:t xml:space="preserve">PRAVILA </w:t>
      </w:r>
      <w:r w:rsidR="00A022DC">
        <w:rPr>
          <w:lang w:val="bs-Latn-BA"/>
        </w:rPr>
        <w:t xml:space="preserve"> </w:t>
      </w:r>
      <w:r w:rsidRPr="001E0A2A">
        <w:rPr>
          <w:lang w:val="bs-Latn-BA"/>
        </w:rPr>
        <w:t>JAVNOG POZIVA</w:t>
      </w:r>
      <w:bookmarkEnd w:id="12"/>
    </w:p>
    <w:p w14:paraId="46B87457" w14:textId="77777777" w:rsidR="00EE2CAD" w:rsidRPr="001E0A2A" w:rsidRDefault="00EE2CAD" w:rsidP="00D335BD">
      <w:pPr>
        <w:spacing w:after="0" w:line="240" w:lineRule="auto"/>
        <w:jc w:val="both"/>
        <w:rPr>
          <w:rFonts w:asciiTheme="majorHAnsi" w:hAnsiTheme="majorHAnsi" w:cstheme="majorHAnsi"/>
          <w:lang w:val="bs-Latn-BA"/>
        </w:rPr>
      </w:pPr>
    </w:p>
    <w:p w14:paraId="74DA92F7" w14:textId="55ECB83D" w:rsidR="00C4709F" w:rsidRPr="001E0A2A" w:rsidRDefault="00C4709F" w:rsidP="00D335BD">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Pravila javnog poziva definišu</w:t>
      </w:r>
      <w:r w:rsidR="00F57733" w:rsidRPr="001E0A2A">
        <w:rPr>
          <w:rFonts w:asciiTheme="majorHAnsi" w:hAnsiTheme="majorHAnsi" w:cstheme="majorHAnsi"/>
          <w:lang w:val="bs-Latn-BA"/>
        </w:rPr>
        <w:t xml:space="preserve"> prihvatljive podnosioce prijava, </w:t>
      </w:r>
      <w:r w:rsidR="00B226CD" w:rsidRPr="001E0A2A">
        <w:rPr>
          <w:rFonts w:asciiTheme="majorHAnsi" w:hAnsiTheme="majorHAnsi" w:cstheme="majorHAnsi"/>
          <w:lang w:val="bs-Latn-BA"/>
        </w:rPr>
        <w:t>aktivnosti i troškove</w:t>
      </w:r>
      <w:r w:rsidR="00A022DC">
        <w:rPr>
          <w:rFonts w:asciiTheme="majorHAnsi" w:hAnsiTheme="majorHAnsi" w:cstheme="majorHAnsi"/>
          <w:lang w:val="bs-Latn-BA"/>
        </w:rPr>
        <w:t>,</w:t>
      </w:r>
      <w:r w:rsidR="00B226CD" w:rsidRPr="001E0A2A">
        <w:rPr>
          <w:rFonts w:asciiTheme="majorHAnsi" w:hAnsiTheme="majorHAnsi" w:cstheme="majorHAnsi"/>
          <w:lang w:val="bs-Latn-BA"/>
        </w:rPr>
        <w:t xml:space="preserve"> te </w:t>
      </w:r>
      <w:r w:rsidRPr="001E0A2A">
        <w:rPr>
          <w:rFonts w:asciiTheme="majorHAnsi" w:hAnsiTheme="majorHAnsi" w:cstheme="majorHAnsi"/>
          <w:lang w:val="bs-Latn-BA"/>
        </w:rPr>
        <w:t>osnovne kriterije i zahtjeve koje podnesene prijave moraju zadovoljiti kako bi bil</w:t>
      </w:r>
      <w:r w:rsidR="00A022DC">
        <w:rPr>
          <w:rFonts w:asciiTheme="majorHAnsi" w:hAnsiTheme="majorHAnsi" w:cstheme="majorHAnsi"/>
          <w:lang w:val="bs-Latn-BA"/>
        </w:rPr>
        <w:t>e</w:t>
      </w:r>
      <w:r w:rsidRPr="001E0A2A">
        <w:rPr>
          <w:rFonts w:asciiTheme="majorHAnsi" w:hAnsiTheme="majorHAnsi" w:cstheme="majorHAnsi"/>
          <w:lang w:val="bs-Latn-BA"/>
        </w:rPr>
        <w:t xml:space="preserve"> uzet</w:t>
      </w:r>
      <w:r w:rsidR="00A022DC">
        <w:rPr>
          <w:rFonts w:asciiTheme="majorHAnsi" w:hAnsiTheme="majorHAnsi" w:cstheme="majorHAnsi"/>
          <w:lang w:val="bs-Latn-BA"/>
        </w:rPr>
        <w:t>e</w:t>
      </w:r>
      <w:r w:rsidRPr="001E0A2A">
        <w:rPr>
          <w:rFonts w:asciiTheme="majorHAnsi" w:hAnsiTheme="majorHAnsi" w:cstheme="majorHAnsi"/>
          <w:lang w:val="bs-Latn-BA"/>
        </w:rPr>
        <w:t xml:space="preserve"> u obzir za sufinansiranje. </w:t>
      </w:r>
    </w:p>
    <w:p w14:paraId="0AF9B0EF" w14:textId="77777777" w:rsidR="00A53CFB" w:rsidRPr="001E0A2A" w:rsidRDefault="00A53CFB" w:rsidP="00D335BD">
      <w:pPr>
        <w:spacing w:after="0" w:line="240" w:lineRule="auto"/>
        <w:jc w:val="both"/>
        <w:rPr>
          <w:rFonts w:asciiTheme="majorHAnsi" w:hAnsiTheme="majorHAnsi" w:cstheme="majorHAnsi"/>
          <w:lang w:val="bs-Latn-BA"/>
        </w:rPr>
      </w:pPr>
    </w:p>
    <w:p w14:paraId="02825FA5" w14:textId="762B0A39" w:rsidR="00D8184D" w:rsidRPr="008E753D" w:rsidRDefault="006E2C4B" w:rsidP="00ED2CE3">
      <w:pPr>
        <w:pStyle w:val="Heading2"/>
      </w:pPr>
      <w:bookmarkStart w:id="13" w:name="_Toc71105357"/>
      <w:r w:rsidRPr="008E753D">
        <w:t>2</w:t>
      </w:r>
      <w:r w:rsidR="00151EF1" w:rsidRPr="008E753D">
        <w:t>.</w:t>
      </w:r>
      <w:r w:rsidR="00EE1952" w:rsidRPr="008E753D">
        <w:t>1</w:t>
      </w:r>
      <w:r w:rsidR="00151EF1" w:rsidRPr="008E753D">
        <w:t xml:space="preserve">. </w:t>
      </w:r>
      <w:r w:rsidR="00897A5B" w:rsidRPr="008E753D">
        <w:t>Prihvatlj</w:t>
      </w:r>
      <w:r w:rsidR="001339F3" w:rsidRPr="008E753D">
        <w:t>i</w:t>
      </w:r>
      <w:r w:rsidR="00F43B41" w:rsidRPr="008E753D">
        <w:t>vi</w:t>
      </w:r>
      <w:r w:rsidR="001339F3" w:rsidRPr="008E753D">
        <w:t xml:space="preserve"> podnosioc</w:t>
      </w:r>
      <w:r w:rsidR="00F43B41" w:rsidRPr="008E753D">
        <w:t>i</w:t>
      </w:r>
      <w:r w:rsidR="001339F3" w:rsidRPr="008E753D">
        <w:t xml:space="preserve"> prijav</w:t>
      </w:r>
      <w:r w:rsidR="00F43B41" w:rsidRPr="008E753D">
        <w:t>a</w:t>
      </w:r>
      <w:r w:rsidR="00282ADA" w:rsidRPr="008E753D">
        <w:t xml:space="preserve"> </w:t>
      </w:r>
      <w:r w:rsidR="00897A5B" w:rsidRPr="008E753D">
        <w:t xml:space="preserve">(ko može podnijeti </w:t>
      </w:r>
      <w:r w:rsidR="00C74060" w:rsidRPr="008E753D">
        <w:t>prijavu</w:t>
      </w:r>
      <w:r w:rsidR="00897A5B" w:rsidRPr="008E753D">
        <w:t xml:space="preserve"> za dodjelu </w:t>
      </w:r>
      <w:r w:rsidR="00282ADA" w:rsidRPr="008E753D">
        <w:t xml:space="preserve">bespovratnih </w:t>
      </w:r>
      <w:r w:rsidR="00FD6EB4" w:rsidRPr="008E753D">
        <w:t>sredstava</w:t>
      </w:r>
      <w:r w:rsidR="00A022DC" w:rsidRPr="008E753D">
        <w:t>)</w:t>
      </w:r>
      <w:bookmarkEnd w:id="13"/>
    </w:p>
    <w:p w14:paraId="772D27A7" w14:textId="77777777" w:rsidR="007F1E53" w:rsidRPr="001E0A2A" w:rsidRDefault="007F1E53" w:rsidP="00D335BD">
      <w:pPr>
        <w:pStyle w:val="Tekst"/>
        <w:spacing w:before="0" w:after="0" w:line="240" w:lineRule="auto"/>
        <w:rPr>
          <w:rFonts w:asciiTheme="majorHAnsi" w:hAnsiTheme="majorHAnsi" w:cstheme="majorHAnsi"/>
        </w:rPr>
      </w:pPr>
    </w:p>
    <w:p w14:paraId="22D1CD27" w14:textId="5CDE005F" w:rsidR="00CC7D9D" w:rsidRPr="001E0A2A" w:rsidRDefault="007E3723" w:rsidP="024CFCDF">
      <w:pPr>
        <w:pStyle w:val="Tekst"/>
        <w:spacing w:before="0" w:after="0" w:line="240" w:lineRule="auto"/>
        <w:rPr>
          <w:rFonts w:asciiTheme="majorHAnsi" w:hAnsiTheme="majorHAnsi"/>
          <w:b/>
        </w:rPr>
      </w:pPr>
      <w:r w:rsidRPr="001E0A2A">
        <w:rPr>
          <w:rFonts w:asciiTheme="majorHAnsi" w:hAnsiTheme="majorHAnsi" w:cstheme="majorBidi"/>
        </w:rPr>
        <w:t>Prihvatljivi</w:t>
      </w:r>
      <w:r w:rsidR="00CC7D9D" w:rsidRPr="001E0A2A">
        <w:rPr>
          <w:rFonts w:asciiTheme="majorHAnsi" w:hAnsiTheme="majorHAnsi" w:cstheme="majorBidi"/>
        </w:rPr>
        <w:t xml:space="preserve"> podnosioci prijava </w:t>
      </w:r>
      <w:r w:rsidR="00F75CDE" w:rsidRPr="001E0A2A">
        <w:rPr>
          <w:rFonts w:asciiTheme="majorHAnsi" w:hAnsiTheme="majorHAnsi" w:cstheme="majorBidi"/>
        </w:rPr>
        <w:t xml:space="preserve">za dodjelu bespovratnih sredstava u okviru mjere podrške </w:t>
      </w:r>
      <w:r w:rsidR="00AD7049" w:rsidRPr="001E0A2A">
        <w:rPr>
          <w:rFonts w:asciiTheme="majorHAnsi" w:hAnsiTheme="majorHAnsi" w:cstheme="majorBidi"/>
        </w:rPr>
        <w:t xml:space="preserve">investicijama za unapređenje i razvoj </w:t>
      </w:r>
      <w:r w:rsidR="002F46B4" w:rsidRPr="001E0A2A">
        <w:rPr>
          <w:rFonts w:asciiTheme="majorHAnsi" w:hAnsiTheme="majorHAnsi" w:cstheme="majorBidi"/>
        </w:rPr>
        <w:t xml:space="preserve">ruralne i </w:t>
      </w:r>
      <w:r w:rsidR="00E852AA" w:rsidRPr="001E0A2A">
        <w:rPr>
          <w:rFonts w:asciiTheme="majorHAnsi" w:hAnsiTheme="majorHAnsi" w:cstheme="majorBidi"/>
        </w:rPr>
        <w:t>lokalne tržišne</w:t>
      </w:r>
      <w:r w:rsidR="00AD7049" w:rsidRPr="001E0A2A">
        <w:rPr>
          <w:rFonts w:asciiTheme="majorHAnsi" w:hAnsiTheme="majorHAnsi" w:cstheme="majorBidi"/>
        </w:rPr>
        <w:t xml:space="preserve"> infrastrukture</w:t>
      </w:r>
      <w:r w:rsidR="00B33715" w:rsidRPr="001E0A2A">
        <w:rPr>
          <w:rFonts w:asciiTheme="majorHAnsi" w:hAnsiTheme="majorHAnsi" w:cstheme="majorBidi"/>
        </w:rPr>
        <w:t xml:space="preserve"> su</w:t>
      </w:r>
      <w:r w:rsidR="00653EDF" w:rsidRPr="001E0A2A">
        <w:rPr>
          <w:rFonts w:asciiTheme="majorHAnsi" w:hAnsiTheme="majorHAnsi" w:cstheme="majorBidi"/>
        </w:rPr>
        <w:t xml:space="preserve"> isključivo</w:t>
      </w:r>
      <w:r w:rsidR="00AD7049" w:rsidRPr="001E0A2A">
        <w:rPr>
          <w:rFonts w:asciiTheme="majorHAnsi" w:hAnsiTheme="majorHAnsi" w:cstheme="majorBidi"/>
        </w:rPr>
        <w:t xml:space="preserve"> </w:t>
      </w:r>
      <w:r w:rsidR="00AD7049" w:rsidRPr="001E0A2A">
        <w:rPr>
          <w:rFonts w:asciiTheme="majorHAnsi" w:hAnsiTheme="majorHAnsi" w:cstheme="majorBidi"/>
          <w:b/>
          <w:bCs/>
        </w:rPr>
        <w:t>jedinice lokalne samouprave</w:t>
      </w:r>
      <w:r w:rsidR="00147D7A" w:rsidRPr="001E0A2A">
        <w:rPr>
          <w:rFonts w:asciiTheme="majorHAnsi" w:hAnsiTheme="majorHAnsi" w:cstheme="majorBidi"/>
          <w:b/>
          <w:bCs/>
        </w:rPr>
        <w:t xml:space="preserve"> (JLS)</w:t>
      </w:r>
      <w:r w:rsidR="00B33715" w:rsidRPr="001E0A2A">
        <w:rPr>
          <w:rFonts w:asciiTheme="majorHAnsi" w:hAnsiTheme="majorHAnsi" w:cstheme="majorBidi"/>
          <w:b/>
          <w:bCs/>
        </w:rPr>
        <w:t>.</w:t>
      </w:r>
    </w:p>
    <w:p w14:paraId="4D68EEC6" w14:textId="77777777" w:rsidR="002A4FAE" w:rsidRPr="001E0A2A" w:rsidRDefault="002A4FAE" w:rsidP="024CFCDF">
      <w:pPr>
        <w:pStyle w:val="Tekst"/>
        <w:spacing w:before="0" w:after="0" w:line="240" w:lineRule="auto"/>
        <w:rPr>
          <w:rFonts w:asciiTheme="majorHAnsi" w:hAnsiTheme="majorHAnsi" w:cstheme="majorBidi"/>
        </w:rPr>
      </w:pPr>
    </w:p>
    <w:p w14:paraId="38DEE140" w14:textId="52D166BC" w:rsidR="00DA39C6" w:rsidRPr="001E0A2A" w:rsidRDefault="00F13735" w:rsidP="00D335BD">
      <w:pPr>
        <w:pStyle w:val="ListParagraph"/>
        <w:spacing w:after="0" w:line="240" w:lineRule="auto"/>
        <w:ind w:left="0"/>
        <w:jc w:val="both"/>
        <w:rPr>
          <w:rFonts w:asciiTheme="majorHAnsi" w:hAnsiTheme="majorHAnsi" w:cstheme="majorHAnsi"/>
          <w:b/>
          <w:u w:val="single"/>
          <w:lang w:val="bs-Latn-BA"/>
        </w:rPr>
      </w:pPr>
      <w:r w:rsidRPr="001E0A2A">
        <w:rPr>
          <w:rFonts w:asciiTheme="majorHAnsi" w:hAnsiTheme="majorHAnsi" w:cstheme="majorHAnsi"/>
          <w:lang w:val="bs-Latn-BA"/>
        </w:rPr>
        <w:t>Podnosioci prijava</w:t>
      </w:r>
      <w:r w:rsidR="00DA39C6" w:rsidRPr="001E0A2A">
        <w:rPr>
          <w:rFonts w:asciiTheme="majorHAnsi" w:hAnsiTheme="majorHAnsi" w:cstheme="majorHAnsi"/>
          <w:lang w:val="bs-Latn-BA"/>
        </w:rPr>
        <w:t xml:space="preserve"> mogu da podnesu </w:t>
      </w:r>
      <w:r w:rsidRPr="001E0A2A">
        <w:rPr>
          <w:rFonts w:asciiTheme="majorHAnsi" w:hAnsiTheme="majorHAnsi" w:cstheme="majorHAnsi"/>
          <w:lang w:val="bs-Latn-BA"/>
        </w:rPr>
        <w:t>prijave</w:t>
      </w:r>
      <w:r w:rsidR="00DA39C6" w:rsidRPr="001E0A2A">
        <w:rPr>
          <w:rFonts w:asciiTheme="majorHAnsi" w:hAnsiTheme="majorHAnsi" w:cstheme="majorHAnsi"/>
          <w:lang w:val="bs-Latn-BA"/>
        </w:rPr>
        <w:t xml:space="preserve"> za </w:t>
      </w:r>
      <w:r w:rsidR="00DA39C6" w:rsidRPr="001E0A2A">
        <w:rPr>
          <w:rFonts w:asciiTheme="majorHAnsi" w:hAnsiTheme="majorHAnsi" w:cstheme="majorHAnsi"/>
          <w:b/>
          <w:lang w:val="bs-Latn-BA"/>
        </w:rPr>
        <w:t>projekte defini</w:t>
      </w:r>
      <w:r w:rsidR="0055076D" w:rsidRPr="001E0A2A">
        <w:rPr>
          <w:rFonts w:asciiTheme="majorHAnsi" w:hAnsiTheme="majorHAnsi" w:cstheme="majorHAnsi"/>
          <w:b/>
          <w:lang w:val="bs-Latn-BA"/>
        </w:rPr>
        <w:t>s</w:t>
      </w:r>
      <w:r w:rsidR="00DA39C6" w:rsidRPr="001E0A2A">
        <w:rPr>
          <w:rFonts w:asciiTheme="majorHAnsi" w:hAnsiTheme="majorHAnsi" w:cstheme="majorHAnsi"/>
          <w:b/>
          <w:lang w:val="bs-Latn-BA"/>
        </w:rPr>
        <w:t xml:space="preserve">ane </w:t>
      </w:r>
      <w:r w:rsidR="00CC171C" w:rsidRPr="001E0A2A">
        <w:rPr>
          <w:rFonts w:asciiTheme="majorHAnsi" w:hAnsiTheme="majorHAnsi" w:cstheme="majorHAnsi"/>
          <w:b/>
          <w:lang w:val="bs-Latn-BA"/>
        </w:rPr>
        <w:t xml:space="preserve">ovim javnim pozivom </w:t>
      </w:r>
      <w:r w:rsidR="00DA39C6" w:rsidRPr="001E0A2A">
        <w:rPr>
          <w:rFonts w:asciiTheme="majorHAnsi" w:hAnsiTheme="majorHAnsi" w:cstheme="majorHAnsi"/>
          <w:b/>
          <w:lang w:val="bs-Latn-BA"/>
        </w:rPr>
        <w:t xml:space="preserve">isključivo samostalno. </w:t>
      </w:r>
      <w:r w:rsidR="00DA39C6" w:rsidRPr="001E0A2A">
        <w:rPr>
          <w:rFonts w:asciiTheme="majorHAnsi" w:hAnsiTheme="majorHAnsi" w:cstheme="majorHAnsi"/>
          <w:lang w:val="bs-Latn-BA"/>
        </w:rPr>
        <w:t xml:space="preserve">Prijave više </w:t>
      </w:r>
      <w:r w:rsidR="00CC171C" w:rsidRPr="001E0A2A">
        <w:rPr>
          <w:rFonts w:asciiTheme="majorHAnsi" w:hAnsiTheme="majorHAnsi" w:cstheme="majorHAnsi"/>
          <w:lang w:val="bs-Latn-BA"/>
        </w:rPr>
        <w:t>podnosioca</w:t>
      </w:r>
      <w:r w:rsidR="00DA39C6" w:rsidRPr="001E0A2A">
        <w:rPr>
          <w:rFonts w:asciiTheme="majorHAnsi" w:hAnsiTheme="majorHAnsi" w:cstheme="majorHAnsi"/>
          <w:lang w:val="bs-Latn-BA"/>
        </w:rPr>
        <w:t xml:space="preserve"> kroz jedan prijedlog neće biti uzete u obzir.</w:t>
      </w:r>
      <w:r w:rsidR="00DA39C6" w:rsidRPr="001E0A2A">
        <w:rPr>
          <w:rFonts w:asciiTheme="majorHAnsi" w:hAnsiTheme="majorHAnsi" w:cstheme="majorHAnsi"/>
          <w:b/>
          <w:u w:val="single"/>
          <w:lang w:val="bs-Latn-BA"/>
        </w:rPr>
        <w:t xml:space="preserve"> </w:t>
      </w:r>
    </w:p>
    <w:p w14:paraId="465F0992" w14:textId="77777777" w:rsidR="00D62623" w:rsidRPr="001E0A2A" w:rsidRDefault="00D62623" w:rsidP="00D335BD">
      <w:pPr>
        <w:pStyle w:val="ListParagraph"/>
        <w:spacing w:after="0" w:line="240" w:lineRule="auto"/>
        <w:ind w:left="0"/>
        <w:jc w:val="both"/>
        <w:rPr>
          <w:rFonts w:asciiTheme="majorHAnsi" w:hAnsiTheme="majorHAnsi" w:cstheme="majorHAnsi"/>
          <w:b/>
          <w:highlight w:val="yellow"/>
          <w:u w:val="single"/>
          <w:lang w:val="bs-Latn-BA"/>
        </w:rPr>
      </w:pPr>
    </w:p>
    <w:p w14:paraId="3214DF6F" w14:textId="0BC3D9CB" w:rsidR="00DB1EEF" w:rsidRPr="001E0A2A" w:rsidRDefault="00DB1EEF" w:rsidP="00D335BD">
      <w:pPr>
        <w:pStyle w:val="ListParagraph"/>
        <w:spacing w:after="0" w:line="240" w:lineRule="auto"/>
        <w:ind w:left="0"/>
        <w:jc w:val="both"/>
        <w:rPr>
          <w:rFonts w:asciiTheme="majorHAnsi" w:hAnsiTheme="majorHAnsi" w:cstheme="majorHAnsi"/>
          <w:lang w:val="bs-Latn-BA"/>
        </w:rPr>
      </w:pPr>
      <w:r w:rsidRPr="001E0A2A">
        <w:rPr>
          <w:rFonts w:asciiTheme="majorHAnsi" w:hAnsiTheme="majorHAnsi" w:cstheme="majorHAnsi"/>
          <w:lang w:val="bs-Latn-BA"/>
        </w:rPr>
        <w:t xml:space="preserve">Podnosioci prijava mogu podnijeti </w:t>
      </w:r>
      <w:r w:rsidRPr="001E0A2A">
        <w:rPr>
          <w:rFonts w:asciiTheme="majorHAnsi" w:hAnsiTheme="majorHAnsi" w:cstheme="majorHAnsi"/>
          <w:b/>
          <w:lang w:val="bs-Latn-BA"/>
        </w:rPr>
        <w:t>samo jednu prijavu</w:t>
      </w:r>
      <w:r w:rsidRPr="001E0A2A">
        <w:rPr>
          <w:rFonts w:asciiTheme="majorHAnsi" w:hAnsiTheme="majorHAnsi" w:cstheme="majorHAnsi"/>
          <w:lang w:val="bs-Latn-BA"/>
        </w:rPr>
        <w:t xml:space="preserve"> na ovaj javni poziv. </w:t>
      </w:r>
    </w:p>
    <w:p w14:paraId="40ADE0C5" w14:textId="7D5EE628" w:rsidR="00D62623" w:rsidRPr="001E0A2A" w:rsidRDefault="00D62623" w:rsidP="00D335BD">
      <w:pPr>
        <w:spacing w:after="0" w:line="240" w:lineRule="auto"/>
        <w:jc w:val="both"/>
        <w:rPr>
          <w:rFonts w:asciiTheme="majorHAnsi" w:hAnsiTheme="majorHAnsi" w:cstheme="majorHAnsi"/>
          <w:b/>
          <w:highlight w:val="yellow"/>
          <w:lang w:val="bs-Latn-BA"/>
        </w:rPr>
      </w:pPr>
    </w:p>
    <w:p w14:paraId="58384754" w14:textId="123B315C" w:rsidR="00F8033F" w:rsidRPr="001E0A2A" w:rsidRDefault="00CC171C" w:rsidP="00D335BD">
      <w:pPr>
        <w:spacing w:after="0" w:line="240" w:lineRule="auto"/>
        <w:jc w:val="both"/>
        <w:rPr>
          <w:rFonts w:asciiTheme="majorHAnsi" w:hAnsiTheme="majorHAnsi" w:cstheme="majorHAnsi"/>
          <w:b/>
          <w:lang w:val="bs-Latn-BA"/>
        </w:rPr>
      </w:pPr>
      <w:r w:rsidRPr="001E0A2A">
        <w:rPr>
          <w:rFonts w:asciiTheme="majorHAnsi" w:hAnsiTheme="majorHAnsi" w:cstheme="majorHAnsi"/>
          <w:b/>
          <w:lang w:val="bs-Latn-BA"/>
        </w:rPr>
        <w:t>Podnosioci prijava</w:t>
      </w:r>
      <w:r w:rsidR="00DA39C6" w:rsidRPr="001E0A2A">
        <w:rPr>
          <w:rFonts w:asciiTheme="majorHAnsi" w:hAnsiTheme="majorHAnsi" w:cstheme="majorHAnsi"/>
          <w:b/>
          <w:lang w:val="bs-Latn-BA"/>
        </w:rPr>
        <w:t xml:space="preserve"> su odgovorni za realizaciju projekta uključujući i finansijske obaveze. </w:t>
      </w:r>
      <w:r w:rsidR="00F8033F" w:rsidRPr="001E0A2A">
        <w:rPr>
          <w:rFonts w:asciiTheme="majorHAnsi" w:hAnsiTheme="majorHAnsi" w:cstheme="majorHAnsi"/>
          <w:b/>
          <w:lang w:val="bs-Latn-BA"/>
        </w:rPr>
        <w:t xml:space="preserve">Podnosilac prijave </w:t>
      </w:r>
      <w:r w:rsidR="002F1735" w:rsidRPr="001E0A2A">
        <w:rPr>
          <w:rFonts w:asciiTheme="majorHAnsi" w:hAnsiTheme="majorHAnsi" w:cstheme="majorHAnsi"/>
          <w:b/>
          <w:lang w:val="bs-Latn-BA"/>
        </w:rPr>
        <w:t xml:space="preserve">je dužan u prijavi navesti </w:t>
      </w:r>
      <w:r w:rsidR="00484B8C" w:rsidRPr="001E0A2A">
        <w:rPr>
          <w:rFonts w:asciiTheme="majorHAnsi" w:hAnsiTheme="majorHAnsi" w:cstheme="majorHAnsi"/>
          <w:b/>
          <w:lang w:val="bs-Latn-BA"/>
        </w:rPr>
        <w:t xml:space="preserve">da li će </w:t>
      </w:r>
      <w:r w:rsidR="005748A5" w:rsidRPr="001E0A2A">
        <w:rPr>
          <w:rFonts w:asciiTheme="majorHAnsi" w:hAnsiTheme="majorHAnsi" w:cstheme="majorHAnsi"/>
          <w:b/>
          <w:lang w:val="bs-Latn-BA"/>
        </w:rPr>
        <w:t xml:space="preserve">po realizaciji investicije </w:t>
      </w:r>
      <w:r w:rsidR="00C9518D" w:rsidRPr="001E0A2A">
        <w:rPr>
          <w:rFonts w:asciiTheme="majorHAnsi" w:hAnsiTheme="majorHAnsi" w:cstheme="majorHAnsi"/>
          <w:b/>
          <w:lang w:val="bs-Latn-BA"/>
        </w:rPr>
        <w:t xml:space="preserve">direktno </w:t>
      </w:r>
      <w:r w:rsidR="005748A5" w:rsidRPr="001E0A2A">
        <w:rPr>
          <w:rFonts w:asciiTheme="majorHAnsi" w:hAnsiTheme="majorHAnsi" w:cstheme="majorHAnsi"/>
          <w:b/>
          <w:lang w:val="bs-Latn-BA"/>
        </w:rPr>
        <w:t>upravljati sa infrastrukturom koja je predmet investicije ili će istu staviti na</w:t>
      </w:r>
      <w:r w:rsidR="0066755E" w:rsidRPr="001E0A2A">
        <w:rPr>
          <w:rFonts w:asciiTheme="majorHAnsi" w:hAnsiTheme="majorHAnsi" w:cstheme="majorHAnsi"/>
          <w:b/>
          <w:lang w:val="bs-Latn-BA"/>
        </w:rPr>
        <w:t xml:space="preserve"> raspolaganje (upravljanje) drugom pravnom licu.</w:t>
      </w:r>
    </w:p>
    <w:p w14:paraId="7C3FA88C" w14:textId="70C98EC7" w:rsidR="00766F42" w:rsidRPr="001E0A2A" w:rsidRDefault="00766F42" w:rsidP="00D335BD">
      <w:pPr>
        <w:spacing w:after="0" w:line="240" w:lineRule="auto"/>
        <w:jc w:val="both"/>
        <w:rPr>
          <w:rFonts w:asciiTheme="majorHAnsi" w:hAnsiTheme="majorHAnsi" w:cstheme="majorHAnsi"/>
          <w:highlight w:val="yellow"/>
          <w:lang w:val="bs-Latn-BA"/>
        </w:rPr>
      </w:pPr>
    </w:p>
    <w:p w14:paraId="30B4C328" w14:textId="4CD92120" w:rsidR="00D91CAB" w:rsidRPr="001B0748" w:rsidRDefault="00D91CAB" w:rsidP="00D335BD">
      <w:pPr>
        <w:spacing w:after="0" w:line="240" w:lineRule="auto"/>
        <w:contextualSpacing/>
        <w:jc w:val="both"/>
        <w:rPr>
          <w:rFonts w:asciiTheme="majorHAnsi" w:hAnsiTheme="majorHAnsi" w:cstheme="majorHAnsi"/>
          <w:bCs/>
          <w:lang w:val="bs-Latn-BA"/>
        </w:rPr>
      </w:pPr>
      <w:r w:rsidRPr="001B0748">
        <w:rPr>
          <w:rFonts w:asciiTheme="majorHAnsi" w:hAnsiTheme="majorHAnsi" w:cstheme="majorHAnsi"/>
          <w:bCs/>
          <w:lang w:val="bs-Latn-BA"/>
        </w:rPr>
        <w:t xml:space="preserve">Isti podnosioci prijava mogu biti podržani kroz </w:t>
      </w:r>
      <w:r w:rsidR="00636F8C">
        <w:rPr>
          <w:rFonts w:asciiTheme="majorHAnsi" w:hAnsiTheme="majorHAnsi" w:cstheme="majorHAnsi"/>
          <w:bCs/>
          <w:lang w:val="bs-Latn-BA"/>
        </w:rPr>
        <w:t xml:space="preserve">projekat </w:t>
      </w:r>
      <w:r w:rsidR="0078542D" w:rsidRPr="001B0748">
        <w:rPr>
          <w:rFonts w:asciiTheme="majorHAnsi" w:hAnsiTheme="majorHAnsi" w:cstheme="majorHAnsi"/>
          <w:bCs/>
          <w:lang w:val="bs-Latn-BA"/>
        </w:rPr>
        <w:t>EU4AGRI</w:t>
      </w:r>
      <w:r w:rsidRPr="001B0748">
        <w:rPr>
          <w:rFonts w:asciiTheme="majorHAnsi" w:hAnsiTheme="majorHAnsi" w:cstheme="majorHAnsi"/>
          <w:bCs/>
          <w:lang w:val="bs-Latn-BA"/>
        </w:rPr>
        <w:t xml:space="preserve"> samo jednom kroz istu mjeru </w:t>
      </w:r>
      <w:r w:rsidR="00D37766" w:rsidRPr="001B0748">
        <w:rPr>
          <w:rFonts w:asciiTheme="majorHAnsi" w:hAnsiTheme="majorHAnsi" w:cstheme="majorHAnsi"/>
          <w:bCs/>
          <w:lang w:val="bs-Latn-BA"/>
        </w:rPr>
        <w:t xml:space="preserve">podrške </w:t>
      </w:r>
      <w:r w:rsidRPr="001B0748">
        <w:rPr>
          <w:rFonts w:asciiTheme="majorHAnsi" w:hAnsiTheme="majorHAnsi" w:cstheme="majorHAnsi"/>
          <w:bCs/>
          <w:lang w:val="bs-Latn-BA"/>
        </w:rPr>
        <w:t xml:space="preserve">i </w:t>
      </w:r>
      <w:r w:rsidR="004E35C3" w:rsidRPr="001B0748">
        <w:rPr>
          <w:rFonts w:asciiTheme="majorHAnsi" w:hAnsiTheme="majorHAnsi" w:cstheme="majorHAnsi"/>
          <w:bCs/>
          <w:lang w:val="bs-Latn-BA"/>
        </w:rPr>
        <w:t xml:space="preserve">najviše </w:t>
      </w:r>
      <w:r w:rsidRPr="001B0748">
        <w:rPr>
          <w:rFonts w:asciiTheme="majorHAnsi" w:hAnsiTheme="majorHAnsi" w:cstheme="majorHAnsi"/>
          <w:bCs/>
          <w:lang w:val="bs-Latn-BA"/>
        </w:rPr>
        <w:t>do 3 puta uzimajući u obzir sve javne pozive koji će biti objavljeni tokom trajanja projekta (od 2020. do 2024. godine)</w:t>
      </w:r>
      <w:r w:rsidR="006A030C" w:rsidRPr="001B0748">
        <w:rPr>
          <w:rFonts w:asciiTheme="majorHAnsi" w:hAnsiTheme="majorHAnsi" w:cstheme="majorHAnsi"/>
          <w:bCs/>
          <w:lang w:val="bs-Latn-BA"/>
        </w:rPr>
        <w:t xml:space="preserve"> pod uslovom da su ispunili sve </w:t>
      </w:r>
      <w:r w:rsidR="005111B1" w:rsidRPr="001B0748">
        <w:rPr>
          <w:rFonts w:asciiTheme="majorHAnsi" w:hAnsiTheme="majorHAnsi" w:cstheme="majorHAnsi"/>
          <w:bCs/>
          <w:lang w:val="bs-Latn-BA"/>
        </w:rPr>
        <w:t xml:space="preserve">prethodne </w:t>
      </w:r>
      <w:r w:rsidR="006A030C" w:rsidRPr="001B0748">
        <w:rPr>
          <w:rFonts w:asciiTheme="majorHAnsi" w:hAnsiTheme="majorHAnsi" w:cstheme="majorHAnsi"/>
          <w:bCs/>
          <w:lang w:val="bs-Latn-BA"/>
        </w:rPr>
        <w:t>ugovorne obaveze</w:t>
      </w:r>
      <w:r w:rsidR="005111B1" w:rsidRPr="001B0748">
        <w:rPr>
          <w:rFonts w:asciiTheme="majorHAnsi" w:hAnsiTheme="majorHAnsi" w:cstheme="majorHAnsi"/>
          <w:bCs/>
          <w:lang w:val="bs-Latn-BA"/>
        </w:rPr>
        <w:t xml:space="preserve"> iz ranijih javnih poziva </w:t>
      </w:r>
      <w:r w:rsidR="00636F8C">
        <w:rPr>
          <w:rFonts w:asciiTheme="majorHAnsi" w:hAnsiTheme="majorHAnsi" w:cstheme="majorHAnsi"/>
          <w:bCs/>
          <w:lang w:val="bs-Latn-BA"/>
        </w:rPr>
        <w:t xml:space="preserve">projekta </w:t>
      </w:r>
      <w:r w:rsidR="005111B1" w:rsidRPr="001B0748">
        <w:rPr>
          <w:rFonts w:asciiTheme="majorHAnsi" w:hAnsiTheme="majorHAnsi" w:cstheme="majorHAnsi"/>
          <w:bCs/>
          <w:lang w:val="bs-Latn-BA"/>
        </w:rPr>
        <w:t>EU4AGRI</w:t>
      </w:r>
      <w:r w:rsidRPr="001B0748">
        <w:rPr>
          <w:rFonts w:asciiTheme="majorHAnsi" w:hAnsiTheme="majorHAnsi" w:cstheme="majorHAnsi"/>
          <w:bCs/>
          <w:lang w:val="bs-Latn-BA"/>
        </w:rPr>
        <w:t>.</w:t>
      </w:r>
    </w:p>
    <w:p w14:paraId="7F774C8B" w14:textId="77777777" w:rsidR="00585D5D" w:rsidRPr="001E0A2A" w:rsidRDefault="00585D5D" w:rsidP="00D335BD">
      <w:pPr>
        <w:spacing w:after="0" w:line="240" w:lineRule="auto"/>
        <w:jc w:val="both"/>
        <w:rPr>
          <w:rFonts w:asciiTheme="majorHAnsi" w:hAnsiTheme="majorHAnsi" w:cstheme="majorHAnsi"/>
          <w:b/>
          <w:highlight w:val="yellow"/>
          <w:u w:val="single"/>
          <w:lang w:val="bs-Latn-BA"/>
        </w:rPr>
      </w:pPr>
    </w:p>
    <w:p w14:paraId="694F1798" w14:textId="048F4909" w:rsidR="00491C42" w:rsidRPr="001E0A2A" w:rsidRDefault="00491C42" w:rsidP="00D335BD">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lastRenderedPageBreak/>
        <w:t xml:space="preserve">Podnosioci prijava trebaju ispunjavati uslove definisane ovim smjernicama, odnosno prijedlog projekta treba da bude pripremljen u skladu sa zahtjevima i </w:t>
      </w:r>
      <w:r w:rsidR="007A29AD">
        <w:rPr>
          <w:rFonts w:asciiTheme="majorHAnsi" w:hAnsiTheme="majorHAnsi" w:cstheme="majorHAnsi"/>
          <w:lang w:val="bs-Latn-BA"/>
        </w:rPr>
        <w:t>instrukcijama datim</w:t>
      </w:r>
      <w:r w:rsidRPr="001E0A2A">
        <w:rPr>
          <w:rFonts w:asciiTheme="majorHAnsi" w:hAnsiTheme="majorHAnsi" w:cstheme="majorHAnsi"/>
          <w:lang w:val="bs-Latn-BA"/>
        </w:rPr>
        <w:t xml:space="preserve"> u smjernicama i prijavnom paketu, uključujući i obrazac projektnog prijedloga i druge odgovarajuće priloge. Također projektni prijedlog mora biti u skladu sa gore navedenim ciljevima </w:t>
      </w:r>
      <w:r w:rsidR="007A29AD">
        <w:rPr>
          <w:rFonts w:asciiTheme="majorHAnsi" w:hAnsiTheme="majorHAnsi" w:cstheme="majorHAnsi"/>
          <w:lang w:val="bs-Latn-BA"/>
        </w:rPr>
        <w:t>te treba</w:t>
      </w:r>
      <w:r w:rsidRPr="001E0A2A">
        <w:rPr>
          <w:rFonts w:asciiTheme="majorHAnsi" w:hAnsiTheme="majorHAnsi" w:cstheme="majorHAnsi"/>
          <w:lang w:val="bs-Latn-BA"/>
        </w:rPr>
        <w:t xml:space="preserve"> doprinijeti ostvarivanju očekivanih rezultata javnog poziva. </w:t>
      </w:r>
    </w:p>
    <w:p w14:paraId="4FD8CEC8" w14:textId="52479EC5" w:rsidR="009251F7" w:rsidRPr="001E0A2A" w:rsidRDefault="009251F7" w:rsidP="00D335BD">
      <w:pPr>
        <w:spacing w:after="0" w:line="240" w:lineRule="auto"/>
        <w:jc w:val="both"/>
        <w:rPr>
          <w:rFonts w:asciiTheme="majorHAnsi" w:hAnsiTheme="majorHAnsi" w:cstheme="majorHAnsi"/>
          <w:lang w:val="bs-Latn-BA"/>
        </w:rPr>
      </w:pPr>
    </w:p>
    <w:p w14:paraId="42D300E9" w14:textId="5C2C1A5F" w:rsidR="00897A5B" w:rsidRPr="008E753D" w:rsidRDefault="006E2C4B" w:rsidP="00ED2CE3">
      <w:pPr>
        <w:pStyle w:val="Heading2"/>
      </w:pPr>
      <w:bookmarkStart w:id="14" w:name="_Toc71105358"/>
      <w:r w:rsidRPr="008E753D">
        <w:t>2</w:t>
      </w:r>
      <w:r w:rsidR="00151EF1" w:rsidRPr="008E753D">
        <w:t>.</w:t>
      </w:r>
      <w:r w:rsidR="00EE1952" w:rsidRPr="008E753D">
        <w:t>2</w:t>
      </w:r>
      <w:r w:rsidR="00151EF1" w:rsidRPr="008E753D">
        <w:t xml:space="preserve">. </w:t>
      </w:r>
      <w:r w:rsidR="00897A5B" w:rsidRPr="008E753D">
        <w:t xml:space="preserve">Neprihvatljivi </w:t>
      </w:r>
      <w:r w:rsidR="00987EB8" w:rsidRPr="008E753D">
        <w:t>podnosioci prijava</w:t>
      </w:r>
      <w:bookmarkEnd w:id="14"/>
    </w:p>
    <w:p w14:paraId="3DD6BF6E" w14:textId="77777777" w:rsidR="007F1E53" w:rsidRPr="001E0A2A" w:rsidRDefault="007F1E53" w:rsidP="00D335BD">
      <w:pPr>
        <w:spacing w:after="0" w:line="240" w:lineRule="auto"/>
        <w:jc w:val="both"/>
        <w:rPr>
          <w:rFonts w:asciiTheme="majorHAnsi" w:hAnsiTheme="majorHAnsi" w:cstheme="majorHAnsi"/>
          <w:lang w:val="bs-Latn-BA"/>
        </w:rPr>
      </w:pPr>
    </w:p>
    <w:p w14:paraId="42A003B0" w14:textId="41D80363" w:rsidR="00465BDA" w:rsidRPr="001E0A2A" w:rsidRDefault="00A424BF" w:rsidP="00D335BD">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Projek</w:t>
      </w:r>
      <w:r w:rsidR="00F94845">
        <w:rPr>
          <w:rFonts w:asciiTheme="majorHAnsi" w:hAnsiTheme="majorHAnsi" w:cstheme="majorHAnsi"/>
          <w:lang w:val="bs-Latn-BA"/>
        </w:rPr>
        <w:t>a</w:t>
      </w:r>
      <w:r w:rsidRPr="001E0A2A">
        <w:rPr>
          <w:rFonts w:asciiTheme="majorHAnsi" w:hAnsiTheme="majorHAnsi" w:cstheme="majorHAnsi"/>
          <w:lang w:val="bs-Latn-BA"/>
        </w:rPr>
        <w:t xml:space="preserve">t </w:t>
      </w:r>
      <w:r w:rsidR="0078542D" w:rsidRPr="001E0A2A">
        <w:rPr>
          <w:rFonts w:asciiTheme="majorHAnsi" w:hAnsiTheme="majorHAnsi" w:cstheme="majorHAnsi"/>
          <w:lang w:val="bs-Latn-BA"/>
        </w:rPr>
        <w:t>EU4AGRI</w:t>
      </w:r>
      <w:r w:rsidR="00465BDA" w:rsidRPr="001E0A2A">
        <w:rPr>
          <w:rFonts w:asciiTheme="majorHAnsi" w:hAnsiTheme="majorHAnsi" w:cstheme="majorHAnsi"/>
          <w:lang w:val="bs-Latn-BA"/>
        </w:rPr>
        <w:t xml:space="preserve"> neće odobriti podršku podnosiocima prijava koji:</w:t>
      </w:r>
      <w:r w:rsidR="00465BDA" w:rsidRPr="001E0A2A" w:rsidDel="00DE274C">
        <w:rPr>
          <w:rFonts w:asciiTheme="majorHAnsi" w:hAnsiTheme="majorHAnsi" w:cstheme="majorHAnsi"/>
          <w:lang w:val="bs-Latn-BA"/>
        </w:rPr>
        <w:t xml:space="preserve"> </w:t>
      </w:r>
    </w:p>
    <w:p w14:paraId="7C3138FE" w14:textId="138BF157" w:rsidR="00B67B38" w:rsidRPr="001E0A2A" w:rsidRDefault="0001208A" w:rsidP="00A728BE">
      <w:pPr>
        <w:pStyle w:val="ListParagraph"/>
        <w:numPr>
          <w:ilvl w:val="0"/>
          <w:numId w:val="25"/>
        </w:numPr>
        <w:spacing w:after="0" w:line="240" w:lineRule="auto"/>
        <w:jc w:val="both"/>
        <w:rPr>
          <w:rFonts w:asciiTheme="majorHAnsi" w:hAnsiTheme="majorHAnsi" w:cstheme="majorHAnsi"/>
          <w:color w:val="000000"/>
          <w:lang w:val="bs-Latn-BA"/>
        </w:rPr>
      </w:pPr>
      <w:r w:rsidRPr="001E0A2A">
        <w:rPr>
          <w:rFonts w:asciiTheme="majorHAnsi" w:hAnsiTheme="majorHAnsi" w:cstheme="majorHAnsi"/>
          <w:color w:val="000000"/>
          <w:lang w:val="bs-Latn-BA"/>
        </w:rPr>
        <w:t>su dostavili ne</w:t>
      </w:r>
      <w:r w:rsidR="008F53DB" w:rsidRPr="001E0A2A">
        <w:rPr>
          <w:rFonts w:asciiTheme="majorHAnsi" w:hAnsiTheme="majorHAnsi" w:cstheme="majorHAnsi"/>
          <w:color w:val="000000"/>
          <w:lang w:val="bs-Latn-BA"/>
        </w:rPr>
        <w:t>istinite i netačne informacije i p</w:t>
      </w:r>
      <w:r w:rsidR="00026506" w:rsidRPr="001E0A2A">
        <w:rPr>
          <w:rFonts w:asciiTheme="majorHAnsi" w:hAnsiTheme="majorHAnsi" w:cstheme="majorHAnsi"/>
          <w:color w:val="000000"/>
          <w:lang w:val="bs-Latn-BA"/>
        </w:rPr>
        <w:t>rateću</w:t>
      </w:r>
      <w:r w:rsidR="008F53DB" w:rsidRPr="001E0A2A">
        <w:rPr>
          <w:rFonts w:asciiTheme="majorHAnsi" w:hAnsiTheme="majorHAnsi" w:cstheme="majorHAnsi"/>
          <w:color w:val="000000"/>
          <w:lang w:val="bs-Latn-BA"/>
        </w:rPr>
        <w:t xml:space="preserve"> dokumentaciju</w:t>
      </w:r>
      <w:r w:rsidR="00B67B38" w:rsidRPr="001E0A2A">
        <w:rPr>
          <w:rFonts w:asciiTheme="majorHAnsi" w:hAnsiTheme="majorHAnsi" w:cstheme="majorHAnsi"/>
          <w:color w:val="000000"/>
          <w:lang w:val="bs-Latn-BA"/>
        </w:rPr>
        <w:t>;</w:t>
      </w:r>
    </w:p>
    <w:p w14:paraId="31DE8F6C" w14:textId="1FD15B43" w:rsidR="00EF56DA" w:rsidRPr="001E0A2A" w:rsidRDefault="00EF56DA" w:rsidP="00A728BE">
      <w:pPr>
        <w:pStyle w:val="ListParagraph"/>
        <w:numPr>
          <w:ilvl w:val="0"/>
          <w:numId w:val="25"/>
        </w:numPr>
        <w:spacing w:after="0" w:line="240" w:lineRule="auto"/>
        <w:jc w:val="both"/>
        <w:rPr>
          <w:rFonts w:asciiTheme="majorHAnsi" w:hAnsiTheme="majorHAnsi" w:cstheme="majorHAnsi"/>
          <w:color w:val="000000"/>
          <w:lang w:val="bs-Latn-BA"/>
        </w:rPr>
      </w:pPr>
      <w:r w:rsidRPr="001E0A2A">
        <w:rPr>
          <w:rFonts w:asciiTheme="majorHAnsi" w:hAnsiTheme="majorHAnsi" w:cstheme="majorHAnsi"/>
          <w:color w:val="000000"/>
          <w:lang w:val="bs-Latn-BA"/>
        </w:rPr>
        <w:t xml:space="preserve">nemaju kapacitete da aktivno provode i </w:t>
      </w:r>
      <w:r w:rsidR="002665D2" w:rsidRPr="001E0A2A">
        <w:rPr>
          <w:rFonts w:asciiTheme="majorHAnsi" w:hAnsiTheme="majorHAnsi" w:cstheme="majorHAnsi"/>
          <w:color w:val="000000"/>
          <w:lang w:val="bs-Latn-BA"/>
        </w:rPr>
        <w:t>kontrolišu predloženi projekat;</w:t>
      </w:r>
    </w:p>
    <w:p w14:paraId="73CBA89C" w14:textId="0D005D3D" w:rsidR="00B14A32" w:rsidRPr="001E0A2A" w:rsidRDefault="00B14A32" w:rsidP="00A728BE">
      <w:pPr>
        <w:pStyle w:val="ListParagraph"/>
        <w:numPr>
          <w:ilvl w:val="0"/>
          <w:numId w:val="25"/>
        </w:numPr>
        <w:spacing w:after="0" w:line="240" w:lineRule="auto"/>
        <w:jc w:val="both"/>
        <w:rPr>
          <w:rFonts w:asciiTheme="majorHAnsi" w:hAnsiTheme="majorHAnsi" w:cstheme="majorHAnsi"/>
          <w:color w:val="000000"/>
          <w:lang w:val="bs-Latn-BA"/>
        </w:rPr>
      </w:pPr>
      <w:r w:rsidRPr="001E0A2A">
        <w:rPr>
          <w:rFonts w:asciiTheme="majorHAnsi" w:hAnsiTheme="majorHAnsi" w:cstheme="majorHAnsi"/>
          <w:color w:val="000000"/>
          <w:lang w:val="bs-Latn-BA"/>
        </w:rPr>
        <w:t>imaju blokiran</w:t>
      </w:r>
      <w:r w:rsidR="009A7187" w:rsidRPr="001E0A2A">
        <w:rPr>
          <w:rFonts w:asciiTheme="majorHAnsi" w:hAnsiTheme="majorHAnsi" w:cstheme="majorHAnsi"/>
          <w:color w:val="000000"/>
          <w:lang w:val="bs-Latn-BA"/>
        </w:rPr>
        <w:t>e</w:t>
      </w:r>
      <w:r w:rsidRPr="001E0A2A">
        <w:rPr>
          <w:rFonts w:asciiTheme="majorHAnsi" w:hAnsiTheme="majorHAnsi" w:cstheme="majorHAnsi"/>
          <w:color w:val="000000"/>
          <w:lang w:val="bs-Latn-BA"/>
        </w:rPr>
        <w:t xml:space="preserve"> rač</w:t>
      </w:r>
      <w:r w:rsidR="0063755E" w:rsidRPr="001E0A2A">
        <w:rPr>
          <w:rFonts w:asciiTheme="majorHAnsi" w:hAnsiTheme="majorHAnsi" w:cstheme="majorHAnsi"/>
          <w:color w:val="000000"/>
          <w:lang w:val="bs-Latn-BA"/>
        </w:rPr>
        <w:t>u</w:t>
      </w:r>
      <w:r w:rsidRPr="001E0A2A">
        <w:rPr>
          <w:rFonts w:asciiTheme="majorHAnsi" w:hAnsiTheme="majorHAnsi" w:cstheme="majorHAnsi"/>
          <w:color w:val="000000"/>
          <w:lang w:val="bs-Latn-BA"/>
        </w:rPr>
        <w:t>n</w:t>
      </w:r>
      <w:r w:rsidR="009A7187" w:rsidRPr="001E0A2A">
        <w:rPr>
          <w:rFonts w:asciiTheme="majorHAnsi" w:hAnsiTheme="majorHAnsi" w:cstheme="majorHAnsi"/>
          <w:color w:val="000000"/>
          <w:lang w:val="bs-Latn-BA"/>
        </w:rPr>
        <w:t>e</w:t>
      </w:r>
      <w:r w:rsidR="003278F8" w:rsidRPr="001E0A2A">
        <w:rPr>
          <w:rFonts w:asciiTheme="majorHAnsi" w:hAnsiTheme="majorHAnsi" w:cstheme="majorHAnsi"/>
          <w:color w:val="000000"/>
          <w:lang w:val="bs-Latn-BA"/>
        </w:rPr>
        <w:t>.</w:t>
      </w:r>
    </w:p>
    <w:p w14:paraId="01593B36" w14:textId="5A7607D2" w:rsidR="00C337E7" w:rsidRPr="001E0A2A" w:rsidRDefault="00C337E7" w:rsidP="00D335BD">
      <w:pPr>
        <w:spacing w:after="0" w:line="240" w:lineRule="auto"/>
        <w:jc w:val="both"/>
        <w:rPr>
          <w:rFonts w:asciiTheme="majorHAnsi" w:hAnsiTheme="majorHAnsi" w:cstheme="majorHAnsi"/>
          <w:color w:val="000000"/>
          <w:lang w:val="bs-Latn-BA"/>
        </w:rPr>
      </w:pPr>
    </w:p>
    <w:p w14:paraId="5FE6185F" w14:textId="47C8B1B4" w:rsidR="00C337E7" w:rsidRPr="001E0A2A" w:rsidRDefault="00C337E7" w:rsidP="00D335BD">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 xml:space="preserve">Dodatno, kod </w:t>
      </w:r>
      <w:r w:rsidR="00026506" w:rsidRPr="001E0A2A">
        <w:rPr>
          <w:rFonts w:asciiTheme="majorHAnsi" w:hAnsiTheme="majorHAnsi" w:cstheme="majorHAnsi"/>
          <w:lang w:val="bs-Latn-BA"/>
        </w:rPr>
        <w:t>evaluacije</w:t>
      </w:r>
      <w:r w:rsidRPr="001E0A2A">
        <w:rPr>
          <w:rFonts w:asciiTheme="majorHAnsi" w:hAnsiTheme="majorHAnsi" w:cstheme="majorHAnsi"/>
          <w:lang w:val="bs-Latn-BA"/>
        </w:rPr>
        <w:t xml:space="preserve"> podnosioca prijava razmatrat će se prihvatljivost njihovih poslovnih praksi</w:t>
      </w:r>
      <w:r w:rsidR="00BA4638" w:rsidRPr="001E0A2A">
        <w:rPr>
          <w:rFonts w:asciiTheme="majorHAnsi" w:hAnsiTheme="majorHAnsi" w:cstheme="majorHAnsi"/>
          <w:lang w:val="bs-Latn-BA"/>
        </w:rPr>
        <w:t>.</w:t>
      </w:r>
      <w:r w:rsidRPr="001E0A2A">
        <w:rPr>
          <w:rFonts w:asciiTheme="majorHAnsi" w:hAnsiTheme="majorHAnsi" w:cstheme="majorHAnsi"/>
          <w:lang w:val="bs-Latn-BA"/>
        </w:rPr>
        <w:t xml:space="preserve"> Projekat </w:t>
      </w:r>
      <w:r w:rsidR="0078542D" w:rsidRPr="001E0A2A">
        <w:rPr>
          <w:rFonts w:asciiTheme="majorHAnsi" w:hAnsiTheme="majorHAnsi" w:cstheme="majorHAnsi"/>
          <w:lang w:val="bs-Latn-BA"/>
        </w:rPr>
        <w:t>EU4AGRI</w:t>
      </w:r>
      <w:r w:rsidRPr="001E0A2A">
        <w:rPr>
          <w:rFonts w:asciiTheme="majorHAnsi" w:hAnsiTheme="majorHAnsi" w:cstheme="majorHAnsi"/>
          <w:lang w:val="bs-Latn-BA"/>
        </w:rPr>
        <w:t xml:space="preserve"> neće odobriti podršku podnosiocima prijava koji: </w:t>
      </w:r>
    </w:p>
    <w:p w14:paraId="1941E488" w14:textId="77777777" w:rsidR="00C337E7" w:rsidRPr="001E0A2A" w:rsidRDefault="00C337E7" w:rsidP="00A728BE">
      <w:pPr>
        <w:pStyle w:val="ListParagraph"/>
        <w:numPr>
          <w:ilvl w:val="0"/>
          <w:numId w:val="26"/>
        </w:num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krše ili učestvuju u zloupotrebi ljudskih prava, uključujući prava manjinskih naroda;</w:t>
      </w:r>
    </w:p>
    <w:p w14:paraId="0FE8FE17" w14:textId="77777777" w:rsidR="00C337E7" w:rsidRPr="001E0A2A" w:rsidRDefault="00C337E7" w:rsidP="00A728BE">
      <w:pPr>
        <w:pStyle w:val="ListParagraph"/>
        <w:numPr>
          <w:ilvl w:val="0"/>
          <w:numId w:val="26"/>
        </w:num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upotrebljavaju ili tolerišu prisilan ili nametnuti rad;</w:t>
      </w:r>
    </w:p>
    <w:p w14:paraId="7868732C" w14:textId="6C0351BB" w:rsidR="00C337E7" w:rsidRPr="001E0A2A" w:rsidRDefault="00C337E7" w:rsidP="00A728BE">
      <w:pPr>
        <w:pStyle w:val="ListParagraph"/>
        <w:numPr>
          <w:ilvl w:val="0"/>
          <w:numId w:val="26"/>
        </w:num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 xml:space="preserve">upotrebljavaju ili tolerišu najgore oblike </w:t>
      </w:r>
      <w:r w:rsidR="00F24551" w:rsidRPr="001E0A2A">
        <w:rPr>
          <w:rFonts w:asciiTheme="majorHAnsi" w:hAnsiTheme="majorHAnsi" w:cstheme="majorHAnsi"/>
          <w:lang w:val="bs-Latn-BA"/>
        </w:rPr>
        <w:t>dječjeg</w:t>
      </w:r>
      <w:r w:rsidRPr="001E0A2A">
        <w:rPr>
          <w:rFonts w:asciiTheme="majorHAnsi" w:hAnsiTheme="majorHAnsi" w:cstheme="majorHAnsi"/>
          <w:lang w:val="bs-Latn-BA"/>
        </w:rPr>
        <w:t xml:space="preserve"> rada;</w:t>
      </w:r>
    </w:p>
    <w:p w14:paraId="4B4D0166" w14:textId="5DCC6876" w:rsidR="00C337E7" w:rsidRPr="001E0A2A" w:rsidRDefault="00C337E7" w:rsidP="00A728BE">
      <w:pPr>
        <w:pStyle w:val="ListParagraph"/>
        <w:numPr>
          <w:ilvl w:val="0"/>
          <w:numId w:val="26"/>
        </w:num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krše sankcije UN-a, relevantne konvencije, ugovore i rezolucije ili su na UN-ovim popisima o neprihvatljivosti</w:t>
      </w:r>
      <w:r w:rsidR="00AD7536" w:rsidRPr="001E0A2A">
        <w:rPr>
          <w:rFonts w:asciiTheme="majorHAnsi" w:hAnsiTheme="majorHAnsi" w:cstheme="majorHAnsi"/>
          <w:lang w:val="bs-Latn-BA"/>
        </w:rPr>
        <w:t>.</w:t>
      </w:r>
    </w:p>
    <w:p w14:paraId="72A367B4" w14:textId="77777777" w:rsidR="001852B9" w:rsidRDefault="001852B9" w:rsidP="00ED2CE3">
      <w:pPr>
        <w:pStyle w:val="Heading2"/>
      </w:pPr>
      <w:bookmarkStart w:id="15" w:name="_Toc536631610"/>
      <w:bookmarkStart w:id="16" w:name="_Toc34913835"/>
    </w:p>
    <w:p w14:paraId="1CA7544D" w14:textId="2DA71032" w:rsidR="008468DB" w:rsidRDefault="00ED2CE3" w:rsidP="00ED2CE3">
      <w:pPr>
        <w:pStyle w:val="Heading2"/>
      </w:pPr>
      <w:bookmarkStart w:id="17" w:name="_Toc71105359"/>
      <w:r w:rsidRPr="006F349C">
        <w:rPr>
          <w:bCs/>
        </w:rPr>
        <w:t>2.</w:t>
      </w:r>
      <w:r>
        <w:t xml:space="preserve">3. </w:t>
      </w:r>
      <w:r w:rsidR="000765B4" w:rsidRPr="001B0748">
        <w:t>Krajnji</w:t>
      </w:r>
      <w:bookmarkStart w:id="18" w:name="_Hlk27269135"/>
      <w:bookmarkEnd w:id="15"/>
      <w:r w:rsidR="008468DB" w:rsidRPr="001B0748">
        <w:t xml:space="preserve"> </w:t>
      </w:r>
      <w:bookmarkEnd w:id="16"/>
      <w:bookmarkEnd w:id="18"/>
      <w:r w:rsidR="00617A54" w:rsidRPr="001B0748">
        <w:t xml:space="preserve">korisnici </w:t>
      </w:r>
      <w:r w:rsidR="002320D9" w:rsidRPr="001B0748">
        <w:t>tržišne infrastrukture</w:t>
      </w:r>
      <w:bookmarkEnd w:id="17"/>
    </w:p>
    <w:p w14:paraId="2629265F" w14:textId="77777777" w:rsidR="00C311D6" w:rsidRPr="001B0748" w:rsidRDefault="00C311D6" w:rsidP="001B0748">
      <w:pPr>
        <w:spacing w:after="0" w:line="240" w:lineRule="auto"/>
        <w:jc w:val="both"/>
      </w:pPr>
    </w:p>
    <w:p w14:paraId="21EB22DB" w14:textId="5C219F56" w:rsidR="00E31677" w:rsidRPr="001E0A2A" w:rsidRDefault="00E31677" w:rsidP="008468DB">
      <w:pPr>
        <w:spacing w:after="0"/>
        <w:jc w:val="both"/>
        <w:rPr>
          <w:rFonts w:asciiTheme="majorHAnsi" w:hAnsiTheme="majorHAnsi" w:cstheme="majorHAnsi"/>
          <w:bCs/>
          <w:lang w:val="bs-Latn-BA"/>
        </w:rPr>
      </w:pPr>
      <w:r w:rsidRPr="001E0A2A">
        <w:rPr>
          <w:rFonts w:asciiTheme="majorHAnsi" w:hAnsiTheme="majorHAnsi" w:cstheme="majorHAnsi"/>
          <w:bCs/>
          <w:lang w:val="bs-Latn-BA"/>
        </w:rPr>
        <w:t>Krajnji korisnici tržišne infrastrukture su lica koja se aktivno bave primarnom poljoprivrednom proizvodnjom, preradom poljoprivredno-prehrambenih proizvoda, starim zanatima i izradom rukotvorina i suvenira. To mogu biti fizička lica ili registrovani obrti, preduzeća ili zadrug</w:t>
      </w:r>
      <w:r w:rsidR="003B7C9B" w:rsidRPr="001E0A2A">
        <w:rPr>
          <w:rFonts w:asciiTheme="majorHAnsi" w:hAnsiTheme="majorHAnsi" w:cstheme="majorHAnsi"/>
          <w:bCs/>
          <w:lang w:val="bs-Latn-BA"/>
        </w:rPr>
        <w:t>e</w:t>
      </w:r>
      <w:r w:rsidRPr="001E0A2A">
        <w:rPr>
          <w:rFonts w:asciiTheme="majorHAnsi" w:hAnsiTheme="majorHAnsi" w:cstheme="majorHAnsi"/>
          <w:bCs/>
          <w:lang w:val="bs-Latn-BA"/>
        </w:rPr>
        <w:t xml:space="preserve"> kao i udruženj</w:t>
      </w:r>
      <w:r w:rsidR="003B7C9B" w:rsidRPr="001E0A2A">
        <w:rPr>
          <w:rFonts w:asciiTheme="majorHAnsi" w:hAnsiTheme="majorHAnsi" w:cstheme="majorHAnsi"/>
          <w:bCs/>
          <w:lang w:val="bs-Latn-BA"/>
        </w:rPr>
        <w:t>a</w:t>
      </w:r>
      <w:r w:rsidRPr="001E0A2A">
        <w:rPr>
          <w:rFonts w:asciiTheme="majorHAnsi" w:hAnsiTheme="majorHAnsi" w:cstheme="majorHAnsi"/>
          <w:bCs/>
          <w:lang w:val="bs-Latn-BA"/>
        </w:rPr>
        <w:t xml:space="preserve"> koja okupljaju mala poljoprivredna  gazdinstva</w:t>
      </w:r>
      <w:r w:rsidR="00F451BC">
        <w:rPr>
          <w:rFonts w:asciiTheme="majorHAnsi" w:hAnsiTheme="majorHAnsi" w:cstheme="majorHAnsi"/>
          <w:bCs/>
          <w:lang w:val="bs-Latn-BA"/>
        </w:rPr>
        <w:t>,</w:t>
      </w:r>
      <w:r w:rsidR="0086519F">
        <w:rPr>
          <w:rFonts w:asciiTheme="majorHAnsi" w:hAnsiTheme="majorHAnsi" w:cstheme="majorHAnsi"/>
          <w:bCs/>
          <w:lang w:val="bs-Latn-BA"/>
        </w:rPr>
        <w:t xml:space="preserve"> </w:t>
      </w:r>
      <w:r w:rsidRPr="001E0A2A">
        <w:rPr>
          <w:rFonts w:asciiTheme="majorHAnsi" w:hAnsiTheme="majorHAnsi" w:cstheme="majorHAnsi"/>
          <w:bCs/>
          <w:lang w:val="bs-Latn-BA"/>
        </w:rPr>
        <w:t xml:space="preserve">žene ili mlade </w:t>
      </w:r>
      <w:r w:rsidR="009A6FA7">
        <w:rPr>
          <w:rFonts w:asciiTheme="majorHAnsi" w:hAnsiTheme="majorHAnsi" w:cstheme="majorHAnsi"/>
          <w:bCs/>
          <w:lang w:val="bs-Latn-BA"/>
        </w:rPr>
        <w:t>koji se bave</w:t>
      </w:r>
      <w:r w:rsidRPr="001E0A2A">
        <w:rPr>
          <w:rFonts w:asciiTheme="majorHAnsi" w:hAnsiTheme="majorHAnsi" w:cstheme="majorHAnsi"/>
          <w:bCs/>
          <w:lang w:val="bs-Latn-BA"/>
        </w:rPr>
        <w:t xml:space="preserve"> primarno</w:t>
      </w:r>
      <w:r w:rsidR="009A6FA7">
        <w:rPr>
          <w:rFonts w:asciiTheme="majorHAnsi" w:hAnsiTheme="majorHAnsi" w:cstheme="majorHAnsi"/>
          <w:bCs/>
          <w:lang w:val="bs-Latn-BA"/>
        </w:rPr>
        <w:t>m</w:t>
      </w:r>
      <w:r w:rsidRPr="001E0A2A">
        <w:rPr>
          <w:rFonts w:asciiTheme="majorHAnsi" w:hAnsiTheme="majorHAnsi" w:cstheme="majorHAnsi"/>
          <w:bCs/>
          <w:lang w:val="bs-Latn-BA"/>
        </w:rPr>
        <w:t xml:space="preserve"> poljoprivredno</w:t>
      </w:r>
      <w:r w:rsidR="009A6FA7">
        <w:rPr>
          <w:rFonts w:asciiTheme="majorHAnsi" w:hAnsiTheme="majorHAnsi" w:cstheme="majorHAnsi"/>
          <w:bCs/>
          <w:lang w:val="bs-Latn-BA"/>
        </w:rPr>
        <w:t>m</w:t>
      </w:r>
      <w:r w:rsidRPr="001E0A2A">
        <w:rPr>
          <w:rFonts w:asciiTheme="majorHAnsi" w:hAnsiTheme="majorHAnsi" w:cstheme="majorHAnsi"/>
          <w:bCs/>
          <w:lang w:val="bs-Latn-BA"/>
        </w:rPr>
        <w:t xml:space="preserve"> proizvodnj</w:t>
      </w:r>
      <w:r w:rsidR="009A6FA7">
        <w:rPr>
          <w:rFonts w:asciiTheme="majorHAnsi" w:hAnsiTheme="majorHAnsi" w:cstheme="majorHAnsi"/>
          <w:bCs/>
          <w:lang w:val="bs-Latn-BA"/>
        </w:rPr>
        <w:t>om</w:t>
      </w:r>
      <w:r w:rsidRPr="001E0A2A">
        <w:rPr>
          <w:rFonts w:asciiTheme="majorHAnsi" w:hAnsiTheme="majorHAnsi" w:cstheme="majorHAnsi"/>
          <w:bCs/>
          <w:lang w:val="bs-Latn-BA"/>
        </w:rPr>
        <w:t>, prerad</w:t>
      </w:r>
      <w:r w:rsidR="009A6FA7">
        <w:rPr>
          <w:rFonts w:asciiTheme="majorHAnsi" w:hAnsiTheme="majorHAnsi" w:cstheme="majorHAnsi"/>
          <w:bCs/>
          <w:lang w:val="bs-Latn-BA"/>
        </w:rPr>
        <w:t>om</w:t>
      </w:r>
      <w:r w:rsidRPr="001E0A2A">
        <w:rPr>
          <w:rFonts w:asciiTheme="majorHAnsi" w:hAnsiTheme="majorHAnsi" w:cstheme="majorHAnsi"/>
          <w:bCs/>
          <w:lang w:val="bs-Latn-BA"/>
        </w:rPr>
        <w:t xml:space="preserve"> i proizvodnj</w:t>
      </w:r>
      <w:r w:rsidR="009A6FA7">
        <w:rPr>
          <w:rFonts w:asciiTheme="majorHAnsi" w:hAnsiTheme="majorHAnsi" w:cstheme="majorHAnsi"/>
          <w:bCs/>
          <w:lang w:val="bs-Latn-BA"/>
        </w:rPr>
        <w:t>om</w:t>
      </w:r>
      <w:r w:rsidRPr="001E0A2A">
        <w:rPr>
          <w:rFonts w:asciiTheme="majorHAnsi" w:hAnsiTheme="majorHAnsi" w:cstheme="majorHAnsi"/>
          <w:bCs/>
          <w:lang w:val="bs-Latn-BA"/>
        </w:rPr>
        <w:t xml:space="preserve"> hrane</w:t>
      </w:r>
      <w:r w:rsidR="000D1732">
        <w:rPr>
          <w:rFonts w:asciiTheme="majorHAnsi" w:hAnsiTheme="majorHAnsi" w:cstheme="majorHAnsi"/>
          <w:bCs/>
          <w:lang w:val="bs-Latn-BA"/>
        </w:rPr>
        <w:t>,</w:t>
      </w:r>
      <w:r w:rsidRPr="001E0A2A">
        <w:rPr>
          <w:rFonts w:asciiTheme="majorHAnsi" w:hAnsiTheme="majorHAnsi" w:cstheme="majorHAnsi"/>
          <w:bCs/>
          <w:lang w:val="bs-Latn-BA"/>
        </w:rPr>
        <w:t xml:space="preserve"> </w:t>
      </w:r>
      <w:r w:rsidR="004903BA">
        <w:rPr>
          <w:rFonts w:asciiTheme="majorHAnsi" w:hAnsiTheme="majorHAnsi" w:cstheme="majorHAnsi"/>
          <w:bCs/>
          <w:lang w:val="bs-Latn-BA"/>
        </w:rPr>
        <w:t xml:space="preserve">starim </w:t>
      </w:r>
      <w:r w:rsidR="002C1635">
        <w:rPr>
          <w:rFonts w:asciiTheme="majorHAnsi" w:hAnsiTheme="majorHAnsi" w:cstheme="majorHAnsi"/>
          <w:bCs/>
          <w:lang w:val="bs-Latn-BA"/>
        </w:rPr>
        <w:t xml:space="preserve">zanatima, </w:t>
      </w:r>
      <w:r w:rsidR="004903BA">
        <w:rPr>
          <w:rFonts w:asciiTheme="majorHAnsi" w:hAnsiTheme="majorHAnsi" w:cstheme="majorHAnsi"/>
          <w:bCs/>
          <w:lang w:val="bs-Latn-BA"/>
        </w:rPr>
        <w:t xml:space="preserve">proizvodnjom </w:t>
      </w:r>
      <w:r w:rsidRPr="001E0A2A">
        <w:rPr>
          <w:rFonts w:asciiTheme="majorHAnsi" w:hAnsiTheme="majorHAnsi" w:cstheme="majorHAnsi"/>
          <w:bCs/>
          <w:lang w:val="bs-Latn-BA"/>
        </w:rPr>
        <w:t>rukotvorina</w:t>
      </w:r>
      <w:r w:rsidR="000D1732">
        <w:rPr>
          <w:rFonts w:asciiTheme="majorHAnsi" w:hAnsiTheme="majorHAnsi" w:cstheme="majorHAnsi"/>
          <w:bCs/>
          <w:lang w:val="bs-Latn-BA"/>
        </w:rPr>
        <w:t xml:space="preserve"> i</w:t>
      </w:r>
      <w:r w:rsidRPr="001E0A2A">
        <w:rPr>
          <w:rFonts w:asciiTheme="majorHAnsi" w:hAnsiTheme="majorHAnsi" w:cstheme="majorHAnsi"/>
          <w:bCs/>
          <w:lang w:val="bs-Latn-BA"/>
        </w:rPr>
        <w:t xml:space="preserve"> suvenira itd.</w:t>
      </w:r>
    </w:p>
    <w:p w14:paraId="551A6214" w14:textId="77777777" w:rsidR="00026506" w:rsidRPr="001E0A2A" w:rsidRDefault="00026506" w:rsidP="008468DB">
      <w:pPr>
        <w:spacing w:after="0"/>
        <w:jc w:val="both"/>
        <w:rPr>
          <w:rFonts w:asciiTheme="majorHAnsi" w:hAnsiTheme="majorHAnsi" w:cstheme="majorHAnsi"/>
          <w:bCs/>
          <w:lang w:val="bs-Latn-BA"/>
        </w:rPr>
      </w:pPr>
    </w:p>
    <w:p w14:paraId="5A59CFFC" w14:textId="4DF06752" w:rsidR="008468DB" w:rsidRPr="001E0A2A" w:rsidRDefault="008468DB" w:rsidP="008468DB">
      <w:pPr>
        <w:spacing w:after="0"/>
        <w:jc w:val="both"/>
        <w:rPr>
          <w:rFonts w:asciiTheme="majorHAnsi" w:hAnsiTheme="majorHAnsi" w:cstheme="majorHAnsi"/>
          <w:bCs/>
          <w:lang w:val="bs-Latn-BA"/>
        </w:rPr>
      </w:pPr>
      <w:r w:rsidRPr="001E0A2A">
        <w:rPr>
          <w:rFonts w:asciiTheme="majorHAnsi" w:hAnsiTheme="majorHAnsi" w:cstheme="majorHAnsi"/>
          <w:bCs/>
          <w:lang w:val="bs-Latn-BA"/>
        </w:rPr>
        <w:t>Putem ove mjere bit</w:t>
      </w:r>
      <w:r w:rsidR="00026506" w:rsidRPr="001E0A2A">
        <w:rPr>
          <w:rFonts w:asciiTheme="majorHAnsi" w:hAnsiTheme="majorHAnsi" w:cstheme="majorHAnsi"/>
          <w:bCs/>
          <w:lang w:val="bs-Latn-BA"/>
        </w:rPr>
        <w:t xml:space="preserve"> će</w:t>
      </w:r>
      <w:r w:rsidRPr="001E0A2A">
        <w:rPr>
          <w:rFonts w:asciiTheme="majorHAnsi" w:hAnsiTheme="majorHAnsi" w:cstheme="majorHAnsi"/>
          <w:bCs/>
          <w:lang w:val="bs-Latn-BA"/>
        </w:rPr>
        <w:t xml:space="preserve"> podržani tržišni infrastrukturni projekti </w:t>
      </w:r>
      <w:r w:rsidR="007F7B07" w:rsidRPr="001E0A2A">
        <w:rPr>
          <w:rFonts w:asciiTheme="majorHAnsi" w:hAnsiTheme="majorHAnsi" w:cstheme="majorHAnsi"/>
          <w:bCs/>
          <w:lang w:val="bs-Latn-BA"/>
        </w:rPr>
        <w:t xml:space="preserve">koji </w:t>
      </w:r>
      <w:r w:rsidRPr="001E0A2A">
        <w:rPr>
          <w:rFonts w:asciiTheme="majorHAnsi" w:hAnsiTheme="majorHAnsi" w:cstheme="majorHAnsi"/>
          <w:bCs/>
          <w:lang w:val="bs-Latn-BA"/>
        </w:rPr>
        <w:t xml:space="preserve">će biti na raspolaganju </w:t>
      </w:r>
      <w:r w:rsidR="004E517C" w:rsidRPr="001E0A2A">
        <w:rPr>
          <w:rFonts w:asciiTheme="majorHAnsi" w:hAnsiTheme="majorHAnsi" w:cstheme="majorHAnsi"/>
          <w:bCs/>
          <w:lang w:val="bs-Latn-BA"/>
        </w:rPr>
        <w:t xml:space="preserve">prije svega </w:t>
      </w:r>
      <w:r w:rsidR="0089169A" w:rsidRPr="001E0A2A">
        <w:rPr>
          <w:rFonts w:asciiTheme="majorHAnsi" w:hAnsiTheme="majorHAnsi" w:cstheme="majorHAnsi"/>
          <w:bCs/>
          <w:lang w:val="bs-Latn-BA"/>
        </w:rPr>
        <w:t xml:space="preserve">lokalnim </w:t>
      </w:r>
      <w:r w:rsidR="002320D9" w:rsidRPr="001E0A2A">
        <w:rPr>
          <w:rFonts w:asciiTheme="majorHAnsi" w:hAnsiTheme="majorHAnsi" w:cstheme="majorHAnsi"/>
          <w:bCs/>
          <w:lang w:val="bs-Latn-BA"/>
        </w:rPr>
        <w:t>korisni</w:t>
      </w:r>
      <w:r w:rsidR="006703A2" w:rsidRPr="001E0A2A">
        <w:rPr>
          <w:rFonts w:asciiTheme="majorHAnsi" w:hAnsiTheme="majorHAnsi" w:cstheme="majorHAnsi"/>
          <w:bCs/>
          <w:lang w:val="bs-Latn-BA"/>
        </w:rPr>
        <w:t>cima</w:t>
      </w:r>
      <w:r w:rsidR="002320D9" w:rsidRPr="001E0A2A">
        <w:rPr>
          <w:rFonts w:asciiTheme="majorHAnsi" w:hAnsiTheme="majorHAnsi" w:cstheme="majorHAnsi"/>
          <w:bCs/>
          <w:lang w:val="bs-Latn-BA"/>
        </w:rPr>
        <w:t xml:space="preserve"> koj</w:t>
      </w:r>
      <w:r w:rsidR="006703A2" w:rsidRPr="001E0A2A">
        <w:rPr>
          <w:rFonts w:asciiTheme="majorHAnsi" w:hAnsiTheme="majorHAnsi" w:cstheme="majorHAnsi"/>
          <w:bCs/>
          <w:lang w:val="bs-Latn-BA"/>
        </w:rPr>
        <w:t>i</w:t>
      </w:r>
      <w:r w:rsidR="002320D9" w:rsidRPr="001E0A2A">
        <w:rPr>
          <w:rFonts w:asciiTheme="majorHAnsi" w:hAnsiTheme="majorHAnsi" w:cstheme="majorHAnsi"/>
          <w:bCs/>
          <w:lang w:val="bs-Latn-BA"/>
        </w:rPr>
        <w:t xml:space="preserve"> se bave </w:t>
      </w:r>
      <w:r w:rsidR="00EB3CD7" w:rsidRPr="001E0A2A">
        <w:rPr>
          <w:rFonts w:asciiTheme="majorHAnsi" w:hAnsiTheme="majorHAnsi" w:cstheme="majorHAnsi"/>
          <w:bCs/>
          <w:lang w:val="bs-Latn-BA"/>
        </w:rPr>
        <w:t xml:space="preserve">proizvodnjom </w:t>
      </w:r>
      <w:r w:rsidR="00F152AD" w:rsidRPr="001E0A2A">
        <w:rPr>
          <w:rFonts w:asciiTheme="majorHAnsi" w:hAnsiTheme="majorHAnsi" w:cstheme="majorHAnsi"/>
          <w:bCs/>
          <w:lang w:val="bs-Latn-BA"/>
        </w:rPr>
        <w:t xml:space="preserve">unutar </w:t>
      </w:r>
      <w:r w:rsidRPr="001E0A2A">
        <w:rPr>
          <w:rFonts w:asciiTheme="majorHAnsi" w:hAnsiTheme="majorHAnsi" w:cstheme="majorHAnsi"/>
          <w:bCs/>
          <w:lang w:val="bs-Latn-BA"/>
        </w:rPr>
        <w:t>sljedećih sektora:</w:t>
      </w:r>
    </w:p>
    <w:p w14:paraId="2F4895F5" w14:textId="2CDA557D" w:rsidR="008468DB" w:rsidRPr="001E0A2A" w:rsidRDefault="008468DB" w:rsidP="00A728BE">
      <w:pPr>
        <w:numPr>
          <w:ilvl w:val="0"/>
          <w:numId w:val="27"/>
        </w:numPr>
        <w:spacing w:after="0"/>
        <w:contextualSpacing/>
        <w:jc w:val="both"/>
        <w:rPr>
          <w:rFonts w:asciiTheme="majorHAnsi" w:hAnsiTheme="majorHAnsi" w:cstheme="majorHAnsi"/>
          <w:bCs/>
          <w:lang w:val="bs-Latn-BA"/>
        </w:rPr>
      </w:pPr>
      <w:r w:rsidRPr="001E0A2A">
        <w:rPr>
          <w:rFonts w:asciiTheme="majorHAnsi" w:hAnsiTheme="majorHAnsi" w:cstheme="majorHAnsi"/>
          <w:bCs/>
          <w:lang w:val="bs-Latn-BA"/>
        </w:rPr>
        <w:t>Sektor voća i povrća</w:t>
      </w:r>
      <w:r w:rsidR="00236CC9" w:rsidRPr="001E0A2A">
        <w:rPr>
          <w:rFonts w:asciiTheme="majorHAnsi" w:hAnsiTheme="majorHAnsi" w:cstheme="majorHAnsi"/>
          <w:bCs/>
          <w:lang w:val="bs-Latn-BA"/>
        </w:rPr>
        <w:t xml:space="preserve"> uključujući masline i grožđe</w:t>
      </w:r>
      <w:r w:rsidRPr="001E0A2A">
        <w:rPr>
          <w:rFonts w:asciiTheme="majorHAnsi" w:hAnsiTheme="majorHAnsi" w:cstheme="majorHAnsi"/>
          <w:bCs/>
          <w:lang w:val="bs-Latn-BA"/>
        </w:rPr>
        <w:t>;</w:t>
      </w:r>
    </w:p>
    <w:p w14:paraId="6DA6D68E" w14:textId="1466EF7F" w:rsidR="0053586D" w:rsidRPr="001E0A2A" w:rsidRDefault="0053586D" w:rsidP="00A728BE">
      <w:pPr>
        <w:numPr>
          <w:ilvl w:val="0"/>
          <w:numId w:val="27"/>
        </w:numPr>
        <w:spacing w:after="0"/>
        <w:contextualSpacing/>
        <w:jc w:val="both"/>
        <w:rPr>
          <w:rFonts w:asciiTheme="majorHAnsi" w:hAnsiTheme="majorHAnsi" w:cstheme="majorHAnsi"/>
          <w:bCs/>
          <w:lang w:val="bs-Latn-BA"/>
        </w:rPr>
      </w:pPr>
      <w:r w:rsidRPr="001E0A2A">
        <w:rPr>
          <w:rFonts w:asciiTheme="majorHAnsi" w:hAnsiTheme="majorHAnsi" w:cstheme="majorHAnsi"/>
          <w:bCs/>
          <w:lang w:val="bs-Latn-BA"/>
        </w:rPr>
        <w:t>Sektor stočarstva;</w:t>
      </w:r>
    </w:p>
    <w:p w14:paraId="0EADA230" w14:textId="77777777" w:rsidR="008468DB" w:rsidRPr="001E0A2A" w:rsidRDefault="008468DB" w:rsidP="00A728BE">
      <w:pPr>
        <w:numPr>
          <w:ilvl w:val="0"/>
          <w:numId w:val="27"/>
        </w:numPr>
        <w:spacing w:after="0"/>
        <w:contextualSpacing/>
        <w:jc w:val="both"/>
        <w:rPr>
          <w:rFonts w:asciiTheme="majorHAnsi" w:hAnsiTheme="majorHAnsi" w:cstheme="majorHAnsi"/>
          <w:bCs/>
          <w:lang w:val="bs-Latn-BA"/>
        </w:rPr>
      </w:pPr>
      <w:r w:rsidRPr="001E0A2A">
        <w:rPr>
          <w:rFonts w:asciiTheme="majorHAnsi" w:hAnsiTheme="majorHAnsi" w:cstheme="majorHAnsi"/>
          <w:bCs/>
          <w:lang w:val="bs-Latn-BA"/>
        </w:rPr>
        <w:t>Sektor mesa;</w:t>
      </w:r>
    </w:p>
    <w:p w14:paraId="3633B82C" w14:textId="77777777" w:rsidR="008468DB" w:rsidRPr="001E0A2A" w:rsidRDefault="008468DB" w:rsidP="00A728BE">
      <w:pPr>
        <w:numPr>
          <w:ilvl w:val="0"/>
          <w:numId w:val="27"/>
        </w:numPr>
        <w:spacing w:after="0"/>
        <w:contextualSpacing/>
        <w:jc w:val="both"/>
        <w:rPr>
          <w:rFonts w:asciiTheme="majorHAnsi" w:hAnsiTheme="majorHAnsi" w:cstheme="majorHAnsi"/>
          <w:bCs/>
          <w:lang w:val="bs-Latn-BA"/>
        </w:rPr>
      </w:pPr>
      <w:r w:rsidRPr="001E0A2A">
        <w:rPr>
          <w:rFonts w:asciiTheme="majorHAnsi" w:hAnsiTheme="majorHAnsi" w:cstheme="majorHAnsi"/>
          <w:bCs/>
          <w:lang w:val="bs-Latn-BA"/>
        </w:rPr>
        <w:t>Sektor mlijeka;</w:t>
      </w:r>
    </w:p>
    <w:p w14:paraId="792D3451" w14:textId="77777777" w:rsidR="008468DB" w:rsidRPr="001E0A2A" w:rsidRDefault="008468DB" w:rsidP="00A728BE">
      <w:pPr>
        <w:numPr>
          <w:ilvl w:val="0"/>
          <w:numId w:val="27"/>
        </w:numPr>
        <w:spacing w:after="0"/>
        <w:contextualSpacing/>
        <w:jc w:val="both"/>
        <w:rPr>
          <w:rFonts w:asciiTheme="majorHAnsi" w:hAnsiTheme="majorHAnsi" w:cstheme="majorHAnsi"/>
          <w:bCs/>
          <w:lang w:val="bs-Latn-BA"/>
        </w:rPr>
      </w:pPr>
      <w:r w:rsidRPr="001E0A2A">
        <w:rPr>
          <w:rFonts w:asciiTheme="majorHAnsi" w:hAnsiTheme="majorHAnsi" w:cstheme="majorHAnsi"/>
          <w:bCs/>
          <w:lang w:val="bs-Latn-BA"/>
        </w:rPr>
        <w:t>Sektor pčelarstva;</w:t>
      </w:r>
    </w:p>
    <w:p w14:paraId="563CFA71" w14:textId="77777777" w:rsidR="008468DB" w:rsidRPr="001E0A2A" w:rsidRDefault="008468DB" w:rsidP="00A728BE">
      <w:pPr>
        <w:numPr>
          <w:ilvl w:val="0"/>
          <w:numId w:val="27"/>
        </w:numPr>
        <w:spacing w:after="0"/>
        <w:contextualSpacing/>
        <w:jc w:val="both"/>
        <w:rPr>
          <w:rFonts w:asciiTheme="majorHAnsi" w:hAnsiTheme="majorHAnsi" w:cstheme="majorHAnsi"/>
          <w:bCs/>
          <w:lang w:val="bs-Latn-BA"/>
        </w:rPr>
      </w:pPr>
      <w:r w:rsidRPr="001E0A2A">
        <w:rPr>
          <w:rFonts w:asciiTheme="majorHAnsi" w:hAnsiTheme="majorHAnsi" w:cstheme="majorHAnsi"/>
          <w:bCs/>
          <w:lang w:val="bs-Latn-BA"/>
        </w:rPr>
        <w:t>Sektor žitarica i uljarica;</w:t>
      </w:r>
    </w:p>
    <w:p w14:paraId="201A7A66" w14:textId="739FE026" w:rsidR="008468DB" w:rsidRPr="001E0A2A" w:rsidRDefault="008468DB" w:rsidP="00A728BE">
      <w:pPr>
        <w:numPr>
          <w:ilvl w:val="0"/>
          <w:numId w:val="27"/>
        </w:numPr>
        <w:spacing w:after="0"/>
        <w:contextualSpacing/>
        <w:jc w:val="both"/>
        <w:rPr>
          <w:rFonts w:asciiTheme="majorHAnsi" w:hAnsiTheme="majorHAnsi" w:cstheme="majorHAnsi"/>
          <w:bCs/>
          <w:lang w:val="bs-Latn-BA"/>
        </w:rPr>
      </w:pPr>
      <w:r w:rsidRPr="001E0A2A">
        <w:rPr>
          <w:rFonts w:asciiTheme="majorHAnsi" w:hAnsiTheme="majorHAnsi" w:cstheme="majorHAnsi"/>
          <w:bCs/>
          <w:lang w:val="bs-Latn-BA"/>
        </w:rPr>
        <w:t>Sektor ljekobilja</w:t>
      </w:r>
      <w:r w:rsidR="007B1D8C" w:rsidRPr="00F30ABA">
        <w:rPr>
          <w:rFonts w:asciiTheme="majorHAnsi" w:hAnsiTheme="majorHAnsi" w:cstheme="majorHAnsi"/>
          <w:bCs/>
          <w:lang w:val="bs-Latn-BA"/>
        </w:rPr>
        <w:t>,</w:t>
      </w:r>
      <w:r w:rsidR="007B1D8C" w:rsidRPr="001E0A2A">
        <w:rPr>
          <w:rFonts w:asciiTheme="majorHAnsi" w:hAnsiTheme="majorHAnsi" w:cstheme="majorHAnsi"/>
          <w:bCs/>
          <w:color w:val="FF0000"/>
          <w:lang w:val="bs-Latn-BA"/>
        </w:rPr>
        <w:t xml:space="preserve"> </w:t>
      </w:r>
      <w:r w:rsidR="007B1D8C" w:rsidRPr="001E0A2A">
        <w:rPr>
          <w:rFonts w:asciiTheme="majorHAnsi" w:hAnsiTheme="majorHAnsi" w:cstheme="majorHAnsi"/>
          <w:bCs/>
          <w:lang w:val="bs-Latn-BA"/>
        </w:rPr>
        <w:t>aromatičnog bilja</w:t>
      </w:r>
      <w:r w:rsidRPr="001E0A2A">
        <w:rPr>
          <w:rFonts w:asciiTheme="majorHAnsi" w:hAnsiTheme="majorHAnsi" w:cstheme="majorHAnsi"/>
          <w:bCs/>
          <w:lang w:val="bs-Latn-BA"/>
        </w:rPr>
        <w:t xml:space="preserve"> i gljiva</w:t>
      </w:r>
      <w:r w:rsidR="006C148B" w:rsidRPr="001E0A2A">
        <w:rPr>
          <w:rFonts w:asciiTheme="majorHAnsi" w:hAnsiTheme="majorHAnsi" w:cstheme="majorHAnsi"/>
          <w:bCs/>
          <w:lang w:val="bs-Latn-BA"/>
        </w:rPr>
        <w:t xml:space="preserve"> </w:t>
      </w:r>
      <w:r w:rsidR="006F02D8" w:rsidRPr="001E0A2A">
        <w:rPr>
          <w:rFonts w:asciiTheme="majorHAnsi" w:hAnsiTheme="majorHAnsi" w:cstheme="majorHAnsi"/>
          <w:bCs/>
          <w:lang w:val="bs-Latn-BA"/>
        </w:rPr>
        <w:t>(</w:t>
      </w:r>
      <w:r w:rsidR="006C148B" w:rsidRPr="001E0A2A">
        <w:rPr>
          <w:rFonts w:asciiTheme="majorHAnsi" w:hAnsiTheme="majorHAnsi" w:cstheme="majorHAnsi"/>
          <w:bCs/>
          <w:lang w:val="bs-Latn-BA"/>
        </w:rPr>
        <w:t xml:space="preserve">uključujući </w:t>
      </w:r>
      <w:r w:rsidRPr="001E0A2A">
        <w:rPr>
          <w:rFonts w:asciiTheme="majorHAnsi" w:hAnsiTheme="majorHAnsi" w:cstheme="majorHAnsi"/>
          <w:bCs/>
          <w:lang w:val="bs-Latn-BA"/>
        </w:rPr>
        <w:t>samoniklo ljekobilje);</w:t>
      </w:r>
    </w:p>
    <w:p w14:paraId="3B36C102" w14:textId="176A0552" w:rsidR="006057A6" w:rsidRPr="00146A46" w:rsidRDefault="008468DB" w:rsidP="00A728BE">
      <w:pPr>
        <w:numPr>
          <w:ilvl w:val="0"/>
          <w:numId w:val="27"/>
        </w:numPr>
        <w:spacing w:after="0"/>
        <w:contextualSpacing/>
        <w:jc w:val="both"/>
        <w:rPr>
          <w:rFonts w:asciiTheme="majorHAnsi" w:hAnsiTheme="majorHAnsi" w:cstheme="majorHAnsi"/>
          <w:bCs/>
          <w:lang w:val="bs-Latn-BA"/>
        </w:rPr>
      </w:pPr>
      <w:r w:rsidRPr="00146A46">
        <w:rPr>
          <w:rFonts w:asciiTheme="majorHAnsi" w:hAnsiTheme="majorHAnsi" w:cstheme="majorHAnsi"/>
          <w:bCs/>
          <w:lang w:val="bs-Latn-BA"/>
        </w:rPr>
        <w:t>Sektor starih i tradicionalnih zanata</w:t>
      </w:r>
      <w:r w:rsidR="008A7CFA" w:rsidRPr="00146A46">
        <w:rPr>
          <w:rFonts w:asciiTheme="majorHAnsi" w:hAnsiTheme="majorHAnsi" w:cstheme="majorHAnsi"/>
          <w:bCs/>
          <w:lang w:val="bs-Latn-BA"/>
        </w:rPr>
        <w:t xml:space="preserve"> i </w:t>
      </w:r>
      <w:r w:rsidR="00D32BE3" w:rsidRPr="00146A46">
        <w:rPr>
          <w:rFonts w:asciiTheme="majorHAnsi" w:hAnsiTheme="majorHAnsi" w:cstheme="majorHAnsi"/>
          <w:bCs/>
          <w:lang w:val="bs-Latn-BA"/>
        </w:rPr>
        <w:t>rukotvorin</w:t>
      </w:r>
      <w:r w:rsidR="009038D4" w:rsidRPr="00146A46">
        <w:rPr>
          <w:rFonts w:asciiTheme="majorHAnsi" w:hAnsiTheme="majorHAnsi" w:cstheme="majorHAnsi"/>
          <w:bCs/>
          <w:lang w:val="bs-Latn-BA"/>
        </w:rPr>
        <w:t>a</w:t>
      </w:r>
      <w:r w:rsidRPr="001E0A2A">
        <w:rPr>
          <w:rFonts w:asciiTheme="majorHAnsi" w:hAnsiTheme="majorHAnsi" w:cstheme="majorHAnsi"/>
          <w:bCs/>
          <w:vertAlign w:val="superscript"/>
          <w:lang w:val="bs-Latn-BA"/>
        </w:rPr>
        <w:footnoteReference w:id="2"/>
      </w:r>
      <w:r w:rsidRPr="00146A46">
        <w:rPr>
          <w:rFonts w:asciiTheme="majorHAnsi" w:hAnsiTheme="majorHAnsi" w:cstheme="majorHAnsi"/>
          <w:bCs/>
          <w:lang w:val="bs-Latn-BA"/>
        </w:rPr>
        <w:t>.</w:t>
      </w:r>
    </w:p>
    <w:p w14:paraId="033E53B2" w14:textId="77777777" w:rsidR="00C311D6" w:rsidRDefault="00C311D6">
      <w:pPr>
        <w:spacing w:after="0" w:line="240" w:lineRule="auto"/>
        <w:rPr>
          <w:rFonts w:asciiTheme="minorHAnsi" w:eastAsia="Times New Roman" w:hAnsiTheme="minorHAnsi" w:cstheme="minorHAnsi"/>
          <w:b/>
          <w:color w:val="000000" w:themeColor="text1"/>
          <w:lang w:val="bs-Latn-BA" w:eastAsia="en-GB"/>
        </w:rPr>
      </w:pPr>
      <w:bookmarkStart w:id="19" w:name="_Toc536631611"/>
      <w:bookmarkStart w:id="20" w:name="_Toc34913836"/>
      <w:r>
        <w:rPr>
          <w:lang w:eastAsia="en-GB"/>
        </w:rPr>
        <w:br w:type="page"/>
      </w:r>
    </w:p>
    <w:p w14:paraId="32C3ECAC" w14:textId="28A95569" w:rsidR="008468DB" w:rsidRPr="001B0748" w:rsidRDefault="008468DB" w:rsidP="00ED2CE3">
      <w:pPr>
        <w:pStyle w:val="Heading2"/>
      </w:pPr>
      <w:bookmarkStart w:id="21" w:name="_Toc71105360"/>
      <w:r w:rsidRPr="001B0748">
        <w:lastRenderedPageBreak/>
        <w:t>2.4. Prihvatljiva geografska regija za projekte</w:t>
      </w:r>
      <w:bookmarkEnd w:id="19"/>
      <w:bookmarkEnd w:id="20"/>
      <w:bookmarkEnd w:id="21"/>
    </w:p>
    <w:p w14:paraId="215B5F19" w14:textId="3A5859D1" w:rsidR="008468DB" w:rsidRPr="001E0A2A" w:rsidRDefault="008468DB" w:rsidP="008468DB">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U okviru ovog javnog poziva sve prijave za projekte koj</w:t>
      </w:r>
      <w:r w:rsidR="00DC28B6">
        <w:rPr>
          <w:rFonts w:asciiTheme="majorHAnsi" w:hAnsiTheme="majorHAnsi" w:cstheme="majorHAnsi"/>
          <w:lang w:val="bs-Latn-BA"/>
        </w:rPr>
        <w:t>e</w:t>
      </w:r>
      <w:r w:rsidRPr="001E0A2A">
        <w:rPr>
          <w:rFonts w:asciiTheme="majorHAnsi" w:hAnsiTheme="majorHAnsi" w:cstheme="majorHAnsi"/>
          <w:lang w:val="bs-Latn-BA"/>
        </w:rPr>
        <w:t xml:space="preserve"> će se izvoditi na teritoriji Bosne i Hercegovine se smatraju prihvatljivim.</w:t>
      </w:r>
    </w:p>
    <w:p w14:paraId="37C2AB73" w14:textId="77777777" w:rsidR="00026506" w:rsidRPr="001E0A2A" w:rsidRDefault="00026506" w:rsidP="008468DB">
      <w:pPr>
        <w:spacing w:before="120" w:after="120" w:line="240" w:lineRule="auto"/>
        <w:jc w:val="both"/>
        <w:rPr>
          <w:rFonts w:asciiTheme="majorHAnsi" w:hAnsiTheme="majorHAnsi" w:cstheme="majorHAnsi"/>
          <w:i/>
          <w:lang w:val="bs-Latn-BA"/>
        </w:rPr>
      </w:pPr>
    </w:p>
    <w:p w14:paraId="0F2F3431" w14:textId="77777777" w:rsidR="008468DB" w:rsidRPr="001B0748" w:rsidRDefault="008468DB" w:rsidP="00ED2CE3">
      <w:pPr>
        <w:pStyle w:val="Heading2"/>
      </w:pPr>
      <w:bookmarkStart w:id="22" w:name="_Toc536631612"/>
      <w:bookmarkStart w:id="23" w:name="_Toc34913837"/>
      <w:bookmarkStart w:id="24" w:name="_Toc71105361"/>
      <w:r w:rsidRPr="001B0748">
        <w:t>2.5. Zahtjevi za ispunjenje standarda</w:t>
      </w:r>
      <w:bookmarkEnd w:id="22"/>
      <w:bookmarkEnd w:id="23"/>
      <w:bookmarkEnd w:id="24"/>
      <w:r w:rsidRPr="001B0748">
        <w:t xml:space="preserve"> </w:t>
      </w:r>
    </w:p>
    <w:p w14:paraId="20F1ED41" w14:textId="3E12414A" w:rsidR="008468DB" w:rsidRPr="001E0A2A" w:rsidRDefault="008E78A8" w:rsidP="008468DB">
      <w:pPr>
        <w:tabs>
          <w:tab w:val="left" w:pos="5502"/>
        </w:tabs>
        <w:spacing w:before="120" w:after="120" w:line="240" w:lineRule="auto"/>
        <w:jc w:val="both"/>
        <w:rPr>
          <w:rFonts w:asciiTheme="majorHAnsi" w:hAnsiTheme="majorHAnsi" w:cstheme="majorHAnsi"/>
          <w:spacing w:val="-2"/>
          <w:lang w:val="bs-Latn-BA"/>
        </w:rPr>
      </w:pPr>
      <w:r w:rsidRPr="001E0A2A">
        <w:rPr>
          <w:rFonts w:asciiTheme="majorHAnsi" w:hAnsiTheme="majorHAnsi" w:cstheme="majorHAnsi"/>
          <w:spacing w:val="-2"/>
          <w:lang w:val="bs-Latn-BA"/>
        </w:rPr>
        <w:t xml:space="preserve">Sve investicije </w:t>
      </w:r>
      <w:r w:rsidR="008468DB" w:rsidRPr="001E0A2A">
        <w:rPr>
          <w:rFonts w:asciiTheme="majorHAnsi" w:hAnsiTheme="majorHAnsi" w:cstheme="majorHAnsi"/>
          <w:spacing w:val="-2"/>
          <w:lang w:val="bs-Latn-BA"/>
        </w:rPr>
        <w:t>finansirane kroz ovaj javni poziv</w:t>
      </w:r>
      <w:r w:rsidRPr="001E0A2A">
        <w:rPr>
          <w:rFonts w:asciiTheme="majorHAnsi" w:hAnsiTheme="majorHAnsi" w:cstheme="majorHAnsi"/>
          <w:spacing w:val="-2"/>
          <w:lang w:val="bs-Latn-BA"/>
        </w:rPr>
        <w:t xml:space="preserve"> će morati biti realizovane u skladu sa važećim zakonima, podzakonskim aktima i propisima koji se odnose ne samo na građenje nego i na uvjete korištenja investicije a koji su propisani od strane </w:t>
      </w:r>
      <w:r w:rsidR="003C6217" w:rsidRPr="001E0A2A">
        <w:rPr>
          <w:rFonts w:asciiTheme="majorHAnsi" w:hAnsiTheme="majorHAnsi" w:cstheme="majorHAnsi"/>
          <w:spacing w:val="-2"/>
          <w:lang w:val="bs-Latn-BA"/>
        </w:rPr>
        <w:t>države BiH, entiteta, Br</w:t>
      </w:r>
      <w:r w:rsidR="00026506" w:rsidRPr="001E0A2A">
        <w:rPr>
          <w:rFonts w:asciiTheme="majorHAnsi" w:hAnsiTheme="majorHAnsi" w:cstheme="majorHAnsi"/>
          <w:spacing w:val="-2"/>
          <w:lang w:val="bs-Latn-BA"/>
        </w:rPr>
        <w:t>č</w:t>
      </w:r>
      <w:r w:rsidR="003C6217" w:rsidRPr="001E0A2A">
        <w:rPr>
          <w:rFonts w:asciiTheme="majorHAnsi" w:hAnsiTheme="majorHAnsi" w:cstheme="majorHAnsi"/>
          <w:spacing w:val="-2"/>
          <w:lang w:val="bs-Latn-BA"/>
        </w:rPr>
        <w:t>ko Distrikta i jedinice lokalne samouprave.</w:t>
      </w:r>
      <w:r w:rsidR="008468DB" w:rsidRPr="001E0A2A">
        <w:rPr>
          <w:rFonts w:asciiTheme="majorHAnsi" w:hAnsiTheme="majorHAnsi" w:cstheme="majorHAnsi"/>
          <w:spacing w:val="-2"/>
          <w:lang w:val="bs-Latn-BA"/>
        </w:rPr>
        <w:t xml:space="preserve"> </w:t>
      </w:r>
    </w:p>
    <w:p w14:paraId="304EEAAA" w14:textId="77777777" w:rsidR="008468DB" w:rsidRPr="001E0A2A" w:rsidRDefault="008468DB" w:rsidP="008468DB">
      <w:pPr>
        <w:tabs>
          <w:tab w:val="left" w:pos="5502"/>
        </w:tabs>
        <w:spacing w:before="120" w:after="120" w:line="240" w:lineRule="auto"/>
        <w:jc w:val="both"/>
        <w:rPr>
          <w:rFonts w:asciiTheme="majorHAnsi" w:hAnsiTheme="majorHAnsi" w:cstheme="majorHAnsi"/>
          <w:lang w:val="bs-Latn-BA"/>
        </w:rPr>
      </w:pPr>
    </w:p>
    <w:p w14:paraId="5E8D4171" w14:textId="698F3A44" w:rsidR="008468DB" w:rsidRPr="001B0748" w:rsidRDefault="008468DB" w:rsidP="00ED2CE3">
      <w:pPr>
        <w:pStyle w:val="Heading2"/>
      </w:pPr>
      <w:bookmarkStart w:id="25" w:name="_Toc536631613"/>
      <w:bookmarkStart w:id="26" w:name="_Toc34913838"/>
      <w:bookmarkStart w:id="27" w:name="_Toc71105362"/>
      <w:r w:rsidRPr="001B0748">
        <w:t xml:space="preserve">2.6. Visina bespovratnih sredstava kroz mjeru podrške </w:t>
      </w:r>
      <w:bookmarkEnd w:id="25"/>
      <w:bookmarkEnd w:id="26"/>
      <w:r w:rsidR="0049612F" w:rsidRPr="001B0748">
        <w:t xml:space="preserve">razvoju </w:t>
      </w:r>
      <w:r w:rsidR="0074459F" w:rsidRPr="001B0748">
        <w:t xml:space="preserve">ruralne i </w:t>
      </w:r>
      <w:r w:rsidR="0049612F" w:rsidRPr="001B0748">
        <w:t>lokaln</w:t>
      </w:r>
      <w:r w:rsidR="0074459F" w:rsidRPr="001B0748">
        <w:t xml:space="preserve">e </w:t>
      </w:r>
      <w:r w:rsidR="0049612F" w:rsidRPr="001B0748">
        <w:t>tržišn</w:t>
      </w:r>
      <w:r w:rsidR="0074459F" w:rsidRPr="001B0748">
        <w:t>e</w:t>
      </w:r>
      <w:r w:rsidR="0049612F" w:rsidRPr="001B0748">
        <w:t xml:space="preserve"> infrastruktur</w:t>
      </w:r>
      <w:r w:rsidR="0074459F" w:rsidRPr="001B0748">
        <w:t>e</w:t>
      </w:r>
      <w:bookmarkEnd w:id="27"/>
      <w:r w:rsidR="0049612F" w:rsidRPr="001B0748">
        <w:t xml:space="preserve"> </w:t>
      </w:r>
    </w:p>
    <w:p w14:paraId="36BB4142" w14:textId="77777777" w:rsidR="00816AC9" w:rsidRPr="001E0A2A" w:rsidRDefault="00816AC9" w:rsidP="008468DB">
      <w:pPr>
        <w:spacing w:before="120" w:after="120" w:line="264" w:lineRule="auto"/>
        <w:jc w:val="both"/>
        <w:outlineLvl w:val="1"/>
        <w:rPr>
          <w:rFonts w:asciiTheme="majorHAnsi" w:eastAsia="Times New Roman" w:hAnsiTheme="majorHAnsi" w:cstheme="majorHAnsi"/>
          <w:b/>
          <w:color w:val="000000" w:themeColor="text1"/>
          <w:lang w:val="bs-Latn-BA"/>
        </w:rPr>
      </w:pPr>
    </w:p>
    <w:p w14:paraId="6C14630A" w14:textId="16D117EB" w:rsidR="008468DB" w:rsidRPr="008E753D" w:rsidRDefault="008468DB" w:rsidP="001B0748">
      <w:pPr>
        <w:pStyle w:val="Heading3"/>
      </w:pPr>
      <w:bookmarkStart w:id="28" w:name="_Toc71105363"/>
      <w:r w:rsidRPr="008E753D">
        <w:t>2.6.1. Ukupna raspoloživa sredstva za finansiranje mjere podrške</w:t>
      </w:r>
      <w:bookmarkEnd w:id="28"/>
    </w:p>
    <w:p w14:paraId="5BBA290B" w14:textId="042E0F3B" w:rsidR="008468DB" w:rsidRPr="001E0A2A" w:rsidRDefault="008468DB" w:rsidP="00653EDF">
      <w:pPr>
        <w:tabs>
          <w:tab w:val="left" w:pos="5502"/>
        </w:tabs>
        <w:spacing w:before="120" w:after="120" w:line="240" w:lineRule="auto"/>
        <w:jc w:val="both"/>
        <w:rPr>
          <w:rFonts w:asciiTheme="majorHAnsi" w:hAnsiTheme="majorHAnsi" w:cstheme="majorHAnsi"/>
          <w:b/>
          <w:lang w:val="bs-Latn-BA"/>
        </w:rPr>
      </w:pPr>
      <w:r w:rsidRPr="001E0A2A">
        <w:rPr>
          <w:rFonts w:asciiTheme="majorHAnsi" w:hAnsiTheme="majorHAnsi" w:cstheme="majorHAnsi"/>
          <w:lang w:val="bs-Latn-BA"/>
        </w:rPr>
        <w:t xml:space="preserve">Ukupna raspoloživa sredstva za finansiranje </w:t>
      </w:r>
      <w:r w:rsidR="0074459F" w:rsidRPr="001E0A2A">
        <w:rPr>
          <w:rFonts w:asciiTheme="majorHAnsi" w:hAnsiTheme="majorHAnsi" w:cstheme="majorHAnsi"/>
          <w:lang w:val="bs-Latn-BA"/>
        </w:rPr>
        <w:t>ove mjere podrške</w:t>
      </w:r>
      <w:r w:rsidR="008D4EA9" w:rsidRPr="001E0A2A">
        <w:rPr>
          <w:rFonts w:asciiTheme="majorHAnsi" w:hAnsiTheme="majorHAnsi" w:cstheme="majorHAnsi"/>
          <w:lang w:val="bs-Latn-BA"/>
        </w:rPr>
        <w:t xml:space="preserve"> </w:t>
      </w:r>
      <w:r w:rsidRPr="001E0A2A">
        <w:rPr>
          <w:rFonts w:asciiTheme="majorHAnsi" w:hAnsiTheme="majorHAnsi" w:cstheme="majorHAnsi"/>
          <w:lang w:val="bs-Latn-BA"/>
        </w:rPr>
        <w:t xml:space="preserve">iznose do </w:t>
      </w:r>
      <w:r w:rsidRPr="001E0A2A">
        <w:rPr>
          <w:rFonts w:asciiTheme="majorHAnsi" w:hAnsiTheme="majorHAnsi" w:cstheme="majorHAnsi"/>
          <w:b/>
          <w:lang w:val="bs-Latn-BA"/>
        </w:rPr>
        <w:t>1</w:t>
      </w:r>
      <w:r w:rsidR="008D4EA9" w:rsidRPr="001E0A2A">
        <w:rPr>
          <w:rFonts w:asciiTheme="majorHAnsi" w:hAnsiTheme="majorHAnsi" w:cstheme="majorHAnsi"/>
          <w:b/>
          <w:lang w:val="bs-Latn-BA"/>
        </w:rPr>
        <w:t>,</w:t>
      </w:r>
      <w:r w:rsidR="00F8662C" w:rsidRPr="001E0A2A">
        <w:rPr>
          <w:rFonts w:asciiTheme="majorHAnsi" w:hAnsiTheme="majorHAnsi" w:cstheme="majorHAnsi"/>
          <w:b/>
          <w:lang w:val="bs-Latn-BA"/>
        </w:rPr>
        <w:t>9</w:t>
      </w:r>
      <w:r w:rsidR="00DF5DFC" w:rsidRPr="001E0A2A">
        <w:rPr>
          <w:rFonts w:asciiTheme="majorHAnsi" w:hAnsiTheme="majorHAnsi" w:cstheme="majorHAnsi"/>
          <w:b/>
          <w:lang w:val="bs-Latn-BA"/>
        </w:rPr>
        <w:t>5</w:t>
      </w:r>
      <w:r w:rsidR="00F8662C" w:rsidRPr="001E0A2A">
        <w:rPr>
          <w:rFonts w:asciiTheme="majorHAnsi" w:hAnsiTheme="majorHAnsi" w:cstheme="majorHAnsi"/>
          <w:b/>
          <w:lang w:val="bs-Latn-BA"/>
        </w:rPr>
        <w:t xml:space="preserve"> miliona</w:t>
      </w:r>
      <w:r w:rsidRPr="001E0A2A">
        <w:rPr>
          <w:rFonts w:asciiTheme="majorHAnsi" w:hAnsiTheme="majorHAnsi" w:cstheme="majorHAnsi"/>
          <w:b/>
          <w:lang w:val="bs-Latn-BA"/>
        </w:rPr>
        <w:t xml:space="preserve"> KM</w:t>
      </w:r>
      <w:r w:rsidRPr="001E0A2A">
        <w:rPr>
          <w:rFonts w:asciiTheme="majorHAnsi" w:hAnsiTheme="majorHAnsi" w:cstheme="majorHAnsi"/>
          <w:lang w:val="bs-Latn-BA"/>
        </w:rPr>
        <w:t xml:space="preserve">. </w:t>
      </w:r>
      <w:r w:rsidRPr="001E0A2A">
        <w:rPr>
          <w:rFonts w:asciiTheme="majorHAnsi" w:hAnsiTheme="majorHAnsi" w:cstheme="majorHAnsi"/>
          <w:b/>
          <w:lang w:val="bs-Latn-BA"/>
        </w:rPr>
        <w:t>Projekat EU4A</w:t>
      </w:r>
      <w:r w:rsidR="00F25388" w:rsidRPr="001E0A2A">
        <w:rPr>
          <w:rFonts w:asciiTheme="majorHAnsi" w:hAnsiTheme="majorHAnsi" w:cstheme="majorHAnsi"/>
          <w:b/>
          <w:lang w:val="bs-Latn-BA"/>
        </w:rPr>
        <w:t>GRI</w:t>
      </w:r>
      <w:r w:rsidRPr="001E0A2A">
        <w:rPr>
          <w:rFonts w:asciiTheme="majorHAnsi" w:hAnsiTheme="majorHAnsi" w:cstheme="majorHAnsi"/>
          <w:b/>
          <w:lang w:val="bs-Latn-BA"/>
        </w:rPr>
        <w:t xml:space="preserve"> zadržava pravo da ne raspodijeli sva raspoloživa sredstva</w:t>
      </w:r>
      <w:r w:rsidR="005E6BA7" w:rsidRPr="001E0A2A">
        <w:rPr>
          <w:rFonts w:asciiTheme="majorHAnsi" w:hAnsiTheme="majorHAnsi" w:cstheme="majorHAnsi"/>
          <w:b/>
          <w:lang w:val="bs-Latn-BA"/>
        </w:rPr>
        <w:t xml:space="preserve"> ili poništi javni poziv</w:t>
      </w:r>
      <w:r w:rsidRPr="001E0A2A">
        <w:rPr>
          <w:rFonts w:asciiTheme="majorHAnsi" w:hAnsiTheme="majorHAnsi" w:cstheme="majorHAnsi"/>
          <w:b/>
          <w:lang w:val="bs-Latn-BA"/>
        </w:rPr>
        <w:t xml:space="preserve"> u slučaju da kvalitet projektnih prijedloga ne ispuni očekivanja i definisane kriterije.</w:t>
      </w:r>
    </w:p>
    <w:p w14:paraId="2B55D998" w14:textId="77777777" w:rsidR="00362586" w:rsidRPr="001E0A2A" w:rsidRDefault="00362586" w:rsidP="008468DB">
      <w:pPr>
        <w:tabs>
          <w:tab w:val="left" w:pos="5502"/>
        </w:tabs>
        <w:spacing w:before="120" w:after="120" w:line="240" w:lineRule="auto"/>
        <w:jc w:val="both"/>
        <w:rPr>
          <w:rFonts w:asciiTheme="majorHAnsi" w:hAnsiTheme="majorHAnsi" w:cstheme="majorHAnsi"/>
          <w:lang w:val="bs-Latn-BA"/>
        </w:rPr>
      </w:pPr>
    </w:p>
    <w:p w14:paraId="249A41D2" w14:textId="77777777" w:rsidR="008468DB" w:rsidRPr="00C311D6" w:rsidRDefault="008468DB" w:rsidP="001B0748">
      <w:pPr>
        <w:pStyle w:val="Heading3"/>
      </w:pPr>
      <w:bookmarkStart w:id="29" w:name="_Toc71105364"/>
      <w:r w:rsidRPr="00C311D6">
        <w:t>2.6.2. Visina pojedinačnih iznosa za finansiranje i udio sufinansiranja podnosioca prijave i partnera</w:t>
      </w:r>
      <w:bookmarkEnd w:id="29"/>
    </w:p>
    <w:p w14:paraId="4CDBCAA3" w14:textId="3DBAF03D" w:rsidR="008468DB" w:rsidRPr="001E0A2A" w:rsidRDefault="007A29AD" w:rsidP="008468DB">
      <w:pPr>
        <w:tabs>
          <w:tab w:val="left" w:pos="5502"/>
        </w:tabs>
        <w:spacing w:before="120" w:after="120" w:line="240" w:lineRule="auto"/>
        <w:jc w:val="both"/>
        <w:rPr>
          <w:rFonts w:asciiTheme="majorHAnsi" w:hAnsiTheme="majorHAnsi" w:cstheme="majorHAnsi"/>
          <w:lang w:val="bs-Latn-BA"/>
        </w:rPr>
      </w:pPr>
      <w:r>
        <w:rPr>
          <w:rFonts w:asciiTheme="majorHAnsi" w:hAnsiTheme="majorHAnsi" w:cstheme="majorHAnsi"/>
          <w:lang w:val="bs-Latn-BA"/>
        </w:rPr>
        <w:t>Pojedinačna mjera podrške</w:t>
      </w:r>
      <w:r w:rsidR="00224449">
        <w:rPr>
          <w:rFonts w:asciiTheme="majorHAnsi" w:hAnsiTheme="majorHAnsi" w:cstheme="majorHAnsi"/>
          <w:lang w:val="bs-Latn-BA"/>
        </w:rPr>
        <w:t xml:space="preserve"> finansirana od strane </w:t>
      </w:r>
      <w:r w:rsidR="00CD24D3">
        <w:rPr>
          <w:rFonts w:asciiTheme="majorHAnsi" w:hAnsiTheme="majorHAnsi" w:cstheme="majorHAnsi"/>
          <w:lang w:val="bs-Latn-BA"/>
        </w:rPr>
        <w:t xml:space="preserve">projekta </w:t>
      </w:r>
      <w:r w:rsidR="00224449">
        <w:rPr>
          <w:rFonts w:asciiTheme="majorHAnsi" w:hAnsiTheme="majorHAnsi" w:cstheme="majorHAnsi"/>
          <w:lang w:val="bs-Latn-BA"/>
        </w:rPr>
        <w:t xml:space="preserve">EU4AGRI može iznositi </w:t>
      </w:r>
      <w:r w:rsidR="00224449" w:rsidRPr="00A179A7">
        <w:rPr>
          <w:rFonts w:asciiTheme="majorHAnsi" w:hAnsiTheme="majorHAnsi" w:cstheme="majorHAnsi"/>
          <w:b/>
          <w:lang w:val="bs-Latn-BA"/>
        </w:rPr>
        <w:t xml:space="preserve">minimalno </w:t>
      </w:r>
      <w:r w:rsidR="00587A8E" w:rsidRPr="001E0A2A">
        <w:rPr>
          <w:rFonts w:asciiTheme="majorHAnsi" w:hAnsiTheme="majorHAnsi" w:cstheme="majorHAnsi"/>
          <w:b/>
          <w:lang w:val="bs-Latn-BA"/>
        </w:rPr>
        <w:t>4</w:t>
      </w:r>
      <w:r w:rsidR="00743F4B" w:rsidRPr="001E0A2A">
        <w:rPr>
          <w:rFonts w:asciiTheme="majorHAnsi" w:hAnsiTheme="majorHAnsi" w:cstheme="majorHAnsi"/>
          <w:b/>
          <w:lang w:val="bs-Latn-BA"/>
        </w:rPr>
        <w:t>0</w:t>
      </w:r>
      <w:r w:rsidR="008D4EA9" w:rsidRPr="001E0A2A">
        <w:rPr>
          <w:rFonts w:asciiTheme="majorHAnsi" w:hAnsiTheme="majorHAnsi" w:cstheme="majorHAnsi"/>
          <w:b/>
          <w:lang w:val="bs-Latn-BA"/>
        </w:rPr>
        <w:t>.</w:t>
      </w:r>
      <w:r w:rsidR="008468DB" w:rsidRPr="001E0A2A">
        <w:rPr>
          <w:rFonts w:asciiTheme="majorHAnsi" w:hAnsiTheme="majorHAnsi" w:cstheme="majorHAnsi"/>
          <w:b/>
          <w:lang w:val="bs-Latn-BA"/>
        </w:rPr>
        <w:t>000 KM do</w:t>
      </w:r>
      <w:r w:rsidR="00F8662C" w:rsidRPr="001E0A2A">
        <w:rPr>
          <w:rFonts w:asciiTheme="majorHAnsi" w:hAnsiTheme="majorHAnsi" w:cstheme="majorHAnsi"/>
          <w:b/>
          <w:lang w:val="bs-Latn-BA"/>
        </w:rPr>
        <w:t xml:space="preserve"> </w:t>
      </w:r>
      <w:r w:rsidR="00224449">
        <w:rPr>
          <w:rFonts w:asciiTheme="majorHAnsi" w:hAnsiTheme="majorHAnsi" w:cstheme="majorHAnsi"/>
          <w:b/>
          <w:lang w:val="bs-Latn-BA"/>
        </w:rPr>
        <w:t xml:space="preserve">maksimalno </w:t>
      </w:r>
      <w:r w:rsidR="000140F4" w:rsidRPr="001E0A2A">
        <w:rPr>
          <w:rFonts w:asciiTheme="majorHAnsi" w:hAnsiTheme="majorHAnsi" w:cstheme="majorHAnsi"/>
          <w:b/>
          <w:lang w:val="bs-Latn-BA"/>
        </w:rPr>
        <w:t>2</w:t>
      </w:r>
      <w:r w:rsidR="0048583D" w:rsidRPr="001E0A2A">
        <w:rPr>
          <w:rFonts w:asciiTheme="majorHAnsi" w:hAnsiTheme="majorHAnsi" w:cstheme="majorHAnsi"/>
          <w:b/>
          <w:lang w:val="bs-Latn-BA"/>
        </w:rPr>
        <w:t>0</w:t>
      </w:r>
      <w:r w:rsidR="008468DB" w:rsidRPr="001E0A2A">
        <w:rPr>
          <w:rFonts w:asciiTheme="majorHAnsi" w:hAnsiTheme="majorHAnsi" w:cstheme="majorHAnsi"/>
          <w:b/>
          <w:lang w:val="bs-Latn-BA"/>
        </w:rPr>
        <w:t>0</w:t>
      </w:r>
      <w:r w:rsidR="008D4EA9" w:rsidRPr="001E0A2A">
        <w:rPr>
          <w:rFonts w:asciiTheme="majorHAnsi" w:hAnsiTheme="majorHAnsi" w:cstheme="majorHAnsi"/>
          <w:b/>
          <w:lang w:val="bs-Latn-BA"/>
        </w:rPr>
        <w:t>.</w:t>
      </w:r>
      <w:r w:rsidR="008468DB" w:rsidRPr="001E0A2A">
        <w:rPr>
          <w:rFonts w:asciiTheme="majorHAnsi" w:hAnsiTheme="majorHAnsi" w:cstheme="majorHAnsi"/>
          <w:b/>
          <w:lang w:val="bs-Latn-BA"/>
        </w:rPr>
        <w:t>000 KM</w:t>
      </w:r>
      <w:r w:rsidR="00224449">
        <w:rPr>
          <w:rFonts w:asciiTheme="majorHAnsi" w:hAnsiTheme="majorHAnsi" w:cstheme="majorHAnsi"/>
          <w:b/>
          <w:lang w:val="bs-Latn-BA"/>
        </w:rPr>
        <w:t xml:space="preserve"> </w:t>
      </w:r>
      <w:r w:rsidR="00FD1605">
        <w:rPr>
          <w:rFonts w:asciiTheme="majorHAnsi" w:hAnsiTheme="majorHAnsi" w:cstheme="majorHAnsi"/>
          <w:b/>
          <w:lang w:val="bs-Latn-BA"/>
        </w:rPr>
        <w:t xml:space="preserve">bez PDV-a </w:t>
      </w:r>
      <w:r w:rsidR="00224449">
        <w:rPr>
          <w:rFonts w:asciiTheme="majorHAnsi" w:hAnsiTheme="majorHAnsi" w:cstheme="majorHAnsi"/>
          <w:b/>
          <w:lang w:val="bs-Latn-BA"/>
        </w:rPr>
        <w:t>(ne uključuj</w:t>
      </w:r>
      <w:r w:rsidR="004E261D">
        <w:rPr>
          <w:rFonts w:asciiTheme="majorHAnsi" w:hAnsiTheme="majorHAnsi" w:cstheme="majorHAnsi"/>
          <w:b/>
          <w:lang w:val="bs-Latn-BA"/>
        </w:rPr>
        <w:t>e obavezni dio sufinansiranja podnosioca prijave)</w:t>
      </w:r>
      <w:r w:rsidR="008468DB" w:rsidRPr="001E0A2A">
        <w:rPr>
          <w:rFonts w:asciiTheme="majorHAnsi" w:hAnsiTheme="majorHAnsi" w:cstheme="majorHAnsi"/>
          <w:lang w:val="bs-Latn-BA"/>
        </w:rPr>
        <w:t>.</w:t>
      </w:r>
    </w:p>
    <w:p w14:paraId="5F168EB4" w14:textId="7C7C5C04" w:rsidR="00DB57D9" w:rsidRPr="004830F1" w:rsidRDefault="00DB57D9" w:rsidP="008468DB">
      <w:pPr>
        <w:tabs>
          <w:tab w:val="left" w:pos="5502"/>
        </w:tabs>
        <w:spacing w:before="120" w:after="120" w:line="240" w:lineRule="auto"/>
        <w:jc w:val="both"/>
        <w:rPr>
          <w:rFonts w:asciiTheme="majorHAnsi" w:hAnsiTheme="majorHAnsi" w:cstheme="majorHAnsi"/>
          <w:lang w:val="bs-Latn-BA"/>
        </w:rPr>
      </w:pPr>
      <w:r w:rsidRPr="001E0A2A">
        <w:rPr>
          <w:rFonts w:asciiTheme="majorHAnsi" w:hAnsiTheme="majorHAnsi" w:cstheme="majorHAnsi"/>
          <w:b/>
          <w:bCs/>
          <w:lang w:val="bs-Latn-BA"/>
        </w:rPr>
        <w:t>Minimalno 30% ukupne investicije</w:t>
      </w:r>
      <w:r w:rsidRPr="001E0A2A">
        <w:rPr>
          <w:rFonts w:asciiTheme="majorHAnsi" w:hAnsiTheme="majorHAnsi" w:cstheme="majorHAnsi"/>
          <w:lang w:val="bs-Latn-BA"/>
        </w:rPr>
        <w:t xml:space="preserve"> se mora odnositi na </w:t>
      </w:r>
      <w:r w:rsidR="00A47714" w:rsidRPr="001E0A2A">
        <w:rPr>
          <w:rFonts w:asciiTheme="majorHAnsi" w:hAnsiTheme="majorHAnsi" w:cstheme="majorHAnsi"/>
          <w:lang w:val="bs-Latn-BA"/>
        </w:rPr>
        <w:t>izgradnju</w:t>
      </w:r>
      <w:r w:rsidR="00070969">
        <w:rPr>
          <w:rFonts w:asciiTheme="majorHAnsi" w:hAnsiTheme="majorHAnsi" w:cstheme="majorHAnsi"/>
          <w:lang w:val="bs-Latn-BA"/>
        </w:rPr>
        <w:t>, rekonstrukciju ili sanaciju</w:t>
      </w:r>
      <w:r w:rsidR="00A47714" w:rsidRPr="001E0A2A">
        <w:rPr>
          <w:rFonts w:asciiTheme="majorHAnsi" w:hAnsiTheme="majorHAnsi" w:cstheme="majorHAnsi"/>
          <w:lang w:val="bs-Latn-BA"/>
        </w:rPr>
        <w:t xml:space="preserve"> ili adaptaciju ili opremanje prodajnog mjesta, skladišta za čuvanje hrane (</w:t>
      </w:r>
      <w:r w:rsidR="00194D7D" w:rsidRPr="001E0A2A">
        <w:rPr>
          <w:rFonts w:asciiTheme="majorHAnsi" w:hAnsiTheme="majorHAnsi" w:cstheme="majorHAnsi"/>
          <w:lang w:val="bs-Latn-BA"/>
        </w:rPr>
        <w:t xml:space="preserve">rashladne vitrine, druga oprema </w:t>
      </w:r>
      <w:r w:rsidR="007061F3" w:rsidRPr="001E0A2A">
        <w:rPr>
          <w:rFonts w:asciiTheme="majorHAnsi" w:hAnsiTheme="majorHAnsi" w:cstheme="majorHAnsi"/>
          <w:lang w:val="bs-Latn-BA"/>
        </w:rPr>
        <w:t xml:space="preserve">za </w:t>
      </w:r>
      <w:r w:rsidR="007061F3" w:rsidRPr="004830F1">
        <w:rPr>
          <w:rFonts w:asciiTheme="majorHAnsi" w:hAnsiTheme="majorHAnsi" w:cstheme="majorHAnsi"/>
          <w:lang w:val="bs-Latn-BA"/>
        </w:rPr>
        <w:t xml:space="preserve">adekvatno čuvanje hrane, </w:t>
      </w:r>
      <w:r w:rsidR="00157BFA" w:rsidRPr="004830F1">
        <w:rPr>
          <w:rFonts w:asciiTheme="majorHAnsi" w:hAnsiTheme="majorHAnsi" w:cstheme="majorHAnsi"/>
          <w:lang w:val="bs-Latn-BA"/>
        </w:rPr>
        <w:t>itd.)</w:t>
      </w:r>
      <w:r w:rsidR="00070969" w:rsidRPr="004830F1">
        <w:rPr>
          <w:rFonts w:asciiTheme="majorHAnsi" w:hAnsiTheme="majorHAnsi" w:cstheme="majorHAnsi"/>
          <w:lang w:val="bs-Latn-BA"/>
        </w:rPr>
        <w:t xml:space="preserve"> dok maksimalni iznos nije ograničen i može iznositi do 100% ukupne investicije</w:t>
      </w:r>
      <w:r w:rsidR="00157BFA" w:rsidRPr="004830F1">
        <w:rPr>
          <w:rFonts w:asciiTheme="majorHAnsi" w:hAnsiTheme="majorHAnsi" w:cstheme="majorHAnsi"/>
          <w:lang w:val="bs-Latn-BA"/>
        </w:rPr>
        <w:t>.</w:t>
      </w:r>
      <w:r w:rsidR="00070969" w:rsidRPr="004830F1">
        <w:rPr>
          <w:rFonts w:asciiTheme="majorHAnsi" w:hAnsiTheme="majorHAnsi" w:cstheme="majorHAnsi"/>
          <w:lang w:val="bs-Latn-BA"/>
        </w:rPr>
        <w:t xml:space="preserve"> </w:t>
      </w:r>
    </w:p>
    <w:p w14:paraId="26F9B5A5" w14:textId="47DB2BD1" w:rsidR="008468DB" w:rsidRPr="00BA14A8" w:rsidRDefault="004830F1" w:rsidP="008468DB">
      <w:pPr>
        <w:tabs>
          <w:tab w:val="left" w:pos="5502"/>
        </w:tabs>
        <w:spacing w:before="120" w:after="120"/>
        <w:jc w:val="both"/>
        <w:rPr>
          <w:rFonts w:asciiTheme="majorHAnsi" w:eastAsiaTheme="minorHAnsi" w:hAnsiTheme="majorHAnsi" w:cstheme="majorHAnsi"/>
          <w:bCs/>
          <w:lang w:val="bs-Latn-BA"/>
        </w:rPr>
      </w:pPr>
      <w:r>
        <w:rPr>
          <w:rFonts w:asciiTheme="majorHAnsi" w:eastAsiaTheme="minorHAnsi" w:hAnsiTheme="majorHAnsi" w:cstheme="majorHAnsi"/>
          <w:lang w:val="bs-Latn-BA"/>
        </w:rPr>
        <w:t>P</w:t>
      </w:r>
      <w:r w:rsidR="008468DB" w:rsidRPr="004830F1">
        <w:rPr>
          <w:rFonts w:asciiTheme="majorHAnsi" w:eastAsiaTheme="minorHAnsi" w:hAnsiTheme="majorHAnsi" w:cstheme="majorHAnsi"/>
          <w:lang w:val="bs-Latn-BA"/>
        </w:rPr>
        <w:t xml:space="preserve">odnosilac prijave mora osigurati vlastito sufinansiranje u iznosu od </w:t>
      </w:r>
      <w:r w:rsidR="008468DB" w:rsidRPr="004830F1">
        <w:rPr>
          <w:rFonts w:asciiTheme="majorHAnsi" w:eastAsiaTheme="minorHAnsi" w:hAnsiTheme="majorHAnsi" w:cstheme="majorHAnsi"/>
          <w:b/>
          <w:lang w:val="bs-Latn-BA"/>
        </w:rPr>
        <w:t xml:space="preserve">minimalno </w:t>
      </w:r>
      <w:r w:rsidR="00587A8E" w:rsidRPr="004830F1">
        <w:rPr>
          <w:rFonts w:asciiTheme="majorHAnsi" w:eastAsiaTheme="minorHAnsi" w:hAnsiTheme="majorHAnsi" w:cstheme="majorHAnsi"/>
          <w:b/>
          <w:lang w:val="bs-Latn-BA"/>
        </w:rPr>
        <w:t>25</w:t>
      </w:r>
      <w:r w:rsidR="008468DB" w:rsidRPr="004830F1">
        <w:rPr>
          <w:rFonts w:asciiTheme="majorHAnsi" w:eastAsiaTheme="minorHAnsi" w:hAnsiTheme="majorHAnsi" w:cstheme="majorHAnsi"/>
          <w:b/>
          <w:lang w:val="bs-Latn-BA"/>
        </w:rPr>
        <w:t>%</w:t>
      </w:r>
      <w:r w:rsidR="008468DB" w:rsidRPr="004830F1">
        <w:rPr>
          <w:rFonts w:asciiTheme="majorHAnsi" w:eastAsiaTheme="minorHAnsi" w:hAnsiTheme="majorHAnsi" w:cstheme="majorHAnsi"/>
          <w:lang w:val="bs-Latn-BA"/>
        </w:rPr>
        <w:t xml:space="preserve"> ukupnog iznosa predložene investicije</w:t>
      </w:r>
      <w:r w:rsidR="00500413">
        <w:rPr>
          <w:rFonts w:asciiTheme="majorHAnsi" w:eastAsiaTheme="minorHAnsi" w:hAnsiTheme="majorHAnsi" w:cstheme="majorHAnsi"/>
          <w:lang w:val="bs-Latn-BA"/>
        </w:rPr>
        <w:t xml:space="preserve"> bez PDV-a</w:t>
      </w:r>
      <w:r w:rsidR="008B5152" w:rsidRPr="004830F1">
        <w:rPr>
          <w:rFonts w:asciiTheme="majorHAnsi" w:eastAsiaTheme="minorHAnsi" w:hAnsiTheme="majorHAnsi" w:cstheme="majorHAnsi"/>
          <w:lang w:val="bs-Latn-BA"/>
        </w:rPr>
        <w:t xml:space="preserve">. </w:t>
      </w:r>
      <w:r w:rsidR="008B5152" w:rsidRPr="004830F1">
        <w:rPr>
          <w:rFonts w:asciiTheme="majorHAnsi" w:eastAsiaTheme="minorHAnsi" w:hAnsiTheme="majorHAnsi" w:cstheme="majorHAnsi"/>
          <w:b/>
          <w:lang w:val="bs-Latn-BA"/>
        </w:rPr>
        <w:t xml:space="preserve">Podnosilac prijave </w:t>
      </w:r>
      <w:r w:rsidR="00CA3077" w:rsidRPr="004830F1">
        <w:rPr>
          <w:rFonts w:asciiTheme="majorHAnsi" w:eastAsiaTheme="minorHAnsi" w:hAnsiTheme="majorHAnsi" w:cstheme="majorHAnsi"/>
          <w:b/>
          <w:lang w:val="bs-Latn-BA"/>
        </w:rPr>
        <w:t xml:space="preserve">je u obavezi da </w:t>
      </w:r>
      <w:r w:rsidR="00157E60">
        <w:rPr>
          <w:rFonts w:asciiTheme="majorHAnsi" w:eastAsiaTheme="minorHAnsi" w:hAnsiTheme="majorHAnsi" w:cstheme="majorHAnsi"/>
          <w:b/>
          <w:lang w:val="bs-Latn-BA"/>
        </w:rPr>
        <w:t xml:space="preserve">plati </w:t>
      </w:r>
      <w:r w:rsidR="00CA3077" w:rsidRPr="004830F1">
        <w:rPr>
          <w:rFonts w:asciiTheme="majorHAnsi" w:eastAsiaTheme="minorHAnsi" w:hAnsiTheme="majorHAnsi" w:cstheme="majorHAnsi"/>
          <w:b/>
          <w:lang w:val="bs-Latn-BA"/>
        </w:rPr>
        <w:t>PDV</w:t>
      </w:r>
      <w:r w:rsidR="00A521FA" w:rsidRPr="004830F1">
        <w:rPr>
          <w:rFonts w:asciiTheme="majorHAnsi" w:eastAsiaTheme="minorHAnsi" w:hAnsiTheme="majorHAnsi" w:cstheme="majorHAnsi"/>
          <w:b/>
          <w:lang w:val="bs-Latn-BA"/>
        </w:rPr>
        <w:t xml:space="preserve"> </w:t>
      </w:r>
      <w:r w:rsidR="00500413">
        <w:rPr>
          <w:rFonts w:asciiTheme="majorHAnsi" w:eastAsiaTheme="minorHAnsi" w:hAnsiTheme="majorHAnsi" w:cstheme="majorHAnsi"/>
          <w:b/>
          <w:lang w:val="bs-Latn-BA"/>
        </w:rPr>
        <w:t xml:space="preserve">za svoj dio </w:t>
      </w:r>
      <w:r w:rsidR="003601DD">
        <w:rPr>
          <w:rFonts w:asciiTheme="majorHAnsi" w:eastAsiaTheme="minorHAnsi" w:hAnsiTheme="majorHAnsi" w:cstheme="majorHAnsi"/>
          <w:b/>
          <w:lang w:val="bs-Latn-BA"/>
        </w:rPr>
        <w:t>sufinansiranja</w:t>
      </w:r>
      <w:r w:rsidR="00500413">
        <w:rPr>
          <w:rFonts w:asciiTheme="majorHAnsi" w:eastAsiaTheme="minorHAnsi" w:hAnsiTheme="majorHAnsi" w:cstheme="majorHAnsi"/>
          <w:b/>
          <w:lang w:val="bs-Latn-BA"/>
        </w:rPr>
        <w:t xml:space="preserve"> </w:t>
      </w:r>
      <w:r w:rsidR="00CA3077" w:rsidRPr="004830F1">
        <w:rPr>
          <w:rFonts w:asciiTheme="majorHAnsi" w:eastAsiaTheme="minorHAnsi" w:hAnsiTheme="majorHAnsi" w:cstheme="majorHAnsi"/>
          <w:b/>
          <w:lang w:val="bs-Latn-BA"/>
        </w:rPr>
        <w:t xml:space="preserve"> </w:t>
      </w:r>
      <w:r w:rsidR="00150B5A" w:rsidRPr="004830F1">
        <w:rPr>
          <w:rFonts w:asciiTheme="majorHAnsi" w:eastAsiaTheme="minorHAnsi" w:hAnsiTheme="majorHAnsi" w:cstheme="majorHAnsi"/>
          <w:b/>
          <w:lang w:val="bs-Latn-BA"/>
        </w:rPr>
        <w:t>predložene investicije</w:t>
      </w:r>
      <w:r w:rsidR="00F04083">
        <w:rPr>
          <w:rFonts w:asciiTheme="majorHAnsi" w:eastAsiaTheme="minorHAnsi" w:hAnsiTheme="majorHAnsi" w:cstheme="majorHAnsi"/>
          <w:b/>
          <w:lang w:val="bs-Latn-BA"/>
        </w:rPr>
        <w:t xml:space="preserve"> </w:t>
      </w:r>
      <w:r w:rsidR="003E3501">
        <w:rPr>
          <w:rFonts w:asciiTheme="majorHAnsi" w:eastAsiaTheme="minorHAnsi" w:hAnsiTheme="majorHAnsi" w:cstheme="majorHAnsi"/>
          <w:b/>
          <w:lang w:val="bs-Latn-BA"/>
        </w:rPr>
        <w:t xml:space="preserve">ali </w:t>
      </w:r>
      <w:r w:rsidR="006B2D57">
        <w:rPr>
          <w:rFonts w:asciiTheme="majorHAnsi" w:eastAsiaTheme="minorHAnsi" w:hAnsiTheme="majorHAnsi" w:cstheme="majorHAnsi"/>
          <w:b/>
          <w:lang w:val="bs-Latn-BA"/>
        </w:rPr>
        <w:t>i</w:t>
      </w:r>
      <w:r w:rsidR="00F04083">
        <w:rPr>
          <w:rFonts w:asciiTheme="majorHAnsi" w:eastAsiaTheme="minorHAnsi" w:hAnsiTheme="majorHAnsi" w:cstheme="majorHAnsi"/>
          <w:b/>
          <w:lang w:val="bs-Latn-BA"/>
        </w:rPr>
        <w:t xml:space="preserve">sti </w:t>
      </w:r>
      <w:r w:rsidR="006B2D57">
        <w:rPr>
          <w:rFonts w:asciiTheme="majorHAnsi" w:eastAsiaTheme="minorHAnsi" w:hAnsiTheme="majorHAnsi" w:cstheme="majorHAnsi"/>
          <w:b/>
          <w:lang w:val="bs-Latn-BA"/>
        </w:rPr>
        <w:t xml:space="preserve">ne </w:t>
      </w:r>
      <w:r w:rsidR="00F04083">
        <w:rPr>
          <w:rFonts w:asciiTheme="majorHAnsi" w:eastAsiaTheme="minorHAnsi" w:hAnsiTheme="majorHAnsi" w:cstheme="majorHAnsi"/>
          <w:b/>
          <w:lang w:val="bs-Latn-BA"/>
        </w:rPr>
        <w:t>može prikazati kao dio sufinansiranja.</w:t>
      </w:r>
      <w:r w:rsidR="003601DD">
        <w:rPr>
          <w:rFonts w:asciiTheme="majorHAnsi" w:eastAsiaTheme="minorHAnsi" w:hAnsiTheme="majorHAnsi" w:cstheme="majorHAnsi"/>
          <w:b/>
          <w:lang w:val="bs-Latn-BA"/>
        </w:rPr>
        <w:t xml:space="preserve"> </w:t>
      </w:r>
      <w:r w:rsidR="00C14ED4" w:rsidRPr="00BA14A8">
        <w:rPr>
          <w:rFonts w:asciiTheme="majorHAnsi" w:eastAsiaTheme="minorHAnsi" w:hAnsiTheme="majorHAnsi" w:cstheme="majorHAnsi"/>
          <w:bCs/>
          <w:lang w:val="bs-Latn-BA"/>
        </w:rPr>
        <w:t>JLS treba da uradi p</w:t>
      </w:r>
      <w:r w:rsidR="000C192A" w:rsidRPr="00BA14A8">
        <w:rPr>
          <w:rFonts w:asciiTheme="majorHAnsi" w:eastAsiaTheme="minorHAnsi" w:hAnsiTheme="majorHAnsi" w:cstheme="majorHAnsi"/>
          <w:bCs/>
          <w:lang w:val="bs-Latn-BA"/>
        </w:rPr>
        <w:t xml:space="preserve">laćanja </w:t>
      </w:r>
      <w:r w:rsidR="00C14ED4" w:rsidRPr="00BA14A8">
        <w:rPr>
          <w:rFonts w:asciiTheme="majorHAnsi" w:eastAsiaTheme="minorHAnsi" w:hAnsiTheme="majorHAnsi" w:cstheme="majorHAnsi"/>
          <w:bCs/>
          <w:lang w:val="bs-Latn-BA"/>
        </w:rPr>
        <w:t>prema</w:t>
      </w:r>
      <w:r w:rsidR="000C192A" w:rsidRPr="00BA14A8">
        <w:rPr>
          <w:rFonts w:asciiTheme="majorHAnsi" w:eastAsiaTheme="minorHAnsi" w:hAnsiTheme="majorHAnsi" w:cstheme="majorHAnsi"/>
          <w:bCs/>
          <w:lang w:val="bs-Latn-BA"/>
        </w:rPr>
        <w:t xml:space="preserve"> dobavljačima sa PDV-om (</w:t>
      </w:r>
      <w:r w:rsidR="005C3307">
        <w:rPr>
          <w:rFonts w:asciiTheme="majorHAnsi" w:eastAsiaTheme="minorHAnsi" w:hAnsiTheme="majorHAnsi" w:cstheme="majorHAnsi"/>
          <w:bCs/>
          <w:lang w:val="bs-Latn-BA"/>
        </w:rPr>
        <w:t xml:space="preserve">projekat </w:t>
      </w:r>
      <w:r w:rsidR="00CD0587" w:rsidRPr="00BA14A8">
        <w:rPr>
          <w:rFonts w:asciiTheme="majorHAnsi" w:eastAsiaTheme="minorHAnsi" w:hAnsiTheme="majorHAnsi" w:cstheme="majorHAnsi"/>
          <w:bCs/>
          <w:lang w:val="bs-Latn-BA"/>
        </w:rPr>
        <w:t xml:space="preserve">EU4AGRI </w:t>
      </w:r>
      <w:r w:rsidR="00CC5CE2">
        <w:rPr>
          <w:rFonts w:asciiTheme="majorHAnsi" w:eastAsiaTheme="minorHAnsi" w:hAnsiTheme="majorHAnsi" w:cstheme="majorHAnsi"/>
          <w:bCs/>
          <w:lang w:val="bs-Latn-BA"/>
        </w:rPr>
        <w:t xml:space="preserve">kroz mjeru podrške finansira iznose </w:t>
      </w:r>
      <w:r w:rsidR="00CD0587" w:rsidRPr="00BA14A8">
        <w:rPr>
          <w:rFonts w:asciiTheme="majorHAnsi" w:eastAsiaTheme="minorHAnsi" w:hAnsiTheme="majorHAnsi" w:cstheme="majorHAnsi"/>
          <w:bCs/>
          <w:lang w:val="bs-Latn-BA"/>
        </w:rPr>
        <w:t xml:space="preserve">bez PDV-a) te će </w:t>
      </w:r>
      <w:r w:rsidR="00D208D2" w:rsidRPr="00BA14A8">
        <w:rPr>
          <w:rFonts w:asciiTheme="majorHAnsi" w:eastAsiaTheme="minorHAnsi" w:hAnsiTheme="majorHAnsi" w:cstheme="majorHAnsi"/>
          <w:bCs/>
          <w:lang w:val="bs-Latn-BA"/>
        </w:rPr>
        <w:t>naknadno</w:t>
      </w:r>
      <w:r w:rsidR="00CD0587" w:rsidRPr="00BA14A8">
        <w:rPr>
          <w:rFonts w:asciiTheme="majorHAnsi" w:eastAsiaTheme="minorHAnsi" w:hAnsiTheme="majorHAnsi" w:cstheme="majorHAnsi"/>
          <w:bCs/>
          <w:lang w:val="bs-Latn-BA"/>
        </w:rPr>
        <w:t xml:space="preserve"> kroz redovnu proceduru kod </w:t>
      </w:r>
      <w:r w:rsidR="004A4699" w:rsidRPr="00BA14A8">
        <w:rPr>
          <w:rFonts w:asciiTheme="majorHAnsi" w:eastAsiaTheme="minorHAnsi" w:hAnsiTheme="majorHAnsi" w:cstheme="majorHAnsi"/>
          <w:bCs/>
          <w:lang w:val="bs-Latn-BA"/>
        </w:rPr>
        <w:t xml:space="preserve">Uprave za indirektno oporezivanje BiH tražiti povrat PDV-a na iznos </w:t>
      </w:r>
      <w:r w:rsidR="00C14ED4" w:rsidRPr="00BA14A8">
        <w:rPr>
          <w:rFonts w:asciiTheme="majorHAnsi" w:eastAsiaTheme="minorHAnsi" w:hAnsiTheme="majorHAnsi" w:cstheme="majorHAnsi"/>
          <w:bCs/>
          <w:lang w:val="bs-Latn-BA"/>
        </w:rPr>
        <w:t xml:space="preserve">mjere podrške koji je finansira </w:t>
      </w:r>
      <w:r w:rsidR="00AF295A">
        <w:rPr>
          <w:rFonts w:asciiTheme="majorHAnsi" w:eastAsiaTheme="minorHAnsi" w:hAnsiTheme="majorHAnsi" w:cstheme="majorHAnsi"/>
          <w:bCs/>
          <w:lang w:val="bs-Latn-BA"/>
        </w:rPr>
        <w:t xml:space="preserve">projekat </w:t>
      </w:r>
      <w:r w:rsidR="00C14ED4" w:rsidRPr="00BA14A8">
        <w:rPr>
          <w:rFonts w:asciiTheme="majorHAnsi" w:eastAsiaTheme="minorHAnsi" w:hAnsiTheme="majorHAnsi" w:cstheme="majorHAnsi"/>
          <w:bCs/>
          <w:lang w:val="bs-Latn-BA"/>
        </w:rPr>
        <w:t xml:space="preserve">EU4AGRI. </w:t>
      </w:r>
    </w:p>
    <w:p w14:paraId="4B1B4FB4" w14:textId="279D4265" w:rsidR="002D79E6" w:rsidRPr="00713AAB" w:rsidRDefault="008468DB" w:rsidP="00713AAB">
      <w:pPr>
        <w:tabs>
          <w:tab w:val="left" w:pos="1440"/>
          <w:tab w:val="left" w:pos="5502"/>
        </w:tabs>
        <w:spacing w:before="120" w:after="120"/>
        <w:jc w:val="both"/>
        <w:rPr>
          <w:rFonts w:asciiTheme="majorHAnsi" w:hAnsiTheme="majorHAnsi" w:cstheme="majorHAnsi"/>
          <w:lang w:val="bs-Latn-BA"/>
        </w:rPr>
      </w:pPr>
      <w:r w:rsidRPr="001E0A2A">
        <w:rPr>
          <w:rFonts w:asciiTheme="majorHAnsi" w:hAnsiTheme="majorHAnsi" w:cstheme="majorHAnsi"/>
          <w:lang w:val="bs-Latn-BA"/>
        </w:rPr>
        <w:t xml:space="preserve">Podnosilac prijave će obezbijediti podatke o izdvojenim finansijskim sredstvima kroz prijavni obrazac i budžet, zajedno sa pismom namjere o minimalnom iznosu sufinansiranja. </w:t>
      </w:r>
    </w:p>
    <w:p w14:paraId="1B561BA5" w14:textId="32110A94" w:rsidR="00125394" w:rsidRPr="001E0A2A" w:rsidRDefault="00125394" w:rsidP="00125394">
      <w:pPr>
        <w:spacing w:before="120" w:after="120"/>
        <w:jc w:val="both"/>
        <w:rPr>
          <w:rFonts w:asciiTheme="majorHAnsi" w:hAnsiTheme="majorHAnsi" w:cstheme="majorHAnsi"/>
          <w:lang w:val="bs-Latn-BA"/>
        </w:rPr>
      </w:pPr>
      <w:r w:rsidRPr="001E0A2A">
        <w:rPr>
          <w:rFonts w:asciiTheme="majorHAnsi" w:hAnsiTheme="majorHAnsi" w:cstheme="majorHAnsi"/>
          <w:lang w:val="bs-Latn-BA"/>
        </w:rPr>
        <w:t xml:space="preserve">U slučaju da podnosilac po provedbi projekta </w:t>
      </w:r>
      <w:r w:rsidRPr="001E0A2A">
        <w:rPr>
          <w:rFonts w:asciiTheme="majorHAnsi" w:hAnsiTheme="majorHAnsi" w:cstheme="majorHAnsi"/>
          <w:b/>
          <w:lang w:val="bs-Latn-BA"/>
        </w:rPr>
        <w:t>ne ostvari planiranu razinu pokazatelja</w:t>
      </w:r>
      <w:r w:rsidRPr="001E0A2A">
        <w:rPr>
          <w:rFonts w:asciiTheme="majorHAnsi" w:hAnsiTheme="majorHAnsi" w:cstheme="majorHAnsi"/>
          <w:lang w:val="bs-Latn-BA"/>
        </w:rPr>
        <w:t xml:space="preserve"> navedenih u podnesenoj prijavi, </w:t>
      </w:r>
      <w:r w:rsidR="00AF295A">
        <w:rPr>
          <w:rFonts w:asciiTheme="majorHAnsi" w:hAnsiTheme="majorHAnsi" w:cstheme="majorHAnsi"/>
          <w:lang w:val="bs-Latn-BA"/>
        </w:rPr>
        <w:t>p</w:t>
      </w:r>
      <w:r w:rsidRPr="001E0A2A">
        <w:rPr>
          <w:rFonts w:asciiTheme="majorHAnsi" w:hAnsiTheme="majorHAnsi" w:cstheme="majorHAnsi"/>
          <w:lang w:val="bs-Latn-BA"/>
        </w:rPr>
        <w:t xml:space="preserve">rojekat EU4AGRI ima pravo </w:t>
      </w:r>
      <w:r w:rsidRPr="001E0A2A">
        <w:rPr>
          <w:rFonts w:asciiTheme="majorHAnsi" w:hAnsiTheme="majorHAnsi" w:cstheme="majorHAnsi"/>
          <w:b/>
          <w:lang w:val="bs-Latn-BA"/>
        </w:rPr>
        <w:t>zatražiti od podnosioca da izvrši povrat ukupnih (ili dijela) uplaćenih novčanih sredstava</w:t>
      </w:r>
      <w:r w:rsidRPr="001E0A2A">
        <w:rPr>
          <w:rFonts w:asciiTheme="majorHAnsi" w:hAnsiTheme="majorHAnsi" w:cstheme="majorHAnsi"/>
          <w:lang w:val="bs-Latn-BA"/>
        </w:rPr>
        <w:t xml:space="preserve"> srazmjerno neostvarenom udjelu pokazatelja. </w:t>
      </w:r>
    </w:p>
    <w:p w14:paraId="525BAA45" w14:textId="1BF585AC" w:rsidR="002053DF" w:rsidRPr="001E0A2A" w:rsidRDefault="002053DF" w:rsidP="008468DB">
      <w:pPr>
        <w:spacing w:before="120" w:after="120"/>
        <w:jc w:val="both"/>
        <w:rPr>
          <w:rFonts w:asciiTheme="majorHAnsi" w:hAnsiTheme="majorHAnsi" w:cstheme="majorHAnsi"/>
          <w:lang w:val="bs-Latn-BA"/>
        </w:rPr>
      </w:pPr>
    </w:p>
    <w:p w14:paraId="26BE6062" w14:textId="77777777" w:rsidR="008468DB" w:rsidRPr="001B0748" w:rsidRDefault="008468DB" w:rsidP="00ED2CE3">
      <w:pPr>
        <w:pStyle w:val="Heading2"/>
      </w:pPr>
      <w:bookmarkStart w:id="30" w:name="_Toc536631614"/>
      <w:bookmarkStart w:id="31" w:name="_Toc34913839"/>
      <w:bookmarkStart w:id="32" w:name="_Toc71105365"/>
      <w:r w:rsidRPr="001B0748">
        <w:t>2.7. Kriteriji za ocjenjivanje zaprimljenih prijava</w:t>
      </w:r>
      <w:bookmarkEnd w:id="30"/>
      <w:bookmarkEnd w:id="31"/>
      <w:bookmarkEnd w:id="32"/>
    </w:p>
    <w:p w14:paraId="7084549C" w14:textId="20C4C33C" w:rsidR="008468DB" w:rsidRPr="001E0A2A" w:rsidRDefault="008468DB" w:rsidP="008468DB">
      <w:pPr>
        <w:spacing w:before="120" w:after="120"/>
        <w:jc w:val="both"/>
        <w:rPr>
          <w:rFonts w:asciiTheme="majorHAnsi" w:hAnsiTheme="majorHAnsi" w:cstheme="majorHAnsi"/>
          <w:b/>
          <w:u w:val="single"/>
          <w:lang w:val="bs-Latn-BA"/>
        </w:rPr>
      </w:pPr>
      <w:r w:rsidRPr="001E0A2A">
        <w:rPr>
          <w:rFonts w:asciiTheme="majorHAnsi" w:hAnsiTheme="majorHAnsi" w:cstheme="majorHAnsi"/>
          <w:lang w:val="bs-Latn-BA"/>
        </w:rPr>
        <w:t xml:space="preserve">Zaprimljene prijave za finansiranje putem mjere podrške </w:t>
      </w:r>
      <w:r w:rsidR="009F0581" w:rsidRPr="001E0A2A">
        <w:rPr>
          <w:rFonts w:asciiTheme="majorHAnsi" w:hAnsiTheme="majorHAnsi" w:cstheme="majorHAnsi"/>
          <w:lang w:val="bs-Latn-BA"/>
        </w:rPr>
        <w:t>investicijama za unapređenje i razvoj ruralne</w:t>
      </w:r>
      <w:r w:rsidR="00714BB7" w:rsidRPr="001E0A2A">
        <w:rPr>
          <w:rFonts w:asciiTheme="majorHAnsi" w:hAnsiTheme="majorHAnsi" w:cstheme="majorHAnsi"/>
          <w:lang w:val="bs-Latn-BA"/>
        </w:rPr>
        <w:t xml:space="preserve"> i </w:t>
      </w:r>
      <w:r w:rsidR="009F0581" w:rsidRPr="001E0A2A">
        <w:rPr>
          <w:rFonts w:asciiTheme="majorHAnsi" w:hAnsiTheme="majorHAnsi" w:cstheme="majorHAnsi"/>
          <w:lang w:val="bs-Latn-BA"/>
        </w:rPr>
        <w:t xml:space="preserve">lokalne tržišne infrastrukture </w:t>
      </w:r>
      <w:r w:rsidRPr="001E0A2A">
        <w:rPr>
          <w:rFonts w:asciiTheme="majorHAnsi" w:hAnsiTheme="majorHAnsi" w:cstheme="majorHAnsi"/>
          <w:lang w:val="bs-Latn-BA"/>
        </w:rPr>
        <w:t xml:space="preserve">će se evaluirati na osnovu niže opisanih </w:t>
      </w:r>
      <w:r w:rsidRPr="001E0A2A">
        <w:rPr>
          <w:rFonts w:asciiTheme="majorHAnsi" w:hAnsiTheme="majorHAnsi" w:cstheme="majorHAnsi"/>
          <w:b/>
          <w:u w:val="single"/>
          <w:lang w:val="bs-Latn-BA"/>
        </w:rPr>
        <w:t xml:space="preserve">kriterija </w:t>
      </w:r>
      <w:r w:rsidR="0030321A" w:rsidRPr="001E0A2A">
        <w:rPr>
          <w:rFonts w:asciiTheme="majorHAnsi" w:hAnsiTheme="majorHAnsi" w:cstheme="majorHAnsi"/>
          <w:b/>
          <w:u w:val="single"/>
          <w:lang w:val="bs-Latn-BA"/>
        </w:rPr>
        <w:t xml:space="preserve">za ocjenu </w:t>
      </w:r>
      <w:r w:rsidRPr="001E0A2A">
        <w:rPr>
          <w:rFonts w:asciiTheme="majorHAnsi" w:hAnsiTheme="majorHAnsi" w:cstheme="majorHAnsi"/>
          <w:b/>
          <w:u w:val="single"/>
          <w:lang w:val="bs-Latn-BA"/>
        </w:rPr>
        <w:t xml:space="preserve">prihvatljivosti potencijalnih podnosilaca </w:t>
      </w:r>
      <w:r w:rsidR="0030321A" w:rsidRPr="001E0A2A">
        <w:rPr>
          <w:rFonts w:asciiTheme="majorHAnsi" w:hAnsiTheme="majorHAnsi" w:cstheme="majorHAnsi"/>
          <w:b/>
          <w:u w:val="single"/>
          <w:lang w:val="bs-Latn-BA"/>
        </w:rPr>
        <w:t xml:space="preserve">i njihovih </w:t>
      </w:r>
      <w:r w:rsidRPr="001E0A2A">
        <w:rPr>
          <w:rFonts w:asciiTheme="majorHAnsi" w:hAnsiTheme="majorHAnsi" w:cstheme="majorHAnsi"/>
          <w:b/>
          <w:u w:val="single"/>
          <w:lang w:val="bs-Latn-BA"/>
        </w:rPr>
        <w:t>prijav</w:t>
      </w:r>
      <w:r w:rsidR="00A833CC">
        <w:rPr>
          <w:rFonts w:asciiTheme="majorHAnsi" w:hAnsiTheme="majorHAnsi" w:cstheme="majorHAnsi"/>
          <w:b/>
          <w:u w:val="single"/>
          <w:lang w:val="bs-Latn-BA"/>
        </w:rPr>
        <w:t>a</w:t>
      </w:r>
      <w:r w:rsidR="0030321A" w:rsidRPr="001E0A2A">
        <w:rPr>
          <w:rFonts w:asciiTheme="majorHAnsi" w:hAnsiTheme="majorHAnsi" w:cstheme="majorHAnsi"/>
          <w:b/>
          <w:u w:val="single"/>
          <w:lang w:val="bs-Latn-BA"/>
        </w:rPr>
        <w:t xml:space="preserve"> kao i za ocjenu samo</w:t>
      </w:r>
      <w:r w:rsidR="004B485B" w:rsidRPr="001E0A2A">
        <w:rPr>
          <w:rFonts w:asciiTheme="majorHAnsi" w:hAnsiTheme="majorHAnsi" w:cstheme="majorHAnsi"/>
          <w:b/>
          <w:u w:val="single"/>
          <w:lang w:val="bs-Latn-BA"/>
        </w:rPr>
        <w:t xml:space="preserve">g </w:t>
      </w:r>
      <w:r w:rsidR="00B458C5" w:rsidRPr="001E0A2A">
        <w:rPr>
          <w:rFonts w:asciiTheme="majorHAnsi" w:hAnsiTheme="majorHAnsi" w:cstheme="majorHAnsi"/>
          <w:b/>
          <w:u w:val="single"/>
          <w:lang w:val="bs-Latn-BA"/>
        </w:rPr>
        <w:t>projektnog prijedloga</w:t>
      </w:r>
      <w:r w:rsidRPr="001E0A2A">
        <w:rPr>
          <w:rFonts w:asciiTheme="majorHAnsi" w:hAnsiTheme="majorHAnsi" w:cstheme="majorHAnsi"/>
          <w:b/>
          <w:u w:val="single"/>
          <w:lang w:val="bs-Latn-BA"/>
        </w:rPr>
        <w:t>.</w:t>
      </w:r>
      <w:r w:rsidR="00FD448A" w:rsidRPr="001E0A2A">
        <w:rPr>
          <w:rFonts w:asciiTheme="majorHAnsi" w:hAnsiTheme="majorHAnsi" w:cstheme="majorHAnsi"/>
          <w:b/>
          <w:u w:val="single"/>
          <w:lang w:val="bs-Latn-BA"/>
        </w:rPr>
        <w:t xml:space="preserve"> </w:t>
      </w:r>
      <w:r w:rsidR="00FD448A" w:rsidRPr="001E0A2A">
        <w:rPr>
          <w:rFonts w:asciiTheme="majorHAnsi" w:hAnsiTheme="majorHAnsi" w:cstheme="majorHAnsi"/>
          <w:bCs/>
          <w:lang w:val="bs-Latn-BA"/>
        </w:rPr>
        <w:t>Opći kriteriji</w:t>
      </w:r>
      <w:r w:rsidR="008943F9" w:rsidRPr="001E0A2A">
        <w:rPr>
          <w:rFonts w:asciiTheme="majorHAnsi" w:hAnsiTheme="majorHAnsi" w:cstheme="majorHAnsi"/>
          <w:bCs/>
          <w:lang w:val="bs-Latn-BA"/>
        </w:rPr>
        <w:t xml:space="preserve"> (2.7.1 i 2.7.2)</w:t>
      </w:r>
      <w:r w:rsidR="00950F15" w:rsidRPr="001E0A2A">
        <w:rPr>
          <w:rFonts w:asciiTheme="majorHAnsi" w:hAnsiTheme="majorHAnsi" w:cstheme="majorHAnsi"/>
          <w:bCs/>
          <w:lang w:val="bs-Latn-BA"/>
        </w:rPr>
        <w:t xml:space="preserve"> kao i </w:t>
      </w:r>
      <w:r w:rsidR="008943F9" w:rsidRPr="001E0A2A">
        <w:rPr>
          <w:rFonts w:asciiTheme="majorHAnsi" w:hAnsiTheme="majorHAnsi" w:cstheme="majorHAnsi"/>
          <w:bCs/>
          <w:lang w:val="bs-Latn-BA"/>
        </w:rPr>
        <w:t>ocjena projektnog prijedloga (2.7.3</w:t>
      </w:r>
      <w:r w:rsidR="00453A5F">
        <w:rPr>
          <w:rFonts w:asciiTheme="majorHAnsi" w:hAnsiTheme="majorHAnsi" w:cstheme="majorHAnsi"/>
          <w:bCs/>
          <w:lang w:val="bs-Latn-BA"/>
        </w:rPr>
        <w:t>.</w:t>
      </w:r>
      <w:r w:rsidR="008943F9" w:rsidRPr="001E0A2A">
        <w:rPr>
          <w:rFonts w:asciiTheme="majorHAnsi" w:hAnsiTheme="majorHAnsi" w:cstheme="majorHAnsi"/>
          <w:bCs/>
          <w:lang w:val="bs-Latn-BA"/>
        </w:rPr>
        <w:t>)</w:t>
      </w:r>
      <w:r w:rsidR="00FD448A" w:rsidRPr="001E0A2A">
        <w:rPr>
          <w:rFonts w:asciiTheme="majorHAnsi" w:hAnsiTheme="majorHAnsi" w:cstheme="majorHAnsi"/>
          <w:bCs/>
          <w:lang w:val="bs-Latn-BA"/>
        </w:rPr>
        <w:t xml:space="preserve"> se smatraju eliminatornim kriterijima te neispunjavanje</w:t>
      </w:r>
      <w:r w:rsidR="00424568" w:rsidRPr="001E0A2A">
        <w:rPr>
          <w:rFonts w:asciiTheme="majorHAnsi" w:hAnsiTheme="majorHAnsi" w:cstheme="majorHAnsi"/>
          <w:bCs/>
          <w:lang w:val="bs-Latn-BA"/>
        </w:rPr>
        <w:t xml:space="preserve"> istih</w:t>
      </w:r>
      <w:r w:rsidR="00FA6BBD" w:rsidRPr="001E0A2A">
        <w:rPr>
          <w:rFonts w:asciiTheme="majorHAnsi" w:hAnsiTheme="majorHAnsi" w:cstheme="majorHAnsi"/>
          <w:bCs/>
          <w:lang w:val="bs-Latn-BA"/>
        </w:rPr>
        <w:t>, odno</w:t>
      </w:r>
      <w:r w:rsidR="00AF7063" w:rsidRPr="001E0A2A">
        <w:rPr>
          <w:rFonts w:asciiTheme="majorHAnsi" w:hAnsiTheme="majorHAnsi" w:cstheme="majorHAnsi"/>
          <w:bCs/>
          <w:lang w:val="bs-Latn-BA"/>
        </w:rPr>
        <w:t>s</w:t>
      </w:r>
      <w:r w:rsidR="00FA6BBD" w:rsidRPr="001E0A2A">
        <w:rPr>
          <w:rFonts w:asciiTheme="majorHAnsi" w:hAnsiTheme="majorHAnsi" w:cstheme="majorHAnsi"/>
          <w:bCs/>
          <w:lang w:val="bs-Latn-BA"/>
        </w:rPr>
        <w:t>no neispunjenje minimalnog bodovnog praga</w:t>
      </w:r>
      <w:r w:rsidR="00A833CC">
        <w:rPr>
          <w:rFonts w:asciiTheme="majorHAnsi" w:hAnsiTheme="majorHAnsi" w:cstheme="majorHAnsi"/>
          <w:bCs/>
          <w:lang w:val="bs-Latn-BA"/>
        </w:rPr>
        <w:t>,</w:t>
      </w:r>
      <w:r w:rsidR="00FD448A" w:rsidRPr="001E0A2A">
        <w:rPr>
          <w:rFonts w:asciiTheme="majorHAnsi" w:hAnsiTheme="majorHAnsi" w:cstheme="majorHAnsi"/>
          <w:bCs/>
          <w:lang w:val="bs-Latn-BA"/>
        </w:rPr>
        <w:t xml:space="preserve"> </w:t>
      </w:r>
      <w:r w:rsidR="00424568" w:rsidRPr="001E0A2A">
        <w:rPr>
          <w:rFonts w:asciiTheme="majorHAnsi" w:hAnsiTheme="majorHAnsi" w:cstheme="majorHAnsi"/>
          <w:bCs/>
          <w:lang w:val="bs-Latn-BA"/>
        </w:rPr>
        <w:t>povlači</w:t>
      </w:r>
      <w:r w:rsidR="00B212AC" w:rsidRPr="001E0A2A">
        <w:rPr>
          <w:rFonts w:asciiTheme="majorHAnsi" w:hAnsiTheme="majorHAnsi" w:cstheme="majorHAnsi"/>
          <w:bCs/>
          <w:lang w:val="bs-Latn-BA"/>
        </w:rPr>
        <w:t xml:space="preserve"> isključivanje prijave iz daljeg procesa ocjenjivanja.</w:t>
      </w:r>
      <w:r w:rsidR="00B212AC" w:rsidRPr="001E0A2A">
        <w:rPr>
          <w:rFonts w:asciiTheme="majorHAnsi" w:hAnsiTheme="majorHAnsi" w:cstheme="majorHAnsi"/>
          <w:b/>
          <w:u w:val="single"/>
          <w:lang w:val="bs-Latn-BA"/>
        </w:rPr>
        <w:t xml:space="preserve"> </w:t>
      </w:r>
    </w:p>
    <w:p w14:paraId="0EA34C9E" w14:textId="77777777" w:rsidR="008E753D" w:rsidRDefault="008E753D">
      <w:pPr>
        <w:spacing w:after="0" w:line="240" w:lineRule="auto"/>
        <w:rPr>
          <w:rFonts w:asciiTheme="minorHAnsi" w:eastAsia="Times New Roman" w:hAnsiTheme="minorHAnsi"/>
          <w:b/>
          <w:color w:val="000000" w:themeColor="text1"/>
          <w:szCs w:val="20"/>
          <w:lang w:val="bs-Latn-BA"/>
        </w:rPr>
      </w:pPr>
      <w:bookmarkStart w:id="33" w:name="_Toc536631615"/>
      <w:bookmarkStart w:id="34" w:name="_Toc34913840"/>
      <w:r>
        <w:br w:type="page"/>
      </w:r>
    </w:p>
    <w:p w14:paraId="1FAEC9AD" w14:textId="288197A5" w:rsidR="008468DB" w:rsidRPr="001E0A2A" w:rsidRDefault="008468DB" w:rsidP="001B0748">
      <w:pPr>
        <w:pStyle w:val="Heading3"/>
      </w:pPr>
      <w:bookmarkStart w:id="35" w:name="_Toc71105366"/>
      <w:r w:rsidRPr="001E0A2A">
        <w:lastRenderedPageBreak/>
        <w:t xml:space="preserve">2.7.1. Opći kriteriji prihvatljivosti </w:t>
      </w:r>
      <w:r w:rsidR="00D61311" w:rsidRPr="001E0A2A">
        <w:t xml:space="preserve">(odnosi se na </w:t>
      </w:r>
      <w:r w:rsidRPr="001E0A2A">
        <w:t>podnosi</w:t>
      </w:r>
      <w:r w:rsidR="00D61311" w:rsidRPr="001E0A2A">
        <w:t xml:space="preserve">oca </w:t>
      </w:r>
      <w:r w:rsidRPr="001E0A2A">
        <w:t>prijava</w:t>
      </w:r>
      <w:bookmarkEnd w:id="33"/>
      <w:r w:rsidR="00D61311" w:rsidRPr="001E0A2A">
        <w:t xml:space="preserve"> i projektni prijedlog)</w:t>
      </w:r>
      <w:bookmarkEnd w:id="35"/>
      <w:r w:rsidR="00D61311" w:rsidRPr="001E0A2A">
        <w:t xml:space="preserve"> </w:t>
      </w:r>
      <w:r w:rsidRPr="001E0A2A">
        <w:t xml:space="preserve"> </w:t>
      </w:r>
      <w:bookmarkEnd w:id="34"/>
    </w:p>
    <w:p w14:paraId="22CFDA5F" w14:textId="39B89055" w:rsidR="00EF55FF" w:rsidRDefault="008468DB" w:rsidP="00A728BE">
      <w:pPr>
        <w:numPr>
          <w:ilvl w:val="0"/>
          <w:numId w:val="7"/>
        </w:numPr>
        <w:spacing w:before="120" w:after="120" w:line="240" w:lineRule="auto"/>
        <w:contextualSpacing/>
        <w:jc w:val="both"/>
        <w:rPr>
          <w:rFonts w:asciiTheme="majorHAnsi" w:hAnsiTheme="majorHAnsi" w:cstheme="majorBidi"/>
          <w:lang w:val="bs-Latn-BA"/>
        </w:rPr>
      </w:pPr>
      <w:r w:rsidRPr="001E0A2A">
        <w:rPr>
          <w:rFonts w:asciiTheme="majorHAnsi" w:hAnsiTheme="majorHAnsi" w:cstheme="majorBidi"/>
          <w:lang w:val="bs-Latn-BA"/>
        </w:rPr>
        <w:t>Podnosilac prijave mora biti isključivo JLS</w:t>
      </w:r>
      <w:r w:rsidR="00024DE8" w:rsidRPr="001E0A2A">
        <w:rPr>
          <w:rFonts w:asciiTheme="majorHAnsi" w:hAnsiTheme="majorHAnsi" w:cstheme="majorBidi"/>
          <w:lang w:val="bs-Latn-BA"/>
        </w:rPr>
        <w:t xml:space="preserve"> koja ima namjeru da razvija</w:t>
      </w:r>
      <w:r w:rsidR="00F16963" w:rsidRPr="001E0A2A">
        <w:rPr>
          <w:rFonts w:asciiTheme="majorHAnsi" w:hAnsiTheme="majorHAnsi" w:cstheme="majorBidi"/>
          <w:lang w:val="bs-Latn-BA"/>
        </w:rPr>
        <w:t xml:space="preserve"> ili unapređuje</w:t>
      </w:r>
      <w:r w:rsidR="00024DE8" w:rsidRPr="001E0A2A">
        <w:rPr>
          <w:rFonts w:asciiTheme="majorHAnsi" w:hAnsiTheme="majorHAnsi" w:cstheme="majorBidi"/>
          <w:lang w:val="bs-Latn-BA"/>
        </w:rPr>
        <w:t xml:space="preserve"> lokalnu t</w:t>
      </w:r>
      <w:r w:rsidR="008C533B" w:rsidRPr="001E0A2A">
        <w:rPr>
          <w:rFonts w:asciiTheme="majorHAnsi" w:hAnsiTheme="majorHAnsi" w:cstheme="majorBidi"/>
          <w:lang w:val="bs-Latn-BA"/>
        </w:rPr>
        <w:t xml:space="preserve">ržišnu infrastrukturu </w:t>
      </w:r>
      <w:r w:rsidR="00987F69" w:rsidRPr="001E0A2A">
        <w:rPr>
          <w:rFonts w:asciiTheme="majorHAnsi" w:hAnsiTheme="majorHAnsi" w:cstheme="majorBidi"/>
          <w:lang w:val="bs-Latn-BA"/>
        </w:rPr>
        <w:t>za povećanje plasmana lokalnih poljoprivredno-</w:t>
      </w:r>
      <w:r w:rsidR="008E0020" w:rsidRPr="001E0A2A">
        <w:rPr>
          <w:rFonts w:asciiTheme="majorHAnsi" w:hAnsiTheme="majorHAnsi" w:cstheme="majorBidi"/>
          <w:lang w:val="bs-Latn-BA"/>
        </w:rPr>
        <w:t>prehrambenih</w:t>
      </w:r>
      <w:r w:rsidR="00987F69" w:rsidRPr="001E0A2A">
        <w:rPr>
          <w:rFonts w:asciiTheme="majorHAnsi" w:hAnsiTheme="majorHAnsi" w:cstheme="majorBidi"/>
          <w:lang w:val="bs-Latn-BA"/>
        </w:rPr>
        <w:t xml:space="preserve"> proizvo</w:t>
      </w:r>
      <w:r w:rsidR="008E0020" w:rsidRPr="001E0A2A">
        <w:rPr>
          <w:rFonts w:asciiTheme="majorHAnsi" w:hAnsiTheme="majorHAnsi" w:cstheme="majorBidi"/>
          <w:lang w:val="bs-Latn-BA"/>
        </w:rPr>
        <w:t>da</w:t>
      </w:r>
      <w:r w:rsidR="00BF047C">
        <w:rPr>
          <w:rFonts w:asciiTheme="majorHAnsi" w:hAnsiTheme="majorHAnsi" w:cstheme="majorBidi"/>
          <w:lang w:val="bs-Latn-BA"/>
        </w:rPr>
        <w:t xml:space="preserve"> i</w:t>
      </w:r>
      <w:r w:rsidR="003014DA">
        <w:rPr>
          <w:rFonts w:asciiTheme="majorHAnsi" w:hAnsiTheme="majorHAnsi" w:cstheme="majorBidi"/>
          <w:lang w:val="bs-Latn-BA"/>
        </w:rPr>
        <w:t xml:space="preserve"> </w:t>
      </w:r>
      <w:r w:rsidR="003014DA" w:rsidRPr="00EE3520">
        <w:rPr>
          <w:rFonts w:asciiTheme="majorHAnsi" w:hAnsiTheme="majorHAnsi" w:cstheme="majorBidi"/>
        </w:rPr>
        <w:t>zanatskih proizvoda</w:t>
      </w:r>
      <w:r w:rsidR="00DF41A4" w:rsidRPr="001E0A2A">
        <w:rPr>
          <w:rFonts w:asciiTheme="majorHAnsi" w:hAnsiTheme="majorHAnsi" w:cstheme="majorBidi"/>
          <w:lang w:val="bs-Latn-BA"/>
        </w:rPr>
        <w:t>;</w:t>
      </w:r>
      <w:r w:rsidR="008E0020" w:rsidRPr="001E0A2A">
        <w:rPr>
          <w:rFonts w:asciiTheme="majorHAnsi" w:hAnsiTheme="majorHAnsi" w:cstheme="majorBidi"/>
          <w:lang w:val="bs-Latn-BA"/>
        </w:rPr>
        <w:t xml:space="preserve"> </w:t>
      </w:r>
    </w:p>
    <w:p w14:paraId="769E3EBC" w14:textId="181618F7" w:rsidR="000D1D2D" w:rsidRPr="00F03DBE" w:rsidRDefault="000D1D2D" w:rsidP="00A728BE">
      <w:pPr>
        <w:numPr>
          <w:ilvl w:val="0"/>
          <w:numId w:val="7"/>
        </w:numPr>
        <w:spacing w:before="120" w:after="120" w:line="240" w:lineRule="auto"/>
        <w:contextualSpacing/>
        <w:jc w:val="both"/>
        <w:rPr>
          <w:rFonts w:asciiTheme="majorHAnsi" w:hAnsiTheme="majorHAnsi" w:cstheme="majorBidi"/>
          <w:lang w:val="bs-Latn-BA"/>
        </w:rPr>
      </w:pPr>
      <w:r>
        <w:rPr>
          <w:rFonts w:asciiTheme="majorHAnsi" w:hAnsiTheme="majorHAnsi" w:cstheme="majorBidi"/>
          <w:lang w:val="bs-Latn-BA"/>
        </w:rPr>
        <w:t xml:space="preserve">Tražena podrška </w:t>
      </w:r>
      <w:r w:rsidR="00F03DBE">
        <w:rPr>
          <w:rFonts w:asciiTheme="majorHAnsi" w:hAnsiTheme="majorHAnsi" w:cstheme="majorBidi"/>
          <w:lang w:val="bs-Latn-BA"/>
        </w:rPr>
        <w:t xml:space="preserve">finansiranja od strane </w:t>
      </w:r>
      <w:r w:rsidR="005C3307">
        <w:rPr>
          <w:rFonts w:asciiTheme="majorHAnsi" w:hAnsiTheme="majorHAnsi" w:cstheme="majorBidi"/>
          <w:lang w:val="bs-Latn-BA"/>
        </w:rPr>
        <w:t xml:space="preserve">projekta </w:t>
      </w:r>
      <w:r w:rsidR="00F03DBE" w:rsidRPr="00F6496E">
        <w:rPr>
          <w:rFonts w:asciiTheme="majorHAnsi" w:hAnsiTheme="majorHAnsi" w:cstheme="majorBidi"/>
          <w:lang w:val="bs-Latn-BA"/>
        </w:rPr>
        <w:t xml:space="preserve">EU4AGRI </w:t>
      </w:r>
      <w:r w:rsidR="00F03DBE">
        <w:rPr>
          <w:rFonts w:asciiTheme="majorHAnsi" w:hAnsiTheme="majorHAnsi" w:cstheme="majorBidi"/>
          <w:lang w:val="bs-Latn-BA"/>
        </w:rPr>
        <w:t>mora biti u rasponu</w:t>
      </w:r>
      <w:r w:rsidR="00F03DBE" w:rsidRPr="00F6496E">
        <w:rPr>
          <w:rFonts w:asciiTheme="majorHAnsi" w:hAnsiTheme="majorHAnsi" w:cstheme="majorBidi"/>
          <w:lang w:val="bs-Latn-BA"/>
        </w:rPr>
        <w:t xml:space="preserve"> od 40.000 KM do 200.000 KM</w:t>
      </w:r>
      <w:r w:rsidR="00EC48B1">
        <w:rPr>
          <w:rFonts w:asciiTheme="majorHAnsi" w:hAnsiTheme="majorHAnsi" w:cstheme="majorBidi"/>
          <w:lang w:val="bs-Latn-BA"/>
        </w:rPr>
        <w:t xml:space="preserve"> bez PDV-a</w:t>
      </w:r>
      <w:r w:rsidR="00F03DBE">
        <w:rPr>
          <w:rFonts w:asciiTheme="majorHAnsi" w:hAnsiTheme="majorHAnsi" w:cstheme="majorBidi"/>
          <w:lang w:val="bs-Latn-BA"/>
        </w:rPr>
        <w:t>;</w:t>
      </w:r>
    </w:p>
    <w:p w14:paraId="69997957" w14:textId="1775F62F" w:rsidR="008468DB" w:rsidRPr="00CC7F8C" w:rsidRDefault="008468DB" w:rsidP="00A728BE">
      <w:pPr>
        <w:numPr>
          <w:ilvl w:val="0"/>
          <w:numId w:val="7"/>
        </w:numPr>
        <w:spacing w:before="120" w:after="120" w:line="240" w:lineRule="auto"/>
        <w:contextualSpacing/>
        <w:jc w:val="both"/>
        <w:rPr>
          <w:rFonts w:asciiTheme="majorHAnsi" w:hAnsiTheme="majorHAnsi" w:cstheme="majorBidi"/>
          <w:lang w:val="bs-Latn-BA"/>
        </w:rPr>
      </w:pPr>
      <w:r w:rsidRPr="00CC7F8C">
        <w:rPr>
          <w:rFonts w:asciiTheme="majorHAnsi" w:hAnsiTheme="majorHAnsi" w:cstheme="majorBidi"/>
          <w:lang w:val="bs-Latn-BA"/>
        </w:rPr>
        <w:t xml:space="preserve">Podnosilac prijave mora osigurati novčano učešće od najmanje </w:t>
      </w:r>
      <w:r w:rsidR="00587A8E" w:rsidRPr="00CC7F8C">
        <w:rPr>
          <w:rFonts w:asciiTheme="majorHAnsi" w:hAnsiTheme="majorHAnsi" w:cstheme="majorBidi"/>
          <w:lang w:val="bs-Latn-BA"/>
        </w:rPr>
        <w:t>25</w:t>
      </w:r>
      <w:r w:rsidRPr="00CC7F8C">
        <w:rPr>
          <w:rFonts w:asciiTheme="majorHAnsi" w:hAnsiTheme="majorHAnsi" w:cstheme="majorBidi"/>
          <w:lang w:val="bs-Latn-BA"/>
        </w:rPr>
        <w:t xml:space="preserve">% </w:t>
      </w:r>
      <w:r w:rsidR="0052089B">
        <w:rPr>
          <w:rFonts w:asciiTheme="majorHAnsi" w:hAnsiTheme="majorHAnsi" w:cstheme="majorBidi"/>
          <w:lang w:val="bs-Latn-BA"/>
        </w:rPr>
        <w:t xml:space="preserve">(bez PDV-a) </w:t>
      </w:r>
      <w:r w:rsidR="005F572C" w:rsidRPr="00CC7F8C">
        <w:rPr>
          <w:rFonts w:asciiTheme="majorHAnsi" w:eastAsiaTheme="minorEastAsia" w:hAnsiTheme="majorHAnsi" w:cstheme="majorBidi"/>
          <w:lang w:val="bs-Latn-BA"/>
        </w:rPr>
        <w:t xml:space="preserve">za </w:t>
      </w:r>
      <w:r w:rsidRPr="00CC7F8C">
        <w:rPr>
          <w:rFonts w:asciiTheme="majorHAnsi" w:eastAsiaTheme="minorEastAsia" w:hAnsiTheme="majorHAnsi" w:cstheme="majorBidi"/>
          <w:lang w:val="bs-Latn-BA"/>
        </w:rPr>
        <w:t xml:space="preserve">sufinansiranje </w:t>
      </w:r>
      <w:r w:rsidR="00A7555A" w:rsidRPr="00CC7F8C">
        <w:rPr>
          <w:rFonts w:asciiTheme="majorHAnsi" w:eastAsiaTheme="minorEastAsia" w:hAnsiTheme="majorHAnsi" w:cstheme="majorBidi"/>
          <w:lang w:val="bs-Latn-BA"/>
        </w:rPr>
        <w:t>predložen</w:t>
      </w:r>
      <w:r w:rsidR="00EF46C7" w:rsidRPr="00CC7F8C">
        <w:rPr>
          <w:rFonts w:asciiTheme="majorHAnsi" w:eastAsiaTheme="minorEastAsia" w:hAnsiTheme="majorHAnsi" w:cstheme="majorBidi"/>
          <w:lang w:val="bs-Latn-BA"/>
        </w:rPr>
        <w:t>e investicije</w:t>
      </w:r>
      <w:r w:rsidR="00DF41A4" w:rsidRPr="00CC7F8C">
        <w:rPr>
          <w:rFonts w:asciiTheme="majorHAnsi" w:eastAsiaTheme="minorEastAsia" w:hAnsiTheme="majorHAnsi" w:cstheme="majorBidi"/>
          <w:lang w:val="bs-Latn-BA"/>
        </w:rPr>
        <w:t>;</w:t>
      </w:r>
      <w:r w:rsidRPr="00CC7F8C">
        <w:rPr>
          <w:rFonts w:asciiTheme="majorHAnsi" w:eastAsiaTheme="minorEastAsia" w:hAnsiTheme="majorHAnsi" w:cstheme="majorBidi"/>
          <w:lang w:val="bs-Latn-BA"/>
        </w:rPr>
        <w:t xml:space="preserve"> </w:t>
      </w:r>
    </w:p>
    <w:p w14:paraId="3FD0EA0E" w14:textId="6494E6E2" w:rsidR="008468DB" w:rsidRPr="001E0A2A" w:rsidRDefault="003C6217" w:rsidP="00A728BE">
      <w:pPr>
        <w:numPr>
          <w:ilvl w:val="0"/>
          <w:numId w:val="7"/>
        </w:numPr>
        <w:spacing w:before="120" w:after="120" w:line="240" w:lineRule="auto"/>
        <w:contextualSpacing/>
        <w:jc w:val="both"/>
        <w:rPr>
          <w:rFonts w:asciiTheme="majorHAnsi" w:hAnsiTheme="majorHAnsi" w:cstheme="majorBidi"/>
          <w:lang w:val="bs-Latn-BA"/>
        </w:rPr>
      </w:pPr>
      <w:r w:rsidRPr="001E0A2A">
        <w:rPr>
          <w:rFonts w:asciiTheme="majorHAnsi" w:hAnsiTheme="majorHAnsi" w:cstheme="majorBidi"/>
          <w:lang w:val="bs-Latn-BA"/>
        </w:rPr>
        <w:t>Kroz p</w:t>
      </w:r>
      <w:r w:rsidR="003B5734" w:rsidRPr="001E0A2A">
        <w:rPr>
          <w:rFonts w:asciiTheme="majorHAnsi" w:hAnsiTheme="majorHAnsi" w:cstheme="majorBidi"/>
          <w:lang w:val="bs-Latn-BA"/>
        </w:rPr>
        <w:t xml:space="preserve">lanirani projekat će </w:t>
      </w:r>
      <w:r w:rsidRPr="001E0A2A">
        <w:rPr>
          <w:rFonts w:asciiTheme="majorHAnsi" w:hAnsiTheme="majorHAnsi" w:cstheme="majorBidi"/>
          <w:lang w:val="bs-Latn-BA"/>
        </w:rPr>
        <w:t xml:space="preserve">se ostvariti </w:t>
      </w:r>
      <w:r w:rsidR="0060611A" w:rsidRPr="001E0A2A">
        <w:rPr>
          <w:rFonts w:asciiTheme="majorHAnsi" w:hAnsiTheme="majorHAnsi" w:cstheme="majorBidi"/>
          <w:lang w:val="bs-Latn-BA"/>
        </w:rPr>
        <w:t>direktn</w:t>
      </w:r>
      <w:r w:rsidRPr="001E0A2A">
        <w:rPr>
          <w:rFonts w:asciiTheme="majorHAnsi" w:hAnsiTheme="majorHAnsi" w:cstheme="majorBidi"/>
          <w:lang w:val="bs-Latn-BA"/>
        </w:rPr>
        <w:t>a</w:t>
      </w:r>
      <w:r w:rsidR="0060611A" w:rsidRPr="001E0A2A">
        <w:rPr>
          <w:rFonts w:asciiTheme="majorHAnsi" w:hAnsiTheme="majorHAnsi" w:cstheme="majorBidi"/>
          <w:lang w:val="bs-Latn-BA"/>
        </w:rPr>
        <w:t xml:space="preserve"> korist za najmanje 20 krajnjih korisnika</w:t>
      </w:r>
      <w:r w:rsidR="008014A7" w:rsidRPr="001E0A2A">
        <w:rPr>
          <w:rStyle w:val="FootnoteReference"/>
          <w:rFonts w:asciiTheme="majorHAnsi" w:hAnsiTheme="majorHAnsi" w:cstheme="majorBidi"/>
          <w:lang w:val="bs-Latn-BA"/>
        </w:rPr>
        <w:footnoteReference w:id="3"/>
      </w:r>
      <w:r w:rsidR="00070969">
        <w:rPr>
          <w:rFonts w:asciiTheme="majorHAnsi" w:hAnsiTheme="majorHAnsi" w:cstheme="majorBidi"/>
          <w:lang w:val="bs-Latn-BA"/>
        </w:rPr>
        <w:t xml:space="preserve"> što će se dokumentovati ugovorima o najmu/zakupu/korištenju/otkupu i sl. sa korisnicima</w:t>
      </w:r>
      <w:r w:rsidR="00D57F7F" w:rsidRPr="001E0A2A">
        <w:rPr>
          <w:rFonts w:asciiTheme="majorHAnsi" w:hAnsiTheme="majorHAnsi" w:cstheme="majorBidi"/>
          <w:lang w:val="bs-Latn-BA"/>
        </w:rPr>
        <w:t>;</w:t>
      </w:r>
      <w:r w:rsidR="00EC7F12" w:rsidRPr="001E0A2A">
        <w:rPr>
          <w:rFonts w:asciiTheme="majorHAnsi" w:hAnsiTheme="majorHAnsi" w:cstheme="majorBidi"/>
          <w:lang w:val="bs-Latn-BA"/>
        </w:rPr>
        <w:t xml:space="preserve">  </w:t>
      </w:r>
      <w:r w:rsidR="008468DB" w:rsidRPr="001E0A2A">
        <w:rPr>
          <w:rFonts w:asciiTheme="majorHAnsi" w:hAnsiTheme="majorHAnsi" w:cstheme="majorBidi"/>
          <w:lang w:val="bs-Latn-BA"/>
        </w:rPr>
        <w:t xml:space="preserve"> </w:t>
      </w:r>
    </w:p>
    <w:p w14:paraId="4CAFF7B2" w14:textId="62E7B65A" w:rsidR="008468DB" w:rsidRPr="001E0A2A" w:rsidRDefault="004F40DC" w:rsidP="00A728BE">
      <w:pPr>
        <w:numPr>
          <w:ilvl w:val="0"/>
          <w:numId w:val="7"/>
        </w:numPr>
        <w:spacing w:before="120" w:after="120" w:line="240" w:lineRule="auto"/>
        <w:contextualSpacing/>
        <w:jc w:val="both"/>
        <w:rPr>
          <w:rFonts w:asciiTheme="majorHAnsi" w:hAnsiTheme="majorHAnsi" w:cstheme="majorBidi"/>
          <w:lang w:val="bs-Latn-BA"/>
        </w:rPr>
      </w:pPr>
      <w:r w:rsidRPr="001E0A2A">
        <w:rPr>
          <w:rFonts w:asciiTheme="majorHAnsi" w:hAnsiTheme="majorHAnsi" w:cstheme="majorBidi"/>
          <w:lang w:val="bs-Latn-BA"/>
        </w:rPr>
        <w:t xml:space="preserve">Tržišna </w:t>
      </w:r>
      <w:r w:rsidR="007B0FBB" w:rsidRPr="001E0A2A">
        <w:rPr>
          <w:rFonts w:asciiTheme="majorHAnsi" w:hAnsiTheme="majorHAnsi" w:cstheme="majorBidi"/>
          <w:lang w:val="bs-Latn-BA"/>
        </w:rPr>
        <w:t>infrastruktura</w:t>
      </w:r>
      <w:r w:rsidR="00BF24B7" w:rsidRPr="001E0A2A">
        <w:rPr>
          <w:rFonts w:asciiTheme="majorHAnsi" w:hAnsiTheme="majorHAnsi" w:cstheme="majorBidi"/>
          <w:lang w:val="bs-Latn-BA"/>
        </w:rPr>
        <w:t xml:space="preserve"> koja je predmet investicije</w:t>
      </w:r>
      <w:r w:rsidR="00CF21AF" w:rsidRPr="001E0A2A">
        <w:rPr>
          <w:rFonts w:asciiTheme="majorHAnsi" w:hAnsiTheme="majorHAnsi" w:cstheme="majorBidi"/>
          <w:lang w:val="bs-Latn-BA"/>
        </w:rPr>
        <w:t xml:space="preserve"> </w:t>
      </w:r>
      <w:r w:rsidR="00BF24B7" w:rsidRPr="001E0A2A">
        <w:rPr>
          <w:rFonts w:asciiTheme="majorHAnsi" w:hAnsiTheme="majorHAnsi" w:cstheme="majorBidi"/>
          <w:lang w:val="bs-Latn-BA"/>
        </w:rPr>
        <w:t>(</w:t>
      </w:r>
      <w:r w:rsidR="007B0FBB" w:rsidRPr="001E0A2A">
        <w:rPr>
          <w:rFonts w:asciiTheme="majorHAnsi" w:hAnsiTheme="majorHAnsi" w:cstheme="majorBidi"/>
          <w:lang w:val="bs-Latn-BA"/>
        </w:rPr>
        <w:t xml:space="preserve">kao što </w:t>
      </w:r>
      <w:r w:rsidR="00D00921">
        <w:rPr>
          <w:rFonts w:asciiTheme="majorHAnsi" w:hAnsiTheme="majorHAnsi" w:cstheme="majorBidi"/>
          <w:lang w:val="bs-Latn-BA"/>
        </w:rPr>
        <w:t xml:space="preserve">su </w:t>
      </w:r>
      <w:r w:rsidR="007B0FBB" w:rsidRPr="001E0A2A">
        <w:rPr>
          <w:rFonts w:asciiTheme="majorHAnsi" w:hAnsiTheme="majorHAnsi" w:cstheme="majorBidi"/>
          <w:lang w:val="bs-Latn-BA"/>
        </w:rPr>
        <w:t>zelene pijace</w:t>
      </w:r>
      <w:r w:rsidR="00CC7F8C">
        <w:rPr>
          <w:rFonts w:asciiTheme="majorHAnsi" w:hAnsiTheme="majorHAnsi" w:cstheme="majorBidi"/>
          <w:lang w:val="bs-Latn-BA"/>
        </w:rPr>
        <w:t>, tržnice</w:t>
      </w:r>
      <w:r w:rsidR="007B0FBB" w:rsidRPr="001E0A2A">
        <w:rPr>
          <w:rFonts w:asciiTheme="majorHAnsi" w:hAnsiTheme="majorHAnsi" w:cstheme="majorBidi"/>
          <w:lang w:val="bs-Latn-BA"/>
        </w:rPr>
        <w:t xml:space="preserve"> i ostal</w:t>
      </w:r>
      <w:r w:rsidR="00506E8B" w:rsidRPr="001E0A2A">
        <w:rPr>
          <w:rFonts w:asciiTheme="majorHAnsi" w:hAnsiTheme="majorHAnsi" w:cstheme="majorBidi"/>
          <w:lang w:val="bs-Latn-BA"/>
        </w:rPr>
        <w:t>i</w:t>
      </w:r>
      <w:r w:rsidR="007B0FBB" w:rsidRPr="001E0A2A">
        <w:rPr>
          <w:rFonts w:asciiTheme="majorHAnsi" w:hAnsiTheme="majorHAnsi" w:cstheme="majorBidi"/>
          <w:lang w:val="bs-Latn-BA"/>
        </w:rPr>
        <w:t xml:space="preserve"> prodajn</w:t>
      </w:r>
      <w:r w:rsidR="00413B71" w:rsidRPr="001E0A2A">
        <w:rPr>
          <w:rFonts w:asciiTheme="majorHAnsi" w:hAnsiTheme="majorHAnsi" w:cstheme="majorBidi"/>
          <w:lang w:val="bs-Latn-BA"/>
        </w:rPr>
        <w:t xml:space="preserve">i </w:t>
      </w:r>
      <w:r w:rsidR="007B0FBB" w:rsidRPr="001E0A2A">
        <w:rPr>
          <w:rFonts w:asciiTheme="majorHAnsi" w:hAnsiTheme="majorHAnsi" w:cstheme="majorBidi"/>
          <w:lang w:val="bs-Latn-BA"/>
        </w:rPr>
        <w:t>objekt</w:t>
      </w:r>
      <w:r w:rsidR="002155D1" w:rsidRPr="001E0A2A">
        <w:rPr>
          <w:rFonts w:asciiTheme="majorHAnsi" w:hAnsiTheme="majorHAnsi" w:cstheme="majorBidi"/>
          <w:lang w:val="bs-Latn-BA"/>
        </w:rPr>
        <w:t>i</w:t>
      </w:r>
      <w:r w:rsidR="007B0FBB" w:rsidRPr="001E0A2A">
        <w:rPr>
          <w:rFonts w:asciiTheme="majorHAnsi" w:hAnsiTheme="majorHAnsi" w:cstheme="majorBidi"/>
          <w:lang w:val="bs-Latn-BA"/>
        </w:rPr>
        <w:t xml:space="preserve"> </w:t>
      </w:r>
      <w:r w:rsidR="0071610E" w:rsidRPr="001E0A2A">
        <w:rPr>
          <w:rFonts w:asciiTheme="majorHAnsi" w:hAnsiTheme="majorHAnsi" w:cstheme="majorBidi"/>
          <w:lang w:val="bs-Latn-BA"/>
        </w:rPr>
        <w:t>ili objekt</w:t>
      </w:r>
      <w:r w:rsidR="008E32F1" w:rsidRPr="001E0A2A">
        <w:rPr>
          <w:rFonts w:asciiTheme="majorHAnsi" w:hAnsiTheme="majorHAnsi" w:cstheme="majorBidi"/>
          <w:lang w:val="bs-Latn-BA"/>
        </w:rPr>
        <w:t>i</w:t>
      </w:r>
      <w:r w:rsidR="0071610E" w:rsidRPr="001E0A2A">
        <w:rPr>
          <w:rFonts w:asciiTheme="majorHAnsi" w:hAnsiTheme="majorHAnsi" w:cstheme="majorBidi"/>
          <w:lang w:val="bs-Latn-BA"/>
        </w:rPr>
        <w:t xml:space="preserve"> za otkup i skladišten</w:t>
      </w:r>
      <w:r w:rsidR="00A968CD" w:rsidRPr="001E0A2A">
        <w:rPr>
          <w:rFonts w:asciiTheme="majorHAnsi" w:hAnsiTheme="majorHAnsi" w:cstheme="majorBidi"/>
          <w:lang w:val="bs-Latn-BA"/>
        </w:rPr>
        <w:t>je</w:t>
      </w:r>
      <w:r w:rsidR="00BF24B7" w:rsidRPr="001E0A2A">
        <w:rPr>
          <w:rFonts w:asciiTheme="majorHAnsi" w:hAnsiTheme="majorHAnsi" w:cstheme="majorBidi"/>
          <w:lang w:val="bs-Latn-BA"/>
        </w:rPr>
        <w:t>)</w:t>
      </w:r>
      <w:r w:rsidR="0071610E" w:rsidRPr="001E0A2A">
        <w:rPr>
          <w:rFonts w:asciiTheme="majorHAnsi" w:hAnsiTheme="majorHAnsi" w:cstheme="majorBidi"/>
          <w:lang w:val="bs-Latn-BA"/>
        </w:rPr>
        <w:t xml:space="preserve"> moraju biti u vlasništvu JLS</w:t>
      </w:r>
      <w:r w:rsidR="00844061" w:rsidRPr="001E0A2A">
        <w:rPr>
          <w:rFonts w:asciiTheme="majorHAnsi" w:hAnsiTheme="majorHAnsi" w:cstheme="majorBidi"/>
          <w:lang w:val="bs-Latn-BA"/>
        </w:rPr>
        <w:t xml:space="preserve"> (ili u vlasništvu privrednog subjekta čiji osnivač je JLS)</w:t>
      </w:r>
      <w:r w:rsidR="00746E47" w:rsidRPr="001E0A2A">
        <w:rPr>
          <w:rFonts w:asciiTheme="majorHAnsi" w:hAnsiTheme="majorHAnsi" w:cstheme="majorBidi"/>
          <w:lang w:val="bs-Latn-BA"/>
        </w:rPr>
        <w:t xml:space="preserve"> ili </w:t>
      </w:r>
      <w:r w:rsidR="00034AAD" w:rsidRPr="001E0A2A">
        <w:rPr>
          <w:rFonts w:asciiTheme="majorHAnsi" w:hAnsiTheme="majorHAnsi" w:cstheme="majorBidi"/>
          <w:lang w:val="bs-Latn-BA"/>
        </w:rPr>
        <w:t xml:space="preserve">JLS ima ugovor o korištenju, koncesiji ili zakupu </w:t>
      </w:r>
      <w:r w:rsidR="000F680E" w:rsidRPr="001E0A2A">
        <w:rPr>
          <w:rFonts w:asciiTheme="majorHAnsi" w:hAnsiTheme="majorHAnsi" w:cstheme="majorBidi"/>
          <w:lang w:val="bs-Latn-BA"/>
        </w:rPr>
        <w:t>na period od minimalno 10 godina od dana objave ovog javnog poziva</w:t>
      </w:r>
      <w:r w:rsidR="00DF41A4" w:rsidRPr="001E0A2A">
        <w:rPr>
          <w:rFonts w:asciiTheme="majorHAnsi" w:hAnsiTheme="majorHAnsi" w:cstheme="majorBidi"/>
          <w:lang w:val="bs-Latn-BA"/>
        </w:rPr>
        <w:t>;</w:t>
      </w:r>
      <w:r w:rsidR="00983D11" w:rsidRPr="001E0A2A">
        <w:rPr>
          <w:rFonts w:asciiTheme="majorHAnsi" w:hAnsiTheme="majorHAnsi" w:cstheme="majorBidi"/>
          <w:lang w:val="bs-Latn-BA"/>
        </w:rPr>
        <w:t xml:space="preserve"> </w:t>
      </w:r>
    </w:p>
    <w:p w14:paraId="15BE54FD" w14:textId="1ADFB13F" w:rsidR="008468DB" w:rsidRPr="001E0A2A" w:rsidRDefault="00D61311" w:rsidP="00A728BE">
      <w:pPr>
        <w:numPr>
          <w:ilvl w:val="0"/>
          <w:numId w:val="7"/>
        </w:numPr>
        <w:spacing w:before="120" w:after="120" w:line="240" w:lineRule="auto"/>
        <w:contextualSpacing/>
        <w:jc w:val="both"/>
        <w:rPr>
          <w:rFonts w:asciiTheme="majorHAnsi" w:hAnsiTheme="majorHAnsi" w:cstheme="majorBidi"/>
          <w:lang w:val="bs-Latn-BA"/>
        </w:rPr>
      </w:pPr>
      <w:r w:rsidRPr="001E0A2A">
        <w:rPr>
          <w:rFonts w:asciiTheme="majorHAnsi" w:hAnsiTheme="majorHAnsi" w:cstheme="majorBidi"/>
          <w:lang w:val="bs-Latn-BA"/>
        </w:rPr>
        <w:t>Ukoliko je predmet investicije izgradnja tržišne infrastrukture z</w:t>
      </w:r>
      <w:r w:rsidR="008468DB" w:rsidRPr="001E0A2A">
        <w:rPr>
          <w:rFonts w:asciiTheme="majorHAnsi" w:hAnsiTheme="majorHAnsi" w:cstheme="majorBidi"/>
          <w:lang w:val="bs-Latn-BA"/>
        </w:rPr>
        <w:t xml:space="preserve">emljište </w:t>
      </w:r>
      <w:r w:rsidR="00F221EC" w:rsidRPr="001E0A2A">
        <w:rPr>
          <w:rFonts w:asciiTheme="majorHAnsi" w:hAnsiTheme="majorHAnsi" w:cstheme="majorBidi"/>
          <w:lang w:val="bs-Latn-BA"/>
        </w:rPr>
        <w:t xml:space="preserve">na kojem </w:t>
      </w:r>
      <w:r w:rsidR="00C40692" w:rsidRPr="001E0A2A">
        <w:rPr>
          <w:rFonts w:asciiTheme="majorHAnsi" w:hAnsiTheme="majorHAnsi" w:cstheme="majorBidi"/>
          <w:lang w:val="bs-Latn-BA"/>
        </w:rPr>
        <w:t xml:space="preserve">će </w:t>
      </w:r>
      <w:r w:rsidR="00F221EC" w:rsidRPr="001E0A2A">
        <w:rPr>
          <w:rFonts w:asciiTheme="majorHAnsi" w:hAnsiTheme="majorHAnsi" w:cstheme="majorBidi"/>
          <w:lang w:val="bs-Latn-BA"/>
        </w:rPr>
        <w:t xml:space="preserve">se </w:t>
      </w:r>
      <w:r w:rsidRPr="001E0A2A">
        <w:rPr>
          <w:rFonts w:asciiTheme="majorHAnsi" w:hAnsiTheme="majorHAnsi" w:cstheme="majorBidi"/>
          <w:lang w:val="bs-Latn-BA"/>
        </w:rPr>
        <w:t xml:space="preserve">ista </w:t>
      </w:r>
      <w:r w:rsidR="00C40692" w:rsidRPr="001E0A2A">
        <w:rPr>
          <w:rFonts w:asciiTheme="majorHAnsi" w:hAnsiTheme="majorHAnsi" w:cstheme="majorBidi"/>
          <w:lang w:val="bs-Latn-BA"/>
        </w:rPr>
        <w:t xml:space="preserve">realizovati </w:t>
      </w:r>
      <w:r w:rsidRPr="001E0A2A">
        <w:rPr>
          <w:rFonts w:asciiTheme="majorHAnsi" w:hAnsiTheme="majorHAnsi" w:cstheme="majorBidi"/>
          <w:lang w:val="bs-Latn-BA"/>
        </w:rPr>
        <w:t xml:space="preserve">mora biti </w:t>
      </w:r>
      <w:r w:rsidR="008468DB" w:rsidRPr="001E0A2A">
        <w:rPr>
          <w:rFonts w:asciiTheme="majorHAnsi" w:hAnsiTheme="majorHAnsi" w:cstheme="majorBidi"/>
          <w:lang w:val="bs-Latn-BA"/>
        </w:rPr>
        <w:t>u vlasništvu</w:t>
      </w:r>
      <w:r w:rsidR="00A968CD" w:rsidRPr="001E0A2A">
        <w:rPr>
          <w:rFonts w:asciiTheme="majorHAnsi" w:hAnsiTheme="majorHAnsi" w:cstheme="majorBidi"/>
          <w:lang w:val="bs-Latn-BA"/>
        </w:rPr>
        <w:t xml:space="preserve"> podnosioca prijave</w:t>
      </w:r>
      <w:r w:rsidR="00CF21AF" w:rsidRPr="001E0A2A">
        <w:rPr>
          <w:rFonts w:asciiTheme="majorHAnsi" w:hAnsiTheme="majorHAnsi" w:cstheme="majorBidi"/>
          <w:lang w:val="bs-Latn-BA"/>
        </w:rPr>
        <w:t xml:space="preserve"> tj. JLS</w:t>
      </w:r>
      <w:r w:rsidR="00844061" w:rsidRPr="001E0A2A">
        <w:rPr>
          <w:rFonts w:asciiTheme="majorHAnsi" w:hAnsiTheme="majorHAnsi" w:cstheme="majorBidi"/>
          <w:lang w:val="bs-Latn-BA"/>
        </w:rPr>
        <w:t xml:space="preserve"> (ili u vlasništvu privrednog subjekta čiji osnivač je JLS)</w:t>
      </w:r>
      <w:r w:rsidRPr="001E0A2A">
        <w:rPr>
          <w:rFonts w:asciiTheme="majorHAnsi" w:hAnsiTheme="majorHAnsi" w:cstheme="majorBidi"/>
          <w:lang w:val="bs-Latn-BA"/>
        </w:rPr>
        <w:t xml:space="preserve"> ili isti ima pravo korištenja za navedenu svrhu minimalno 10 godina</w:t>
      </w:r>
      <w:r w:rsidR="00426809">
        <w:rPr>
          <w:rFonts w:asciiTheme="majorHAnsi" w:hAnsiTheme="majorHAnsi" w:cstheme="majorBidi"/>
          <w:lang w:val="bs-Latn-BA"/>
        </w:rPr>
        <w:t xml:space="preserve"> </w:t>
      </w:r>
      <w:r w:rsidR="00426809" w:rsidRPr="001E0A2A">
        <w:rPr>
          <w:rFonts w:asciiTheme="majorHAnsi" w:hAnsiTheme="majorHAnsi" w:cstheme="majorBidi"/>
          <w:lang w:val="bs-Latn-BA"/>
        </w:rPr>
        <w:t>od dana objave ovog javnog poziva</w:t>
      </w:r>
      <w:r w:rsidR="00DF41A4" w:rsidRPr="001E0A2A">
        <w:rPr>
          <w:rFonts w:asciiTheme="majorHAnsi" w:hAnsiTheme="majorHAnsi" w:cstheme="majorBidi"/>
          <w:lang w:val="bs-Latn-BA"/>
        </w:rPr>
        <w:t>;</w:t>
      </w:r>
      <w:r w:rsidR="00A968CD" w:rsidRPr="001E0A2A">
        <w:rPr>
          <w:rFonts w:asciiTheme="majorHAnsi" w:hAnsiTheme="majorHAnsi" w:cstheme="majorBidi"/>
          <w:lang w:val="bs-Latn-BA"/>
        </w:rPr>
        <w:t xml:space="preserve">  </w:t>
      </w:r>
    </w:p>
    <w:p w14:paraId="46F3A8AA" w14:textId="22FDB4E1" w:rsidR="0011170E" w:rsidRPr="0011170E" w:rsidRDefault="00674403" w:rsidP="00A728BE">
      <w:pPr>
        <w:numPr>
          <w:ilvl w:val="0"/>
          <w:numId w:val="7"/>
        </w:numPr>
        <w:spacing w:before="120" w:after="120" w:line="240" w:lineRule="auto"/>
        <w:contextualSpacing/>
        <w:jc w:val="both"/>
        <w:rPr>
          <w:rFonts w:asciiTheme="majorHAnsi" w:hAnsiTheme="majorHAnsi" w:cstheme="majorBidi"/>
          <w:lang w:val="bs-Latn-BA"/>
        </w:rPr>
      </w:pPr>
      <w:r w:rsidRPr="00674403">
        <w:rPr>
          <w:rFonts w:asciiTheme="majorHAnsi" w:hAnsiTheme="majorHAnsi" w:cstheme="majorBidi"/>
          <w:lang w:val="bs-Latn-BA"/>
        </w:rPr>
        <w:t xml:space="preserve">Za investicije koje uključuju infrastrukturne radove (gradnja, rekonstrukcija, </w:t>
      </w:r>
      <w:r w:rsidR="00FC7634">
        <w:rPr>
          <w:rFonts w:asciiTheme="majorHAnsi" w:hAnsiTheme="majorHAnsi" w:cstheme="majorBidi"/>
          <w:lang w:val="bs-Latn-BA"/>
        </w:rPr>
        <w:t xml:space="preserve">sanacija, </w:t>
      </w:r>
      <w:r w:rsidRPr="00674403">
        <w:rPr>
          <w:rFonts w:asciiTheme="majorHAnsi" w:hAnsiTheme="majorHAnsi" w:cstheme="majorBidi"/>
          <w:lang w:val="bs-Latn-BA"/>
        </w:rPr>
        <w:t xml:space="preserve">adaptacija objekata i prateće infrastrukture u ovisnosti kako je to definirano važećom zakonskom regulativom, itd.) podnosilac prijave mora imati odgovarajuće dozvole propisane važećom zakonskom regulativom što svakako uključuje projektnu dokumentaciju i ispunjavanje minimalno tehničkih uslova </w:t>
      </w:r>
      <w:r w:rsidR="00B557A7" w:rsidRPr="00674403">
        <w:rPr>
          <w:rFonts w:asciiTheme="majorHAnsi" w:hAnsiTheme="majorHAnsi" w:cstheme="majorBidi"/>
          <w:lang w:val="bs-Latn-BA"/>
        </w:rPr>
        <w:t>propisane</w:t>
      </w:r>
      <w:r w:rsidRPr="00674403">
        <w:rPr>
          <w:rFonts w:asciiTheme="majorHAnsi" w:hAnsiTheme="majorHAnsi" w:cstheme="majorBidi"/>
          <w:lang w:val="bs-Latn-BA"/>
        </w:rPr>
        <w:t xml:space="preserve"> važećom zakonskom regulativom i pravilnicima</w:t>
      </w:r>
      <w:r w:rsidR="0011170E" w:rsidRPr="0011170E">
        <w:rPr>
          <w:rFonts w:asciiTheme="majorHAnsi" w:hAnsiTheme="majorHAnsi" w:cstheme="majorBidi"/>
          <w:lang w:val="bs-Latn-BA"/>
        </w:rPr>
        <w:t xml:space="preserve">;   </w:t>
      </w:r>
    </w:p>
    <w:p w14:paraId="4254C3BB" w14:textId="6EBA64F2" w:rsidR="008468DB" w:rsidRPr="001E0A2A" w:rsidRDefault="008468DB" w:rsidP="00A728BE">
      <w:pPr>
        <w:numPr>
          <w:ilvl w:val="0"/>
          <w:numId w:val="7"/>
        </w:numPr>
        <w:spacing w:before="120" w:after="120" w:line="240" w:lineRule="auto"/>
        <w:contextualSpacing/>
        <w:jc w:val="both"/>
        <w:rPr>
          <w:rFonts w:asciiTheme="majorHAnsi" w:hAnsiTheme="majorHAnsi" w:cstheme="majorBidi"/>
          <w:lang w:val="bs-Latn-BA"/>
        </w:rPr>
      </w:pPr>
      <w:r w:rsidRPr="001E0A2A">
        <w:rPr>
          <w:rFonts w:asciiTheme="majorHAnsi" w:hAnsiTheme="majorHAnsi" w:cstheme="majorBidi"/>
          <w:lang w:val="bs-Latn-BA"/>
        </w:rPr>
        <w:t>Predloženi projekat će biti završen najkasnije 1</w:t>
      </w:r>
      <w:r w:rsidR="000C5094" w:rsidRPr="001E0A2A">
        <w:rPr>
          <w:rFonts w:asciiTheme="majorHAnsi" w:hAnsiTheme="majorHAnsi" w:cstheme="majorBidi"/>
          <w:lang w:val="bs-Latn-BA"/>
        </w:rPr>
        <w:t>8</w:t>
      </w:r>
      <w:r w:rsidRPr="001E0A2A">
        <w:rPr>
          <w:rFonts w:asciiTheme="majorHAnsi" w:hAnsiTheme="majorHAnsi" w:cstheme="majorBidi"/>
          <w:lang w:val="bs-Latn-BA"/>
        </w:rPr>
        <w:t xml:space="preserve"> mjeseci od dana potpisivanja ugovora kao što je navedeno u prijavnom obrascu</w:t>
      </w:r>
      <w:r w:rsidR="000C5094" w:rsidRPr="001E0A2A">
        <w:rPr>
          <w:rFonts w:asciiTheme="majorHAnsi" w:hAnsiTheme="majorHAnsi" w:cstheme="majorBidi"/>
          <w:lang w:val="bs-Latn-BA"/>
        </w:rPr>
        <w:t xml:space="preserve"> s tim da </w:t>
      </w:r>
      <w:r w:rsidR="00A54021" w:rsidRPr="001E0A2A">
        <w:rPr>
          <w:rFonts w:asciiTheme="majorHAnsi" w:hAnsiTheme="majorHAnsi" w:cstheme="majorBidi"/>
          <w:lang w:val="bs-Latn-BA"/>
        </w:rPr>
        <w:t xml:space="preserve">investicija mora da se </w:t>
      </w:r>
      <w:r w:rsidR="002C3392" w:rsidRPr="001E0A2A">
        <w:rPr>
          <w:rFonts w:asciiTheme="majorHAnsi" w:hAnsiTheme="majorHAnsi" w:cstheme="majorBidi"/>
          <w:lang w:val="bs-Latn-BA"/>
        </w:rPr>
        <w:t xml:space="preserve">završi u prvih 12 mjeseci dok </w:t>
      </w:r>
      <w:r w:rsidR="00B8016F">
        <w:rPr>
          <w:rFonts w:asciiTheme="majorHAnsi" w:hAnsiTheme="majorHAnsi" w:cstheme="majorBidi"/>
          <w:lang w:val="bs-Latn-BA"/>
        </w:rPr>
        <w:t xml:space="preserve">se </w:t>
      </w:r>
      <w:r w:rsidR="002C3392" w:rsidRPr="001E0A2A">
        <w:rPr>
          <w:rFonts w:asciiTheme="majorHAnsi" w:hAnsiTheme="majorHAnsi" w:cstheme="majorBidi"/>
          <w:lang w:val="bs-Latn-BA"/>
        </w:rPr>
        <w:t>preostali period</w:t>
      </w:r>
      <w:r w:rsidR="00075A94" w:rsidRPr="001E0A2A">
        <w:rPr>
          <w:rFonts w:asciiTheme="majorHAnsi" w:hAnsiTheme="majorHAnsi" w:cstheme="majorBidi"/>
          <w:lang w:val="bs-Latn-BA"/>
        </w:rPr>
        <w:t xml:space="preserve"> odnosi na realizaciju/završetak ostalih aktivnosti navedenih u projektnom prijedlogu</w:t>
      </w:r>
      <w:r w:rsidRPr="001E0A2A">
        <w:rPr>
          <w:rFonts w:asciiTheme="majorHAnsi" w:hAnsiTheme="majorHAnsi" w:cstheme="majorBidi"/>
          <w:lang w:val="bs-Latn-BA"/>
        </w:rPr>
        <w:t>;</w:t>
      </w:r>
    </w:p>
    <w:p w14:paraId="0D00BD1F" w14:textId="32B44880" w:rsidR="00E35318" w:rsidRPr="001E0A2A" w:rsidRDefault="00B55B2D" w:rsidP="00A728BE">
      <w:pPr>
        <w:numPr>
          <w:ilvl w:val="0"/>
          <w:numId w:val="7"/>
        </w:numPr>
        <w:spacing w:before="120" w:after="120" w:line="240" w:lineRule="auto"/>
        <w:contextualSpacing/>
        <w:jc w:val="both"/>
        <w:rPr>
          <w:rFonts w:asciiTheme="majorHAnsi" w:hAnsiTheme="majorHAnsi" w:cstheme="majorBidi"/>
          <w:lang w:val="bs-Latn-BA"/>
        </w:rPr>
      </w:pPr>
      <w:r w:rsidRPr="00CC7F8C">
        <w:rPr>
          <w:rFonts w:asciiTheme="majorHAnsi" w:hAnsiTheme="majorHAnsi" w:cstheme="majorBidi"/>
          <w:lang w:val="bs-Latn-BA"/>
        </w:rPr>
        <w:t xml:space="preserve">Podnosilac prijave je dostavio potpuni prijavni paket </w:t>
      </w:r>
      <w:r w:rsidR="00B87E6E" w:rsidRPr="00CC7F8C">
        <w:rPr>
          <w:rFonts w:asciiTheme="majorHAnsi" w:hAnsiTheme="majorHAnsi" w:cstheme="majorBidi"/>
          <w:lang w:val="bs-Latn-BA"/>
        </w:rPr>
        <w:t>na memorijskoj kartici</w:t>
      </w:r>
      <w:r w:rsidRPr="00CC7F8C">
        <w:rPr>
          <w:rFonts w:asciiTheme="majorHAnsi" w:hAnsiTheme="majorHAnsi" w:cstheme="majorBidi"/>
          <w:lang w:val="bs-Latn-BA"/>
        </w:rPr>
        <w:t xml:space="preserve"> </w:t>
      </w:r>
      <w:r w:rsidR="00B87E6E" w:rsidRPr="00CC7F8C">
        <w:rPr>
          <w:rFonts w:asciiTheme="majorHAnsi" w:hAnsiTheme="majorHAnsi" w:cstheme="majorBidi"/>
          <w:lang w:val="bs-Latn-BA"/>
        </w:rPr>
        <w:t>(</w:t>
      </w:r>
      <w:r w:rsidRPr="00CC7F8C">
        <w:rPr>
          <w:rFonts w:asciiTheme="majorHAnsi" w:hAnsiTheme="majorHAnsi" w:cstheme="majorBidi"/>
          <w:lang w:val="bs-Latn-BA"/>
        </w:rPr>
        <w:t>3 – Način podnošenja prijave). Potpunim prijavnim paketom se smatra prijava koja sadrži sv</w:t>
      </w:r>
      <w:r w:rsidR="00B87E6E" w:rsidRPr="00CC7F8C">
        <w:rPr>
          <w:rFonts w:asciiTheme="majorHAnsi" w:hAnsiTheme="majorHAnsi" w:cstheme="majorBidi"/>
          <w:lang w:val="bs-Latn-BA"/>
        </w:rPr>
        <w:t>u traženu dokumentaciju na memorijskoj kartici</w:t>
      </w:r>
      <w:r w:rsidRPr="001E0A2A">
        <w:rPr>
          <w:rFonts w:asciiTheme="majorHAnsi" w:hAnsiTheme="majorHAnsi" w:cstheme="majorBidi"/>
          <w:lang w:val="bs-Latn-BA"/>
        </w:rPr>
        <w:t>.</w:t>
      </w:r>
    </w:p>
    <w:p w14:paraId="2270F3D0" w14:textId="77777777" w:rsidR="00BA33FF" w:rsidRPr="001E0A2A" w:rsidRDefault="00BA33FF" w:rsidP="00E35318">
      <w:pPr>
        <w:spacing w:before="120" w:after="120" w:line="240" w:lineRule="auto"/>
        <w:ind w:left="360"/>
        <w:contextualSpacing/>
        <w:jc w:val="both"/>
        <w:rPr>
          <w:rFonts w:asciiTheme="majorHAnsi" w:hAnsiTheme="majorHAnsi" w:cstheme="majorHAnsi"/>
          <w:lang w:val="bs-Latn-BA"/>
        </w:rPr>
      </w:pPr>
    </w:p>
    <w:p w14:paraId="49E82735" w14:textId="38FD7665" w:rsidR="00E35318" w:rsidRPr="001E0A2A" w:rsidRDefault="00E35318" w:rsidP="001B0748">
      <w:pPr>
        <w:pStyle w:val="Heading3"/>
      </w:pPr>
      <w:bookmarkStart w:id="36" w:name="_Toc71105367"/>
      <w:r w:rsidRPr="001E0A2A">
        <w:t xml:space="preserve">2.7.2. Opći kriteriji prihvatljivosti </w:t>
      </w:r>
      <w:r w:rsidR="00B55B2D" w:rsidRPr="001E0A2A">
        <w:t>upravitelja tržišnom/ruralnom infrastrukturom</w:t>
      </w:r>
      <w:bookmarkEnd w:id="36"/>
    </w:p>
    <w:p w14:paraId="7B91B814" w14:textId="44F84038" w:rsidR="007F2BB0" w:rsidRPr="001E0A2A" w:rsidRDefault="0011170E" w:rsidP="00A728BE">
      <w:pPr>
        <w:numPr>
          <w:ilvl w:val="0"/>
          <w:numId w:val="9"/>
        </w:numPr>
        <w:spacing w:before="120" w:after="120" w:line="240" w:lineRule="auto"/>
        <w:contextualSpacing/>
        <w:jc w:val="both"/>
        <w:rPr>
          <w:rFonts w:asciiTheme="majorHAnsi" w:hAnsiTheme="majorHAnsi" w:cstheme="majorHAnsi"/>
          <w:lang w:val="bs-Latn-BA"/>
        </w:rPr>
      </w:pPr>
      <w:r w:rsidRPr="0011170E">
        <w:rPr>
          <w:rFonts w:asciiTheme="majorHAnsi" w:hAnsiTheme="majorHAnsi" w:cstheme="majorBidi"/>
          <w:lang w:val="bs-Latn-BA"/>
        </w:rPr>
        <w:t xml:space="preserve">Tržišnom infrastrukturom mogu upravljati izravno JLS ili </w:t>
      </w:r>
      <w:r w:rsidR="00E3796B" w:rsidRPr="001E0A2A">
        <w:rPr>
          <w:rFonts w:asciiTheme="majorHAnsi" w:hAnsiTheme="majorHAnsi" w:cstheme="majorBidi"/>
          <w:lang w:val="bs-Latn-BA"/>
        </w:rPr>
        <w:t xml:space="preserve">JLS </w:t>
      </w:r>
      <w:r w:rsidR="002E7943" w:rsidRPr="001E0A2A">
        <w:rPr>
          <w:rFonts w:asciiTheme="majorHAnsi" w:hAnsiTheme="majorHAnsi" w:cstheme="majorBidi"/>
          <w:lang w:val="bs-Latn-BA"/>
        </w:rPr>
        <w:t xml:space="preserve">mogu </w:t>
      </w:r>
      <w:r w:rsidR="00F074B1" w:rsidRPr="001E0A2A">
        <w:rPr>
          <w:rFonts w:asciiTheme="majorHAnsi" w:hAnsiTheme="majorHAnsi" w:cstheme="majorBidi"/>
          <w:lang w:val="bs-Latn-BA"/>
        </w:rPr>
        <w:t>ustupiti</w:t>
      </w:r>
      <w:r w:rsidR="004144D9" w:rsidRPr="001E0A2A">
        <w:rPr>
          <w:rFonts w:asciiTheme="majorHAnsi" w:hAnsiTheme="majorHAnsi" w:cstheme="majorBidi"/>
          <w:lang w:val="bs-Latn-BA"/>
        </w:rPr>
        <w:t xml:space="preserve"> </w:t>
      </w:r>
      <w:r w:rsidR="003168B9" w:rsidRPr="001E0A2A">
        <w:rPr>
          <w:rFonts w:asciiTheme="majorHAnsi" w:hAnsiTheme="majorHAnsi" w:cstheme="majorBidi"/>
          <w:lang w:val="bs-Latn-BA"/>
        </w:rPr>
        <w:t xml:space="preserve">tržišnu </w:t>
      </w:r>
      <w:r w:rsidR="003900EC" w:rsidRPr="001E0A2A">
        <w:rPr>
          <w:rFonts w:asciiTheme="majorHAnsi" w:hAnsiTheme="majorHAnsi" w:cstheme="majorBidi"/>
          <w:lang w:val="bs-Latn-BA"/>
        </w:rPr>
        <w:t>infrastrukturu</w:t>
      </w:r>
      <w:r w:rsidR="00757CA8" w:rsidRPr="001E0A2A">
        <w:rPr>
          <w:rFonts w:asciiTheme="majorHAnsi" w:hAnsiTheme="majorHAnsi" w:cstheme="majorBidi"/>
          <w:lang w:val="bs-Latn-BA"/>
        </w:rPr>
        <w:t xml:space="preserve"> </w:t>
      </w:r>
      <w:r w:rsidR="00F074B1" w:rsidRPr="001E0A2A">
        <w:rPr>
          <w:rFonts w:asciiTheme="majorHAnsi" w:hAnsiTheme="majorHAnsi" w:cstheme="majorBidi"/>
          <w:lang w:val="bs-Latn-BA"/>
        </w:rPr>
        <w:t>na</w:t>
      </w:r>
      <w:r w:rsidR="00757CA8" w:rsidRPr="001E0A2A">
        <w:rPr>
          <w:rFonts w:asciiTheme="majorHAnsi" w:hAnsiTheme="majorHAnsi" w:cstheme="majorBidi"/>
          <w:lang w:val="bs-Latn-BA"/>
        </w:rPr>
        <w:t xml:space="preserve"> upravljanje </w:t>
      </w:r>
      <w:r w:rsidR="003168B9" w:rsidRPr="001E0A2A">
        <w:rPr>
          <w:rFonts w:asciiTheme="majorHAnsi" w:hAnsiTheme="majorHAnsi" w:cstheme="majorBidi"/>
          <w:lang w:val="bs-Latn-BA"/>
        </w:rPr>
        <w:t>sljedećim pravnim lic</w:t>
      </w:r>
      <w:r w:rsidR="00FD7762" w:rsidRPr="001E0A2A">
        <w:rPr>
          <w:rFonts w:asciiTheme="majorHAnsi" w:hAnsiTheme="majorHAnsi" w:cstheme="majorBidi"/>
          <w:lang w:val="bs-Latn-BA"/>
        </w:rPr>
        <w:t>i</w:t>
      </w:r>
      <w:r w:rsidR="007F2BB0" w:rsidRPr="001E0A2A">
        <w:rPr>
          <w:rFonts w:asciiTheme="majorHAnsi" w:hAnsiTheme="majorHAnsi" w:cstheme="majorBidi"/>
          <w:lang w:val="bs-Latn-BA"/>
        </w:rPr>
        <w:t>ma</w:t>
      </w:r>
      <w:r w:rsidR="00AE2F7F" w:rsidRPr="001E0A2A">
        <w:rPr>
          <w:rFonts w:asciiTheme="majorHAnsi" w:hAnsiTheme="majorHAnsi" w:cstheme="majorBidi"/>
          <w:lang w:val="bs-Latn-BA"/>
        </w:rPr>
        <w:t>/organizacijama</w:t>
      </w:r>
      <w:r w:rsidR="007F2BB0" w:rsidRPr="001E0A2A">
        <w:rPr>
          <w:rFonts w:asciiTheme="majorHAnsi" w:hAnsiTheme="majorHAnsi" w:cstheme="majorBidi"/>
          <w:lang w:val="bs-Latn-BA"/>
        </w:rPr>
        <w:t>:</w:t>
      </w:r>
    </w:p>
    <w:p w14:paraId="4350328B" w14:textId="2F4D1080" w:rsidR="00F16963" w:rsidRPr="001E0A2A" w:rsidRDefault="007F2BB0" w:rsidP="00A728BE">
      <w:pPr>
        <w:numPr>
          <w:ilvl w:val="1"/>
          <w:numId w:val="9"/>
        </w:numPr>
        <w:spacing w:before="120" w:after="120" w:line="240" w:lineRule="auto"/>
        <w:ind w:left="993" w:hanging="219"/>
        <w:contextualSpacing/>
        <w:jc w:val="both"/>
        <w:rPr>
          <w:rFonts w:asciiTheme="majorHAnsi" w:hAnsiTheme="majorHAnsi" w:cstheme="majorHAnsi"/>
          <w:lang w:val="bs-Latn-BA"/>
        </w:rPr>
      </w:pPr>
      <w:r w:rsidRPr="001E0A2A">
        <w:rPr>
          <w:rFonts w:asciiTheme="majorHAnsi" w:hAnsiTheme="majorHAnsi" w:cstheme="majorBidi"/>
          <w:lang w:val="bs-Latn-BA"/>
        </w:rPr>
        <w:t xml:space="preserve">Javna komunalna </w:t>
      </w:r>
      <w:r w:rsidR="00030B8C" w:rsidRPr="001E0A2A">
        <w:rPr>
          <w:rFonts w:asciiTheme="majorHAnsi" w:hAnsiTheme="majorHAnsi" w:cstheme="majorBidi"/>
          <w:lang w:val="bs-Latn-BA"/>
        </w:rPr>
        <w:t xml:space="preserve">ili druga javna </w:t>
      </w:r>
      <w:r w:rsidRPr="001E0A2A">
        <w:rPr>
          <w:rFonts w:asciiTheme="majorHAnsi" w:hAnsiTheme="majorHAnsi" w:cstheme="majorBidi"/>
          <w:lang w:val="bs-Latn-BA"/>
        </w:rPr>
        <w:t>preduzeća</w:t>
      </w:r>
      <w:r w:rsidR="007B2558" w:rsidRPr="001E0A2A">
        <w:rPr>
          <w:rFonts w:asciiTheme="majorHAnsi" w:hAnsiTheme="majorHAnsi" w:cstheme="majorBidi"/>
          <w:lang w:val="bs-Latn-BA"/>
        </w:rPr>
        <w:t xml:space="preserve"> koja su registrovana za </w:t>
      </w:r>
      <w:r w:rsidR="00CE435C" w:rsidRPr="001E0A2A">
        <w:rPr>
          <w:rFonts w:asciiTheme="majorHAnsi" w:hAnsiTheme="majorHAnsi" w:cstheme="majorBidi"/>
          <w:lang w:val="bs-Latn-BA"/>
        </w:rPr>
        <w:t>obavljanje</w:t>
      </w:r>
      <w:r w:rsidR="007B2558" w:rsidRPr="001E0A2A">
        <w:rPr>
          <w:rFonts w:asciiTheme="majorHAnsi" w:hAnsiTheme="majorHAnsi" w:cstheme="majorBidi"/>
          <w:lang w:val="bs-Latn-BA"/>
        </w:rPr>
        <w:t xml:space="preserve"> </w:t>
      </w:r>
      <w:r w:rsidR="00117923" w:rsidRPr="001E0A2A">
        <w:rPr>
          <w:rFonts w:asciiTheme="majorHAnsi" w:hAnsiTheme="majorHAnsi" w:cstheme="majorBidi"/>
          <w:lang w:val="bs-Latn-BA"/>
        </w:rPr>
        <w:t xml:space="preserve">djelatnosti u </w:t>
      </w:r>
    </w:p>
    <w:p w14:paraId="480F610F" w14:textId="1AA85133" w:rsidR="007F2BB0" w:rsidRPr="001E0A2A" w:rsidRDefault="00117923" w:rsidP="00F16963">
      <w:pPr>
        <w:spacing w:before="120" w:after="120" w:line="240" w:lineRule="auto"/>
        <w:ind w:left="993" w:firstLine="447"/>
        <w:contextualSpacing/>
        <w:jc w:val="both"/>
        <w:rPr>
          <w:rFonts w:asciiTheme="majorHAnsi" w:hAnsiTheme="majorHAnsi" w:cstheme="majorHAnsi"/>
          <w:lang w:val="bs-Latn-BA"/>
        </w:rPr>
      </w:pPr>
      <w:r w:rsidRPr="001E0A2A">
        <w:rPr>
          <w:rFonts w:asciiTheme="majorHAnsi" w:hAnsiTheme="majorHAnsi" w:cstheme="majorBidi"/>
          <w:lang w:val="bs-Latn-BA"/>
        </w:rPr>
        <w:t xml:space="preserve">kojima se koristi </w:t>
      </w:r>
      <w:r w:rsidR="00BC4146" w:rsidRPr="001E0A2A">
        <w:rPr>
          <w:rFonts w:asciiTheme="majorHAnsi" w:hAnsiTheme="majorHAnsi" w:cstheme="majorBidi"/>
          <w:lang w:val="bs-Latn-BA"/>
        </w:rPr>
        <w:t xml:space="preserve">predmetna </w:t>
      </w:r>
      <w:r w:rsidR="000779B9" w:rsidRPr="001E0A2A">
        <w:rPr>
          <w:rFonts w:asciiTheme="majorHAnsi" w:hAnsiTheme="majorHAnsi" w:cstheme="majorBidi"/>
          <w:lang w:val="bs-Latn-BA"/>
        </w:rPr>
        <w:t>infrastruktura</w:t>
      </w:r>
      <w:r w:rsidR="00F16963" w:rsidRPr="001E0A2A">
        <w:rPr>
          <w:rFonts w:asciiTheme="majorHAnsi" w:hAnsiTheme="majorHAnsi" w:cstheme="majorBidi"/>
          <w:lang w:val="bs-Latn-BA"/>
        </w:rPr>
        <w:t>;</w:t>
      </w:r>
    </w:p>
    <w:p w14:paraId="77306068" w14:textId="7146DF54" w:rsidR="007F2BB0" w:rsidRPr="001E0A2A" w:rsidRDefault="000A127D" w:rsidP="00A728BE">
      <w:pPr>
        <w:numPr>
          <w:ilvl w:val="1"/>
          <w:numId w:val="9"/>
        </w:numPr>
        <w:spacing w:before="120" w:after="120" w:line="240" w:lineRule="auto"/>
        <w:ind w:left="993" w:hanging="219"/>
        <w:contextualSpacing/>
        <w:jc w:val="both"/>
        <w:rPr>
          <w:rFonts w:asciiTheme="majorHAnsi" w:hAnsiTheme="majorHAnsi" w:cstheme="majorHAnsi"/>
          <w:lang w:val="bs-Latn-BA"/>
        </w:rPr>
      </w:pPr>
      <w:r w:rsidRPr="001E0A2A">
        <w:rPr>
          <w:rFonts w:asciiTheme="majorHAnsi" w:hAnsiTheme="majorHAnsi" w:cstheme="majorBidi"/>
          <w:lang w:val="bs-Latn-BA"/>
        </w:rPr>
        <w:t>Lokalne</w:t>
      </w:r>
      <w:r w:rsidR="00F16963" w:rsidRPr="001E0A2A">
        <w:rPr>
          <w:rFonts w:asciiTheme="majorHAnsi" w:hAnsiTheme="majorHAnsi" w:cstheme="majorBidi"/>
          <w:lang w:val="bs-Latn-BA"/>
        </w:rPr>
        <w:t>/</w:t>
      </w:r>
      <w:r w:rsidR="007F2BB0" w:rsidRPr="001E0A2A">
        <w:rPr>
          <w:rFonts w:asciiTheme="majorHAnsi" w:hAnsiTheme="majorHAnsi" w:cstheme="majorBidi"/>
          <w:lang w:val="bs-Latn-BA"/>
        </w:rPr>
        <w:t>regi</w:t>
      </w:r>
      <w:r w:rsidR="00FD7762" w:rsidRPr="001E0A2A">
        <w:rPr>
          <w:rFonts w:asciiTheme="majorHAnsi" w:hAnsiTheme="majorHAnsi" w:cstheme="majorBidi"/>
          <w:lang w:val="bs-Latn-BA"/>
        </w:rPr>
        <w:t>o</w:t>
      </w:r>
      <w:r w:rsidR="007F2BB0" w:rsidRPr="001E0A2A">
        <w:rPr>
          <w:rFonts w:asciiTheme="majorHAnsi" w:hAnsiTheme="majorHAnsi" w:cstheme="majorBidi"/>
          <w:lang w:val="bs-Latn-BA"/>
        </w:rPr>
        <w:t>nalne razvojn</w:t>
      </w:r>
      <w:r w:rsidR="00FD7762" w:rsidRPr="001E0A2A">
        <w:rPr>
          <w:rFonts w:asciiTheme="majorHAnsi" w:hAnsiTheme="majorHAnsi" w:cstheme="majorBidi"/>
          <w:lang w:val="bs-Latn-BA"/>
        </w:rPr>
        <w:t>e</w:t>
      </w:r>
      <w:r w:rsidR="007F2BB0" w:rsidRPr="001E0A2A">
        <w:rPr>
          <w:rFonts w:asciiTheme="majorHAnsi" w:hAnsiTheme="majorHAnsi" w:cstheme="majorBidi"/>
          <w:lang w:val="bs-Latn-BA"/>
        </w:rPr>
        <w:t xml:space="preserve"> agencije</w:t>
      </w:r>
      <w:r w:rsidR="00F16963" w:rsidRPr="001E0A2A">
        <w:rPr>
          <w:rFonts w:asciiTheme="majorHAnsi" w:hAnsiTheme="majorHAnsi" w:cstheme="majorBidi"/>
          <w:lang w:val="bs-Latn-BA"/>
        </w:rPr>
        <w:t>;</w:t>
      </w:r>
    </w:p>
    <w:p w14:paraId="26C8418E" w14:textId="61CC92F0" w:rsidR="00F16963" w:rsidRPr="001E0A2A" w:rsidRDefault="007F2BB0" w:rsidP="00A728BE">
      <w:pPr>
        <w:numPr>
          <w:ilvl w:val="1"/>
          <w:numId w:val="9"/>
        </w:numPr>
        <w:spacing w:before="120" w:after="120" w:line="240" w:lineRule="auto"/>
        <w:ind w:left="993" w:hanging="219"/>
        <w:contextualSpacing/>
        <w:jc w:val="both"/>
        <w:rPr>
          <w:rFonts w:asciiTheme="majorHAnsi" w:hAnsiTheme="majorHAnsi" w:cstheme="majorHAnsi"/>
          <w:lang w:val="bs-Latn-BA"/>
        </w:rPr>
      </w:pPr>
      <w:r w:rsidRPr="001E0A2A">
        <w:rPr>
          <w:rFonts w:asciiTheme="majorHAnsi" w:hAnsiTheme="majorHAnsi" w:cstheme="majorBidi"/>
          <w:lang w:val="bs-Latn-BA"/>
        </w:rPr>
        <w:t>Privatne firme</w:t>
      </w:r>
      <w:r w:rsidR="00F16963" w:rsidRPr="001E0A2A">
        <w:rPr>
          <w:rFonts w:asciiTheme="majorHAnsi" w:hAnsiTheme="majorHAnsi" w:cstheme="majorBidi"/>
          <w:lang w:val="bs-Latn-BA"/>
        </w:rPr>
        <w:t>;</w:t>
      </w:r>
    </w:p>
    <w:p w14:paraId="461B8027" w14:textId="5D5846D3" w:rsidR="00BC4146" w:rsidRPr="001E0A2A" w:rsidRDefault="00036D44" w:rsidP="00A728BE">
      <w:pPr>
        <w:numPr>
          <w:ilvl w:val="1"/>
          <w:numId w:val="9"/>
        </w:numPr>
        <w:spacing w:before="120" w:after="120" w:line="240" w:lineRule="auto"/>
        <w:ind w:left="1440" w:hanging="666"/>
        <w:contextualSpacing/>
        <w:jc w:val="both"/>
        <w:rPr>
          <w:rFonts w:asciiTheme="majorHAnsi" w:hAnsiTheme="majorHAnsi" w:cstheme="majorHAnsi"/>
          <w:lang w:val="bs-Latn-BA"/>
        </w:rPr>
      </w:pPr>
      <w:r w:rsidRPr="001E0A2A">
        <w:rPr>
          <w:rFonts w:asciiTheme="majorHAnsi" w:hAnsiTheme="majorHAnsi" w:cstheme="majorBidi"/>
          <w:lang w:val="bs-Latn-BA"/>
        </w:rPr>
        <w:t>Zadruge</w:t>
      </w:r>
      <w:r w:rsidR="00B61BB9" w:rsidRPr="001E0A2A">
        <w:rPr>
          <w:rFonts w:asciiTheme="majorHAnsi" w:hAnsiTheme="majorHAnsi" w:cstheme="majorBidi"/>
          <w:lang w:val="bs-Latn-BA"/>
        </w:rPr>
        <w:t xml:space="preserve"> i/ili </w:t>
      </w:r>
      <w:r w:rsidR="00BD1BB4" w:rsidRPr="001E0A2A">
        <w:rPr>
          <w:rFonts w:asciiTheme="majorHAnsi" w:hAnsiTheme="majorHAnsi" w:cstheme="majorHAnsi"/>
          <w:lang w:val="bs-Latn-BA"/>
        </w:rPr>
        <w:t>f</w:t>
      </w:r>
      <w:r w:rsidR="0010048B" w:rsidRPr="001E0A2A">
        <w:rPr>
          <w:rFonts w:asciiTheme="majorHAnsi" w:hAnsiTheme="majorHAnsi" w:cstheme="majorHAnsi"/>
          <w:lang w:val="bs-Latn-BA"/>
        </w:rPr>
        <w:t>ondacije</w:t>
      </w:r>
      <w:r w:rsidR="00BD1BB4" w:rsidRPr="001E0A2A">
        <w:rPr>
          <w:rFonts w:asciiTheme="majorHAnsi" w:hAnsiTheme="majorHAnsi" w:cstheme="majorHAnsi"/>
          <w:lang w:val="bs-Latn-BA"/>
        </w:rPr>
        <w:t>/udruženja</w:t>
      </w:r>
      <w:r w:rsidR="00394A44" w:rsidRPr="001E0A2A">
        <w:rPr>
          <w:rFonts w:asciiTheme="majorHAnsi" w:hAnsiTheme="majorHAnsi" w:cstheme="majorHAnsi"/>
          <w:lang w:val="bs-Latn-BA"/>
        </w:rPr>
        <w:t xml:space="preserve"> čija registracija uključuje aktivnosti vezane za korištenje predmetne </w:t>
      </w:r>
      <w:r w:rsidR="00BD1BB4" w:rsidRPr="001E0A2A">
        <w:rPr>
          <w:rFonts w:asciiTheme="majorHAnsi" w:hAnsiTheme="majorHAnsi" w:cstheme="majorHAnsi"/>
          <w:lang w:val="bs-Latn-BA"/>
        </w:rPr>
        <w:t>i</w:t>
      </w:r>
      <w:r w:rsidR="00394A44" w:rsidRPr="001E0A2A">
        <w:rPr>
          <w:rFonts w:asciiTheme="majorHAnsi" w:hAnsiTheme="majorHAnsi" w:cstheme="majorHAnsi"/>
          <w:lang w:val="bs-Latn-BA"/>
        </w:rPr>
        <w:t>nfrastrukture</w:t>
      </w:r>
      <w:r w:rsidR="008014A7" w:rsidRPr="001E0A2A">
        <w:rPr>
          <w:rFonts w:asciiTheme="majorHAnsi" w:hAnsiTheme="majorHAnsi" w:cstheme="majorHAnsi"/>
          <w:lang w:val="bs-Latn-BA"/>
        </w:rPr>
        <w:t>, a koje je ovlastila JLS</w:t>
      </w:r>
      <w:r w:rsidR="00BD1BB4" w:rsidRPr="001E0A2A">
        <w:rPr>
          <w:rFonts w:asciiTheme="majorHAnsi" w:hAnsiTheme="majorHAnsi" w:cstheme="majorHAnsi"/>
          <w:lang w:val="bs-Latn-BA"/>
        </w:rPr>
        <w:t>.</w:t>
      </w:r>
    </w:p>
    <w:p w14:paraId="13C9ECB5" w14:textId="77777777" w:rsidR="000B1CD8" w:rsidRDefault="000B1CD8" w:rsidP="000B1CD8">
      <w:pPr>
        <w:spacing w:before="120" w:after="120" w:line="240" w:lineRule="auto"/>
        <w:ind w:left="720"/>
        <w:contextualSpacing/>
        <w:jc w:val="both"/>
        <w:rPr>
          <w:rFonts w:asciiTheme="majorHAnsi" w:hAnsiTheme="majorHAnsi" w:cstheme="majorHAnsi"/>
          <w:lang w:val="bs-Latn-BA"/>
        </w:rPr>
      </w:pPr>
    </w:p>
    <w:p w14:paraId="6DDA2B48" w14:textId="475128DC" w:rsidR="00F16963" w:rsidRDefault="00E85804" w:rsidP="000B1CD8">
      <w:pPr>
        <w:spacing w:before="120" w:after="120" w:line="240" w:lineRule="auto"/>
        <w:ind w:left="720"/>
        <w:contextualSpacing/>
        <w:jc w:val="both"/>
        <w:rPr>
          <w:rFonts w:asciiTheme="majorHAnsi" w:hAnsiTheme="majorHAnsi" w:cstheme="majorHAnsi"/>
          <w:lang w:val="bs-Latn-BA"/>
        </w:rPr>
      </w:pPr>
      <w:r w:rsidRPr="000B1CD8">
        <w:rPr>
          <w:rFonts w:asciiTheme="majorHAnsi" w:hAnsiTheme="majorHAnsi" w:cstheme="majorHAnsi"/>
          <w:b/>
          <w:bCs/>
          <w:lang w:val="bs-Latn-BA"/>
        </w:rPr>
        <w:t>NAPOMENA:</w:t>
      </w:r>
      <w:r>
        <w:rPr>
          <w:rFonts w:asciiTheme="majorHAnsi" w:hAnsiTheme="majorHAnsi" w:cstheme="majorHAnsi"/>
          <w:lang w:val="bs-Latn-BA"/>
        </w:rPr>
        <w:t xml:space="preserve"> Projektni prijedlog podnosi isključivo JLS i </w:t>
      </w:r>
      <w:r w:rsidR="000B1CD8">
        <w:rPr>
          <w:rFonts w:asciiTheme="majorHAnsi" w:hAnsiTheme="majorHAnsi" w:cstheme="majorHAnsi"/>
          <w:lang w:val="bs-Latn-BA"/>
        </w:rPr>
        <w:t xml:space="preserve">ukoliko projektni prijedlog bude odobren za podršku i finansiranje od strane Projekta EU4AGRI, </w:t>
      </w:r>
      <w:r w:rsidR="00375E8B">
        <w:rPr>
          <w:rFonts w:asciiTheme="majorHAnsi" w:hAnsiTheme="majorHAnsi" w:cstheme="majorHAnsi"/>
          <w:lang w:val="bs-Latn-BA"/>
        </w:rPr>
        <w:t xml:space="preserve">JLS </w:t>
      </w:r>
      <w:r>
        <w:rPr>
          <w:rFonts w:asciiTheme="majorHAnsi" w:hAnsiTheme="majorHAnsi" w:cstheme="majorHAnsi"/>
          <w:lang w:val="bs-Latn-BA"/>
        </w:rPr>
        <w:t>je isključivo odgovorna za r</w:t>
      </w:r>
      <w:r w:rsidR="002C4359">
        <w:rPr>
          <w:rFonts w:asciiTheme="majorHAnsi" w:hAnsiTheme="majorHAnsi" w:cstheme="majorHAnsi"/>
          <w:lang w:val="bs-Latn-BA"/>
        </w:rPr>
        <w:t>e</w:t>
      </w:r>
      <w:r>
        <w:rPr>
          <w:rFonts w:asciiTheme="majorHAnsi" w:hAnsiTheme="majorHAnsi" w:cstheme="majorHAnsi"/>
          <w:lang w:val="bs-Latn-BA"/>
        </w:rPr>
        <w:t>alizaciju svih projektnih aktivnosti uključujući nabavke</w:t>
      </w:r>
      <w:r w:rsidR="002C4359">
        <w:rPr>
          <w:rFonts w:asciiTheme="majorHAnsi" w:hAnsiTheme="majorHAnsi" w:cstheme="majorHAnsi"/>
          <w:lang w:val="bs-Latn-BA"/>
        </w:rPr>
        <w:t>,</w:t>
      </w:r>
      <w:r w:rsidR="00375E8B">
        <w:rPr>
          <w:rFonts w:asciiTheme="majorHAnsi" w:hAnsiTheme="majorHAnsi" w:cstheme="majorHAnsi"/>
          <w:lang w:val="bs-Latn-BA"/>
        </w:rPr>
        <w:t xml:space="preserve"> nadzor, izvještavanje itd.</w:t>
      </w:r>
      <w:r w:rsidR="002C4359">
        <w:rPr>
          <w:rFonts w:asciiTheme="majorHAnsi" w:hAnsiTheme="majorHAnsi" w:cstheme="majorHAnsi"/>
          <w:lang w:val="bs-Latn-BA"/>
        </w:rPr>
        <w:t xml:space="preserve"> </w:t>
      </w:r>
      <w:r w:rsidR="00375E8B">
        <w:rPr>
          <w:rFonts w:asciiTheme="majorHAnsi" w:hAnsiTheme="majorHAnsi" w:cstheme="majorHAnsi"/>
          <w:lang w:val="bs-Latn-BA"/>
        </w:rPr>
        <w:t xml:space="preserve">U slučaju da JLS već ima ugovorenog Upravitelja, to pravno lice ne može ni po kojem osnovu preuzeti implementaciju bilo koje </w:t>
      </w:r>
      <w:r w:rsidR="005A2953">
        <w:rPr>
          <w:rFonts w:asciiTheme="majorHAnsi" w:hAnsiTheme="majorHAnsi" w:cstheme="majorHAnsi"/>
          <w:lang w:val="bs-Latn-BA"/>
        </w:rPr>
        <w:t xml:space="preserve">aktivnosti iz projekta koji je odobren za podršku od strane Projekta EU4AGRI. Upravitelj samo upravlja </w:t>
      </w:r>
      <w:r w:rsidR="002B48FB">
        <w:rPr>
          <w:rFonts w:asciiTheme="majorHAnsi" w:hAnsiTheme="majorHAnsi" w:cstheme="majorHAnsi"/>
          <w:lang w:val="bs-Latn-BA"/>
        </w:rPr>
        <w:t xml:space="preserve">predmetnim objektom ili infrastrukturom u ili za ime JLS. </w:t>
      </w:r>
    </w:p>
    <w:p w14:paraId="79097479" w14:textId="389DACDE" w:rsidR="002C74E0" w:rsidRDefault="002C74E0" w:rsidP="00432CE9">
      <w:pPr>
        <w:spacing w:before="120" w:after="120" w:line="240" w:lineRule="auto"/>
        <w:contextualSpacing/>
        <w:jc w:val="both"/>
        <w:rPr>
          <w:rFonts w:asciiTheme="majorHAnsi" w:hAnsiTheme="majorHAnsi" w:cstheme="majorHAnsi"/>
          <w:lang w:val="bs-Latn-BA"/>
        </w:rPr>
      </w:pPr>
      <w:r>
        <w:rPr>
          <w:rFonts w:asciiTheme="majorHAnsi" w:hAnsiTheme="majorHAnsi" w:cstheme="majorHAnsi"/>
          <w:b/>
          <w:bCs/>
          <w:lang w:val="bs-Latn-BA"/>
        </w:rPr>
        <w:lastRenderedPageBreak/>
        <w:t>U</w:t>
      </w:r>
      <w:r w:rsidR="00435098">
        <w:rPr>
          <w:rFonts w:asciiTheme="majorHAnsi" w:hAnsiTheme="majorHAnsi" w:cstheme="majorHAnsi"/>
          <w:b/>
          <w:bCs/>
          <w:lang w:val="bs-Latn-BA"/>
        </w:rPr>
        <w:t xml:space="preserve">koliko JLS </w:t>
      </w:r>
      <w:r>
        <w:rPr>
          <w:rFonts w:asciiTheme="majorHAnsi" w:hAnsiTheme="majorHAnsi" w:cstheme="majorHAnsi"/>
          <w:b/>
          <w:bCs/>
          <w:lang w:val="bs-Latn-BA"/>
        </w:rPr>
        <w:t xml:space="preserve"> </w:t>
      </w:r>
      <w:r w:rsidR="008F636C">
        <w:rPr>
          <w:rFonts w:asciiTheme="majorHAnsi" w:hAnsiTheme="majorHAnsi" w:cstheme="majorHAnsi"/>
          <w:b/>
          <w:bCs/>
          <w:lang w:val="bs-Latn-BA"/>
        </w:rPr>
        <w:t xml:space="preserve">planira </w:t>
      </w:r>
      <w:r w:rsidR="00435098">
        <w:rPr>
          <w:rFonts w:asciiTheme="majorHAnsi" w:hAnsiTheme="majorHAnsi" w:cstheme="majorHAnsi"/>
          <w:b/>
          <w:bCs/>
          <w:lang w:val="bs-Latn-BA"/>
        </w:rPr>
        <w:t>tržišn</w:t>
      </w:r>
      <w:r w:rsidR="008F636C">
        <w:rPr>
          <w:rFonts w:asciiTheme="majorHAnsi" w:hAnsiTheme="majorHAnsi" w:cstheme="majorHAnsi"/>
          <w:b/>
          <w:bCs/>
          <w:lang w:val="bs-Latn-BA"/>
        </w:rPr>
        <w:t>u</w:t>
      </w:r>
      <w:r w:rsidR="00435098">
        <w:rPr>
          <w:rFonts w:asciiTheme="majorHAnsi" w:hAnsiTheme="majorHAnsi" w:cstheme="majorHAnsi"/>
          <w:b/>
          <w:bCs/>
          <w:lang w:val="bs-Latn-BA"/>
        </w:rPr>
        <w:t xml:space="preserve"> infrastruktur</w:t>
      </w:r>
      <w:r w:rsidR="008F636C">
        <w:rPr>
          <w:rFonts w:asciiTheme="majorHAnsi" w:hAnsiTheme="majorHAnsi" w:cstheme="majorHAnsi"/>
          <w:b/>
          <w:bCs/>
          <w:lang w:val="bs-Latn-BA"/>
        </w:rPr>
        <w:t>u</w:t>
      </w:r>
      <w:r w:rsidR="00435098">
        <w:rPr>
          <w:rFonts w:asciiTheme="majorHAnsi" w:hAnsiTheme="majorHAnsi" w:cstheme="majorHAnsi"/>
          <w:b/>
          <w:bCs/>
          <w:lang w:val="bs-Latn-BA"/>
        </w:rPr>
        <w:t xml:space="preserve"> </w:t>
      </w:r>
      <w:r w:rsidR="005974D1">
        <w:rPr>
          <w:rFonts w:asciiTheme="majorHAnsi" w:hAnsiTheme="majorHAnsi" w:cstheme="majorHAnsi"/>
          <w:b/>
          <w:bCs/>
          <w:lang w:val="bs-Latn-BA"/>
        </w:rPr>
        <w:t>dati na uprav</w:t>
      </w:r>
      <w:r w:rsidR="00435098">
        <w:rPr>
          <w:rFonts w:asciiTheme="majorHAnsi" w:hAnsiTheme="majorHAnsi" w:cstheme="majorHAnsi"/>
          <w:b/>
          <w:bCs/>
          <w:lang w:val="bs-Latn-BA"/>
        </w:rPr>
        <w:t>lja</w:t>
      </w:r>
      <w:r w:rsidR="005974D1">
        <w:rPr>
          <w:rFonts w:asciiTheme="majorHAnsi" w:hAnsiTheme="majorHAnsi" w:cstheme="majorHAnsi"/>
          <w:b/>
          <w:bCs/>
          <w:lang w:val="bs-Latn-BA"/>
        </w:rPr>
        <w:t>nje drugom pravnom licu, to lice mora ispunja</w:t>
      </w:r>
      <w:r w:rsidR="00424318">
        <w:rPr>
          <w:rFonts w:asciiTheme="majorHAnsi" w:hAnsiTheme="majorHAnsi" w:cstheme="majorHAnsi"/>
          <w:b/>
          <w:bCs/>
          <w:lang w:val="bs-Latn-BA"/>
        </w:rPr>
        <w:t xml:space="preserve">vati sljedeće obavezne </w:t>
      </w:r>
      <w:r w:rsidR="00222846">
        <w:rPr>
          <w:rFonts w:asciiTheme="majorHAnsi" w:hAnsiTheme="majorHAnsi" w:cstheme="majorHAnsi"/>
          <w:b/>
          <w:bCs/>
          <w:lang w:val="bs-Latn-BA"/>
        </w:rPr>
        <w:t>kriterije:</w:t>
      </w:r>
    </w:p>
    <w:p w14:paraId="6FECC557" w14:textId="463FD184" w:rsidR="008C6331" w:rsidRPr="001E0A2A" w:rsidRDefault="00835162" w:rsidP="00A728BE">
      <w:pPr>
        <w:numPr>
          <w:ilvl w:val="0"/>
          <w:numId w:val="28"/>
        </w:numPr>
        <w:spacing w:before="120" w:after="120" w:line="240" w:lineRule="auto"/>
        <w:contextualSpacing/>
        <w:jc w:val="both"/>
        <w:rPr>
          <w:rFonts w:asciiTheme="majorHAnsi" w:hAnsiTheme="majorHAnsi" w:cstheme="majorHAnsi"/>
          <w:lang w:val="bs-Latn-BA"/>
        </w:rPr>
      </w:pPr>
      <w:r w:rsidRPr="001E0A2A">
        <w:rPr>
          <w:rFonts w:asciiTheme="majorHAnsi" w:hAnsiTheme="majorHAnsi" w:cstheme="majorBidi"/>
          <w:lang w:val="bs-Latn-BA"/>
        </w:rPr>
        <w:t>Takva pravna lica</w:t>
      </w:r>
      <w:r w:rsidR="000D261B" w:rsidRPr="001E0A2A">
        <w:rPr>
          <w:rFonts w:asciiTheme="majorHAnsi" w:hAnsiTheme="majorHAnsi" w:cstheme="majorBidi"/>
          <w:lang w:val="bs-Latn-BA"/>
        </w:rPr>
        <w:t>/organizacije</w:t>
      </w:r>
      <w:r w:rsidRPr="001E0A2A">
        <w:rPr>
          <w:rFonts w:asciiTheme="majorHAnsi" w:hAnsiTheme="majorHAnsi" w:cstheme="majorBidi"/>
          <w:lang w:val="bs-Latn-BA"/>
        </w:rPr>
        <w:t xml:space="preserve"> moraju imati minimalno </w:t>
      </w:r>
      <w:r w:rsidR="00BC2463" w:rsidRPr="001E0A2A">
        <w:rPr>
          <w:rFonts w:asciiTheme="majorHAnsi" w:hAnsiTheme="majorHAnsi" w:cstheme="majorBidi"/>
          <w:lang w:val="bs-Latn-BA"/>
        </w:rPr>
        <w:t>tri</w:t>
      </w:r>
      <w:r w:rsidRPr="001E0A2A">
        <w:rPr>
          <w:rFonts w:asciiTheme="majorHAnsi" w:hAnsiTheme="majorHAnsi" w:cstheme="majorBidi"/>
          <w:lang w:val="bs-Latn-BA"/>
        </w:rPr>
        <w:t xml:space="preserve"> </w:t>
      </w:r>
      <w:r w:rsidR="00BC2463" w:rsidRPr="001E0A2A">
        <w:rPr>
          <w:rFonts w:asciiTheme="majorHAnsi" w:hAnsiTheme="majorHAnsi" w:cstheme="majorBidi"/>
          <w:lang w:val="bs-Latn-BA"/>
        </w:rPr>
        <w:t>godine</w:t>
      </w:r>
      <w:r w:rsidRPr="001E0A2A">
        <w:rPr>
          <w:rFonts w:asciiTheme="majorHAnsi" w:hAnsiTheme="majorHAnsi" w:cstheme="majorBidi"/>
          <w:lang w:val="bs-Latn-BA"/>
        </w:rPr>
        <w:t xml:space="preserve"> iskustva </w:t>
      </w:r>
      <w:r w:rsidR="000B78E7" w:rsidRPr="001E0A2A">
        <w:rPr>
          <w:rFonts w:asciiTheme="majorHAnsi" w:hAnsiTheme="majorHAnsi" w:cstheme="majorHAnsi"/>
          <w:spacing w:val="-4"/>
          <w:lang w:val="bs-Latn-BA"/>
        </w:rPr>
        <w:t>u upravljanj</w:t>
      </w:r>
      <w:r w:rsidR="00E05D26" w:rsidRPr="001E0A2A">
        <w:rPr>
          <w:rFonts w:asciiTheme="majorHAnsi" w:hAnsiTheme="majorHAnsi" w:cstheme="majorBidi"/>
          <w:lang w:val="bs-Latn-BA"/>
        </w:rPr>
        <w:t>u</w:t>
      </w:r>
      <w:r w:rsidR="000B78E7" w:rsidRPr="001E0A2A">
        <w:rPr>
          <w:rFonts w:asciiTheme="majorHAnsi" w:hAnsiTheme="majorHAnsi" w:cstheme="majorHAnsi"/>
          <w:spacing w:val="-4"/>
          <w:lang w:val="bs-Latn-BA"/>
        </w:rPr>
        <w:t xml:space="preserve"> sličn</w:t>
      </w:r>
      <w:r w:rsidR="00E05D26" w:rsidRPr="001E0A2A">
        <w:rPr>
          <w:rFonts w:asciiTheme="majorHAnsi" w:hAnsiTheme="majorHAnsi" w:cstheme="majorBidi"/>
          <w:lang w:val="bs-Latn-BA"/>
        </w:rPr>
        <w:t>o</w:t>
      </w:r>
      <w:r w:rsidR="000B78E7" w:rsidRPr="001E0A2A">
        <w:rPr>
          <w:rFonts w:asciiTheme="majorHAnsi" w:hAnsiTheme="majorHAnsi" w:cstheme="majorHAnsi"/>
          <w:spacing w:val="-4"/>
          <w:lang w:val="bs-Latn-BA"/>
        </w:rPr>
        <w:t xml:space="preserve">m </w:t>
      </w:r>
      <w:r w:rsidR="005E2180" w:rsidRPr="001E0A2A">
        <w:rPr>
          <w:rFonts w:asciiTheme="majorHAnsi" w:hAnsiTheme="majorHAnsi" w:cstheme="majorHAnsi"/>
          <w:spacing w:val="-4"/>
          <w:lang w:val="bs-Latn-BA"/>
        </w:rPr>
        <w:t>tržišn</w:t>
      </w:r>
      <w:r w:rsidR="00E05D26" w:rsidRPr="001E0A2A">
        <w:rPr>
          <w:rFonts w:asciiTheme="majorHAnsi" w:hAnsiTheme="majorHAnsi" w:cstheme="majorBidi"/>
          <w:lang w:val="bs-Latn-BA"/>
        </w:rPr>
        <w:t>o</w:t>
      </w:r>
      <w:r w:rsidR="005E2180" w:rsidRPr="001E0A2A">
        <w:rPr>
          <w:rFonts w:asciiTheme="majorHAnsi" w:hAnsiTheme="majorHAnsi" w:cstheme="majorHAnsi"/>
          <w:spacing w:val="-4"/>
          <w:lang w:val="bs-Latn-BA"/>
        </w:rPr>
        <w:t>m</w:t>
      </w:r>
      <w:r w:rsidR="00B83B8D" w:rsidRPr="001E0A2A">
        <w:rPr>
          <w:rFonts w:asciiTheme="majorHAnsi" w:hAnsiTheme="majorHAnsi" w:cstheme="majorHAnsi"/>
          <w:spacing w:val="-4"/>
          <w:lang w:val="bs-Latn-BA"/>
        </w:rPr>
        <w:t xml:space="preserve"> </w:t>
      </w:r>
      <w:r w:rsidR="005E2180" w:rsidRPr="001E0A2A">
        <w:rPr>
          <w:rFonts w:asciiTheme="majorHAnsi" w:hAnsiTheme="majorHAnsi" w:cstheme="majorHAnsi"/>
          <w:spacing w:val="-4"/>
          <w:lang w:val="bs-Latn-BA"/>
        </w:rPr>
        <w:t xml:space="preserve">infrastrukturom </w:t>
      </w:r>
      <w:r w:rsidR="00A650EB" w:rsidRPr="001E0A2A">
        <w:rPr>
          <w:rFonts w:asciiTheme="majorHAnsi" w:hAnsiTheme="majorHAnsi" w:cstheme="majorHAnsi"/>
          <w:spacing w:val="-4"/>
          <w:lang w:val="bs-Latn-BA"/>
        </w:rPr>
        <w:t xml:space="preserve">te </w:t>
      </w:r>
      <w:r w:rsidR="00E27752" w:rsidRPr="001E0A2A">
        <w:rPr>
          <w:rFonts w:asciiTheme="majorHAnsi" w:hAnsiTheme="majorHAnsi" w:cstheme="majorHAnsi"/>
          <w:spacing w:val="-4"/>
          <w:lang w:val="bs-Latn-BA"/>
        </w:rPr>
        <w:t>imati</w:t>
      </w:r>
      <w:r w:rsidR="00A650EB" w:rsidRPr="001E0A2A">
        <w:rPr>
          <w:rFonts w:asciiTheme="majorHAnsi" w:hAnsiTheme="majorHAnsi" w:cstheme="majorHAnsi"/>
          <w:spacing w:val="-4"/>
          <w:lang w:val="bs-Latn-BA"/>
        </w:rPr>
        <w:t xml:space="preserve"> adekvatne ljudske i tehničke kapacitete da upravljaju predmetnom infrastrukturom</w:t>
      </w:r>
      <w:r w:rsidR="009D7B6E">
        <w:rPr>
          <w:rFonts w:asciiTheme="majorHAnsi" w:hAnsiTheme="majorHAnsi" w:cstheme="majorHAnsi"/>
          <w:spacing w:val="-4"/>
          <w:lang w:val="bs-Latn-BA"/>
        </w:rPr>
        <w:t>;</w:t>
      </w:r>
      <w:r w:rsidR="00A650EB" w:rsidRPr="001E0A2A">
        <w:rPr>
          <w:rFonts w:asciiTheme="majorHAnsi" w:hAnsiTheme="majorHAnsi" w:cstheme="majorHAnsi"/>
          <w:spacing w:val="-4"/>
          <w:lang w:val="bs-Latn-BA"/>
        </w:rPr>
        <w:t xml:space="preserve"> </w:t>
      </w:r>
    </w:p>
    <w:p w14:paraId="16D42654" w14:textId="144DFC4B" w:rsidR="00F16963" w:rsidRPr="001E0A2A" w:rsidRDefault="00F16963" w:rsidP="00A728BE">
      <w:pPr>
        <w:numPr>
          <w:ilvl w:val="0"/>
          <w:numId w:val="28"/>
        </w:numPr>
        <w:spacing w:before="120" w:after="120" w:line="240" w:lineRule="auto"/>
        <w:contextualSpacing/>
        <w:jc w:val="both"/>
        <w:rPr>
          <w:rFonts w:asciiTheme="majorHAnsi" w:hAnsiTheme="majorHAnsi" w:cstheme="majorHAnsi"/>
          <w:spacing w:val="-4"/>
          <w:lang w:val="bs-Latn-BA"/>
        </w:rPr>
      </w:pPr>
      <w:r w:rsidRPr="001E0A2A">
        <w:rPr>
          <w:rFonts w:asciiTheme="majorHAnsi" w:hAnsiTheme="majorHAnsi" w:cstheme="majorBidi"/>
          <w:lang w:val="bs-Latn-BA"/>
        </w:rPr>
        <w:t xml:space="preserve">Upravitelj infrastrukture nije poslovao sa gubitkom u </w:t>
      </w:r>
      <w:r w:rsidR="002442B4">
        <w:rPr>
          <w:rFonts w:asciiTheme="majorHAnsi" w:hAnsiTheme="majorHAnsi" w:cstheme="majorBidi"/>
          <w:lang w:val="bs-Latn-BA"/>
        </w:rPr>
        <w:t xml:space="preserve">posljednje dvije godine </w:t>
      </w:r>
      <w:r w:rsidRPr="001E0A2A">
        <w:rPr>
          <w:rFonts w:asciiTheme="majorHAnsi" w:hAnsiTheme="majorHAnsi" w:cstheme="majorBidi"/>
          <w:lang w:val="bs-Latn-BA"/>
        </w:rPr>
        <w:t xml:space="preserve">2019. </w:t>
      </w:r>
      <w:r w:rsidR="002442B4">
        <w:rPr>
          <w:rFonts w:asciiTheme="majorHAnsi" w:hAnsiTheme="majorHAnsi" w:cstheme="majorBidi"/>
          <w:lang w:val="bs-Latn-BA"/>
        </w:rPr>
        <w:t>i 2020.</w:t>
      </w:r>
      <w:r w:rsidRPr="001E0A2A">
        <w:rPr>
          <w:rFonts w:asciiTheme="majorHAnsi" w:hAnsiTheme="majorHAnsi" w:cstheme="majorBidi"/>
          <w:lang w:val="bs-Latn-BA"/>
        </w:rPr>
        <w:t xml:space="preserve"> </w:t>
      </w:r>
    </w:p>
    <w:p w14:paraId="5D2173BB" w14:textId="6CBC8108" w:rsidR="00271BD0" w:rsidRPr="001E0A2A" w:rsidRDefault="00271BD0" w:rsidP="00A728BE">
      <w:pPr>
        <w:numPr>
          <w:ilvl w:val="0"/>
          <w:numId w:val="28"/>
        </w:numPr>
        <w:spacing w:before="120" w:after="120" w:line="240" w:lineRule="auto"/>
        <w:contextualSpacing/>
        <w:jc w:val="both"/>
        <w:rPr>
          <w:rFonts w:asciiTheme="majorHAnsi" w:hAnsiTheme="majorHAnsi" w:cstheme="majorHAnsi"/>
          <w:lang w:val="bs-Latn-BA" w:eastAsia="en-GB"/>
        </w:rPr>
      </w:pPr>
      <w:r w:rsidRPr="001E0A2A">
        <w:rPr>
          <w:rFonts w:asciiTheme="majorHAnsi" w:hAnsiTheme="majorHAnsi" w:cstheme="majorHAnsi"/>
          <w:spacing w:val="-4"/>
          <w:lang w:val="bs-Latn-BA"/>
        </w:rPr>
        <w:t>Pr</w:t>
      </w:r>
      <w:r w:rsidR="00070969">
        <w:rPr>
          <w:rFonts w:asciiTheme="majorHAnsi" w:hAnsiTheme="majorHAnsi" w:cstheme="majorHAnsi"/>
          <w:spacing w:val="-4"/>
          <w:lang w:val="bs-Latn-BA"/>
        </w:rPr>
        <w:t>a</w:t>
      </w:r>
      <w:r w:rsidRPr="001E0A2A">
        <w:rPr>
          <w:rFonts w:asciiTheme="majorHAnsi" w:hAnsiTheme="majorHAnsi" w:cstheme="majorHAnsi"/>
          <w:spacing w:val="-4"/>
          <w:lang w:val="bs-Latn-BA"/>
        </w:rPr>
        <w:t>vno lice nema dospjelih a neizmirenih obaveza po osnovu poreza (direktni i indirektni porezi) i drugih davanja, uključujući</w:t>
      </w:r>
      <w:r w:rsidRPr="001E0A2A">
        <w:rPr>
          <w:rFonts w:asciiTheme="majorHAnsi" w:hAnsiTheme="majorHAnsi" w:cstheme="majorHAnsi"/>
          <w:lang w:val="bs-Latn-BA" w:eastAsia="en-GB"/>
        </w:rPr>
        <w:t xml:space="preserve"> i one prema uposlenicima, PDV-a, poreza na dobit i ostalih dospjelih a neizmirenih obaveza (dokaz: dostavljena poreska uvjerenja o izmirenim obavezama), uvjerenje ne starije od </w:t>
      </w:r>
      <w:r w:rsidR="0022096D">
        <w:rPr>
          <w:rFonts w:asciiTheme="majorHAnsi" w:hAnsiTheme="majorHAnsi" w:cstheme="majorHAnsi"/>
          <w:lang w:val="bs-Latn-BA" w:eastAsia="en-GB"/>
        </w:rPr>
        <w:t>1</w:t>
      </w:r>
      <w:r w:rsidRPr="001E0A2A">
        <w:rPr>
          <w:rFonts w:asciiTheme="majorHAnsi" w:hAnsiTheme="majorHAnsi" w:cstheme="majorHAnsi"/>
          <w:lang w:val="bs-Latn-BA" w:eastAsia="en-GB"/>
        </w:rPr>
        <w:t xml:space="preserve"> mjeseca od dana objave ovog javnog poziva. </w:t>
      </w:r>
    </w:p>
    <w:p w14:paraId="4E751BFB" w14:textId="77777777" w:rsidR="00125394" w:rsidRPr="001E0A2A" w:rsidRDefault="00125394" w:rsidP="00713AAB">
      <w:pPr>
        <w:spacing w:before="120" w:after="120" w:line="240" w:lineRule="auto"/>
        <w:contextualSpacing/>
        <w:jc w:val="both"/>
        <w:rPr>
          <w:rFonts w:asciiTheme="majorHAnsi" w:hAnsiTheme="majorHAnsi" w:cstheme="majorHAnsi"/>
          <w:lang w:val="bs-Latn-BA"/>
        </w:rPr>
      </w:pPr>
    </w:p>
    <w:p w14:paraId="5B9938C9" w14:textId="56C04FA4" w:rsidR="008468DB" w:rsidRPr="001E0A2A" w:rsidRDefault="008468DB" w:rsidP="001B0748">
      <w:pPr>
        <w:pStyle w:val="Heading3"/>
      </w:pPr>
      <w:bookmarkStart w:id="37" w:name="_Toc71105368"/>
      <w:r w:rsidRPr="001E0A2A">
        <w:t>2.7.</w:t>
      </w:r>
      <w:r w:rsidR="00514748" w:rsidRPr="001E0A2A">
        <w:t>3</w:t>
      </w:r>
      <w:r w:rsidRPr="001E0A2A">
        <w:t>. Ocjenjivanje projektnih prijedloga</w:t>
      </w:r>
      <w:bookmarkEnd w:id="37"/>
    </w:p>
    <w:p w14:paraId="067998E0" w14:textId="77777777" w:rsidR="006B6A7D" w:rsidRPr="001E0A2A" w:rsidRDefault="006B6A7D" w:rsidP="00F16963">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Projekat EU4AGRI će ocjenjivati pristigle prijedloge na osnovu sljedećih kriterija:</w:t>
      </w:r>
    </w:p>
    <w:p w14:paraId="306C297C" w14:textId="77777777" w:rsidR="008468DB" w:rsidRPr="001E0A2A" w:rsidRDefault="008468DB" w:rsidP="00A728BE">
      <w:pPr>
        <w:numPr>
          <w:ilvl w:val="0"/>
          <w:numId w:val="11"/>
        </w:num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Relevantnost projekta</w:t>
      </w:r>
    </w:p>
    <w:p w14:paraId="408054EF" w14:textId="77777777" w:rsidR="008468DB" w:rsidRPr="001E0A2A" w:rsidRDefault="008468DB" w:rsidP="00A728BE">
      <w:pPr>
        <w:numPr>
          <w:ilvl w:val="0"/>
          <w:numId w:val="11"/>
        </w:num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Kvalitet i logika projekta</w:t>
      </w:r>
    </w:p>
    <w:p w14:paraId="16473B54" w14:textId="77777777" w:rsidR="008468DB" w:rsidRPr="001E0A2A" w:rsidRDefault="008468DB" w:rsidP="00A728BE">
      <w:pPr>
        <w:numPr>
          <w:ilvl w:val="0"/>
          <w:numId w:val="11"/>
        </w:num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Održivost projekta</w:t>
      </w:r>
    </w:p>
    <w:p w14:paraId="45BBCB93" w14:textId="77777777" w:rsidR="008468DB" w:rsidRPr="001E0A2A" w:rsidRDefault="008468DB" w:rsidP="00A728BE">
      <w:pPr>
        <w:numPr>
          <w:ilvl w:val="0"/>
          <w:numId w:val="11"/>
        </w:num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Projektni budžet</w:t>
      </w:r>
    </w:p>
    <w:p w14:paraId="3549CD88" w14:textId="6F1B286A" w:rsidR="006B6A7D" w:rsidRPr="001E0A2A" w:rsidRDefault="004F52A5" w:rsidP="00CE435C">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P</w:t>
      </w:r>
      <w:r w:rsidR="002C0BF3" w:rsidRPr="001E0A2A">
        <w:rPr>
          <w:rFonts w:asciiTheme="majorHAnsi" w:hAnsiTheme="majorHAnsi" w:cstheme="majorHAnsi"/>
          <w:lang w:val="bs-Latn-BA"/>
        </w:rPr>
        <w:t xml:space="preserve">rijava mora osvojiti </w:t>
      </w:r>
      <w:r w:rsidRPr="001E0A2A">
        <w:rPr>
          <w:rFonts w:asciiTheme="majorHAnsi" w:hAnsiTheme="majorHAnsi" w:cstheme="majorHAnsi"/>
          <w:lang w:val="bs-Latn-BA"/>
        </w:rPr>
        <w:t xml:space="preserve">minimalno 70% od </w:t>
      </w:r>
      <w:r w:rsidR="006360CF" w:rsidRPr="001E0A2A">
        <w:rPr>
          <w:rFonts w:asciiTheme="majorHAnsi" w:hAnsiTheme="majorHAnsi" w:cstheme="majorHAnsi"/>
          <w:lang w:val="bs-Latn-BA"/>
        </w:rPr>
        <w:t xml:space="preserve">maksimalnog broja bodova </w:t>
      </w:r>
      <w:r w:rsidR="002C0BF3" w:rsidRPr="001E0A2A">
        <w:rPr>
          <w:rFonts w:asciiTheme="majorHAnsi" w:hAnsiTheme="majorHAnsi" w:cstheme="majorHAnsi"/>
          <w:lang w:val="bs-Latn-BA"/>
        </w:rPr>
        <w:t xml:space="preserve">da bi bila </w:t>
      </w:r>
      <w:r w:rsidR="007B06F9" w:rsidRPr="001E0A2A">
        <w:rPr>
          <w:rFonts w:asciiTheme="majorHAnsi" w:hAnsiTheme="majorHAnsi" w:cstheme="majorHAnsi"/>
          <w:lang w:val="bs-Latn-BA"/>
        </w:rPr>
        <w:t>bodovana u skladu sa kvalitativnim kriterijima</w:t>
      </w:r>
      <w:r w:rsidR="006360CF" w:rsidRPr="001E0A2A">
        <w:rPr>
          <w:rFonts w:asciiTheme="majorHAnsi" w:hAnsiTheme="majorHAnsi" w:cstheme="majorHAnsi"/>
          <w:lang w:val="bs-Latn-BA"/>
        </w:rPr>
        <w:t>.</w:t>
      </w:r>
    </w:p>
    <w:p w14:paraId="7D84E72F" w14:textId="77777777" w:rsidR="008468DB" w:rsidRPr="001E0A2A" w:rsidRDefault="008468DB" w:rsidP="008468DB">
      <w:pPr>
        <w:spacing w:before="120" w:after="120" w:line="240" w:lineRule="auto"/>
        <w:ind w:left="360"/>
        <w:jc w:val="both"/>
        <w:rPr>
          <w:rFonts w:asciiTheme="majorHAnsi" w:hAnsiTheme="majorHAnsi" w:cstheme="majorHAnsi"/>
          <w:lang w:val="bs-Latn-BA"/>
        </w:rPr>
      </w:pPr>
    </w:p>
    <w:p w14:paraId="6EA5FAD8" w14:textId="274141DC" w:rsidR="008468DB" w:rsidRPr="001E0A2A" w:rsidRDefault="008468DB" w:rsidP="001B0748">
      <w:pPr>
        <w:pStyle w:val="Heading3"/>
      </w:pPr>
      <w:bookmarkStart w:id="38" w:name="_Toc15317858"/>
      <w:bookmarkStart w:id="39" w:name="_Toc34913843"/>
      <w:bookmarkStart w:id="40" w:name="_Toc71105369"/>
      <w:r w:rsidRPr="43BD161A">
        <w:t>2.7.</w:t>
      </w:r>
      <w:r w:rsidR="00514748" w:rsidRPr="43BD161A">
        <w:t>4</w:t>
      </w:r>
      <w:r w:rsidRPr="43BD161A">
        <w:t>. Kvalitativni kriteriji za bodovanje dostavljenih prijava</w:t>
      </w:r>
      <w:bookmarkEnd w:id="38"/>
      <w:bookmarkEnd w:id="39"/>
      <w:bookmarkEnd w:id="40"/>
    </w:p>
    <w:p w14:paraId="70952B93" w14:textId="6298A6EC" w:rsidR="008468DB" w:rsidRPr="001E0A2A" w:rsidRDefault="008468DB" w:rsidP="00F16963">
      <w:pPr>
        <w:shd w:val="clear" w:color="auto" w:fill="FFFFFF" w:themeFill="background1"/>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U ocjenjivanju prijava, Projekat EU4</w:t>
      </w:r>
      <w:r w:rsidR="008359FC" w:rsidRPr="001E0A2A">
        <w:rPr>
          <w:rFonts w:asciiTheme="majorHAnsi" w:hAnsiTheme="majorHAnsi" w:cstheme="majorHAnsi"/>
          <w:lang w:val="bs-Latn-BA"/>
        </w:rPr>
        <w:t>A</w:t>
      </w:r>
      <w:r w:rsidR="00542A7C" w:rsidRPr="001E0A2A">
        <w:rPr>
          <w:rFonts w:asciiTheme="majorHAnsi" w:hAnsiTheme="majorHAnsi" w:cstheme="majorHAnsi"/>
          <w:lang w:val="bs-Latn-BA"/>
        </w:rPr>
        <w:t>GRI</w:t>
      </w:r>
      <w:r w:rsidRPr="001E0A2A">
        <w:rPr>
          <w:rFonts w:asciiTheme="majorHAnsi" w:hAnsiTheme="majorHAnsi" w:cstheme="majorHAnsi"/>
          <w:lang w:val="bs-Latn-BA"/>
        </w:rPr>
        <w:t xml:space="preserve"> će također uzeti u obzir i kvalitativne kriterije koji nisu eliminatorni i koriste se za bodovanje dostavljenih prijava. Kvalitativni kriteriji su: </w:t>
      </w:r>
    </w:p>
    <w:p w14:paraId="0E8288BC" w14:textId="78BDA1FB" w:rsidR="009E177D" w:rsidRPr="001E0A2A" w:rsidRDefault="009E177D" w:rsidP="00A728BE">
      <w:pPr>
        <w:pStyle w:val="ListParagraph"/>
        <w:numPr>
          <w:ilvl w:val="0"/>
          <w:numId w:val="12"/>
        </w:numPr>
        <w:spacing w:after="40" w:line="264" w:lineRule="auto"/>
        <w:jc w:val="both"/>
        <w:rPr>
          <w:rFonts w:asciiTheme="majorHAnsi" w:hAnsiTheme="majorHAnsi" w:cstheme="majorHAnsi"/>
          <w:lang w:val="bs-Latn-BA"/>
        </w:rPr>
      </w:pPr>
      <w:r w:rsidRPr="001E0A2A">
        <w:rPr>
          <w:rFonts w:asciiTheme="majorHAnsi" w:hAnsiTheme="majorHAnsi" w:cstheme="majorHAnsi"/>
          <w:lang w:val="bs-Latn-BA"/>
        </w:rPr>
        <w:t xml:space="preserve">Planirani projekat će </w:t>
      </w:r>
      <w:r w:rsidR="00666952" w:rsidRPr="001E0A2A">
        <w:rPr>
          <w:rFonts w:asciiTheme="majorHAnsi" w:hAnsiTheme="majorHAnsi" w:cstheme="majorHAnsi"/>
          <w:lang w:val="bs-Latn-BA"/>
        </w:rPr>
        <w:t>doprinijeti</w:t>
      </w:r>
      <w:r w:rsidRPr="001E0A2A">
        <w:rPr>
          <w:rFonts w:asciiTheme="majorHAnsi" w:hAnsiTheme="majorHAnsi" w:cstheme="majorHAnsi"/>
          <w:lang w:val="bs-Latn-BA"/>
        </w:rPr>
        <w:t xml:space="preserve"> smanjenju generisanja otpada i unaprijediti upravljanje otpadom;</w:t>
      </w:r>
    </w:p>
    <w:p w14:paraId="40C44F7E" w14:textId="029BFBBC" w:rsidR="009E177D" w:rsidRPr="001E0A2A" w:rsidRDefault="009E177D" w:rsidP="00A728BE">
      <w:pPr>
        <w:pStyle w:val="ListParagraph"/>
        <w:numPr>
          <w:ilvl w:val="0"/>
          <w:numId w:val="12"/>
        </w:numPr>
        <w:spacing w:after="40" w:line="264" w:lineRule="auto"/>
        <w:jc w:val="both"/>
        <w:rPr>
          <w:rFonts w:asciiTheme="majorHAnsi" w:hAnsiTheme="majorHAnsi" w:cstheme="majorHAnsi"/>
          <w:lang w:val="bs-Latn-BA"/>
        </w:rPr>
      </w:pPr>
      <w:r w:rsidRPr="001E0A2A">
        <w:rPr>
          <w:rFonts w:asciiTheme="majorHAnsi" w:hAnsiTheme="majorHAnsi" w:cstheme="majorHAnsi"/>
          <w:lang w:val="bs-Latn-BA"/>
        </w:rPr>
        <w:t>Planirani projekat uključuje aktivnosti čija realizacija će olakšati pristup osobama sa invaliditetom infrastrukturi koja je predmet projektnog prijedloga;</w:t>
      </w:r>
    </w:p>
    <w:p w14:paraId="462A5B48" w14:textId="67D1C744" w:rsidR="009E177D" w:rsidRPr="001E0A2A" w:rsidRDefault="009E177D" w:rsidP="00A728BE">
      <w:pPr>
        <w:pStyle w:val="ListParagraph"/>
        <w:numPr>
          <w:ilvl w:val="0"/>
          <w:numId w:val="12"/>
        </w:numPr>
        <w:spacing w:after="40" w:line="264" w:lineRule="auto"/>
        <w:jc w:val="both"/>
        <w:rPr>
          <w:rFonts w:asciiTheme="majorHAnsi" w:hAnsiTheme="majorHAnsi" w:cstheme="majorHAnsi"/>
          <w:lang w:val="bs-Latn-BA"/>
        </w:rPr>
      </w:pPr>
      <w:r w:rsidRPr="001E0A2A">
        <w:rPr>
          <w:rFonts w:asciiTheme="majorHAnsi" w:hAnsiTheme="majorHAnsi" w:cstheme="majorHAnsi"/>
          <w:lang w:val="bs-Latn-BA"/>
        </w:rPr>
        <w:t>Planirani projekat uključuje aktivnosti čija realizacija će doprinijeti unapređenju radnog mjesta za osobe sa invaliditetom (posebna oprema i sl</w:t>
      </w:r>
      <w:r w:rsidR="002B1348">
        <w:rPr>
          <w:rFonts w:asciiTheme="majorHAnsi" w:hAnsiTheme="majorHAnsi" w:cstheme="majorHAnsi"/>
          <w:lang w:val="bs-Latn-BA"/>
        </w:rPr>
        <w:t>.</w:t>
      </w:r>
      <w:r w:rsidRPr="001E0A2A">
        <w:rPr>
          <w:rFonts w:asciiTheme="majorHAnsi" w:hAnsiTheme="majorHAnsi" w:cstheme="majorHAnsi"/>
          <w:lang w:val="bs-Latn-BA"/>
        </w:rPr>
        <w:t>);</w:t>
      </w:r>
    </w:p>
    <w:p w14:paraId="61FCB012" w14:textId="7B4041C3" w:rsidR="009E177D" w:rsidRPr="001E0A2A" w:rsidRDefault="009E177D" w:rsidP="00A728BE">
      <w:pPr>
        <w:pStyle w:val="ListParagraph"/>
        <w:numPr>
          <w:ilvl w:val="0"/>
          <w:numId w:val="12"/>
        </w:numPr>
        <w:spacing w:after="40" w:line="264" w:lineRule="auto"/>
        <w:jc w:val="both"/>
        <w:rPr>
          <w:rFonts w:asciiTheme="majorHAnsi" w:hAnsiTheme="majorHAnsi" w:cstheme="majorHAnsi"/>
          <w:lang w:val="bs-Latn-BA"/>
        </w:rPr>
      </w:pPr>
      <w:r w:rsidRPr="001E0A2A">
        <w:rPr>
          <w:rFonts w:asciiTheme="majorHAnsi" w:hAnsiTheme="majorHAnsi" w:cstheme="majorHAnsi"/>
          <w:lang w:val="bs-Latn-BA"/>
        </w:rPr>
        <w:t>Planirani projekat će korisnicima (</w:t>
      </w:r>
      <w:r w:rsidR="005E1BB9">
        <w:rPr>
          <w:rFonts w:asciiTheme="majorHAnsi" w:hAnsiTheme="majorHAnsi" w:cstheme="majorHAnsi"/>
          <w:lang w:val="bs-Latn-BA"/>
        </w:rPr>
        <w:t xml:space="preserve">licima koja se bave </w:t>
      </w:r>
      <w:r w:rsidRPr="001E0A2A">
        <w:rPr>
          <w:rFonts w:asciiTheme="majorHAnsi" w:hAnsiTheme="majorHAnsi" w:cstheme="majorHAnsi"/>
          <w:lang w:val="bs-Latn-BA"/>
        </w:rPr>
        <w:t>poljoprivredn</w:t>
      </w:r>
      <w:r w:rsidR="005E1BB9">
        <w:rPr>
          <w:rFonts w:asciiTheme="majorHAnsi" w:hAnsiTheme="majorHAnsi" w:cstheme="majorHAnsi"/>
          <w:lang w:val="bs-Latn-BA"/>
        </w:rPr>
        <w:t>om proizvodnjom, preradom</w:t>
      </w:r>
      <w:r w:rsidR="00886FBA">
        <w:rPr>
          <w:rFonts w:asciiTheme="majorHAnsi" w:hAnsiTheme="majorHAnsi" w:cstheme="majorHAnsi"/>
          <w:lang w:val="bs-Latn-BA"/>
        </w:rPr>
        <w:t xml:space="preserve">, zanatima ili </w:t>
      </w:r>
      <w:r w:rsidR="00AB30DE">
        <w:rPr>
          <w:rFonts w:asciiTheme="majorHAnsi" w:hAnsiTheme="majorHAnsi" w:cstheme="majorHAnsi"/>
          <w:lang w:val="bs-Latn-BA"/>
        </w:rPr>
        <w:t>izradom</w:t>
      </w:r>
      <w:r w:rsidRPr="001E0A2A">
        <w:rPr>
          <w:rFonts w:asciiTheme="majorHAnsi" w:hAnsiTheme="majorHAnsi" w:cstheme="majorHAnsi"/>
          <w:lang w:val="bs-Latn-BA"/>
        </w:rPr>
        <w:t xml:space="preserve"> rukotvorin</w:t>
      </w:r>
      <w:r w:rsidR="00AB30DE">
        <w:rPr>
          <w:rFonts w:asciiTheme="majorHAnsi" w:hAnsiTheme="majorHAnsi" w:cstheme="majorHAnsi"/>
          <w:lang w:val="bs-Latn-BA"/>
        </w:rPr>
        <w:t>a</w:t>
      </w:r>
      <w:r w:rsidRPr="001E0A2A">
        <w:rPr>
          <w:rFonts w:asciiTheme="majorHAnsi" w:hAnsiTheme="majorHAnsi" w:cstheme="majorHAnsi"/>
          <w:lang w:val="bs-Latn-BA"/>
        </w:rPr>
        <w:t xml:space="preserve"> i suvenir</w:t>
      </w:r>
      <w:r w:rsidR="00AB30DE">
        <w:rPr>
          <w:rFonts w:asciiTheme="majorHAnsi" w:hAnsiTheme="majorHAnsi" w:cstheme="majorHAnsi"/>
          <w:lang w:val="bs-Latn-BA"/>
        </w:rPr>
        <w:t>a</w:t>
      </w:r>
      <w:r w:rsidRPr="001E0A2A">
        <w:rPr>
          <w:rFonts w:asciiTheme="majorHAnsi" w:hAnsiTheme="majorHAnsi" w:cstheme="majorHAnsi"/>
          <w:lang w:val="bs-Latn-BA"/>
        </w:rPr>
        <w:t>) osigurati korištenje infrastrukture po povlaštenim cijenama;</w:t>
      </w:r>
    </w:p>
    <w:p w14:paraId="35FB975A" w14:textId="7F4A4131" w:rsidR="009E177D" w:rsidRPr="001E0A2A" w:rsidRDefault="009E177D" w:rsidP="00A728BE">
      <w:pPr>
        <w:pStyle w:val="ListParagraph"/>
        <w:numPr>
          <w:ilvl w:val="0"/>
          <w:numId w:val="12"/>
        </w:numPr>
        <w:spacing w:after="40" w:line="264" w:lineRule="auto"/>
        <w:jc w:val="both"/>
        <w:rPr>
          <w:rFonts w:asciiTheme="majorHAnsi" w:hAnsiTheme="majorHAnsi" w:cstheme="majorHAnsi"/>
          <w:lang w:val="bs-Latn-BA"/>
        </w:rPr>
      </w:pPr>
      <w:r w:rsidRPr="001E0A2A">
        <w:rPr>
          <w:rFonts w:asciiTheme="majorHAnsi" w:hAnsiTheme="majorHAnsi" w:cstheme="majorHAnsi"/>
          <w:lang w:val="bs-Latn-BA"/>
        </w:rPr>
        <w:t>Planirani projekat uključuje korištenje obnovljivih izvora energije ili koristi mjere/tehnike štednje energenata – voda, struja, isl. (senzori za struju, vodu, itd.);</w:t>
      </w:r>
    </w:p>
    <w:p w14:paraId="0FEA385B" w14:textId="5EB3F2E7" w:rsidR="009E177D" w:rsidRPr="001E0A2A" w:rsidRDefault="009E177D" w:rsidP="00A728BE">
      <w:pPr>
        <w:pStyle w:val="ListParagraph"/>
        <w:numPr>
          <w:ilvl w:val="0"/>
          <w:numId w:val="12"/>
        </w:numPr>
        <w:spacing w:after="40" w:line="264" w:lineRule="auto"/>
        <w:jc w:val="both"/>
        <w:rPr>
          <w:rFonts w:asciiTheme="majorHAnsi" w:hAnsiTheme="majorHAnsi" w:cstheme="majorHAnsi"/>
          <w:lang w:val="bs-Latn-BA"/>
        </w:rPr>
      </w:pPr>
      <w:r w:rsidRPr="001E0A2A">
        <w:rPr>
          <w:rFonts w:asciiTheme="majorHAnsi" w:hAnsiTheme="majorHAnsi" w:cstheme="majorHAnsi"/>
          <w:lang w:val="bs-Latn-BA"/>
        </w:rPr>
        <w:t xml:space="preserve">Planirana investicija se realizuje u JLS čije sjedište je na nadmorskoj visini višoj od 600 m;  </w:t>
      </w:r>
    </w:p>
    <w:p w14:paraId="2780BAAD" w14:textId="1EC18C5D" w:rsidR="009E177D" w:rsidRPr="001E0A2A" w:rsidRDefault="009E177D" w:rsidP="00A728BE">
      <w:pPr>
        <w:pStyle w:val="ListParagraph"/>
        <w:numPr>
          <w:ilvl w:val="0"/>
          <w:numId w:val="12"/>
        </w:numPr>
        <w:spacing w:after="40" w:line="264" w:lineRule="auto"/>
        <w:jc w:val="both"/>
        <w:rPr>
          <w:rFonts w:asciiTheme="majorHAnsi" w:hAnsiTheme="majorHAnsi" w:cstheme="majorHAnsi"/>
          <w:lang w:val="bs-Latn-BA"/>
        </w:rPr>
      </w:pPr>
      <w:r w:rsidRPr="001E0A2A">
        <w:rPr>
          <w:rFonts w:asciiTheme="majorHAnsi" w:hAnsiTheme="majorHAnsi" w:cstheme="majorHAnsi"/>
          <w:lang w:val="bs-Latn-BA"/>
        </w:rPr>
        <w:t>Investicija je planirana na teritoriji jedinica lokalne samouprave (JLS) koje spadaju u nerazvijene u RS ili grupa IV u FBiH ili izrazito nerazvijene u RS ili grupa V u FBiH</w:t>
      </w:r>
      <w:r w:rsidR="00214688">
        <w:rPr>
          <w:rFonts w:asciiTheme="majorHAnsi" w:hAnsiTheme="majorHAnsi" w:cstheme="majorHAnsi"/>
          <w:lang w:val="bs-Latn-BA"/>
        </w:rPr>
        <w:t>;</w:t>
      </w:r>
    </w:p>
    <w:p w14:paraId="2A7E7CAF" w14:textId="6BEFE940" w:rsidR="009E177D" w:rsidRPr="001E0A2A" w:rsidRDefault="009E177D" w:rsidP="00A728BE">
      <w:pPr>
        <w:pStyle w:val="ListParagraph"/>
        <w:numPr>
          <w:ilvl w:val="0"/>
          <w:numId w:val="12"/>
        </w:numPr>
        <w:spacing w:after="40" w:line="264" w:lineRule="auto"/>
        <w:jc w:val="both"/>
        <w:rPr>
          <w:rFonts w:asciiTheme="majorHAnsi" w:hAnsiTheme="majorHAnsi" w:cstheme="majorHAnsi"/>
          <w:lang w:val="bs-Latn-BA"/>
        </w:rPr>
      </w:pPr>
      <w:r w:rsidRPr="001E0A2A">
        <w:rPr>
          <w:rFonts w:asciiTheme="majorHAnsi" w:hAnsiTheme="majorHAnsi" w:cstheme="majorHAnsi"/>
          <w:lang w:val="bs-Latn-BA"/>
        </w:rPr>
        <w:t>Planirana investicija se realizuje u JLS čiji broj stanovnik</w:t>
      </w:r>
      <w:r w:rsidR="005D6371">
        <w:rPr>
          <w:rFonts w:asciiTheme="majorHAnsi" w:hAnsiTheme="majorHAnsi" w:cstheme="majorHAnsi"/>
          <w:lang w:val="bs-Latn-BA"/>
        </w:rPr>
        <w:t>a</w:t>
      </w:r>
      <w:r w:rsidRPr="001E0A2A">
        <w:rPr>
          <w:rFonts w:asciiTheme="majorHAnsi" w:hAnsiTheme="majorHAnsi" w:cstheme="majorHAnsi"/>
          <w:lang w:val="bs-Latn-BA"/>
        </w:rPr>
        <w:t xml:space="preserve"> je</w:t>
      </w:r>
      <w:r w:rsidR="009B594E" w:rsidRPr="001E0A2A">
        <w:rPr>
          <w:rFonts w:asciiTheme="majorHAnsi" w:hAnsiTheme="majorHAnsi" w:cstheme="majorHAnsi"/>
          <w:lang w:val="bs-Latn-BA"/>
        </w:rPr>
        <w:t xml:space="preserve"> </w:t>
      </w:r>
      <w:r w:rsidR="00BA3F62" w:rsidRPr="001E0A2A">
        <w:rPr>
          <w:rFonts w:asciiTheme="majorHAnsi" w:hAnsiTheme="majorHAnsi" w:cstheme="majorHAnsi"/>
          <w:lang w:val="bs-Latn-BA"/>
        </w:rPr>
        <w:t>manji po km</w:t>
      </w:r>
      <w:r w:rsidR="00BA3F62" w:rsidRPr="001E0A2A">
        <w:rPr>
          <w:rFonts w:asciiTheme="majorHAnsi" w:hAnsiTheme="majorHAnsi" w:cstheme="majorHAnsi"/>
          <w:vertAlign w:val="superscript"/>
          <w:lang w:val="bs-Latn-BA"/>
        </w:rPr>
        <w:t>2</w:t>
      </w:r>
      <w:r w:rsidR="00BF63F7">
        <w:rPr>
          <w:rFonts w:asciiTheme="majorHAnsi" w:hAnsiTheme="majorHAnsi" w:cstheme="majorHAnsi"/>
          <w:vertAlign w:val="superscript"/>
          <w:lang w:val="bs-Latn-BA"/>
        </w:rPr>
        <w:t xml:space="preserve"> </w:t>
      </w:r>
      <w:r w:rsidR="00BF63F7">
        <w:rPr>
          <w:rFonts w:asciiTheme="majorHAnsi" w:hAnsiTheme="majorHAnsi" w:cstheme="majorHAnsi"/>
          <w:lang w:val="bs-Latn-BA"/>
        </w:rPr>
        <w:t xml:space="preserve">prema skali navedenoj u </w:t>
      </w:r>
      <w:r w:rsidR="00070969">
        <w:rPr>
          <w:rFonts w:asciiTheme="majorHAnsi" w:hAnsiTheme="majorHAnsi" w:cstheme="majorHAnsi"/>
          <w:lang w:val="bs-Latn-BA"/>
        </w:rPr>
        <w:t>t</w:t>
      </w:r>
      <w:r w:rsidR="00BF63F7">
        <w:rPr>
          <w:rFonts w:asciiTheme="majorHAnsi" w:hAnsiTheme="majorHAnsi" w:cstheme="majorHAnsi"/>
          <w:lang w:val="bs-Latn-BA"/>
        </w:rPr>
        <w:t>abeli u poglavlju 4. Bodovanje i odabir korisnika bespovratnih sredstava, Tabela za ocjenjivanje projektnih prijedloga</w:t>
      </w:r>
      <w:r w:rsidR="00BA3F62" w:rsidRPr="001E0A2A">
        <w:rPr>
          <w:rFonts w:asciiTheme="majorHAnsi" w:hAnsiTheme="majorHAnsi" w:cstheme="majorHAnsi"/>
          <w:lang w:val="bs-Latn-BA"/>
        </w:rPr>
        <w:t xml:space="preserve">; </w:t>
      </w:r>
    </w:p>
    <w:p w14:paraId="70BBD51A" w14:textId="028D3AFA" w:rsidR="009E177D" w:rsidRPr="001E0A2A" w:rsidRDefault="009E177D" w:rsidP="00A728BE">
      <w:pPr>
        <w:pStyle w:val="ListParagraph"/>
        <w:numPr>
          <w:ilvl w:val="0"/>
          <w:numId w:val="12"/>
        </w:numPr>
        <w:spacing w:after="40" w:line="264" w:lineRule="auto"/>
        <w:jc w:val="both"/>
        <w:rPr>
          <w:rFonts w:asciiTheme="majorHAnsi" w:hAnsiTheme="majorHAnsi" w:cstheme="majorHAnsi"/>
          <w:lang w:val="bs-Latn-BA"/>
        </w:rPr>
      </w:pPr>
      <w:r w:rsidRPr="001E0A2A">
        <w:rPr>
          <w:rFonts w:asciiTheme="majorHAnsi" w:hAnsiTheme="majorHAnsi" w:cstheme="majorHAnsi"/>
          <w:lang w:val="bs-Latn-BA"/>
        </w:rPr>
        <w:t>Planirani projekat će uključiti više od minimalnog broja krajnjih korisnika - poljoprivrednih gazdinstva (više od 20 poljoprivrednih gazdinstava koja se bav</w:t>
      </w:r>
      <w:r w:rsidR="0055137E">
        <w:rPr>
          <w:rFonts w:asciiTheme="majorHAnsi" w:hAnsiTheme="majorHAnsi" w:cstheme="majorHAnsi"/>
          <w:lang w:val="bs-Latn-BA"/>
        </w:rPr>
        <w:t>e</w:t>
      </w:r>
      <w:r w:rsidRPr="001E0A2A">
        <w:rPr>
          <w:rFonts w:asciiTheme="majorHAnsi" w:hAnsiTheme="majorHAnsi" w:cstheme="majorHAnsi"/>
          <w:lang w:val="bs-Latn-BA"/>
        </w:rPr>
        <w:t xml:space="preserve"> ili će se baviti preradom poljoprivrednih proizvoda ili rukotvorin</w:t>
      </w:r>
      <w:r w:rsidR="00862EE3">
        <w:rPr>
          <w:rFonts w:asciiTheme="majorHAnsi" w:hAnsiTheme="majorHAnsi" w:cstheme="majorHAnsi"/>
          <w:lang w:val="bs-Latn-BA"/>
        </w:rPr>
        <w:t>a</w:t>
      </w:r>
      <w:r w:rsidRPr="001E0A2A">
        <w:rPr>
          <w:rFonts w:asciiTheme="majorHAnsi" w:hAnsiTheme="majorHAnsi" w:cstheme="majorHAnsi"/>
          <w:lang w:val="bs-Latn-BA"/>
        </w:rPr>
        <w:t>m</w:t>
      </w:r>
      <w:r w:rsidR="00862EE3">
        <w:rPr>
          <w:rFonts w:asciiTheme="majorHAnsi" w:hAnsiTheme="majorHAnsi" w:cstheme="majorHAnsi"/>
          <w:lang w:val="bs-Latn-BA"/>
        </w:rPr>
        <w:t>a</w:t>
      </w:r>
      <w:r w:rsidR="0055137E">
        <w:rPr>
          <w:rFonts w:asciiTheme="majorHAnsi" w:hAnsiTheme="majorHAnsi" w:cstheme="majorHAnsi"/>
          <w:lang w:val="bs-Latn-BA"/>
        </w:rPr>
        <w:t>)</w:t>
      </w:r>
      <w:r w:rsidR="009B594E" w:rsidRPr="001E0A2A">
        <w:rPr>
          <w:rFonts w:asciiTheme="majorHAnsi" w:hAnsiTheme="majorHAnsi" w:cstheme="majorHAnsi"/>
          <w:lang w:val="bs-Latn-BA"/>
        </w:rPr>
        <w:t>;</w:t>
      </w:r>
      <w:r w:rsidRPr="001E0A2A">
        <w:rPr>
          <w:rFonts w:asciiTheme="majorHAnsi" w:hAnsiTheme="majorHAnsi" w:cstheme="majorHAnsi"/>
          <w:lang w:val="bs-Latn-BA"/>
        </w:rPr>
        <w:tab/>
      </w:r>
    </w:p>
    <w:p w14:paraId="0749CB0C" w14:textId="40DE79F1" w:rsidR="008014A7" w:rsidRPr="001E0A2A" w:rsidRDefault="009E177D" w:rsidP="00A728BE">
      <w:pPr>
        <w:pStyle w:val="ListParagraph"/>
        <w:numPr>
          <w:ilvl w:val="0"/>
          <w:numId w:val="12"/>
        </w:numPr>
        <w:spacing w:after="40" w:line="264" w:lineRule="auto"/>
        <w:jc w:val="both"/>
        <w:rPr>
          <w:rFonts w:asciiTheme="majorHAnsi" w:hAnsiTheme="majorHAnsi" w:cstheme="majorHAnsi"/>
          <w:lang w:val="bs-Latn-BA"/>
        </w:rPr>
      </w:pPr>
      <w:r w:rsidRPr="001E0A2A">
        <w:rPr>
          <w:rFonts w:asciiTheme="majorHAnsi" w:hAnsiTheme="majorHAnsi" w:cstheme="majorHAnsi"/>
          <w:lang w:val="bs-Latn-BA"/>
        </w:rPr>
        <w:t>Ruralna/tržišna infrastruktura koja je predmetom investicije će se koristiti za plasiranje domaćih</w:t>
      </w:r>
      <w:r w:rsidR="00432BAE">
        <w:rPr>
          <w:rFonts w:asciiTheme="majorHAnsi" w:hAnsiTheme="majorHAnsi" w:cstheme="majorHAnsi"/>
          <w:lang w:val="bs-Latn-BA"/>
        </w:rPr>
        <w:t>/lokalnih</w:t>
      </w:r>
      <w:r w:rsidRPr="001E0A2A">
        <w:rPr>
          <w:rFonts w:asciiTheme="majorHAnsi" w:hAnsiTheme="majorHAnsi" w:cstheme="majorHAnsi"/>
          <w:lang w:val="bs-Latn-BA"/>
        </w:rPr>
        <w:t xml:space="preserve"> proizvoda (minimalno 70% domaćih</w:t>
      </w:r>
      <w:r w:rsidR="00432BAE">
        <w:rPr>
          <w:rFonts w:asciiTheme="majorHAnsi" w:hAnsiTheme="majorHAnsi" w:cstheme="majorHAnsi"/>
          <w:lang w:val="bs-Latn-BA"/>
        </w:rPr>
        <w:t>/lokalnih</w:t>
      </w:r>
      <w:r w:rsidRPr="001E0A2A">
        <w:rPr>
          <w:rFonts w:asciiTheme="majorHAnsi" w:hAnsiTheme="majorHAnsi" w:cstheme="majorHAnsi"/>
          <w:lang w:val="bs-Latn-BA"/>
        </w:rPr>
        <w:t xml:space="preserve"> proizvoda).</w:t>
      </w:r>
    </w:p>
    <w:p w14:paraId="25A4EAA7" w14:textId="796ED433" w:rsidR="00C772EB" w:rsidRPr="001E0A2A" w:rsidRDefault="00C772EB" w:rsidP="005C1315">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 xml:space="preserve">Detaljan opis ocjenjivanja projektnih prijedloga je opisan u poglavlju 4. </w:t>
      </w:r>
      <w:r w:rsidRPr="001E0A2A">
        <w:rPr>
          <w:rFonts w:asciiTheme="majorHAnsi" w:hAnsiTheme="majorHAnsi" w:cstheme="majorHAnsi"/>
          <w:i/>
          <w:iCs/>
          <w:lang w:val="bs-Latn-BA"/>
        </w:rPr>
        <w:t>Bodovanje i odabir korisnika bespovratnih sredstava, Korak 2</w:t>
      </w:r>
      <w:r w:rsidRPr="001E0A2A">
        <w:rPr>
          <w:rFonts w:asciiTheme="majorHAnsi" w:hAnsiTheme="majorHAnsi" w:cstheme="majorHAnsi"/>
          <w:lang w:val="bs-Latn-BA"/>
        </w:rPr>
        <w:t>.</w:t>
      </w:r>
    </w:p>
    <w:p w14:paraId="5B687641" w14:textId="77777777" w:rsidR="008468DB" w:rsidRPr="001B0748" w:rsidRDefault="008468DB" w:rsidP="00ED2CE3">
      <w:pPr>
        <w:pStyle w:val="Heading2"/>
      </w:pPr>
      <w:bookmarkStart w:id="41" w:name="_Toc15317859"/>
      <w:bookmarkStart w:id="42" w:name="_Toc34913844"/>
      <w:bookmarkStart w:id="43" w:name="_Toc71105370"/>
      <w:r w:rsidRPr="001B0748">
        <w:lastRenderedPageBreak/>
        <w:t>2.8. Pravila za korištenje bespovratnih sredstava</w:t>
      </w:r>
      <w:bookmarkEnd w:id="41"/>
      <w:bookmarkEnd w:id="42"/>
      <w:bookmarkEnd w:id="43"/>
    </w:p>
    <w:p w14:paraId="518D8F60" w14:textId="5D6500AF" w:rsidR="008468DB" w:rsidRPr="001E0A2A" w:rsidRDefault="008468DB" w:rsidP="008468DB">
      <w:pPr>
        <w:widowControl w:val="0"/>
        <w:autoSpaceDE w:val="0"/>
        <w:autoSpaceDN w:val="0"/>
        <w:spacing w:before="120" w:after="120" w:line="240" w:lineRule="auto"/>
        <w:jc w:val="both"/>
        <w:rPr>
          <w:rFonts w:asciiTheme="majorHAnsi" w:hAnsiTheme="majorHAnsi" w:cstheme="majorHAnsi"/>
          <w:color w:val="000000" w:themeColor="text1"/>
          <w:lang w:val="bs-Latn-BA"/>
        </w:rPr>
      </w:pPr>
      <w:r w:rsidRPr="001E0A2A">
        <w:rPr>
          <w:rFonts w:asciiTheme="majorHAnsi" w:hAnsiTheme="majorHAnsi" w:cstheme="majorHAnsi"/>
          <w:color w:val="000000" w:themeColor="text1"/>
          <w:lang w:val="bs-Latn-BA"/>
        </w:rPr>
        <w:t xml:space="preserve">Budžet predloženih investicijskih projekata (uključujući i sufinansiranje) kojeg pripremaju podnosioci prijava može sadržavati </w:t>
      </w:r>
      <w:r w:rsidRPr="001E0A2A">
        <w:rPr>
          <w:rFonts w:asciiTheme="majorHAnsi" w:hAnsiTheme="majorHAnsi" w:cstheme="majorHAnsi"/>
          <w:b/>
          <w:color w:val="000000" w:themeColor="text1"/>
          <w:lang w:val="bs-Latn-BA"/>
        </w:rPr>
        <w:t>prihvatljive i neprihvatljive investicije i troškove</w:t>
      </w:r>
      <w:r w:rsidRPr="001E0A2A">
        <w:rPr>
          <w:rFonts w:asciiTheme="majorHAnsi" w:hAnsiTheme="majorHAnsi" w:cstheme="majorHAnsi"/>
          <w:color w:val="000000" w:themeColor="text1"/>
          <w:lang w:val="bs-Latn-BA"/>
        </w:rPr>
        <w:t xml:space="preserve">, koji se odnose na predloženi projekat i nisu nastali prije datuma potpisivanja ugovora o dodjeli bespovratnih sredstava od strane </w:t>
      </w:r>
      <w:r w:rsidR="001A0A92">
        <w:rPr>
          <w:rFonts w:asciiTheme="majorHAnsi" w:hAnsiTheme="majorHAnsi" w:cstheme="majorHAnsi"/>
          <w:color w:val="000000" w:themeColor="text1"/>
          <w:lang w:val="bs-Latn-BA"/>
        </w:rPr>
        <w:t>p</w:t>
      </w:r>
      <w:r w:rsidRPr="001E0A2A">
        <w:rPr>
          <w:rFonts w:asciiTheme="majorHAnsi" w:hAnsiTheme="majorHAnsi" w:cstheme="majorHAnsi"/>
          <w:color w:val="000000" w:themeColor="text1"/>
          <w:lang w:val="bs-Latn-BA"/>
        </w:rPr>
        <w:t>rojekta EU4</w:t>
      </w:r>
      <w:r w:rsidR="00427D0F" w:rsidRPr="001E0A2A">
        <w:rPr>
          <w:rFonts w:asciiTheme="majorHAnsi" w:hAnsiTheme="majorHAnsi" w:cstheme="majorHAnsi"/>
          <w:color w:val="000000" w:themeColor="text1"/>
          <w:lang w:val="bs-Latn-BA"/>
        </w:rPr>
        <w:t>A</w:t>
      </w:r>
      <w:r w:rsidR="00097B91" w:rsidRPr="001E0A2A">
        <w:rPr>
          <w:rFonts w:asciiTheme="majorHAnsi" w:hAnsiTheme="majorHAnsi" w:cstheme="majorHAnsi"/>
          <w:color w:val="000000" w:themeColor="text1"/>
          <w:lang w:val="bs-Latn-BA"/>
        </w:rPr>
        <w:t>GRI</w:t>
      </w:r>
      <w:r w:rsidRPr="001E0A2A">
        <w:rPr>
          <w:rFonts w:asciiTheme="majorHAnsi" w:hAnsiTheme="majorHAnsi" w:cstheme="majorHAnsi"/>
          <w:color w:val="000000" w:themeColor="text1"/>
          <w:lang w:val="bs-Latn-BA"/>
        </w:rPr>
        <w:t xml:space="preserve">, a u skladu sa ispod navedenom kategorizacijom. Ukoliko podnosilac prijave navede i neprihvatljive investicije i troškove, isti moraju biti jasno odvojeni od prihvatljivih investicija i troškova te propisno opisani. Kroz ovaj javni poziv je moguće finansirati </w:t>
      </w:r>
      <w:r w:rsidRPr="001E0A2A">
        <w:rPr>
          <w:rFonts w:asciiTheme="majorHAnsi" w:hAnsiTheme="majorHAnsi" w:cstheme="majorHAnsi"/>
          <w:b/>
          <w:color w:val="000000" w:themeColor="text1"/>
          <w:lang w:val="bs-Latn-BA"/>
        </w:rPr>
        <w:t>isključivo prihvatljive investicije i troškove</w:t>
      </w:r>
      <w:r w:rsidRPr="001E0A2A">
        <w:rPr>
          <w:rFonts w:asciiTheme="majorHAnsi" w:hAnsiTheme="majorHAnsi" w:cstheme="majorHAnsi"/>
          <w:color w:val="000000" w:themeColor="text1"/>
          <w:lang w:val="bs-Latn-BA"/>
        </w:rPr>
        <w:t xml:space="preserve">.  </w:t>
      </w:r>
    </w:p>
    <w:p w14:paraId="07A840E5" w14:textId="77777777" w:rsidR="0034708A" w:rsidRPr="001E0A2A" w:rsidRDefault="0034708A" w:rsidP="008468DB">
      <w:pPr>
        <w:widowControl w:val="0"/>
        <w:autoSpaceDE w:val="0"/>
        <w:autoSpaceDN w:val="0"/>
        <w:spacing w:before="120" w:after="120" w:line="240" w:lineRule="auto"/>
        <w:jc w:val="both"/>
        <w:rPr>
          <w:rFonts w:asciiTheme="majorHAnsi" w:hAnsiTheme="majorHAnsi" w:cstheme="majorHAnsi"/>
          <w:color w:val="000000" w:themeColor="text1"/>
          <w:lang w:val="bs-Latn-BA"/>
        </w:rPr>
      </w:pPr>
    </w:p>
    <w:p w14:paraId="3E53871F" w14:textId="77777777" w:rsidR="008468DB" w:rsidRPr="001E0A2A" w:rsidRDefault="008468DB" w:rsidP="001B0748">
      <w:pPr>
        <w:pStyle w:val="Heading3"/>
      </w:pPr>
      <w:bookmarkStart w:id="44" w:name="_Toc536631620"/>
      <w:bookmarkStart w:id="45" w:name="_Toc34913845"/>
      <w:bookmarkStart w:id="46" w:name="_Toc71105371"/>
      <w:r w:rsidRPr="001E0A2A">
        <w:t>2.8.1. Prihvatljive investicije i troškovi</w:t>
      </w:r>
      <w:bookmarkEnd w:id="44"/>
      <w:bookmarkEnd w:id="45"/>
      <w:bookmarkEnd w:id="46"/>
    </w:p>
    <w:p w14:paraId="25738D06" w14:textId="77777777" w:rsidR="008468DB" w:rsidRPr="001E0A2A" w:rsidRDefault="008468DB" w:rsidP="008468DB">
      <w:pPr>
        <w:widowControl w:val="0"/>
        <w:autoSpaceDE w:val="0"/>
        <w:autoSpaceDN w:val="0"/>
        <w:spacing w:before="120" w:after="120" w:line="240" w:lineRule="auto"/>
        <w:jc w:val="both"/>
        <w:rPr>
          <w:rFonts w:asciiTheme="majorHAnsi" w:eastAsia="Times New Roman" w:hAnsiTheme="majorHAnsi" w:cstheme="majorHAnsi"/>
          <w:color w:val="000000" w:themeColor="text1"/>
          <w:lang w:val="bs-Latn-BA" w:eastAsia="en-GB"/>
        </w:rPr>
      </w:pPr>
      <w:r w:rsidRPr="001E0A2A">
        <w:rPr>
          <w:rFonts w:asciiTheme="majorHAnsi" w:eastAsia="Times New Roman" w:hAnsiTheme="majorHAnsi" w:cstheme="majorHAnsi"/>
          <w:color w:val="000000" w:themeColor="text1"/>
          <w:lang w:val="bs-Latn-BA" w:eastAsia="en-GB"/>
        </w:rPr>
        <w:t>Podnosilac prijave će biti dužan pravdati trošak ukupnih sredstava predviđenih za realizaciju projekta, kako vlastitih tako i bespovratnih sredstava.</w:t>
      </w:r>
    </w:p>
    <w:p w14:paraId="5CF5F412" w14:textId="77777777" w:rsidR="008468DB" w:rsidRPr="001E0A2A" w:rsidRDefault="008468DB" w:rsidP="008468DB">
      <w:pPr>
        <w:spacing w:before="120" w:after="120" w:line="240" w:lineRule="auto"/>
        <w:jc w:val="both"/>
        <w:rPr>
          <w:rFonts w:asciiTheme="majorHAnsi" w:hAnsiTheme="majorHAnsi" w:cstheme="majorHAnsi"/>
          <w:color w:val="000000" w:themeColor="text1"/>
          <w:lang w:val="bs-Latn-BA"/>
        </w:rPr>
      </w:pPr>
      <w:r w:rsidRPr="001E0A2A">
        <w:rPr>
          <w:rFonts w:asciiTheme="majorHAnsi" w:hAnsiTheme="majorHAnsi" w:cstheme="majorHAnsi"/>
          <w:color w:val="000000" w:themeColor="text1"/>
          <w:lang w:val="bs-Latn-BA"/>
        </w:rPr>
        <w:t>Da bi investicije i troškovi bili prihvatljivi potrebno je da budu:</w:t>
      </w:r>
    </w:p>
    <w:p w14:paraId="62A14F06" w14:textId="77777777" w:rsidR="008468DB" w:rsidRPr="001E0A2A" w:rsidRDefault="008468DB" w:rsidP="00A728BE">
      <w:pPr>
        <w:numPr>
          <w:ilvl w:val="0"/>
          <w:numId w:val="4"/>
        </w:numPr>
        <w:spacing w:before="120" w:after="120" w:line="240" w:lineRule="auto"/>
        <w:ind w:left="709" w:hanging="349"/>
        <w:jc w:val="both"/>
        <w:rPr>
          <w:rFonts w:asciiTheme="majorHAnsi" w:hAnsiTheme="majorHAnsi" w:cstheme="majorHAnsi"/>
          <w:color w:val="000000" w:themeColor="text1"/>
          <w:lang w:val="bs-Latn-BA"/>
        </w:rPr>
      </w:pPr>
      <w:r w:rsidRPr="001E0A2A">
        <w:rPr>
          <w:rFonts w:asciiTheme="majorHAnsi" w:hAnsiTheme="majorHAnsi" w:cstheme="majorHAnsi"/>
          <w:color w:val="000000" w:themeColor="text1"/>
          <w:lang w:val="bs-Latn-BA"/>
        </w:rPr>
        <w:t xml:space="preserve">neophodni za implementaciju predloženog projekta; </w:t>
      </w:r>
    </w:p>
    <w:p w14:paraId="61617604" w14:textId="77777777" w:rsidR="008468DB" w:rsidRPr="001E0A2A" w:rsidRDefault="008468DB" w:rsidP="00A728BE">
      <w:pPr>
        <w:numPr>
          <w:ilvl w:val="0"/>
          <w:numId w:val="4"/>
        </w:numPr>
        <w:spacing w:before="120" w:after="120" w:line="240" w:lineRule="auto"/>
        <w:ind w:left="709" w:hanging="349"/>
        <w:jc w:val="both"/>
        <w:rPr>
          <w:rFonts w:asciiTheme="majorHAnsi" w:hAnsiTheme="majorHAnsi" w:cstheme="majorHAnsi"/>
          <w:color w:val="000000" w:themeColor="text1"/>
          <w:lang w:val="bs-Latn-BA"/>
        </w:rPr>
      </w:pPr>
      <w:r w:rsidRPr="001E0A2A">
        <w:rPr>
          <w:rFonts w:asciiTheme="majorHAnsi" w:hAnsiTheme="majorHAnsi" w:cstheme="majorHAnsi"/>
          <w:color w:val="000000" w:themeColor="text1"/>
          <w:lang w:val="bs-Latn-BA"/>
        </w:rPr>
        <w:t xml:space="preserve">realni i predviđeni budžetom; </w:t>
      </w:r>
    </w:p>
    <w:p w14:paraId="72F95350" w14:textId="7B26EA31" w:rsidR="008468DB" w:rsidRPr="001E0A2A" w:rsidRDefault="008468DB" w:rsidP="00A728BE">
      <w:pPr>
        <w:numPr>
          <w:ilvl w:val="0"/>
          <w:numId w:val="4"/>
        </w:numPr>
        <w:spacing w:before="120" w:after="120" w:line="240" w:lineRule="auto"/>
        <w:ind w:left="709" w:hanging="349"/>
        <w:jc w:val="both"/>
        <w:rPr>
          <w:rFonts w:asciiTheme="majorHAnsi" w:hAnsiTheme="majorHAnsi" w:cstheme="majorHAnsi"/>
          <w:color w:val="000000" w:themeColor="text1"/>
          <w:lang w:val="bs-Latn-BA"/>
        </w:rPr>
      </w:pPr>
      <w:r w:rsidRPr="001E0A2A">
        <w:rPr>
          <w:rFonts w:asciiTheme="majorHAnsi" w:hAnsiTheme="majorHAnsi" w:cstheme="majorHAnsi"/>
          <w:color w:val="000000" w:themeColor="text1"/>
          <w:lang w:val="bs-Latn-BA"/>
        </w:rPr>
        <w:t xml:space="preserve">mjerljivi; i </w:t>
      </w:r>
    </w:p>
    <w:p w14:paraId="61FE186D" w14:textId="77777777" w:rsidR="008468DB" w:rsidRPr="001E0A2A" w:rsidRDefault="008468DB" w:rsidP="00A728BE">
      <w:pPr>
        <w:numPr>
          <w:ilvl w:val="0"/>
          <w:numId w:val="4"/>
        </w:numPr>
        <w:spacing w:before="120" w:after="120" w:line="240" w:lineRule="auto"/>
        <w:ind w:left="709" w:hanging="349"/>
        <w:jc w:val="both"/>
        <w:rPr>
          <w:rFonts w:asciiTheme="majorHAnsi" w:hAnsiTheme="majorHAnsi" w:cstheme="majorHAnsi"/>
          <w:color w:val="000000" w:themeColor="text1"/>
          <w:lang w:val="bs-Latn-BA"/>
        </w:rPr>
      </w:pPr>
      <w:r w:rsidRPr="001E0A2A">
        <w:rPr>
          <w:rFonts w:asciiTheme="majorHAnsi" w:hAnsiTheme="majorHAnsi" w:cstheme="majorHAnsi"/>
          <w:color w:val="000000" w:themeColor="text1"/>
          <w:lang w:val="bs-Latn-BA"/>
        </w:rPr>
        <w:t xml:space="preserve">nastali tokom implementacije projekta. </w:t>
      </w:r>
    </w:p>
    <w:p w14:paraId="6BFBEAE2" w14:textId="1EF34AA5" w:rsidR="008468DB" w:rsidRPr="001E0A2A" w:rsidRDefault="008468DB" w:rsidP="008468DB">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 xml:space="preserve">Ova kategorizacija se odnosi kako na sredstva </w:t>
      </w:r>
      <w:r w:rsidR="00C8020E">
        <w:rPr>
          <w:rFonts w:asciiTheme="majorHAnsi" w:hAnsiTheme="majorHAnsi" w:cstheme="majorHAnsi"/>
          <w:lang w:val="bs-Latn-BA"/>
        </w:rPr>
        <w:t>p</w:t>
      </w:r>
      <w:r w:rsidRPr="001E0A2A">
        <w:rPr>
          <w:rFonts w:asciiTheme="majorHAnsi" w:hAnsiTheme="majorHAnsi" w:cstheme="majorHAnsi"/>
          <w:lang w:val="bs-Latn-BA"/>
        </w:rPr>
        <w:t>rojekta EU4</w:t>
      </w:r>
      <w:r w:rsidR="008359FC" w:rsidRPr="001E0A2A">
        <w:rPr>
          <w:rFonts w:asciiTheme="majorHAnsi" w:hAnsiTheme="majorHAnsi" w:cstheme="majorHAnsi"/>
          <w:lang w:val="bs-Latn-BA"/>
        </w:rPr>
        <w:t>A</w:t>
      </w:r>
      <w:r w:rsidR="0050683C" w:rsidRPr="001E0A2A">
        <w:rPr>
          <w:rFonts w:asciiTheme="majorHAnsi" w:hAnsiTheme="majorHAnsi" w:cstheme="majorHAnsi"/>
          <w:lang w:val="bs-Latn-BA"/>
        </w:rPr>
        <w:t>GRI</w:t>
      </w:r>
      <w:r w:rsidRPr="001E0A2A">
        <w:rPr>
          <w:rFonts w:asciiTheme="majorHAnsi" w:hAnsiTheme="majorHAnsi" w:cstheme="majorHAnsi"/>
          <w:lang w:val="bs-Latn-BA"/>
        </w:rPr>
        <w:t>, tako i na sredstva osigurana od podnosioca prijave. U određenim slučajevima se može desiti da je podnosilac prijave već započeo investiciju (na primjer izgradnja objekata) te se u takvim slučajevima mogu prikazati samo troškovi vezani za tu investiciju koji će nastati nakon potpisivanje ugovora sa projektom EU4</w:t>
      </w:r>
      <w:r w:rsidR="008359FC" w:rsidRPr="001E0A2A">
        <w:rPr>
          <w:rFonts w:asciiTheme="majorHAnsi" w:hAnsiTheme="majorHAnsi" w:cstheme="majorHAnsi"/>
          <w:lang w:val="bs-Latn-BA"/>
        </w:rPr>
        <w:t>A</w:t>
      </w:r>
      <w:r w:rsidR="00575AA8" w:rsidRPr="001E0A2A">
        <w:rPr>
          <w:rFonts w:asciiTheme="majorHAnsi" w:hAnsiTheme="majorHAnsi" w:cstheme="majorHAnsi"/>
          <w:lang w:val="bs-Latn-BA"/>
        </w:rPr>
        <w:t>GRI</w:t>
      </w:r>
      <w:r w:rsidRPr="001E0A2A">
        <w:rPr>
          <w:rFonts w:asciiTheme="majorHAnsi" w:hAnsiTheme="majorHAnsi" w:cstheme="majorHAnsi"/>
          <w:lang w:val="bs-Latn-BA"/>
        </w:rPr>
        <w:t xml:space="preserve"> (fazna izgradnja). Podnosilac prijave ranije uložena sredstva ne može prikazivati kao vlastiti udio u sufinansiranju. </w:t>
      </w:r>
    </w:p>
    <w:p w14:paraId="3A6EBF69" w14:textId="772B9F1E" w:rsidR="008468DB" w:rsidRPr="001E0A2A" w:rsidRDefault="008468DB" w:rsidP="008468DB">
      <w:pPr>
        <w:spacing w:before="120" w:after="120" w:line="240" w:lineRule="auto"/>
        <w:jc w:val="both"/>
        <w:rPr>
          <w:rFonts w:asciiTheme="majorHAnsi" w:hAnsiTheme="majorHAnsi" w:cstheme="majorBidi"/>
          <w:color w:val="000000" w:themeColor="text1"/>
          <w:lang w:val="bs-Latn-BA"/>
        </w:rPr>
      </w:pPr>
      <w:r w:rsidRPr="001E0A2A">
        <w:rPr>
          <w:rFonts w:asciiTheme="majorHAnsi" w:hAnsiTheme="majorHAnsi" w:cstheme="majorBidi"/>
          <w:lang w:val="bs-Latn-BA"/>
        </w:rPr>
        <w:t xml:space="preserve">Prihvatljive investicije i troškovi se odnose na </w:t>
      </w:r>
      <w:r w:rsidRPr="001E0A2A">
        <w:rPr>
          <w:rFonts w:asciiTheme="majorHAnsi" w:hAnsiTheme="majorHAnsi" w:cstheme="majorBidi"/>
          <w:b/>
          <w:lang w:val="bs-Latn-BA"/>
        </w:rPr>
        <w:t xml:space="preserve">izgradnju </w:t>
      </w:r>
      <w:r w:rsidR="00B42A9E">
        <w:rPr>
          <w:rFonts w:asciiTheme="majorHAnsi" w:hAnsiTheme="majorHAnsi" w:cstheme="majorBidi"/>
          <w:b/>
          <w:lang w:val="bs-Latn-BA"/>
        </w:rPr>
        <w:t>novih</w:t>
      </w:r>
      <w:r w:rsidRPr="001E0A2A">
        <w:rPr>
          <w:rFonts w:asciiTheme="majorHAnsi" w:hAnsiTheme="majorHAnsi" w:cstheme="majorBidi"/>
          <w:b/>
          <w:lang w:val="bs-Latn-BA"/>
        </w:rPr>
        <w:t xml:space="preserve"> </w:t>
      </w:r>
      <w:r w:rsidR="00B42A9E">
        <w:rPr>
          <w:rFonts w:asciiTheme="majorHAnsi" w:hAnsiTheme="majorHAnsi" w:cstheme="majorBidi"/>
          <w:b/>
          <w:lang w:val="bs-Latn-BA"/>
        </w:rPr>
        <w:t xml:space="preserve">ili </w:t>
      </w:r>
      <w:r w:rsidR="007F72CD">
        <w:rPr>
          <w:rFonts w:asciiTheme="majorHAnsi" w:hAnsiTheme="majorHAnsi" w:cstheme="majorBidi"/>
          <w:b/>
          <w:lang w:val="bs-Latn-BA"/>
        </w:rPr>
        <w:t>rekonstrukcija</w:t>
      </w:r>
      <w:r w:rsidR="00B61512">
        <w:rPr>
          <w:rFonts w:asciiTheme="majorHAnsi" w:hAnsiTheme="majorHAnsi" w:cstheme="majorBidi"/>
          <w:b/>
          <w:lang w:val="bs-Latn-BA"/>
        </w:rPr>
        <w:t>/sanaciju/adaptaciju</w:t>
      </w:r>
      <w:r w:rsidR="00B42A9E">
        <w:rPr>
          <w:rFonts w:asciiTheme="majorHAnsi" w:hAnsiTheme="majorHAnsi" w:cstheme="majorBidi"/>
          <w:b/>
          <w:lang w:val="bs-Latn-BA"/>
        </w:rPr>
        <w:t xml:space="preserve"> postojećih </w:t>
      </w:r>
      <w:r w:rsidRPr="001E0A2A">
        <w:rPr>
          <w:rFonts w:asciiTheme="majorHAnsi" w:hAnsiTheme="majorHAnsi" w:cstheme="majorBidi"/>
          <w:b/>
          <w:lang w:val="bs-Latn-BA"/>
        </w:rPr>
        <w:t>objekata,</w:t>
      </w:r>
      <w:r w:rsidRPr="001E0A2A">
        <w:rPr>
          <w:rFonts w:asciiTheme="majorHAnsi" w:hAnsiTheme="majorHAnsi" w:cstheme="majorBidi"/>
          <w:lang w:val="bs-Latn-BA"/>
        </w:rPr>
        <w:t xml:space="preserve"> </w:t>
      </w:r>
      <w:r w:rsidRPr="001E0A2A">
        <w:rPr>
          <w:rFonts w:asciiTheme="majorHAnsi" w:hAnsiTheme="majorHAnsi" w:cstheme="majorBidi"/>
          <w:b/>
          <w:lang w:val="bs-Latn-BA"/>
        </w:rPr>
        <w:t xml:space="preserve">nabavku opreme, mašina, alata, komunikacijskih uređaja, hardvera i softvera za kontrolu, praćenje, upravljanje i nadzor </w:t>
      </w:r>
      <w:r w:rsidR="003C6F10" w:rsidRPr="001E0A2A">
        <w:rPr>
          <w:rFonts w:asciiTheme="majorHAnsi" w:hAnsiTheme="majorHAnsi" w:cstheme="majorBidi"/>
          <w:b/>
          <w:lang w:val="bs-Latn-BA"/>
        </w:rPr>
        <w:t>procesa prodaje i skladištenja</w:t>
      </w:r>
      <w:r w:rsidRPr="001E0A2A">
        <w:rPr>
          <w:rFonts w:asciiTheme="majorHAnsi" w:hAnsiTheme="majorHAnsi" w:cstheme="majorBidi"/>
          <w:b/>
          <w:lang w:val="bs-Latn-BA"/>
        </w:rPr>
        <w:t xml:space="preserve">, profesionalnih i konsultantskih usluga </w:t>
      </w:r>
      <w:r w:rsidRPr="001E0A2A">
        <w:rPr>
          <w:rFonts w:asciiTheme="majorHAnsi" w:hAnsiTheme="majorHAnsi" w:cstheme="majorBidi"/>
          <w:lang w:val="bs-Latn-BA"/>
        </w:rPr>
        <w:t>te ostalih roba, a kako je navedeno nastavku.</w:t>
      </w:r>
    </w:p>
    <w:p w14:paraId="1C1D15BF" w14:textId="09FD28AC" w:rsidR="00DA7AAA" w:rsidRPr="001B0748" w:rsidRDefault="00C2185B" w:rsidP="001B0748">
      <w:pPr>
        <w:rPr>
          <w:rFonts w:asciiTheme="majorHAnsi" w:hAnsiTheme="majorHAnsi" w:cstheme="majorHAnsi"/>
          <w:lang w:val="bs-Latn-BA"/>
        </w:rPr>
      </w:pPr>
      <w:r w:rsidRPr="001B0748">
        <w:rPr>
          <w:rFonts w:asciiTheme="majorHAnsi" w:hAnsiTheme="majorHAnsi" w:cstheme="majorHAnsi"/>
        </w:rPr>
        <w:t xml:space="preserve">Izgradnja – prodajno i promotivna </w:t>
      </w:r>
      <w:r w:rsidR="00497C98" w:rsidRPr="001B0748">
        <w:rPr>
          <w:rFonts w:asciiTheme="majorHAnsi" w:hAnsiTheme="majorHAnsi" w:cstheme="majorHAnsi"/>
        </w:rPr>
        <w:t>infrastruktura na teritoriji JLS:</w:t>
      </w:r>
    </w:p>
    <w:p w14:paraId="4A57F07C" w14:textId="4148ACE1" w:rsidR="00C040D2" w:rsidRPr="001B0748" w:rsidRDefault="008468DB" w:rsidP="00A728BE">
      <w:pPr>
        <w:numPr>
          <w:ilvl w:val="0"/>
          <w:numId w:val="13"/>
        </w:numPr>
        <w:spacing w:before="120" w:after="120" w:line="240" w:lineRule="auto"/>
        <w:jc w:val="both"/>
        <w:rPr>
          <w:rFonts w:asciiTheme="majorHAnsi" w:hAnsiTheme="majorHAnsi" w:cstheme="majorHAnsi"/>
          <w:lang w:val="bs-Latn-BA"/>
        </w:rPr>
      </w:pPr>
      <w:r w:rsidRPr="001B0748">
        <w:rPr>
          <w:rFonts w:asciiTheme="majorHAnsi" w:hAnsiTheme="majorHAnsi" w:cstheme="majorHAnsi"/>
          <w:lang w:val="bs-Latn-BA"/>
        </w:rPr>
        <w:t xml:space="preserve">Izgradnja i/ili rekonstrukcija i/ili </w:t>
      </w:r>
      <w:r w:rsidR="003B57C8" w:rsidRPr="001B0748">
        <w:rPr>
          <w:rFonts w:asciiTheme="majorHAnsi" w:hAnsiTheme="majorHAnsi" w:cstheme="majorHAnsi"/>
          <w:lang w:val="bs-Latn-BA"/>
        </w:rPr>
        <w:t>sanacija i/ili adaptacija</w:t>
      </w:r>
      <w:r w:rsidR="001B5710" w:rsidRPr="001B0748">
        <w:rPr>
          <w:rFonts w:asciiTheme="majorHAnsi" w:hAnsiTheme="majorHAnsi" w:cstheme="majorHAnsi"/>
          <w:lang w:val="bs-Latn-BA"/>
        </w:rPr>
        <w:t xml:space="preserve"> i/ili opremanje</w:t>
      </w:r>
      <w:r w:rsidR="003B57C8" w:rsidRPr="001B0748">
        <w:rPr>
          <w:rFonts w:asciiTheme="majorHAnsi" w:hAnsiTheme="majorHAnsi" w:cstheme="majorHAnsi"/>
          <w:lang w:val="bs-Latn-BA"/>
        </w:rPr>
        <w:t xml:space="preserve"> </w:t>
      </w:r>
      <w:r w:rsidRPr="001B0748">
        <w:rPr>
          <w:rFonts w:asciiTheme="majorHAnsi" w:hAnsiTheme="majorHAnsi" w:cstheme="majorHAnsi"/>
          <w:lang w:val="bs-Latn-BA"/>
        </w:rPr>
        <w:t>objekata u vlasništvu JLS sa ciljem stavljanje istih na raspolaganj</w:t>
      </w:r>
      <w:r w:rsidR="00D8676A" w:rsidRPr="001B0748">
        <w:rPr>
          <w:rFonts w:asciiTheme="majorHAnsi" w:hAnsiTheme="majorHAnsi" w:cstheme="majorHAnsi"/>
          <w:lang w:val="bs-Latn-BA"/>
        </w:rPr>
        <w:t>e</w:t>
      </w:r>
      <w:r w:rsidRPr="001B0748">
        <w:rPr>
          <w:rFonts w:asciiTheme="majorHAnsi" w:hAnsiTheme="majorHAnsi" w:cstheme="majorHAnsi"/>
          <w:lang w:val="bs-Latn-BA"/>
        </w:rPr>
        <w:t xml:space="preserve"> gazdinstvima, preduzećima, zadrugama ili drugim pravnim licima u svrhu otkupa, skladištenja</w:t>
      </w:r>
      <w:r w:rsidR="00C973B3" w:rsidRPr="001B0748">
        <w:rPr>
          <w:rFonts w:asciiTheme="majorHAnsi" w:hAnsiTheme="majorHAnsi" w:cstheme="majorHAnsi"/>
          <w:lang w:val="bs-Latn-BA"/>
        </w:rPr>
        <w:t>,</w:t>
      </w:r>
      <w:r w:rsidRPr="001B0748">
        <w:rPr>
          <w:rFonts w:asciiTheme="majorHAnsi" w:hAnsiTheme="majorHAnsi" w:cstheme="majorHAnsi"/>
          <w:lang w:val="bs-Latn-BA"/>
        </w:rPr>
        <w:t xml:space="preserve"> prodaje</w:t>
      </w:r>
      <w:r w:rsidR="00F05EA9" w:rsidRPr="001B0748">
        <w:rPr>
          <w:rFonts w:asciiTheme="majorHAnsi" w:hAnsiTheme="majorHAnsi" w:cstheme="majorHAnsi"/>
          <w:lang w:val="bs-Latn-BA"/>
        </w:rPr>
        <w:t xml:space="preserve"> i degustacij</w:t>
      </w:r>
      <w:r w:rsidR="00C973B3" w:rsidRPr="001B0748">
        <w:rPr>
          <w:rFonts w:asciiTheme="majorHAnsi" w:hAnsiTheme="majorHAnsi" w:cstheme="majorHAnsi"/>
          <w:lang w:val="bs-Latn-BA"/>
        </w:rPr>
        <w:t>e</w:t>
      </w:r>
      <w:r w:rsidRPr="001B0748">
        <w:rPr>
          <w:rFonts w:asciiTheme="majorHAnsi" w:hAnsiTheme="majorHAnsi" w:cstheme="majorHAnsi"/>
          <w:lang w:val="bs-Latn-BA"/>
        </w:rPr>
        <w:t xml:space="preserve"> lokalnih poljoprivredno-prehrambenih proizvoda;</w:t>
      </w:r>
    </w:p>
    <w:p w14:paraId="30822722" w14:textId="77777777" w:rsidR="000441AE" w:rsidRPr="001B0748" w:rsidRDefault="001B5710" w:rsidP="00A728BE">
      <w:pPr>
        <w:numPr>
          <w:ilvl w:val="0"/>
          <w:numId w:val="13"/>
        </w:numPr>
        <w:spacing w:before="120" w:after="120" w:line="240" w:lineRule="auto"/>
        <w:jc w:val="both"/>
        <w:rPr>
          <w:rFonts w:asciiTheme="majorHAnsi" w:hAnsiTheme="majorHAnsi" w:cstheme="majorBidi"/>
          <w:color w:val="000000" w:themeColor="text1"/>
          <w:lang w:val="bs-Latn-BA"/>
        </w:rPr>
      </w:pPr>
      <w:r w:rsidRPr="001E0A2A">
        <w:rPr>
          <w:rFonts w:asciiTheme="majorHAnsi" w:hAnsiTheme="majorHAnsi" w:cstheme="majorHAnsi"/>
          <w:lang w:val="bs-Latn-BA"/>
        </w:rPr>
        <w:t xml:space="preserve">Izgradnja i/ili rekonstrukcija i/ili </w:t>
      </w:r>
      <w:r>
        <w:rPr>
          <w:rFonts w:asciiTheme="majorHAnsi" w:hAnsiTheme="majorHAnsi" w:cstheme="majorHAnsi"/>
          <w:lang w:val="bs-Latn-BA"/>
        </w:rPr>
        <w:t xml:space="preserve">sanacija i/ili adaptacija i/ili opremanje </w:t>
      </w:r>
      <w:r w:rsidR="00C02056" w:rsidRPr="001E0A2A">
        <w:rPr>
          <w:rFonts w:asciiTheme="majorHAnsi" w:hAnsiTheme="majorHAnsi" w:cstheme="majorBidi"/>
          <w:lang w:val="bs-Latn-BA"/>
        </w:rPr>
        <w:t>javnih prodajnih mjesta (</w:t>
      </w:r>
      <w:r w:rsidR="0028381B" w:rsidRPr="001E0A2A">
        <w:rPr>
          <w:rFonts w:asciiTheme="majorHAnsi" w:hAnsiTheme="majorHAnsi" w:cstheme="majorBidi"/>
          <w:lang w:val="bs-Latn-BA"/>
        </w:rPr>
        <w:t xml:space="preserve">na primjer </w:t>
      </w:r>
      <w:r w:rsidR="008468DB" w:rsidRPr="001E0A2A">
        <w:rPr>
          <w:rFonts w:asciiTheme="majorHAnsi" w:hAnsiTheme="majorHAnsi" w:cstheme="majorBidi"/>
          <w:lang w:val="bs-Latn-BA"/>
        </w:rPr>
        <w:t>zelenih pijaca</w:t>
      </w:r>
      <w:r w:rsidR="00E87B0D" w:rsidRPr="001E0A2A">
        <w:rPr>
          <w:rFonts w:asciiTheme="majorHAnsi" w:hAnsiTheme="majorHAnsi" w:cstheme="majorBidi"/>
          <w:lang w:val="bs-Latn-BA"/>
        </w:rPr>
        <w:t xml:space="preserve">, </w:t>
      </w:r>
      <w:r w:rsidR="00E87B0D" w:rsidRPr="001E0A2A">
        <w:rPr>
          <w:rFonts w:asciiTheme="majorHAnsi" w:hAnsiTheme="majorHAnsi" w:cstheme="majorHAnsi"/>
          <w:color w:val="000000" w:themeColor="text1"/>
          <w:lang w:val="bs-Latn-BA"/>
        </w:rPr>
        <w:t>ili prodajnih</w:t>
      </w:r>
      <w:r w:rsidR="00E24FD8" w:rsidRPr="001E0A2A">
        <w:rPr>
          <w:rFonts w:asciiTheme="majorHAnsi" w:hAnsiTheme="majorHAnsi" w:cstheme="majorHAnsi"/>
          <w:color w:val="000000" w:themeColor="text1"/>
          <w:lang w:val="bs-Latn-BA"/>
        </w:rPr>
        <w:t xml:space="preserve"> mjesta </w:t>
      </w:r>
      <w:r w:rsidR="00E87B0D" w:rsidRPr="001E0A2A">
        <w:rPr>
          <w:rFonts w:asciiTheme="majorHAnsi" w:hAnsiTheme="majorHAnsi" w:cstheme="majorHAnsi"/>
          <w:color w:val="000000" w:themeColor="text1"/>
          <w:lang w:val="bs-Latn-BA"/>
        </w:rPr>
        <w:t>na regionalnim i magistralnima putevima</w:t>
      </w:r>
      <w:r w:rsidR="0028381B" w:rsidRPr="001E0A2A">
        <w:rPr>
          <w:rFonts w:asciiTheme="majorHAnsi" w:hAnsiTheme="majorHAnsi" w:cstheme="majorBidi"/>
          <w:lang w:val="bs-Latn-BA"/>
        </w:rPr>
        <w:t>)</w:t>
      </w:r>
      <w:r w:rsidR="008468DB" w:rsidRPr="001E0A2A">
        <w:rPr>
          <w:rFonts w:asciiTheme="majorHAnsi" w:hAnsiTheme="majorHAnsi" w:cstheme="majorBidi"/>
          <w:lang w:val="bs-Latn-BA"/>
        </w:rPr>
        <w:t xml:space="preserve"> </w:t>
      </w:r>
      <w:r w:rsidR="001E5C26" w:rsidRPr="001E0A2A">
        <w:rPr>
          <w:rFonts w:asciiTheme="majorHAnsi" w:hAnsiTheme="majorHAnsi" w:cstheme="majorBidi"/>
          <w:lang w:val="bs-Latn-BA"/>
        </w:rPr>
        <w:t>uključujući</w:t>
      </w:r>
      <w:r w:rsidR="008468DB" w:rsidRPr="001E0A2A">
        <w:rPr>
          <w:rFonts w:asciiTheme="majorHAnsi" w:hAnsiTheme="majorHAnsi" w:cstheme="majorBidi"/>
          <w:lang w:val="bs-Latn-BA"/>
        </w:rPr>
        <w:t xml:space="preserve">: </w:t>
      </w:r>
    </w:p>
    <w:p w14:paraId="2A54EAEE" w14:textId="460ED949" w:rsidR="00C2185B" w:rsidRPr="001B0748" w:rsidRDefault="0016023E" w:rsidP="00A728BE">
      <w:pPr>
        <w:numPr>
          <w:ilvl w:val="1"/>
          <w:numId w:val="6"/>
        </w:numPr>
        <w:spacing w:before="120" w:after="120" w:line="240" w:lineRule="auto"/>
        <w:jc w:val="both"/>
        <w:rPr>
          <w:rFonts w:asciiTheme="majorHAnsi" w:hAnsiTheme="majorHAnsi" w:cstheme="majorBidi"/>
          <w:color w:val="000000" w:themeColor="text1"/>
          <w:lang w:val="bs-Latn-BA"/>
        </w:rPr>
      </w:pPr>
      <w:r w:rsidRPr="000441AE">
        <w:rPr>
          <w:rFonts w:asciiTheme="majorHAnsi" w:hAnsiTheme="majorHAnsi" w:cstheme="majorBidi"/>
          <w:lang w:val="bs-Latn-BA"/>
        </w:rPr>
        <w:t>po</w:t>
      </w:r>
      <w:r w:rsidR="008468DB" w:rsidRPr="00C2185B">
        <w:rPr>
          <w:rFonts w:asciiTheme="majorHAnsi" w:hAnsiTheme="majorHAnsi" w:cstheme="majorBidi"/>
          <w:lang w:val="bs-Latn-BA"/>
        </w:rPr>
        <w:t>dizanje uslov</w:t>
      </w:r>
      <w:r w:rsidRPr="00C2185B">
        <w:rPr>
          <w:rFonts w:asciiTheme="majorHAnsi" w:hAnsiTheme="majorHAnsi" w:cstheme="majorBidi"/>
          <w:lang w:val="bs-Latn-BA"/>
        </w:rPr>
        <w:t>a</w:t>
      </w:r>
      <w:r w:rsidR="008468DB" w:rsidRPr="00FC6639">
        <w:rPr>
          <w:rFonts w:asciiTheme="majorHAnsi" w:hAnsiTheme="majorHAnsi" w:cstheme="majorBidi"/>
          <w:lang w:val="bs-Latn-BA"/>
        </w:rPr>
        <w:t xml:space="preserve"> ispun</w:t>
      </w:r>
      <w:r w:rsidRPr="00FC6639">
        <w:rPr>
          <w:rFonts w:asciiTheme="majorHAnsi" w:hAnsiTheme="majorHAnsi" w:cstheme="majorBidi"/>
          <w:lang w:val="bs-Latn-BA"/>
        </w:rPr>
        <w:t>j</w:t>
      </w:r>
      <w:r w:rsidR="0019288D" w:rsidRPr="00A7177D">
        <w:rPr>
          <w:rFonts w:asciiTheme="majorHAnsi" w:hAnsiTheme="majorHAnsi" w:cstheme="majorBidi"/>
          <w:lang w:val="bs-Latn-BA"/>
        </w:rPr>
        <w:t>ava</w:t>
      </w:r>
      <w:r w:rsidRPr="00A7177D">
        <w:rPr>
          <w:rFonts w:asciiTheme="majorHAnsi" w:hAnsiTheme="majorHAnsi" w:cstheme="majorBidi"/>
          <w:lang w:val="bs-Latn-BA"/>
        </w:rPr>
        <w:t>nja</w:t>
      </w:r>
      <w:r w:rsidR="008468DB" w:rsidRPr="00A7177D">
        <w:rPr>
          <w:rFonts w:asciiTheme="majorHAnsi" w:hAnsiTheme="majorHAnsi" w:cstheme="majorBidi"/>
          <w:lang w:val="bs-Latn-BA"/>
        </w:rPr>
        <w:t xml:space="preserve"> minimaln</w:t>
      </w:r>
      <w:r w:rsidRPr="00A7177D">
        <w:rPr>
          <w:rFonts w:asciiTheme="majorHAnsi" w:hAnsiTheme="majorHAnsi" w:cstheme="majorBidi"/>
          <w:lang w:val="bs-Latn-BA"/>
        </w:rPr>
        <w:t>ih</w:t>
      </w:r>
      <w:r w:rsidR="008468DB" w:rsidRPr="00A7177D">
        <w:rPr>
          <w:rFonts w:asciiTheme="majorHAnsi" w:hAnsiTheme="majorHAnsi" w:cstheme="majorBidi"/>
          <w:lang w:val="bs-Latn-BA"/>
        </w:rPr>
        <w:t xml:space="preserve"> standard</w:t>
      </w:r>
      <w:r w:rsidRPr="00A7177D">
        <w:rPr>
          <w:rFonts w:asciiTheme="majorHAnsi" w:hAnsiTheme="majorHAnsi" w:cstheme="majorBidi"/>
          <w:lang w:val="bs-Latn-BA"/>
        </w:rPr>
        <w:t>a</w:t>
      </w:r>
      <w:r w:rsidR="008468DB" w:rsidRPr="00A7177D">
        <w:rPr>
          <w:rFonts w:asciiTheme="majorHAnsi" w:hAnsiTheme="majorHAnsi" w:cstheme="majorBidi"/>
          <w:lang w:val="bs-Latn-BA"/>
        </w:rPr>
        <w:t xml:space="preserve"> za prodaju poljoprivredno prehrambenih proizvoda i pobol</w:t>
      </w:r>
      <w:r w:rsidRPr="00A7177D">
        <w:rPr>
          <w:rFonts w:asciiTheme="majorHAnsi" w:hAnsiTheme="majorHAnsi" w:cstheme="majorBidi"/>
          <w:lang w:val="bs-Latn-BA"/>
        </w:rPr>
        <w:t>j</w:t>
      </w:r>
      <w:r w:rsidR="008468DB" w:rsidRPr="00A7177D">
        <w:rPr>
          <w:rFonts w:asciiTheme="majorHAnsi" w:hAnsiTheme="majorHAnsi" w:cstheme="majorBidi"/>
          <w:lang w:val="bs-Latn-BA"/>
        </w:rPr>
        <w:t>šanje infrastruktur</w:t>
      </w:r>
      <w:r w:rsidR="003848C0" w:rsidRPr="00A7177D">
        <w:rPr>
          <w:rFonts w:asciiTheme="majorHAnsi" w:hAnsiTheme="majorHAnsi" w:cstheme="majorBidi"/>
          <w:lang w:val="bs-Latn-BA"/>
        </w:rPr>
        <w:t>e</w:t>
      </w:r>
      <w:r w:rsidR="008468DB" w:rsidRPr="00A7177D">
        <w:rPr>
          <w:rFonts w:asciiTheme="majorHAnsi" w:hAnsiTheme="majorHAnsi" w:cstheme="majorBidi"/>
          <w:lang w:val="bs-Latn-BA"/>
        </w:rPr>
        <w:t xml:space="preserve"> unutar tih </w:t>
      </w:r>
      <w:r w:rsidR="00F37A2C" w:rsidRPr="00A7177D">
        <w:rPr>
          <w:rFonts w:asciiTheme="majorHAnsi" w:hAnsiTheme="majorHAnsi" w:cstheme="majorBidi"/>
          <w:lang w:val="bs-Latn-BA"/>
        </w:rPr>
        <w:t xml:space="preserve">objekata </w:t>
      </w:r>
      <w:r w:rsidR="008468DB" w:rsidRPr="00A7177D">
        <w:rPr>
          <w:rFonts w:asciiTheme="majorHAnsi" w:hAnsiTheme="majorHAnsi" w:cstheme="majorBidi"/>
          <w:lang w:val="bs-Latn-BA"/>
        </w:rPr>
        <w:t xml:space="preserve">kao što </w:t>
      </w:r>
      <w:r w:rsidR="003848C0" w:rsidRPr="00A7177D">
        <w:rPr>
          <w:rFonts w:asciiTheme="majorHAnsi" w:hAnsiTheme="majorHAnsi" w:cstheme="majorBidi"/>
          <w:lang w:val="bs-Latn-BA"/>
        </w:rPr>
        <w:t xml:space="preserve">su </w:t>
      </w:r>
      <w:r w:rsidR="008468DB" w:rsidRPr="00A7177D">
        <w:rPr>
          <w:rFonts w:asciiTheme="majorHAnsi" w:hAnsiTheme="majorHAnsi" w:cstheme="majorBidi"/>
          <w:lang w:val="bs-Latn-BA"/>
        </w:rPr>
        <w:t>podov</w:t>
      </w:r>
      <w:r w:rsidR="003848C0" w:rsidRPr="00A7177D">
        <w:rPr>
          <w:rFonts w:asciiTheme="majorHAnsi" w:hAnsiTheme="majorHAnsi" w:cstheme="majorBidi"/>
          <w:lang w:val="bs-Latn-BA"/>
        </w:rPr>
        <w:t>i</w:t>
      </w:r>
      <w:r w:rsidR="008468DB" w:rsidRPr="00A7177D">
        <w:rPr>
          <w:rFonts w:asciiTheme="majorHAnsi" w:hAnsiTheme="majorHAnsi" w:cstheme="majorBidi"/>
          <w:lang w:val="bs-Latn-BA"/>
        </w:rPr>
        <w:t>, štandov</w:t>
      </w:r>
      <w:r w:rsidR="003848C0" w:rsidRPr="00A7177D">
        <w:rPr>
          <w:rFonts w:asciiTheme="majorHAnsi" w:hAnsiTheme="majorHAnsi" w:cstheme="majorBidi"/>
          <w:lang w:val="bs-Latn-BA"/>
        </w:rPr>
        <w:t>i</w:t>
      </w:r>
      <w:r w:rsidR="008468DB" w:rsidRPr="00A7177D">
        <w:rPr>
          <w:rFonts w:asciiTheme="majorHAnsi" w:hAnsiTheme="majorHAnsi" w:cstheme="majorBidi"/>
          <w:lang w:val="bs-Latn-BA"/>
        </w:rPr>
        <w:t>, odvod</w:t>
      </w:r>
      <w:r w:rsidR="003848C0" w:rsidRPr="00A7177D">
        <w:rPr>
          <w:rFonts w:asciiTheme="majorHAnsi" w:hAnsiTheme="majorHAnsi" w:cstheme="majorBidi"/>
          <w:lang w:val="bs-Latn-BA"/>
        </w:rPr>
        <w:t>i</w:t>
      </w:r>
      <w:r w:rsidR="008468DB" w:rsidRPr="00A7177D">
        <w:rPr>
          <w:rFonts w:asciiTheme="majorHAnsi" w:hAnsiTheme="majorHAnsi" w:cstheme="majorBidi"/>
          <w:lang w:val="bs-Latn-BA"/>
        </w:rPr>
        <w:t>, hidrantske mreže, izgradnj</w:t>
      </w:r>
      <w:r w:rsidR="003848C0" w:rsidRPr="00A7177D">
        <w:rPr>
          <w:rFonts w:asciiTheme="majorHAnsi" w:hAnsiTheme="majorHAnsi" w:cstheme="majorBidi"/>
          <w:lang w:val="bs-Latn-BA"/>
        </w:rPr>
        <w:t>a</w:t>
      </w:r>
      <w:r w:rsidR="008468DB" w:rsidRPr="00A7177D">
        <w:rPr>
          <w:rFonts w:asciiTheme="majorHAnsi" w:hAnsiTheme="majorHAnsi" w:cstheme="majorBidi"/>
          <w:lang w:val="bs-Latn-BA"/>
        </w:rPr>
        <w:t xml:space="preserve"> ili sanacija postojećih sanitarnih čvorova</w:t>
      </w:r>
      <w:r w:rsidR="005A19D7" w:rsidRPr="00A7177D">
        <w:rPr>
          <w:rFonts w:asciiTheme="majorHAnsi" w:hAnsiTheme="majorHAnsi" w:cstheme="majorBidi"/>
          <w:lang w:val="bs-Latn-BA"/>
        </w:rPr>
        <w:t xml:space="preserve">, </w:t>
      </w:r>
      <w:r w:rsidR="003C1C85" w:rsidRPr="00A7177D">
        <w:rPr>
          <w:rFonts w:asciiTheme="majorHAnsi" w:hAnsiTheme="majorHAnsi" w:cstheme="majorBidi"/>
          <w:lang w:val="bs-Latn-BA"/>
        </w:rPr>
        <w:t xml:space="preserve">uvođenje </w:t>
      </w:r>
      <w:r w:rsidR="005A19D7" w:rsidRPr="00A7177D">
        <w:rPr>
          <w:rFonts w:asciiTheme="majorHAnsi" w:hAnsiTheme="majorHAnsi" w:cstheme="majorBidi"/>
          <w:lang w:val="bs-Latn-BA"/>
        </w:rPr>
        <w:t>električn</w:t>
      </w:r>
      <w:r w:rsidR="003C1C85" w:rsidRPr="00A7177D">
        <w:rPr>
          <w:rFonts w:asciiTheme="majorHAnsi" w:hAnsiTheme="majorHAnsi" w:cstheme="majorBidi"/>
          <w:lang w:val="bs-Latn-BA"/>
        </w:rPr>
        <w:t>e</w:t>
      </w:r>
      <w:r w:rsidR="005A19D7" w:rsidRPr="00A7177D">
        <w:rPr>
          <w:rFonts w:asciiTheme="majorHAnsi" w:hAnsiTheme="majorHAnsi" w:cstheme="majorBidi"/>
          <w:lang w:val="bs-Latn-BA"/>
        </w:rPr>
        <w:t xml:space="preserve"> energij</w:t>
      </w:r>
      <w:r w:rsidR="003C1C85" w:rsidRPr="00A7177D">
        <w:rPr>
          <w:rFonts w:asciiTheme="majorHAnsi" w:hAnsiTheme="majorHAnsi" w:cstheme="majorBidi"/>
          <w:lang w:val="bs-Latn-BA"/>
        </w:rPr>
        <w:t>e</w:t>
      </w:r>
      <w:r w:rsidR="002364A1">
        <w:rPr>
          <w:rStyle w:val="FootnoteReference"/>
          <w:rFonts w:asciiTheme="majorHAnsi" w:hAnsiTheme="majorHAnsi" w:cstheme="majorBidi"/>
          <w:lang w:val="bs-Latn-BA"/>
        </w:rPr>
        <w:footnoteReference w:id="4"/>
      </w:r>
      <w:r w:rsidR="00E24FD8" w:rsidRPr="000441AE">
        <w:rPr>
          <w:rFonts w:asciiTheme="majorHAnsi" w:hAnsiTheme="majorHAnsi" w:cstheme="majorBidi"/>
          <w:lang w:val="bs-Latn-BA"/>
        </w:rPr>
        <w:t xml:space="preserve"> i </w:t>
      </w:r>
      <w:r w:rsidR="00E24FD8" w:rsidRPr="00FC6639">
        <w:rPr>
          <w:rFonts w:asciiTheme="majorHAnsi" w:hAnsiTheme="majorHAnsi" w:cstheme="majorHAnsi"/>
          <w:lang w:val="bs-Latn-BA"/>
        </w:rPr>
        <w:t>energij</w:t>
      </w:r>
      <w:r w:rsidR="00E24FD8" w:rsidRPr="00A7177D">
        <w:rPr>
          <w:rFonts w:asciiTheme="majorHAnsi" w:hAnsiTheme="majorHAnsi" w:cstheme="majorHAnsi"/>
          <w:lang w:val="bs-Latn-BA"/>
        </w:rPr>
        <w:t xml:space="preserve">e iz obnovljenih izvora </w:t>
      </w:r>
      <w:r w:rsidR="001425D8" w:rsidRPr="00A7177D">
        <w:rPr>
          <w:rFonts w:asciiTheme="majorHAnsi" w:hAnsiTheme="majorHAnsi" w:cstheme="majorHAnsi"/>
          <w:lang w:val="bs-Latn-BA"/>
        </w:rPr>
        <w:t>(</w:t>
      </w:r>
      <w:r w:rsidR="001D16E0" w:rsidRPr="00A7177D">
        <w:rPr>
          <w:rFonts w:asciiTheme="majorHAnsi" w:hAnsiTheme="majorHAnsi" w:cstheme="majorHAnsi"/>
          <w:lang w:val="bs-Latn-BA"/>
        </w:rPr>
        <w:t xml:space="preserve">npr. </w:t>
      </w:r>
      <w:r w:rsidR="00E24FD8" w:rsidRPr="00A7177D">
        <w:rPr>
          <w:rFonts w:asciiTheme="majorHAnsi" w:hAnsiTheme="majorHAnsi" w:cstheme="majorHAnsi"/>
          <w:lang w:val="bs-Latn-BA"/>
        </w:rPr>
        <w:t>solarni paneli</w:t>
      </w:r>
      <w:r w:rsidR="001D16E0" w:rsidRPr="00A7177D">
        <w:rPr>
          <w:rFonts w:asciiTheme="majorHAnsi" w:hAnsiTheme="majorHAnsi" w:cstheme="majorHAnsi"/>
          <w:lang w:val="bs-Latn-BA"/>
        </w:rPr>
        <w:t>)</w:t>
      </w:r>
      <w:r w:rsidR="005A19D7" w:rsidRPr="00A7177D">
        <w:rPr>
          <w:rFonts w:asciiTheme="majorHAnsi" w:hAnsiTheme="majorHAnsi" w:cstheme="majorBidi"/>
          <w:lang w:val="bs-Latn-BA"/>
        </w:rPr>
        <w:t>, vod</w:t>
      </w:r>
      <w:r w:rsidR="003C1C85" w:rsidRPr="00A7177D">
        <w:rPr>
          <w:rFonts w:asciiTheme="majorHAnsi" w:hAnsiTheme="majorHAnsi" w:cstheme="majorBidi"/>
          <w:lang w:val="bs-Latn-BA"/>
        </w:rPr>
        <w:t>e</w:t>
      </w:r>
      <w:r w:rsidR="005A19D7" w:rsidRPr="00A7177D">
        <w:rPr>
          <w:rFonts w:asciiTheme="majorHAnsi" w:hAnsiTheme="majorHAnsi" w:cstheme="majorBidi"/>
          <w:lang w:val="bs-Latn-BA"/>
        </w:rPr>
        <w:t>,  grijanj</w:t>
      </w:r>
      <w:r w:rsidR="003C1C85" w:rsidRPr="00A7177D">
        <w:rPr>
          <w:rFonts w:asciiTheme="majorHAnsi" w:hAnsiTheme="majorHAnsi" w:cstheme="majorBidi"/>
          <w:lang w:val="bs-Latn-BA"/>
        </w:rPr>
        <w:t>a</w:t>
      </w:r>
      <w:r w:rsidR="005A19D7" w:rsidRPr="00A7177D">
        <w:rPr>
          <w:rFonts w:asciiTheme="majorHAnsi" w:hAnsiTheme="majorHAnsi" w:cstheme="majorBidi"/>
          <w:lang w:val="bs-Latn-BA"/>
        </w:rPr>
        <w:t xml:space="preserve"> i </w:t>
      </w:r>
      <w:r w:rsidR="003C1C85" w:rsidRPr="00A7177D">
        <w:rPr>
          <w:rFonts w:asciiTheme="majorHAnsi" w:hAnsiTheme="majorHAnsi" w:cstheme="majorBidi"/>
          <w:lang w:val="bs-Latn-BA"/>
        </w:rPr>
        <w:t>pristupa I</w:t>
      </w:r>
      <w:r w:rsidR="005A19D7" w:rsidRPr="00A7177D">
        <w:rPr>
          <w:rFonts w:asciiTheme="majorHAnsi" w:hAnsiTheme="majorHAnsi" w:cstheme="majorBidi"/>
          <w:lang w:val="bs-Latn-BA"/>
        </w:rPr>
        <w:t>nternet</w:t>
      </w:r>
      <w:r w:rsidR="003C1C85" w:rsidRPr="00A7177D">
        <w:rPr>
          <w:rFonts w:asciiTheme="majorHAnsi" w:hAnsiTheme="majorHAnsi" w:cstheme="majorBidi"/>
          <w:lang w:val="bs-Latn-BA"/>
        </w:rPr>
        <w:t>u</w:t>
      </w:r>
      <w:r w:rsidR="005A19D7" w:rsidRPr="00A7177D">
        <w:rPr>
          <w:rFonts w:asciiTheme="majorHAnsi" w:hAnsiTheme="majorHAnsi" w:cstheme="majorBidi"/>
          <w:lang w:val="bs-Latn-BA"/>
        </w:rPr>
        <w:t xml:space="preserve"> i ostal</w:t>
      </w:r>
      <w:r w:rsidR="003C1C85" w:rsidRPr="00A7177D">
        <w:rPr>
          <w:rFonts w:asciiTheme="majorHAnsi" w:hAnsiTheme="majorHAnsi" w:cstheme="majorBidi"/>
          <w:lang w:val="bs-Latn-BA"/>
        </w:rPr>
        <w:t>a</w:t>
      </w:r>
      <w:r w:rsidR="005A19D7" w:rsidRPr="00A7177D">
        <w:rPr>
          <w:rFonts w:asciiTheme="majorHAnsi" w:hAnsiTheme="majorHAnsi" w:cstheme="majorBidi"/>
          <w:lang w:val="bs-Latn-BA"/>
        </w:rPr>
        <w:t xml:space="preserve"> komunikacijska sredstva</w:t>
      </w:r>
      <w:r w:rsidR="003C1C85" w:rsidRPr="00A7177D">
        <w:rPr>
          <w:rFonts w:asciiTheme="majorHAnsi" w:hAnsiTheme="majorHAnsi" w:cstheme="majorBidi"/>
          <w:lang w:val="bs-Latn-BA"/>
        </w:rPr>
        <w:t>;</w:t>
      </w:r>
      <w:r w:rsidR="00FF25D9" w:rsidRPr="00A7177D">
        <w:rPr>
          <w:rFonts w:asciiTheme="majorHAnsi" w:hAnsiTheme="majorHAnsi" w:cstheme="majorBidi"/>
          <w:lang w:val="bs-Latn-BA"/>
        </w:rPr>
        <w:t xml:space="preserve"> </w:t>
      </w:r>
    </w:p>
    <w:p w14:paraId="720F559D" w14:textId="32F9C426" w:rsidR="00B02DDB" w:rsidRPr="00A7177D" w:rsidRDefault="008468DB" w:rsidP="00A728BE">
      <w:pPr>
        <w:numPr>
          <w:ilvl w:val="1"/>
          <w:numId w:val="6"/>
        </w:numPr>
        <w:spacing w:before="120" w:after="120" w:line="240" w:lineRule="auto"/>
        <w:jc w:val="both"/>
        <w:rPr>
          <w:rFonts w:asciiTheme="majorHAnsi" w:hAnsiTheme="majorHAnsi" w:cstheme="majorBidi"/>
          <w:color w:val="000000" w:themeColor="text1"/>
          <w:lang w:val="bs-Latn-BA"/>
        </w:rPr>
      </w:pPr>
      <w:r w:rsidRPr="00A7177D">
        <w:rPr>
          <w:rFonts w:asciiTheme="majorHAnsi" w:hAnsiTheme="majorHAnsi" w:cstheme="majorBidi"/>
          <w:lang w:val="bs-Latn-BA"/>
        </w:rPr>
        <w:t>pobol</w:t>
      </w:r>
      <w:r w:rsidR="003848C0" w:rsidRPr="00A7177D">
        <w:rPr>
          <w:rFonts w:asciiTheme="majorHAnsi" w:hAnsiTheme="majorHAnsi" w:cstheme="majorBidi"/>
          <w:lang w:val="bs-Latn-BA"/>
        </w:rPr>
        <w:t>j</w:t>
      </w:r>
      <w:r w:rsidRPr="00A7177D">
        <w:rPr>
          <w:rFonts w:asciiTheme="majorHAnsi" w:hAnsiTheme="majorHAnsi" w:cstheme="majorBidi"/>
          <w:lang w:val="bs-Latn-BA"/>
        </w:rPr>
        <w:t xml:space="preserve">šanje prodajnih mjesta za lokalne domaće svježe i prerađene proizvode </w:t>
      </w:r>
      <w:r w:rsidR="00FF25D9" w:rsidRPr="00A7177D">
        <w:rPr>
          <w:rFonts w:asciiTheme="majorHAnsi" w:hAnsiTheme="majorHAnsi" w:cstheme="majorBidi"/>
          <w:lang w:val="bs-Latn-BA"/>
        </w:rPr>
        <w:t>kako bi se</w:t>
      </w:r>
      <w:r w:rsidRPr="00A7177D">
        <w:rPr>
          <w:rFonts w:asciiTheme="majorHAnsi" w:hAnsiTheme="majorHAnsi" w:cstheme="majorBidi"/>
          <w:lang w:val="bs-Latn-BA"/>
        </w:rPr>
        <w:t xml:space="preserve"> ispun</w:t>
      </w:r>
      <w:r w:rsidR="00FF25D9" w:rsidRPr="00A7177D">
        <w:rPr>
          <w:rFonts w:asciiTheme="majorHAnsi" w:hAnsiTheme="majorHAnsi" w:cstheme="majorBidi"/>
          <w:lang w:val="bs-Latn-BA"/>
        </w:rPr>
        <w:t>ili</w:t>
      </w:r>
      <w:r w:rsidRPr="00A7177D">
        <w:rPr>
          <w:rFonts w:asciiTheme="majorHAnsi" w:hAnsiTheme="majorHAnsi" w:cstheme="majorBidi"/>
          <w:lang w:val="bs-Latn-BA"/>
        </w:rPr>
        <w:t xml:space="preserve"> minimaln</w:t>
      </w:r>
      <w:r w:rsidR="00FF25D9" w:rsidRPr="00A7177D">
        <w:rPr>
          <w:rFonts w:asciiTheme="majorHAnsi" w:hAnsiTheme="majorHAnsi" w:cstheme="majorBidi"/>
          <w:lang w:val="bs-Latn-BA"/>
        </w:rPr>
        <w:t>i</w:t>
      </w:r>
      <w:r w:rsidRPr="00A7177D">
        <w:rPr>
          <w:rFonts w:asciiTheme="majorHAnsi" w:hAnsiTheme="majorHAnsi" w:cstheme="majorBidi"/>
          <w:lang w:val="bs-Latn-BA"/>
        </w:rPr>
        <w:t xml:space="preserve"> tehničk</w:t>
      </w:r>
      <w:r w:rsidR="00FE38D3" w:rsidRPr="00A7177D">
        <w:rPr>
          <w:rFonts w:asciiTheme="majorHAnsi" w:hAnsiTheme="majorHAnsi" w:cstheme="majorBidi"/>
          <w:lang w:val="bs-Latn-BA"/>
        </w:rPr>
        <w:t>i</w:t>
      </w:r>
      <w:r w:rsidRPr="00A7177D">
        <w:rPr>
          <w:rFonts w:asciiTheme="majorHAnsi" w:hAnsiTheme="majorHAnsi" w:cstheme="majorBidi"/>
          <w:lang w:val="bs-Latn-BA"/>
        </w:rPr>
        <w:t xml:space="preserve"> uslov</w:t>
      </w:r>
      <w:r w:rsidR="00DB1081" w:rsidRPr="00A7177D">
        <w:rPr>
          <w:rFonts w:asciiTheme="majorHAnsi" w:hAnsiTheme="majorHAnsi" w:cstheme="majorBidi"/>
          <w:lang w:val="bs-Latn-BA"/>
        </w:rPr>
        <w:t>i</w:t>
      </w:r>
      <w:r w:rsidRPr="00A7177D">
        <w:rPr>
          <w:rFonts w:asciiTheme="majorHAnsi" w:hAnsiTheme="majorHAnsi" w:cstheme="majorBidi"/>
          <w:lang w:val="bs-Latn-BA"/>
        </w:rPr>
        <w:t xml:space="preserve"> higijen</w:t>
      </w:r>
      <w:r w:rsidR="00DB1081" w:rsidRPr="00A7177D">
        <w:rPr>
          <w:rFonts w:asciiTheme="majorHAnsi" w:hAnsiTheme="majorHAnsi" w:cstheme="majorBidi"/>
          <w:lang w:val="bs-Latn-BA"/>
        </w:rPr>
        <w:t>e</w:t>
      </w:r>
      <w:r w:rsidRPr="00A7177D">
        <w:rPr>
          <w:rFonts w:asciiTheme="majorHAnsi" w:hAnsiTheme="majorHAnsi" w:cstheme="majorBidi"/>
          <w:lang w:val="bs-Latn-BA"/>
        </w:rPr>
        <w:t xml:space="preserve"> i čuvanj</w:t>
      </w:r>
      <w:r w:rsidR="00DB1081" w:rsidRPr="00A7177D">
        <w:rPr>
          <w:rFonts w:asciiTheme="majorHAnsi" w:hAnsiTheme="majorHAnsi" w:cstheme="majorBidi"/>
          <w:lang w:val="bs-Latn-BA"/>
        </w:rPr>
        <w:t>a</w:t>
      </w:r>
      <w:r w:rsidRPr="00A7177D">
        <w:rPr>
          <w:rFonts w:asciiTheme="majorHAnsi" w:hAnsiTheme="majorHAnsi" w:cstheme="majorBidi"/>
          <w:lang w:val="bs-Latn-BA"/>
        </w:rPr>
        <w:t xml:space="preserve"> kvaliteta proizvoda </w:t>
      </w:r>
      <w:r w:rsidR="006F13D6" w:rsidRPr="00A7177D">
        <w:rPr>
          <w:rFonts w:asciiTheme="majorHAnsi" w:hAnsiTheme="majorHAnsi" w:cstheme="majorBidi"/>
          <w:lang w:val="bs-Latn-BA"/>
        </w:rPr>
        <w:t xml:space="preserve">kao što su </w:t>
      </w:r>
      <w:r w:rsidR="00750E1C" w:rsidRPr="00A7177D">
        <w:rPr>
          <w:rFonts w:asciiTheme="majorHAnsi" w:hAnsiTheme="majorHAnsi" w:cstheme="majorBidi"/>
          <w:lang w:val="bs-Latn-BA"/>
        </w:rPr>
        <w:t>rashladne</w:t>
      </w:r>
      <w:r w:rsidR="00F1599E" w:rsidRPr="00A7177D">
        <w:rPr>
          <w:rFonts w:asciiTheme="majorHAnsi" w:hAnsiTheme="majorHAnsi" w:cstheme="majorBidi"/>
          <w:lang w:val="bs-Latn-BA"/>
        </w:rPr>
        <w:t xml:space="preserve"> i</w:t>
      </w:r>
      <w:r w:rsidR="00750E1C" w:rsidRPr="00A7177D">
        <w:rPr>
          <w:rFonts w:asciiTheme="majorHAnsi" w:hAnsiTheme="majorHAnsi" w:cstheme="majorBidi"/>
          <w:lang w:val="bs-Latn-BA"/>
        </w:rPr>
        <w:t xml:space="preserve"> izložbene</w:t>
      </w:r>
      <w:r w:rsidR="00F1599E" w:rsidRPr="00A7177D">
        <w:rPr>
          <w:rFonts w:asciiTheme="majorHAnsi" w:hAnsiTheme="majorHAnsi" w:cstheme="majorBidi"/>
          <w:lang w:val="bs-Latn-BA"/>
        </w:rPr>
        <w:t xml:space="preserve"> vitrine</w:t>
      </w:r>
      <w:r w:rsidR="003C32FE" w:rsidRPr="00A7177D">
        <w:rPr>
          <w:rFonts w:asciiTheme="majorHAnsi" w:hAnsiTheme="majorHAnsi" w:cstheme="majorBidi"/>
          <w:lang w:val="bs-Latn-BA"/>
        </w:rPr>
        <w:t xml:space="preserve"> itd.</w:t>
      </w:r>
      <w:r w:rsidR="00875906" w:rsidRPr="00A7177D">
        <w:rPr>
          <w:rFonts w:asciiTheme="majorHAnsi" w:hAnsiTheme="majorHAnsi" w:cstheme="majorBidi"/>
          <w:lang w:val="bs-Latn-BA"/>
        </w:rPr>
        <w:t>;</w:t>
      </w:r>
      <w:r w:rsidRPr="00A7177D">
        <w:rPr>
          <w:rFonts w:asciiTheme="majorHAnsi" w:hAnsiTheme="majorHAnsi" w:cstheme="majorBidi"/>
          <w:lang w:val="bs-Latn-BA"/>
        </w:rPr>
        <w:t xml:space="preserve"> </w:t>
      </w:r>
    </w:p>
    <w:p w14:paraId="5CD70A1C" w14:textId="70E88641" w:rsidR="00302484" w:rsidRPr="001E0A2A" w:rsidRDefault="006B3955" w:rsidP="00A728BE">
      <w:pPr>
        <w:numPr>
          <w:ilvl w:val="0"/>
          <w:numId w:val="6"/>
        </w:numPr>
        <w:spacing w:before="120" w:after="120" w:line="240" w:lineRule="auto"/>
        <w:jc w:val="both"/>
        <w:rPr>
          <w:rFonts w:asciiTheme="majorHAnsi" w:hAnsiTheme="majorHAnsi" w:cstheme="majorBidi"/>
          <w:lang w:val="bs-Latn-BA"/>
        </w:rPr>
      </w:pPr>
      <w:r w:rsidRPr="001E0A2A">
        <w:rPr>
          <w:rFonts w:asciiTheme="majorHAnsi" w:hAnsiTheme="majorHAnsi" w:cstheme="majorHAnsi"/>
          <w:lang w:val="bs-Latn-BA"/>
        </w:rPr>
        <w:lastRenderedPageBreak/>
        <w:t xml:space="preserve">Izgradnja i/ili rekonstrukcija i/ili </w:t>
      </w:r>
      <w:r>
        <w:rPr>
          <w:rFonts w:asciiTheme="majorHAnsi" w:hAnsiTheme="majorHAnsi" w:cstheme="majorHAnsi"/>
          <w:lang w:val="bs-Latn-BA"/>
        </w:rPr>
        <w:t xml:space="preserve">sanacija i/ili adaptacija </w:t>
      </w:r>
      <w:r w:rsidR="00302484" w:rsidRPr="001E0A2A">
        <w:rPr>
          <w:rFonts w:asciiTheme="majorHAnsi" w:hAnsiTheme="majorHAnsi" w:cstheme="majorHAnsi"/>
          <w:lang w:val="bs-Latn-BA"/>
        </w:rPr>
        <w:t>pr</w:t>
      </w:r>
      <w:r w:rsidR="00030B8C" w:rsidRPr="001E0A2A">
        <w:rPr>
          <w:rFonts w:asciiTheme="majorHAnsi" w:hAnsiTheme="majorHAnsi" w:cstheme="majorHAnsi"/>
          <w:lang w:val="bs-Latn-BA"/>
        </w:rPr>
        <w:t>i</w:t>
      </w:r>
      <w:r w:rsidR="00302484" w:rsidRPr="001E0A2A">
        <w:rPr>
          <w:rFonts w:asciiTheme="majorHAnsi" w:hAnsiTheme="majorHAnsi" w:cstheme="majorHAnsi"/>
          <w:lang w:val="bs-Latn-BA"/>
        </w:rPr>
        <w:t>stupnih put</w:t>
      </w:r>
      <w:r w:rsidR="002C3E8C" w:rsidRPr="001E0A2A">
        <w:rPr>
          <w:rFonts w:asciiTheme="majorHAnsi" w:hAnsiTheme="majorHAnsi" w:cstheme="majorHAnsi"/>
          <w:lang w:val="bs-Latn-BA"/>
        </w:rPr>
        <w:t>e</w:t>
      </w:r>
      <w:r w:rsidR="00302484" w:rsidRPr="001E0A2A">
        <w:rPr>
          <w:rFonts w:asciiTheme="majorHAnsi" w:hAnsiTheme="majorHAnsi" w:cstheme="majorHAnsi"/>
          <w:lang w:val="bs-Latn-BA"/>
        </w:rPr>
        <w:t xml:space="preserve">va pijacama ili prodajnim mjestima </w:t>
      </w:r>
      <w:r w:rsidR="00446C09" w:rsidRPr="001E0A2A">
        <w:rPr>
          <w:rFonts w:asciiTheme="majorHAnsi" w:hAnsiTheme="majorHAnsi" w:cstheme="majorHAnsi"/>
          <w:lang w:val="bs-Latn-BA"/>
        </w:rPr>
        <w:t xml:space="preserve">za </w:t>
      </w:r>
      <w:r w:rsidR="00302484" w:rsidRPr="001E0A2A">
        <w:rPr>
          <w:rFonts w:asciiTheme="majorHAnsi" w:hAnsiTheme="majorHAnsi" w:cstheme="majorHAnsi"/>
          <w:lang w:val="bs-Latn-BA"/>
        </w:rPr>
        <w:t>osob</w:t>
      </w:r>
      <w:r w:rsidR="00446C09" w:rsidRPr="001E0A2A">
        <w:rPr>
          <w:rFonts w:asciiTheme="majorHAnsi" w:hAnsiTheme="majorHAnsi" w:cstheme="majorHAnsi"/>
          <w:lang w:val="bs-Latn-BA"/>
        </w:rPr>
        <w:t>e</w:t>
      </w:r>
      <w:r w:rsidR="00302484" w:rsidRPr="001E0A2A">
        <w:rPr>
          <w:rFonts w:asciiTheme="majorHAnsi" w:hAnsiTheme="majorHAnsi" w:cstheme="majorHAnsi"/>
          <w:lang w:val="bs-Latn-BA"/>
        </w:rPr>
        <w:t xml:space="preserve"> sa</w:t>
      </w:r>
      <w:r w:rsidR="008D5652" w:rsidRPr="001E0A2A">
        <w:rPr>
          <w:rFonts w:asciiTheme="majorHAnsi" w:hAnsiTheme="majorHAnsi" w:cstheme="majorHAnsi"/>
          <w:lang w:val="bs-Latn-BA"/>
        </w:rPr>
        <w:t xml:space="preserve"> invaliditetom</w:t>
      </w:r>
      <w:r w:rsidR="00EA145F" w:rsidRPr="001E0A2A">
        <w:rPr>
          <w:rFonts w:asciiTheme="majorHAnsi" w:hAnsiTheme="majorHAnsi" w:cstheme="majorHAnsi"/>
          <w:lang w:val="bs-Latn-BA"/>
        </w:rPr>
        <w:t xml:space="preserve"> kao i </w:t>
      </w:r>
      <w:r w:rsidR="00F72329" w:rsidRPr="001E0A2A">
        <w:rPr>
          <w:rFonts w:asciiTheme="majorHAnsi" w:hAnsiTheme="majorHAnsi" w:cstheme="majorHAnsi"/>
          <w:lang w:val="bs-Latn-BA"/>
        </w:rPr>
        <w:t>prilagođ</w:t>
      </w:r>
      <w:r w:rsidR="007F72CD">
        <w:rPr>
          <w:rFonts w:asciiTheme="majorHAnsi" w:hAnsiTheme="majorHAnsi" w:cstheme="majorHAnsi"/>
          <w:lang w:val="bs-Latn-BA"/>
        </w:rPr>
        <w:t>avanje</w:t>
      </w:r>
      <w:r w:rsidR="00EA145F" w:rsidRPr="001E0A2A">
        <w:rPr>
          <w:rFonts w:asciiTheme="majorHAnsi" w:hAnsiTheme="majorHAnsi" w:cstheme="majorHAnsi"/>
          <w:lang w:val="bs-Latn-BA"/>
        </w:rPr>
        <w:t xml:space="preserve"> </w:t>
      </w:r>
      <w:r w:rsidR="00FB051B" w:rsidRPr="001E0A2A">
        <w:rPr>
          <w:rFonts w:asciiTheme="majorHAnsi" w:hAnsiTheme="majorHAnsi" w:cstheme="majorHAnsi"/>
          <w:lang w:val="bs-Latn-BA"/>
        </w:rPr>
        <w:t>z</w:t>
      </w:r>
      <w:r w:rsidR="00EA145F" w:rsidRPr="001E0A2A">
        <w:rPr>
          <w:rFonts w:asciiTheme="majorHAnsi" w:hAnsiTheme="majorHAnsi" w:cstheme="majorHAnsi"/>
          <w:lang w:val="bs-Latn-BA"/>
        </w:rPr>
        <w:t xml:space="preserve">ajedničkih prostorija </w:t>
      </w:r>
      <w:r w:rsidR="00FB051B" w:rsidRPr="001E0A2A">
        <w:rPr>
          <w:rFonts w:asciiTheme="majorHAnsi" w:hAnsiTheme="majorHAnsi" w:cstheme="majorHAnsi"/>
          <w:lang w:val="bs-Latn-BA"/>
        </w:rPr>
        <w:t>njihovim potrebama (mokri čvorovi, prist</w:t>
      </w:r>
      <w:r w:rsidR="0085304C" w:rsidRPr="001E0A2A">
        <w:rPr>
          <w:rFonts w:asciiTheme="majorHAnsi" w:hAnsiTheme="majorHAnsi" w:cstheme="majorHAnsi"/>
          <w:lang w:val="bs-Latn-BA"/>
        </w:rPr>
        <w:t>upne rampe, liftovi,</w:t>
      </w:r>
      <w:r w:rsidR="00902A19" w:rsidRPr="001E0A2A">
        <w:rPr>
          <w:rFonts w:asciiTheme="majorHAnsi" w:hAnsiTheme="majorHAnsi" w:cstheme="majorHAnsi"/>
          <w:lang w:val="bs-Latn-BA"/>
        </w:rPr>
        <w:t xml:space="preserve"> i sl.</w:t>
      </w:r>
      <w:r w:rsidR="0085304C" w:rsidRPr="001E0A2A">
        <w:rPr>
          <w:rFonts w:asciiTheme="majorHAnsi" w:hAnsiTheme="majorHAnsi" w:cstheme="majorHAnsi"/>
          <w:lang w:val="bs-Latn-BA"/>
        </w:rPr>
        <w:t>)</w:t>
      </w:r>
      <w:r w:rsidR="00902A19" w:rsidRPr="001E0A2A">
        <w:rPr>
          <w:rFonts w:asciiTheme="majorHAnsi" w:hAnsiTheme="majorHAnsi" w:cstheme="majorHAnsi"/>
          <w:lang w:val="bs-Latn-BA"/>
        </w:rPr>
        <w:t>;</w:t>
      </w:r>
    </w:p>
    <w:p w14:paraId="7A4FB933" w14:textId="14037DB8" w:rsidR="00302484" w:rsidRPr="00A7177D" w:rsidRDefault="00302484" w:rsidP="00A728BE">
      <w:pPr>
        <w:numPr>
          <w:ilvl w:val="0"/>
          <w:numId w:val="6"/>
        </w:num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Investicije u stvaranje uslova za rad osoba</w:t>
      </w:r>
      <w:r w:rsidR="007E6D9A" w:rsidRPr="001E0A2A">
        <w:rPr>
          <w:rFonts w:asciiTheme="majorHAnsi" w:hAnsiTheme="majorHAnsi" w:cstheme="majorHAnsi"/>
          <w:lang w:val="bs-Latn-BA"/>
        </w:rPr>
        <w:t xml:space="preserve"> sa invaliditetom</w:t>
      </w:r>
      <w:r w:rsidR="00902A19" w:rsidRPr="001E0A2A">
        <w:rPr>
          <w:rFonts w:asciiTheme="majorHAnsi" w:hAnsiTheme="majorHAnsi" w:cstheme="majorHAnsi"/>
          <w:lang w:val="bs-Latn-BA"/>
        </w:rPr>
        <w:t xml:space="preserve"> </w:t>
      </w:r>
      <w:r w:rsidRPr="001E0A2A">
        <w:rPr>
          <w:rFonts w:asciiTheme="majorHAnsi" w:hAnsiTheme="majorHAnsi" w:cstheme="majorHAnsi"/>
          <w:lang w:val="bs-Latn-BA"/>
        </w:rPr>
        <w:t>(</w:t>
      </w:r>
      <w:r w:rsidR="00B95423" w:rsidRPr="001E0A2A">
        <w:rPr>
          <w:rFonts w:asciiTheme="majorHAnsi" w:hAnsiTheme="majorHAnsi" w:cstheme="majorHAnsi"/>
          <w:lang w:val="bs-Latn-BA"/>
        </w:rPr>
        <w:t xml:space="preserve">radna mjesta prilagođena osobama sa invaliditetom </w:t>
      </w:r>
      <w:r w:rsidR="00DA4A2C" w:rsidRPr="001E0A2A">
        <w:rPr>
          <w:rFonts w:asciiTheme="majorHAnsi" w:hAnsiTheme="majorHAnsi" w:cstheme="majorHAnsi"/>
          <w:lang w:val="bs-Latn-BA"/>
        </w:rPr>
        <w:t>–</w:t>
      </w:r>
      <w:r w:rsidR="00B95423" w:rsidRPr="001E0A2A">
        <w:rPr>
          <w:rFonts w:asciiTheme="majorHAnsi" w:hAnsiTheme="majorHAnsi" w:cstheme="majorHAnsi"/>
          <w:lang w:val="bs-Latn-BA"/>
        </w:rPr>
        <w:t xml:space="preserve"> </w:t>
      </w:r>
      <w:r w:rsidR="00DA4A2C" w:rsidRPr="001E0A2A">
        <w:rPr>
          <w:rFonts w:asciiTheme="majorHAnsi" w:hAnsiTheme="majorHAnsi" w:cstheme="majorHAnsi"/>
          <w:lang w:val="bs-Latn-BA"/>
        </w:rPr>
        <w:t xml:space="preserve">organizacija prostora </w:t>
      </w:r>
      <w:r w:rsidR="00E41E70" w:rsidRPr="001E0A2A">
        <w:rPr>
          <w:rFonts w:asciiTheme="majorHAnsi" w:hAnsiTheme="majorHAnsi" w:cstheme="majorHAnsi"/>
          <w:lang w:val="bs-Latn-BA"/>
        </w:rPr>
        <w:t xml:space="preserve">koja omogućava rad osoba sa poteškoćama u kretanju, svjetlosna i </w:t>
      </w:r>
      <w:r w:rsidR="00DA4A2C" w:rsidRPr="001E0A2A">
        <w:rPr>
          <w:rFonts w:asciiTheme="majorHAnsi" w:hAnsiTheme="majorHAnsi" w:cstheme="majorHAnsi"/>
          <w:lang w:val="bs-Latn-BA"/>
        </w:rPr>
        <w:t>zvučna signalizacija</w:t>
      </w:r>
      <w:r w:rsidR="00E41E70" w:rsidRPr="001E0A2A">
        <w:rPr>
          <w:rFonts w:asciiTheme="majorHAnsi" w:hAnsiTheme="majorHAnsi" w:cstheme="majorHAnsi"/>
          <w:lang w:val="bs-Latn-BA"/>
        </w:rPr>
        <w:t xml:space="preserve"> za osobe </w:t>
      </w:r>
      <w:r w:rsidR="00DE15A8" w:rsidRPr="001E0A2A">
        <w:rPr>
          <w:rFonts w:asciiTheme="majorHAnsi" w:hAnsiTheme="majorHAnsi" w:cstheme="majorHAnsi"/>
          <w:lang w:val="bs-Latn-BA"/>
        </w:rPr>
        <w:t>sa oštećenim sluhom ili vidom, i sl</w:t>
      </w:r>
      <w:r w:rsidR="005C1315" w:rsidRPr="001E0A2A">
        <w:rPr>
          <w:rFonts w:asciiTheme="majorHAnsi" w:hAnsiTheme="majorHAnsi" w:cstheme="majorHAnsi"/>
          <w:lang w:val="bs-Latn-BA"/>
        </w:rPr>
        <w:t>.</w:t>
      </w:r>
      <w:r w:rsidRPr="001E0A2A">
        <w:rPr>
          <w:rFonts w:asciiTheme="majorHAnsi" w:hAnsiTheme="majorHAnsi" w:cstheme="majorHAnsi"/>
          <w:lang w:val="bs-Latn-BA"/>
        </w:rPr>
        <w:t>)</w:t>
      </w:r>
      <w:r w:rsidR="00902A19" w:rsidRPr="001E0A2A">
        <w:rPr>
          <w:rFonts w:asciiTheme="majorHAnsi" w:hAnsiTheme="majorHAnsi" w:cstheme="majorHAnsi"/>
          <w:lang w:val="bs-Latn-BA"/>
        </w:rPr>
        <w:t>;</w:t>
      </w:r>
    </w:p>
    <w:p w14:paraId="22E0E2F2" w14:textId="23734F92" w:rsidR="00B02DDB" w:rsidRPr="001B0748" w:rsidRDefault="00436919" w:rsidP="00A728BE">
      <w:pPr>
        <w:numPr>
          <w:ilvl w:val="0"/>
          <w:numId w:val="6"/>
        </w:num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 xml:space="preserve">Izgradnja i/ili rekonstrukcija i/ili </w:t>
      </w:r>
      <w:r>
        <w:rPr>
          <w:rFonts w:asciiTheme="majorHAnsi" w:hAnsiTheme="majorHAnsi" w:cstheme="majorHAnsi"/>
          <w:lang w:val="bs-Latn-BA"/>
        </w:rPr>
        <w:t xml:space="preserve">sanacija i/ili adaptacija i/ili opremanje </w:t>
      </w:r>
      <w:r w:rsidR="0053198E" w:rsidRPr="001B0748">
        <w:rPr>
          <w:rFonts w:asciiTheme="majorHAnsi" w:hAnsiTheme="majorHAnsi" w:cstheme="majorHAnsi"/>
          <w:lang w:val="bs-Latn-BA"/>
        </w:rPr>
        <w:t>s</w:t>
      </w:r>
      <w:r w:rsidR="00B02DDB" w:rsidRPr="001B0748">
        <w:rPr>
          <w:rFonts w:asciiTheme="majorHAnsi" w:hAnsiTheme="majorHAnsi" w:cstheme="majorHAnsi"/>
          <w:lang w:val="bs-Latn-BA"/>
        </w:rPr>
        <w:t>kladišta</w:t>
      </w:r>
      <w:r w:rsidR="00C65A12" w:rsidRPr="001B0748">
        <w:rPr>
          <w:rFonts w:asciiTheme="majorHAnsi" w:hAnsiTheme="majorHAnsi" w:cstheme="majorHAnsi"/>
          <w:lang w:val="bs-Latn-BA"/>
        </w:rPr>
        <w:t xml:space="preserve">  i </w:t>
      </w:r>
      <w:r w:rsidR="007944D6" w:rsidRPr="001B0748">
        <w:rPr>
          <w:rFonts w:asciiTheme="majorHAnsi" w:hAnsiTheme="majorHAnsi" w:cstheme="majorHAnsi"/>
          <w:lang w:val="bs-Latn-BA"/>
        </w:rPr>
        <w:t>hladnjač</w:t>
      </w:r>
      <w:r w:rsidR="0053198E" w:rsidRPr="001B0748">
        <w:rPr>
          <w:rFonts w:asciiTheme="majorHAnsi" w:hAnsiTheme="majorHAnsi" w:cstheme="majorHAnsi"/>
          <w:lang w:val="bs-Latn-BA"/>
        </w:rPr>
        <w:t>a</w:t>
      </w:r>
      <w:r w:rsidR="007944D6" w:rsidRPr="001B0748">
        <w:rPr>
          <w:rFonts w:asciiTheme="majorHAnsi" w:hAnsiTheme="majorHAnsi" w:cstheme="majorHAnsi"/>
          <w:lang w:val="bs-Latn-BA"/>
        </w:rPr>
        <w:t xml:space="preserve"> za čuvanje </w:t>
      </w:r>
      <w:r w:rsidR="007E2C35" w:rsidRPr="001B0748">
        <w:rPr>
          <w:rFonts w:asciiTheme="majorHAnsi" w:hAnsiTheme="majorHAnsi" w:cstheme="majorHAnsi"/>
          <w:lang w:val="bs-Latn-BA"/>
        </w:rPr>
        <w:t>proizvoda</w:t>
      </w:r>
      <w:r w:rsidR="00875906" w:rsidRPr="001B0748">
        <w:rPr>
          <w:rFonts w:asciiTheme="majorHAnsi" w:hAnsiTheme="majorHAnsi" w:cstheme="majorHAnsi"/>
          <w:lang w:val="bs-Latn-BA"/>
        </w:rPr>
        <w:t>;</w:t>
      </w:r>
    </w:p>
    <w:p w14:paraId="38B9CD74" w14:textId="19C05382" w:rsidR="00BB40FB" w:rsidRPr="001B0748" w:rsidRDefault="00C56E6A" w:rsidP="00A728BE">
      <w:pPr>
        <w:numPr>
          <w:ilvl w:val="0"/>
          <w:numId w:val="6"/>
        </w:num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 xml:space="preserve">Izgradnja i/ili rekonstrukcija i/ili </w:t>
      </w:r>
      <w:r>
        <w:rPr>
          <w:rFonts w:asciiTheme="majorHAnsi" w:hAnsiTheme="majorHAnsi" w:cstheme="majorHAnsi"/>
          <w:lang w:val="bs-Latn-BA"/>
        </w:rPr>
        <w:t xml:space="preserve">sanacija i/ili adaptacija i/ili opremanje </w:t>
      </w:r>
      <w:r w:rsidR="009B36AB" w:rsidRPr="00A7177D">
        <w:rPr>
          <w:rFonts w:asciiTheme="majorHAnsi" w:hAnsiTheme="majorHAnsi" w:cstheme="majorHAnsi"/>
          <w:lang w:val="bs-Latn-BA"/>
        </w:rPr>
        <w:t xml:space="preserve">odlagališta otpada </w:t>
      </w:r>
      <w:r w:rsidR="002F3E58" w:rsidRPr="00A7177D">
        <w:rPr>
          <w:rFonts w:asciiTheme="majorHAnsi" w:hAnsiTheme="majorHAnsi" w:cstheme="majorHAnsi"/>
          <w:lang w:val="bs-Latn-BA"/>
        </w:rPr>
        <w:t>u sklopu javnih prodajnih mjesta</w:t>
      </w:r>
      <w:r w:rsidR="003105D5" w:rsidRPr="00A7177D">
        <w:rPr>
          <w:rFonts w:asciiTheme="majorHAnsi" w:hAnsiTheme="majorHAnsi" w:cstheme="majorHAnsi"/>
          <w:lang w:val="bs-Latn-BA"/>
        </w:rPr>
        <w:t>;</w:t>
      </w:r>
    </w:p>
    <w:p w14:paraId="275ACDC3" w14:textId="00CC6175" w:rsidR="00BB40FB" w:rsidRPr="001B0748" w:rsidRDefault="00BB40FB" w:rsidP="00A728BE">
      <w:pPr>
        <w:numPr>
          <w:ilvl w:val="0"/>
          <w:numId w:val="6"/>
        </w:numPr>
        <w:spacing w:before="120" w:after="120" w:line="240" w:lineRule="auto"/>
        <w:jc w:val="both"/>
        <w:rPr>
          <w:rFonts w:asciiTheme="majorHAnsi" w:hAnsiTheme="majorHAnsi" w:cstheme="majorHAnsi"/>
          <w:lang w:val="bs-Latn-BA"/>
        </w:rPr>
      </w:pPr>
      <w:r w:rsidRPr="00A7177D">
        <w:rPr>
          <w:rFonts w:asciiTheme="majorHAnsi" w:hAnsiTheme="majorHAnsi" w:cstheme="majorHAnsi"/>
          <w:lang w:val="bs-Latn-BA"/>
        </w:rPr>
        <w:t>Nabavka mobilnih štandova za sezonsku prodaju specijaliziranih proizvod</w:t>
      </w:r>
      <w:r w:rsidR="005814EB" w:rsidRPr="00A7177D">
        <w:rPr>
          <w:rFonts w:asciiTheme="majorHAnsi" w:hAnsiTheme="majorHAnsi" w:cstheme="majorHAnsi"/>
          <w:lang w:val="bs-Latn-BA"/>
        </w:rPr>
        <w:t>a</w:t>
      </w:r>
      <w:r w:rsidR="00467ADD" w:rsidRPr="00BD4D50">
        <w:rPr>
          <w:rFonts w:cstheme="majorHAnsi"/>
          <w:vertAlign w:val="superscript"/>
        </w:rPr>
        <w:footnoteReference w:id="5"/>
      </w:r>
      <w:r w:rsidRPr="00A7177D">
        <w:rPr>
          <w:rFonts w:asciiTheme="majorHAnsi" w:hAnsiTheme="majorHAnsi" w:cstheme="majorHAnsi"/>
          <w:lang w:val="bs-Latn-BA"/>
        </w:rPr>
        <w:t xml:space="preserve"> (sezonski marketi</w:t>
      </w:r>
      <w:r w:rsidR="005814EB" w:rsidRPr="00A7177D">
        <w:rPr>
          <w:rFonts w:asciiTheme="majorHAnsi" w:hAnsiTheme="majorHAnsi" w:cstheme="majorHAnsi"/>
          <w:lang w:val="bs-Latn-BA"/>
        </w:rPr>
        <w:t xml:space="preserve"> i sajmovi</w:t>
      </w:r>
      <w:r w:rsidRPr="00A7177D">
        <w:rPr>
          <w:rFonts w:asciiTheme="majorHAnsi" w:hAnsiTheme="majorHAnsi" w:cstheme="majorHAnsi"/>
          <w:lang w:val="bs-Latn-BA"/>
        </w:rPr>
        <w:t>)</w:t>
      </w:r>
      <w:r w:rsidR="00CB6C92" w:rsidRPr="00A7177D">
        <w:rPr>
          <w:rFonts w:asciiTheme="majorHAnsi" w:hAnsiTheme="majorHAnsi" w:cstheme="majorHAnsi"/>
          <w:lang w:val="bs-Latn-BA"/>
        </w:rPr>
        <w:t>;</w:t>
      </w:r>
    </w:p>
    <w:p w14:paraId="4015D83E" w14:textId="02504FF0" w:rsidR="006F5034" w:rsidRPr="001B0748" w:rsidRDefault="0079785F" w:rsidP="00A728BE">
      <w:pPr>
        <w:numPr>
          <w:ilvl w:val="0"/>
          <w:numId w:val="6"/>
        </w:num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 xml:space="preserve">Izgradnja i/ili rekonstrukcija i/ili </w:t>
      </w:r>
      <w:r>
        <w:rPr>
          <w:rFonts w:asciiTheme="majorHAnsi" w:hAnsiTheme="majorHAnsi" w:cstheme="majorHAnsi"/>
          <w:lang w:val="bs-Latn-BA"/>
        </w:rPr>
        <w:t xml:space="preserve">sanacija i/ili adaptacija i/ili opremanje </w:t>
      </w:r>
      <w:r w:rsidR="00893B2A" w:rsidRPr="001E0A2A">
        <w:rPr>
          <w:rFonts w:asciiTheme="majorHAnsi" w:hAnsiTheme="majorHAnsi" w:cstheme="majorHAnsi"/>
          <w:lang w:val="bs-Latn-BA"/>
        </w:rPr>
        <w:t xml:space="preserve">stočnih pijaca uključujući </w:t>
      </w:r>
      <w:r w:rsidR="002170C7" w:rsidRPr="001E0A2A">
        <w:rPr>
          <w:rFonts w:asciiTheme="majorHAnsi" w:hAnsiTheme="majorHAnsi" w:cstheme="majorHAnsi"/>
          <w:lang w:val="bs-Latn-BA"/>
        </w:rPr>
        <w:t>izgradnj</w:t>
      </w:r>
      <w:r w:rsidR="00A52553" w:rsidRPr="001E0A2A">
        <w:rPr>
          <w:rFonts w:asciiTheme="majorHAnsi" w:hAnsiTheme="majorHAnsi" w:cstheme="majorHAnsi"/>
          <w:lang w:val="bs-Latn-BA"/>
        </w:rPr>
        <w:t>u</w:t>
      </w:r>
      <w:r w:rsidR="002170C7" w:rsidRPr="001E0A2A">
        <w:rPr>
          <w:rFonts w:asciiTheme="majorHAnsi" w:hAnsiTheme="majorHAnsi" w:cstheme="majorHAnsi"/>
          <w:lang w:val="bs-Latn-BA"/>
        </w:rPr>
        <w:t xml:space="preserve"> boksov</w:t>
      </w:r>
      <w:r w:rsidR="00A52553" w:rsidRPr="001E0A2A">
        <w:rPr>
          <w:rFonts w:asciiTheme="majorHAnsi" w:hAnsiTheme="majorHAnsi" w:cstheme="majorHAnsi"/>
          <w:lang w:val="bs-Latn-BA"/>
        </w:rPr>
        <w:t>a</w:t>
      </w:r>
      <w:r w:rsidR="002170C7" w:rsidRPr="001E0A2A">
        <w:rPr>
          <w:rFonts w:asciiTheme="majorHAnsi" w:hAnsiTheme="majorHAnsi" w:cstheme="majorHAnsi"/>
          <w:lang w:val="bs-Latn-BA"/>
        </w:rPr>
        <w:t xml:space="preserve"> za </w:t>
      </w:r>
      <w:r w:rsidR="00532785" w:rsidRPr="001E0A2A">
        <w:rPr>
          <w:rFonts w:asciiTheme="majorHAnsi" w:hAnsiTheme="majorHAnsi" w:cstheme="majorHAnsi"/>
          <w:lang w:val="bs-Latn-BA"/>
        </w:rPr>
        <w:t>razdvajan</w:t>
      </w:r>
      <w:r w:rsidR="00A52553" w:rsidRPr="001E0A2A">
        <w:rPr>
          <w:rFonts w:asciiTheme="majorHAnsi" w:hAnsiTheme="majorHAnsi" w:cstheme="majorHAnsi"/>
          <w:lang w:val="bs-Latn-BA"/>
        </w:rPr>
        <w:t>j</w:t>
      </w:r>
      <w:r w:rsidR="00532785" w:rsidRPr="001E0A2A">
        <w:rPr>
          <w:rFonts w:asciiTheme="majorHAnsi" w:hAnsiTheme="majorHAnsi" w:cstheme="majorHAnsi"/>
          <w:lang w:val="bs-Latn-BA"/>
        </w:rPr>
        <w:t>e</w:t>
      </w:r>
      <w:r w:rsidR="002170C7" w:rsidRPr="001E0A2A">
        <w:rPr>
          <w:rFonts w:asciiTheme="majorHAnsi" w:hAnsiTheme="majorHAnsi" w:cstheme="majorHAnsi"/>
          <w:lang w:val="bs-Latn-BA"/>
        </w:rPr>
        <w:t xml:space="preserve"> stoke, kolske vage, stočne vage, </w:t>
      </w:r>
      <w:r w:rsidR="00733560" w:rsidRPr="001E0A2A">
        <w:rPr>
          <w:rFonts w:asciiTheme="majorHAnsi" w:hAnsiTheme="majorHAnsi" w:cstheme="majorHAnsi"/>
          <w:lang w:val="bs-Latn-BA"/>
        </w:rPr>
        <w:t>sistem</w:t>
      </w:r>
      <w:r w:rsidR="007F72CD">
        <w:rPr>
          <w:rFonts w:asciiTheme="majorHAnsi" w:hAnsiTheme="majorHAnsi" w:cstheme="majorHAnsi"/>
          <w:lang w:val="bs-Latn-BA"/>
        </w:rPr>
        <w:t>i za</w:t>
      </w:r>
      <w:r w:rsidR="00733560" w:rsidRPr="001E0A2A">
        <w:rPr>
          <w:rFonts w:asciiTheme="majorHAnsi" w:hAnsiTheme="majorHAnsi" w:cstheme="majorHAnsi"/>
          <w:lang w:val="bs-Latn-BA"/>
        </w:rPr>
        <w:t xml:space="preserve"> pojenje</w:t>
      </w:r>
      <w:r w:rsidR="00A516C3" w:rsidRPr="001E0A2A">
        <w:rPr>
          <w:rFonts w:asciiTheme="majorHAnsi" w:hAnsiTheme="majorHAnsi" w:cstheme="majorHAnsi"/>
          <w:lang w:val="bs-Latn-BA"/>
        </w:rPr>
        <w:t>, jasle, vezovi</w:t>
      </w:r>
      <w:r w:rsidR="00514748" w:rsidRPr="001E0A2A">
        <w:rPr>
          <w:rFonts w:asciiTheme="majorHAnsi" w:hAnsiTheme="majorHAnsi" w:cstheme="majorHAnsi"/>
          <w:lang w:val="bs-Latn-BA"/>
        </w:rPr>
        <w:t>, i</w:t>
      </w:r>
      <w:r w:rsidR="00B94270" w:rsidRPr="001E0A2A">
        <w:rPr>
          <w:rFonts w:asciiTheme="majorHAnsi" w:hAnsiTheme="majorHAnsi" w:cstheme="majorHAnsi"/>
          <w:lang w:val="bs-Latn-BA"/>
        </w:rPr>
        <w:t>zgradnj</w:t>
      </w:r>
      <w:r w:rsidR="00A52553" w:rsidRPr="001E0A2A">
        <w:rPr>
          <w:rFonts w:asciiTheme="majorHAnsi" w:hAnsiTheme="majorHAnsi" w:cstheme="majorHAnsi"/>
          <w:lang w:val="bs-Latn-BA"/>
        </w:rPr>
        <w:t>a</w:t>
      </w:r>
      <w:r w:rsidR="00B94270" w:rsidRPr="001E0A2A">
        <w:rPr>
          <w:rFonts w:asciiTheme="majorHAnsi" w:hAnsiTheme="majorHAnsi" w:cstheme="majorHAnsi"/>
          <w:lang w:val="bs-Latn-BA"/>
        </w:rPr>
        <w:t xml:space="preserve"> nastrešnic</w:t>
      </w:r>
      <w:r w:rsidR="006F5034" w:rsidRPr="001E0A2A">
        <w:rPr>
          <w:rFonts w:asciiTheme="majorHAnsi" w:hAnsiTheme="majorHAnsi" w:cstheme="majorHAnsi"/>
          <w:lang w:val="bs-Latn-BA"/>
        </w:rPr>
        <w:t>a i skladišta za stočnu hranu</w:t>
      </w:r>
      <w:r w:rsidR="0088427C" w:rsidRPr="001E0A2A">
        <w:rPr>
          <w:rFonts w:asciiTheme="majorHAnsi" w:hAnsiTheme="majorHAnsi" w:cstheme="majorHAnsi"/>
          <w:lang w:val="bs-Latn-BA"/>
        </w:rPr>
        <w:t>, tovarne rampe za stoku</w:t>
      </w:r>
      <w:r w:rsidR="00A52553" w:rsidRPr="001E0A2A">
        <w:rPr>
          <w:rFonts w:asciiTheme="majorHAnsi" w:hAnsiTheme="majorHAnsi" w:cstheme="majorHAnsi"/>
          <w:lang w:val="bs-Latn-BA"/>
        </w:rPr>
        <w:t>;</w:t>
      </w:r>
      <w:r w:rsidR="0088427C" w:rsidRPr="001E0A2A">
        <w:rPr>
          <w:rFonts w:asciiTheme="majorHAnsi" w:hAnsiTheme="majorHAnsi" w:cstheme="majorHAnsi"/>
          <w:lang w:val="bs-Latn-BA"/>
        </w:rPr>
        <w:t xml:space="preserve"> </w:t>
      </w:r>
    </w:p>
    <w:p w14:paraId="438E4C3A" w14:textId="09BA06D5" w:rsidR="00207754" w:rsidRPr="001B0748" w:rsidRDefault="00416A4A" w:rsidP="00A728BE">
      <w:pPr>
        <w:numPr>
          <w:ilvl w:val="0"/>
          <w:numId w:val="6"/>
        </w:numPr>
        <w:spacing w:before="120" w:after="120" w:line="240" w:lineRule="auto"/>
        <w:jc w:val="both"/>
        <w:rPr>
          <w:rFonts w:asciiTheme="majorHAnsi" w:hAnsiTheme="majorHAnsi" w:cstheme="majorHAnsi"/>
          <w:lang w:val="bs-Latn-BA"/>
        </w:rPr>
      </w:pPr>
      <w:r w:rsidRPr="00A7177D">
        <w:rPr>
          <w:rFonts w:asciiTheme="majorHAnsi" w:hAnsiTheme="majorHAnsi" w:cstheme="majorHAnsi"/>
          <w:lang w:val="bs-Latn-BA"/>
        </w:rPr>
        <w:t xml:space="preserve">Izgradnja i/ili rekonstrukcija i/ili sanacija i/ili adaptacija i/ili opremanje </w:t>
      </w:r>
      <w:r w:rsidR="00514748" w:rsidRPr="00A7177D">
        <w:rPr>
          <w:rFonts w:asciiTheme="majorHAnsi" w:hAnsiTheme="majorHAnsi" w:cstheme="majorHAnsi"/>
          <w:lang w:val="bs-Latn-BA"/>
        </w:rPr>
        <w:t>prostora za upravljanje sto</w:t>
      </w:r>
      <w:r w:rsidR="00D24409" w:rsidRPr="00A7177D">
        <w:rPr>
          <w:rFonts w:asciiTheme="majorHAnsi" w:hAnsiTheme="majorHAnsi" w:cstheme="majorHAnsi"/>
          <w:lang w:val="bs-Latn-BA"/>
        </w:rPr>
        <w:t>č</w:t>
      </w:r>
      <w:r w:rsidR="00514748" w:rsidRPr="00A7177D">
        <w:rPr>
          <w:rFonts w:asciiTheme="majorHAnsi" w:hAnsiTheme="majorHAnsi" w:cstheme="majorHAnsi"/>
          <w:lang w:val="bs-Latn-BA"/>
        </w:rPr>
        <w:t>nom pijacom uklju</w:t>
      </w:r>
      <w:r w:rsidR="00D24409" w:rsidRPr="00A7177D">
        <w:rPr>
          <w:rFonts w:asciiTheme="majorHAnsi" w:hAnsiTheme="majorHAnsi" w:cstheme="majorHAnsi"/>
          <w:lang w:val="bs-Latn-BA"/>
        </w:rPr>
        <w:t>č</w:t>
      </w:r>
      <w:r w:rsidR="00514748" w:rsidRPr="00A7177D">
        <w:rPr>
          <w:rFonts w:asciiTheme="majorHAnsi" w:hAnsiTheme="majorHAnsi" w:cstheme="majorHAnsi"/>
          <w:lang w:val="bs-Latn-BA"/>
        </w:rPr>
        <w:t>uju</w:t>
      </w:r>
      <w:r w:rsidR="00D24409" w:rsidRPr="00A7177D">
        <w:rPr>
          <w:rFonts w:asciiTheme="majorHAnsi" w:hAnsiTheme="majorHAnsi" w:cstheme="majorHAnsi"/>
          <w:lang w:val="bs-Latn-BA"/>
        </w:rPr>
        <w:t>ć</w:t>
      </w:r>
      <w:r w:rsidR="00514748" w:rsidRPr="00A7177D">
        <w:rPr>
          <w:rFonts w:asciiTheme="majorHAnsi" w:hAnsiTheme="majorHAnsi" w:cstheme="majorHAnsi"/>
          <w:lang w:val="bs-Latn-BA"/>
        </w:rPr>
        <w:t>i i veterinarsku kontrolu sa prate</w:t>
      </w:r>
      <w:r w:rsidR="00D24409" w:rsidRPr="00A7177D">
        <w:rPr>
          <w:rFonts w:asciiTheme="majorHAnsi" w:hAnsiTheme="majorHAnsi" w:cstheme="majorHAnsi"/>
          <w:lang w:val="bs-Latn-BA"/>
        </w:rPr>
        <w:t>ć</w:t>
      </w:r>
      <w:r w:rsidR="00514748" w:rsidRPr="00A7177D">
        <w:rPr>
          <w:rFonts w:asciiTheme="majorHAnsi" w:hAnsiTheme="majorHAnsi" w:cstheme="majorHAnsi"/>
          <w:lang w:val="bs-Latn-BA"/>
        </w:rPr>
        <w:t xml:space="preserve">im objektima (ostave, sanitarni </w:t>
      </w:r>
      <w:r w:rsidR="00D24409" w:rsidRPr="00A7177D">
        <w:rPr>
          <w:rFonts w:asciiTheme="majorHAnsi" w:hAnsiTheme="majorHAnsi" w:cstheme="majorHAnsi"/>
          <w:lang w:val="bs-Latn-BA"/>
        </w:rPr>
        <w:t>č</w:t>
      </w:r>
      <w:r w:rsidR="00514748" w:rsidRPr="00A7177D">
        <w:rPr>
          <w:rFonts w:asciiTheme="majorHAnsi" w:hAnsiTheme="majorHAnsi" w:cstheme="majorHAnsi"/>
          <w:lang w:val="bs-Latn-BA"/>
        </w:rPr>
        <w:t>vor</w:t>
      </w:r>
      <w:r w:rsidR="00180148" w:rsidRPr="00A7177D">
        <w:rPr>
          <w:rFonts w:asciiTheme="majorHAnsi" w:hAnsiTheme="majorHAnsi" w:cstheme="majorHAnsi"/>
          <w:lang w:val="bs-Latn-BA"/>
        </w:rPr>
        <w:t>,</w:t>
      </w:r>
      <w:r w:rsidR="00514748" w:rsidRPr="00A7177D">
        <w:rPr>
          <w:rFonts w:asciiTheme="majorHAnsi" w:hAnsiTheme="majorHAnsi" w:cstheme="majorHAnsi"/>
          <w:lang w:val="bs-Latn-BA"/>
        </w:rPr>
        <w:t xml:space="preserve"> itd.)</w:t>
      </w:r>
      <w:r w:rsidR="00A52553" w:rsidRPr="00A7177D">
        <w:rPr>
          <w:rFonts w:asciiTheme="majorHAnsi" w:hAnsiTheme="majorHAnsi" w:cstheme="majorHAnsi"/>
          <w:lang w:val="bs-Latn-BA"/>
        </w:rPr>
        <w:t>;</w:t>
      </w:r>
    </w:p>
    <w:p w14:paraId="0F17CA76" w14:textId="0BE6AFA9" w:rsidR="009C2BAE" w:rsidRPr="001B0748" w:rsidRDefault="00416A4A" w:rsidP="00A728BE">
      <w:pPr>
        <w:numPr>
          <w:ilvl w:val="0"/>
          <w:numId w:val="6"/>
        </w:numPr>
        <w:spacing w:before="120" w:after="120" w:line="240" w:lineRule="auto"/>
        <w:jc w:val="both"/>
        <w:rPr>
          <w:rFonts w:asciiTheme="majorHAnsi" w:hAnsiTheme="majorHAnsi" w:cstheme="majorHAnsi"/>
          <w:lang w:val="bs-Latn-BA"/>
        </w:rPr>
      </w:pPr>
      <w:r w:rsidRPr="00A7177D">
        <w:rPr>
          <w:rFonts w:asciiTheme="majorHAnsi" w:hAnsiTheme="majorHAnsi" w:cstheme="majorHAnsi"/>
          <w:lang w:val="bs-Latn-BA"/>
        </w:rPr>
        <w:t xml:space="preserve">Izgradnja i/ili rekonstrukcija i/ili sanacija i/ili adaptacija i/ili opremanje </w:t>
      </w:r>
      <w:r w:rsidR="00A52553" w:rsidRPr="00A7177D">
        <w:rPr>
          <w:rFonts w:asciiTheme="majorHAnsi" w:hAnsiTheme="majorHAnsi" w:cstheme="majorHAnsi"/>
          <w:lang w:val="bs-Latn-BA"/>
        </w:rPr>
        <w:t>j</w:t>
      </w:r>
      <w:r w:rsidR="009C2BAE" w:rsidRPr="00A7177D">
        <w:rPr>
          <w:rFonts w:asciiTheme="majorHAnsi" w:hAnsiTheme="majorHAnsi" w:cstheme="majorHAnsi"/>
          <w:lang w:val="bs-Latn-BA"/>
        </w:rPr>
        <w:t>avni</w:t>
      </w:r>
      <w:r w:rsidR="00A52553" w:rsidRPr="00A7177D">
        <w:rPr>
          <w:rFonts w:asciiTheme="majorHAnsi" w:hAnsiTheme="majorHAnsi" w:cstheme="majorHAnsi"/>
          <w:lang w:val="bs-Latn-BA"/>
        </w:rPr>
        <w:t>h</w:t>
      </w:r>
      <w:r w:rsidR="009C2BAE" w:rsidRPr="00A7177D">
        <w:rPr>
          <w:rFonts w:asciiTheme="majorHAnsi" w:hAnsiTheme="majorHAnsi" w:cstheme="majorHAnsi"/>
          <w:lang w:val="bs-Latn-BA"/>
        </w:rPr>
        <w:t xml:space="preserve"> s</w:t>
      </w:r>
      <w:r w:rsidR="00207754" w:rsidRPr="00A7177D">
        <w:rPr>
          <w:rFonts w:asciiTheme="majorHAnsi" w:hAnsiTheme="majorHAnsi" w:cstheme="majorHAnsi"/>
          <w:lang w:val="bs-Latn-BA"/>
        </w:rPr>
        <w:t>ani</w:t>
      </w:r>
      <w:r w:rsidR="002573C2" w:rsidRPr="00A7177D">
        <w:rPr>
          <w:rFonts w:asciiTheme="majorHAnsi" w:hAnsiTheme="majorHAnsi" w:cstheme="majorHAnsi"/>
          <w:lang w:val="bs-Latn-BA"/>
        </w:rPr>
        <w:t>ta</w:t>
      </w:r>
      <w:r w:rsidR="00207754" w:rsidRPr="00A7177D">
        <w:rPr>
          <w:rFonts w:asciiTheme="majorHAnsi" w:hAnsiTheme="majorHAnsi" w:cstheme="majorHAnsi"/>
          <w:lang w:val="bs-Latn-BA"/>
        </w:rPr>
        <w:t>rni</w:t>
      </w:r>
      <w:r w:rsidR="0046684F" w:rsidRPr="00A7177D">
        <w:rPr>
          <w:rFonts w:asciiTheme="majorHAnsi" w:hAnsiTheme="majorHAnsi" w:cstheme="majorHAnsi"/>
          <w:lang w:val="bs-Latn-BA"/>
        </w:rPr>
        <w:t>h</w:t>
      </w:r>
      <w:r w:rsidR="00207754" w:rsidRPr="00A7177D">
        <w:rPr>
          <w:rFonts w:asciiTheme="majorHAnsi" w:hAnsiTheme="majorHAnsi" w:cstheme="majorHAnsi"/>
          <w:lang w:val="bs-Latn-BA"/>
        </w:rPr>
        <w:t xml:space="preserve"> </w:t>
      </w:r>
      <w:r w:rsidR="002573C2" w:rsidRPr="00A7177D">
        <w:rPr>
          <w:rFonts w:asciiTheme="majorHAnsi" w:hAnsiTheme="majorHAnsi" w:cstheme="majorHAnsi"/>
          <w:lang w:val="bs-Latn-BA"/>
        </w:rPr>
        <w:t>čvorov</w:t>
      </w:r>
      <w:r w:rsidR="0046684F" w:rsidRPr="00A7177D">
        <w:rPr>
          <w:rFonts w:asciiTheme="majorHAnsi" w:hAnsiTheme="majorHAnsi" w:cstheme="majorHAnsi"/>
          <w:lang w:val="bs-Latn-BA"/>
        </w:rPr>
        <w:t>a</w:t>
      </w:r>
      <w:r w:rsidR="00207754" w:rsidRPr="00A7177D">
        <w:rPr>
          <w:rFonts w:asciiTheme="majorHAnsi" w:hAnsiTheme="majorHAnsi" w:cstheme="majorHAnsi"/>
          <w:lang w:val="bs-Latn-BA"/>
        </w:rPr>
        <w:t xml:space="preserve"> za izla</w:t>
      </w:r>
      <w:r w:rsidR="009C2BAE" w:rsidRPr="00A7177D">
        <w:rPr>
          <w:rFonts w:asciiTheme="majorHAnsi" w:hAnsiTheme="majorHAnsi" w:cstheme="majorHAnsi"/>
          <w:lang w:val="bs-Latn-BA"/>
        </w:rPr>
        <w:t>gače stok</w:t>
      </w:r>
      <w:r w:rsidR="0046684F" w:rsidRPr="00A7177D">
        <w:rPr>
          <w:rFonts w:asciiTheme="majorHAnsi" w:hAnsiTheme="majorHAnsi" w:cstheme="majorHAnsi"/>
          <w:lang w:val="bs-Latn-BA"/>
        </w:rPr>
        <w:t>e</w:t>
      </w:r>
      <w:r w:rsidR="009C2BAE" w:rsidRPr="00A7177D">
        <w:rPr>
          <w:rFonts w:asciiTheme="majorHAnsi" w:hAnsiTheme="majorHAnsi" w:cstheme="majorHAnsi"/>
          <w:lang w:val="bs-Latn-BA"/>
        </w:rPr>
        <w:t xml:space="preserve"> </w:t>
      </w:r>
      <w:r w:rsidR="02D519D7" w:rsidRPr="00A7177D">
        <w:rPr>
          <w:rFonts w:asciiTheme="majorHAnsi" w:hAnsiTheme="majorHAnsi" w:cstheme="majorHAnsi"/>
          <w:lang w:val="bs-Latn-BA"/>
        </w:rPr>
        <w:t xml:space="preserve">na stočnoj pijaci </w:t>
      </w:r>
      <w:r w:rsidR="009C2BAE" w:rsidRPr="00A7177D">
        <w:rPr>
          <w:rFonts w:asciiTheme="majorHAnsi" w:hAnsiTheme="majorHAnsi" w:cstheme="majorHAnsi"/>
          <w:lang w:val="bs-Latn-BA"/>
        </w:rPr>
        <w:t>i posjetioce</w:t>
      </w:r>
      <w:r w:rsidR="00236CC9" w:rsidRPr="00A7177D">
        <w:rPr>
          <w:rFonts w:asciiTheme="majorHAnsi" w:hAnsiTheme="majorHAnsi" w:cstheme="majorHAnsi"/>
          <w:lang w:val="bs-Latn-BA"/>
        </w:rPr>
        <w:t>.</w:t>
      </w:r>
    </w:p>
    <w:p w14:paraId="131BD3C7" w14:textId="33DC062B" w:rsidR="008468DB" w:rsidRPr="001E0A2A" w:rsidRDefault="000602B5" w:rsidP="000602B5">
      <w:pPr>
        <w:spacing w:before="120" w:after="120" w:line="240" w:lineRule="auto"/>
        <w:jc w:val="both"/>
        <w:rPr>
          <w:rFonts w:asciiTheme="majorHAnsi" w:hAnsiTheme="majorHAnsi" w:cstheme="majorHAnsi"/>
          <w:color w:val="000000" w:themeColor="text1"/>
          <w:lang w:val="bs-Latn-BA"/>
        </w:rPr>
      </w:pPr>
      <w:r w:rsidRPr="001E0A2A">
        <w:rPr>
          <w:rFonts w:asciiTheme="majorHAnsi" w:hAnsiTheme="majorHAnsi" w:cstheme="majorHAnsi"/>
          <w:color w:val="000000" w:themeColor="text1"/>
          <w:lang w:val="bs-Latn-BA"/>
        </w:rPr>
        <w:t>Oprema:</w:t>
      </w:r>
    </w:p>
    <w:p w14:paraId="6DC83430" w14:textId="20EDE9E3" w:rsidR="000602B5" w:rsidRPr="001E0A2A" w:rsidRDefault="000602B5" w:rsidP="00A728BE">
      <w:pPr>
        <w:numPr>
          <w:ilvl w:val="0"/>
          <w:numId w:val="14"/>
        </w:numPr>
        <w:spacing w:before="120" w:after="120" w:line="240" w:lineRule="auto"/>
        <w:jc w:val="both"/>
        <w:rPr>
          <w:rFonts w:asciiTheme="majorHAnsi" w:hAnsiTheme="majorHAnsi" w:cstheme="majorHAnsi"/>
          <w:noProof/>
          <w:color w:val="000000" w:themeColor="text1"/>
          <w:lang w:val="bs-Latn-BA"/>
        </w:rPr>
      </w:pPr>
      <w:r w:rsidRPr="001E0A2A">
        <w:rPr>
          <w:rFonts w:asciiTheme="majorHAnsi" w:hAnsiTheme="majorHAnsi" w:cstheme="majorHAnsi"/>
          <w:lang w:val="bs-Latn-BA"/>
        </w:rPr>
        <w:t>Opremanje specijalizovanih prodajnih mjesta i štandova na zelenim pijacama za prodaju kvarljivih poljoprivredno</w:t>
      </w:r>
      <w:r w:rsidR="00C26302" w:rsidRPr="001E0A2A">
        <w:rPr>
          <w:rFonts w:asciiTheme="majorHAnsi" w:hAnsiTheme="majorHAnsi" w:cstheme="majorHAnsi"/>
          <w:lang w:val="bs-Latn-BA"/>
        </w:rPr>
        <w:t>-</w:t>
      </w:r>
      <w:r w:rsidRPr="001E0A2A">
        <w:rPr>
          <w:rFonts w:asciiTheme="majorHAnsi" w:hAnsiTheme="majorHAnsi" w:cstheme="majorHAnsi"/>
          <w:lang w:val="bs-Latn-BA"/>
        </w:rPr>
        <w:t xml:space="preserve">prehrambenih proizvoda kao </w:t>
      </w:r>
      <w:r w:rsidR="00FE164A" w:rsidRPr="001E0A2A">
        <w:rPr>
          <w:rFonts w:asciiTheme="majorHAnsi" w:hAnsiTheme="majorHAnsi" w:cstheme="majorHAnsi"/>
          <w:lang w:val="bs-Latn-BA"/>
        </w:rPr>
        <w:t>š</w:t>
      </w:r>
      <w:r w:rsidRPr="001E0A2A">
        <w:rPr>
          <w:rFonts w:asciiTheme="majorHAnsi" w:hAnsiTheme="majorHAnsi" w:cstheme="majorHAnsi"/>
          <w:lang w:val="bs-Latn-BA"/>
        </w:rPr>
        <w:t>to</w:t>
      </w:r>
      <w:r w:rsidR="00BD53DB" w:rsidRPr="001E0A2A">
        <w:rPr>
          <w:rFonts w:asciiTheme="majorHAnsi" w:hAnsiTheme="majorHAnsi" w:cstheme="majorHAnsi"/>
          <w:lang w:val="bs-Latn-BA"/>
        </w:rPr>
        <w:t xml:space="preserve"> su</w:t>
      </w:r>
      <w:r w:rsidRPr="001E0A2A">
        <w:rPr>
          <w:rFonts w:asciiTheme="majorHAnsi" w:hAnsiTheme="majorHAnsi" w:cstheme="majorHAnsi"/>
          <w:lang w:val="bs-Latn-BA"/>
        </w:rPr>
        <w:t xml:space="preserve"> meso i proizvod</w:t>
      </w:r>
      <w:r w:rsidR="00BD53DB" w:rsidRPr="001E0A2A">
        <w:rPr>
          <w:rFonts w:asciiTheme="majorHAnsi" w:hAnsiTheme="majorHAnsi" w:cstheme="majorHAnsi"/>
          <w:lang w:val="bs-Latn-BA"/>
        </w:rPr>
        <w:t>i</w:t>
      </w:r>
      <w:r w:rsidRPr="001E0A2A">
        <w:rPr>
          <w:rFonts w:asciiTheme="majorHAnsi" w:hAnsiTheme="majorHAnsi" w:cstheme="majorHAnsi"/>
          <w:lang w:val="bs-Latn-BA"/>
        </w:rPr>
        <w:t xml:space="preserve"> od mesa, mlijeka i mliječnih proizvoda i dr</w:t>
      </w:r>
      <w:r w:rsidR="00BF0AAE" w:rsidRPr="001E0A2A">
        <w:rPr>
          <w:rFonts w:asciiTheme="majorHAnsi" w:hAnsiTheme="majorHAnsi" w:cstheme="majorHAnsi"/>
          <w:lang w:val="bs-Latn-BA"/>
        </w:rPr>
        <w:t>ugo</w:t>
      </w:r>
      <w:r w:rsidRPr="001E0A2A">
        <w:rPr>
          <w:rFonts w:asciiTheme="majorHAnsi" w:hAnsiTheme="majorHAnsi" w:cstheme="majorHAnsi"/>
          <w:lang w:val="bs-Latn-BA"/>
        </w:rPr>
        <w:t xml:space="preserve"> kvarljivo voće</w:t>
      </w:r>
      <w:r w:rsidR="00BF0AAE" w:rsidRPr="001E0A2A">
        <w:rPr>
          <w:rFonts w:asciiTheme="majorHAnsi" w:hAnsiTheme="majorHAnsi" w:cstheme="majorHAnsi"/>
          <w:lang w:val="bs-Latn-BA"/>
        </w:rPr>
        <w:t>,</w:t>
      </w:r>
      <w:r w:rsidRPr="001E0A2A">
        <w:rPr>
          <w:rFonts w:asciiTheme="majorHAnsi" w:hAnsiTheme="majorHAnsi" w:cstheme="majorHAnsi"/>
          <w:lang w:val="bs-Latn-BA"/>
        </w:rPr>
        <w:t xml:space="preserve"> povrć</w:t>
      </w:r>
      <w:r w:rsidR="00BF0AAE" w:rsidRPr="001E0A2A">
        <w:rPr>
          <w:rFonts w:asciiTheme="majorHAnsi" w:hAnsiTheme="majorHAnsi" w:cstheme="majorHAnsi"/>
          <w:lang w:val="bs-Latn-BA"/>
        </w:rPr>
        <w:t>e</w:t>
      </w:r>
      <w:r w:rsidRPr="001E0A2A">
        <w:rPr>
          <w:rFonts w:asciiTheme="majorHAnsi" w:hAnsiTheme="majorHAnsi" w:cstheme="majorHAnsi"/>
          <w:lang w:val="bs-Latn-BA"/>
        </w:rPr>
        <w:t xml:space="preserve"> i prerađevin</w:t>
      </w:r>
      <w:r w:rsidR="00BF0AAE" w:rsidRPr="001E0A2A">
        <w:rPr>
          <w:rFonts w:asciiTheme="majorHAnsi" w:hAnsiTheme="majorHAnsi" w:cstheme="majorHAnsi"/>
          <w:lang w:val="bs-Latn-BA"/>
        </w:rPr>
        <w:t>e</w:t>
      </w:r>
      <w:r w:rsidRPr="001E0A2A">
        <w:rPr>
          <w:rFonts w:asciiTheme="majorHAnsi" w:hAnsiTheme="majorHAnsi" w:cstheme="majorHAnsi"/>
          <w:lang w:val="bs-Latn-BA"/>
        </w:rPr>
        <w:t xml:space="preserve"> od voća i povrća sa opremom za adekvatno izlaganje, čuvanje i skladištenje proizvoda</w:t>
      </w:r>
      <w:r w:rsidR="00747F27" w:rsidRPr="001E0A2A">
        <w:rPr>
          <w:rFonts w:asciiTheme="majorHAnsi" w:hAnsiTheme="majorHAnsi" w:cstheme="majorHAnsi"/>
          <w:lang w:val="bs-Latn-BA"/>
        </w:rPr>
        <w:t xml:space="preserve"> uključujući rashladne</w:t>
      </w:r>
      <w:r w:rsidR="00D825A3" w:rsidRPr="001E0A2A">
        <w:rPr>
          <w:rFonts w:asciiTheme="majorHAnsi" w:hAnsiTheme="majorHAnsi" w:cstheme="majorHAnsi"/>
          <w:lang w:val="bs-Latn-BA"/>
        </w:rPr>
        <w:t xml:space="preserve"> i izložbene</w:t>
      </w:r>
      <w:r w:rsidR="00747F27" w:rsidRPr="001E0A2A">
        <w:rPr>
          <w:rFonts w:asciiTheme="majorHAnsi" w:hAnsiTheme="majorHAnsi" w:cstheme="majorHAnsi"/>
          <w:lang w:val="bs-Latn-BA"/>
        </w:rPr>
        <w:t xml:space="preserve"> vitrine, </w:t>
      </w:r>
      <w:r w:rsidR="00ED1392" w:rsidRPr="001E0A2A">
        <w:rPr>
          <w:rFonts w:asciiTheme="majorHAnsi" w:hAnsiTheme="majorHAnsi" w:cstheme="majorHAnsi"/>
          <w:lang w:val="bs-Latn-BA"/>
        </w:rPr>
        <w:t>plusne i minusne hladnjače</w:t>
      </w:r>
      <w:r w:rsidR="00B90F18" w:rsidRPr="001E0A2A">
        <w:rPr>
          <w:rFonts w:asciiTheme="majorHAnsi" w:hAnsiTheme="majorHAnsi" w:cstheme="majorHAnsi"/>
          <w:lang w:val="bs-Latn-BA"/>
        </w:rPr>
        <w:t xml:space="preserve"> i frižideri</w:t>
      </w:r>
      <w:r w:rsidR="00ED1392" w:rsidRPr="001E0A2A">
        <w:rPr>
          <w:rFonts w:asciiTheme="majorHAnsi" w:hAnsiTheme="majorHAnsi" w:cstheme="majorHAnsi"/>
          <w:lang w:val="bs-Latn-BA"/>
        </w:rPr>
        <w:t xml:space="preserve"> </w:t>
      </w:r>
      <w:r w:rsidR="00146943" w:rsidRPr="001E0A2A">
        <w:rPr>
          <w:rFonts w:asciiTheme="majorHAnsi" w:hAnsiTheme="majorHAnsi" w:cstheme="majorHAnsi"/>
          <w:lang w:val="bs-Latn-BA"/>
        </w:rPr>
        <w:t>odgovarajućih</w:t>
      </w:r>
      <w:r w:rsidR="00ED1392" w:rsidRPr="001E0A2A">
        <w:rPr>
          <w:rFonts w:asciiTheme="majorHAnsi" w:hAnsiTheme="majorHAnsi" w:cstheme="majorHAnsi"/>
          <w:lang w:val="bs-Latn-BA"/>
        </w:rPr>
        <w:t xml:space="preserve"> </w:t>
      </w:r>
      <w:r w:rsidR="006434AB" w:rsidRPr="001E0A2A">
        <w:rPr>
          <w:rFonts w:asciiTheme="majorHAnsi" w:hAnsiTheme="majorHAnsi" w:cstheme="majorHAnsi"/>
          <w:lang w:val="bs-Latn-BA"/>
        </w:rPr>
        <w:t>zapreminina, vage, oprema za sje</w:t>
      </w:r>
      <w:r w:rsidR="00B90F18" w:rsidRPr="001E0A2A">
        <w:rPr>
          <w:rFonts w:asciiTheme="majorHAnsi" w:hAnsiTheme="majorHAnsi" w:cstheme="majorHAnsi"/>
          <w:lang w:val="bs-Latn-BA"/>
        </w:rPr>
        <w:t>ckanje</w:t>
      </w:r>
      <w:r w:rsidR="00D825A3" w:rsidRPr="001E0A2A">
        <w:rPr>
          <w:rFonts w:asciiTheme="majorHAnsi" w:hAnsiTheme="majorHAnsi" w:cstheme="majorHAnsi"/>
          <w:lang w:val="bs-Latn-BA"/>
        </w:rPr>
        <w:t xml:space="preserve"> i pakovanje</w:t>
      </w:r>
      <w:r w:rsidR="00E44BE1">
        <w:rPr>
          <w:rFonts w:asciiTheme="majorHAnsi" w:hAnsiTheme="majorHAnsi" w:cstheme="majorHAnsi"/>
          <w:lang w:val="bs-Latn-BA"/>
        </w:rPr>
        <w:t>, mljekomat, jajomat,</w:t>
      </w:r>
      <w:r w:rsidR="00B90F18" w:rsidRPr="001E0A2A">
        <w:rPr>
          <w:rFonts w:asciiTheme="majorHAnsi" w:hAnsiTheme="majorHAnsi" w:cstheme="majorHAnsi"/>
          <w:lang w:val="bs-Latn-BA"/>
        </w:rPr>
        <w:t xml:space="preserve"> itd.</w:t>
      </w:r>
      <w:r w:rsidR="00710382" w:rsidRPr="001E0A2A">
        <w:rPr>
          <w:rFonts w:asciiTheme="majorHAnsi" w:hAnsiTheme="majorHAnsi" w:cstheme="majorHAnsi"/>
          <w:lang w:val="bs-Latn-BA"/>
        </w:rPr>
        <w:t>;</w:t>
      </w:r>
    </w:p>
    <w:p w14:paraId="0E6A59B9" w14:textId="304E06D1" w:rsidR="00837892" w:rsidRPr="001E0A2A" w:rsidRDefault="00837892" w:rsidP="00A728BE">
      <w:pPr>
        <w:numPr>
          <w:ilvl w:val="0"/>
          <w:numId w:val="14"/>
        </w:numPr>
        <w:spacing w:before="120" w:after="120" w:line="240" w:lineRule="auto"/>
        <w:jc w:val="both"/>
        <w:rPr>
          <w:rFonts w:asciiTheme="majorHAnsi" w:hAnsiTheme="majorHAnsi" w:cstheme="majorHAnsi"/>
          <w:noProof/>
          <w:color w:val="000000" w:themeColor="text1"/>
          <w:lang w:val="bs-Latn-BA"/>
        </w:rPr>
      </w:pPr>
      <w:r w:rsidRPr="001E0A2A">
        <w:rPr>
          <w:rFonts w:asciiTheme="majorHAnsi" w:hAnsiTheme="majorHAnsi" w:cstheme="majorHAnsi"/>
          <w:lang w:val="bs-Latn-BA"/>
        </w:rPr>
        <w:t>O</w:t>
      </w:r>
      <w:r w:rsidRPr="001E0A2A" w:rsidDel="001F5888">
        <w:rPr>
          <w:rFonts w:asciiTheme="majorHAnsi" w:hAnsiTheme="majorHAnsi" w:cstheme="majorHAnsi"/>
          <w:lang w:val="bs-Latn-BA"/>
        </w:rPr>
        <w:t>premanje objekata za direktnu prodaju lokalnih prehrambenih i neprehrambenih proizvoda i/ili degustaciju lokalnih proizvod</w:t>
      </w:r>
      <w:r w:rsidRPr="001E0A2A" w:rsidDel="001F5888">
        <w:rPr>
          <w:rFonts w:asciiTheme="majorHAnsi" w:hAnsiTheme="majorHAnsi" w:cstheme="majorHAnsi"/>
          <w:color w:val="000000" w:themeColor="text1"/>
          <w:lang w:val="bs-Latn-BA"/>
        </w:rPr>
        <w:t>a</w:t>
      </w:r>
      <w:r w:rsidRPr="001E0A2A">
        <w:rPr>
          <w:rFonts w:asciiTheme="majorHAnsi" w:hAnsiTheme="majorHAnsi" w:cstheme="majorHAnsi"/>
          <w:color w:val="000000" w:themeColor="text1"/>
          <w:lang w:val="bs-Latn-BA"/>
        </w:rPr>
        <w:t xml:space="preserve"> (prodajni stolovi, hladne vitrine, promotivni štandovi itd.); </w:t>
      </w:r>
    </w:p>
    <w:p w14:paraId="3C683A4C" w14:textId="0C314D64" w:rsidR="004078F9" w:rsidRPr="001E0A2A" w:rsidRDefault="004078F9" w:rsidP="00A728BE">
      <w:pPr>
        <w:numPr>
          <w:ilvl w:val="0"/>
          <w:numId w:val="14"/>
        </w:numPr>
        <w:spacing w:before="120" w:after="120" w:line="240" w:lineRule="auto"/>
        <w:jc w:val="both"/>
        <w:rPr>
          <w:rFonts w:asciiTheme="majorHAnsi" w:hAnsiTheme="majorHAnsi" w:cstheme="majorHAnsi"/>
          <w:noProof/>
          <w:color w:val="000000" w:themeColor="text1"/>
          <w:lang w:val="bs-Latn-BA"/>
        </w:rPr>
      </w:pPr>
      <w:r w:rsidRPr="001E0A2A">
        <w:rPr>
          <w:rFonts w:asciiTheme="majorHAnsi" w:hAnsiTheme="majorHAnsi" w:cstheme="majorHAnsi"/>
          <w:lang w:val="bs-Latn-BA"/>
        </w:rPr>
        <w:t>Opremanje prodajn</w:t>
      </w:r>
      <w:r w:rsidR="00553D4C" w:rsidRPr="001E0A2A">
        <w:rPr>
          <w:rFonts w:asciiTheme="majorHAnsi" w:hAnsiTheme="majorHAnsi" w:cstheme="majorHAnsi"/>
          <w:lang w:val="bs-Latn-BA"/>
        </w:rPr>
        <w:t>ih mjesta opremom koja će omogućiti</w:t>
      </w:r>
      <w:r w:rsidR="006E1F5C" w:rsidRPr="001E0A2A">
        <w:rPr>
          <w:rFonts w:asciiTheme="majorHAnsi" w:hAnsiTheme="majorHAnsi" w:cstheme="majorHAnsi"/>
          <w:lang w:val="bs-Latn-BA"/>
        </w:rPr>
        <w:t>/olakšati</w:t>
      </w:r>
      <w:r w:rsidR="00553D4C" w:rsidRPr="001E0A2A">
        <w:rPr>
          <w:rFonts w:asciiTheme="majorHAnsi" w:hAnsiTheme="majorHAnsi" w:cstheme="majorHAnsi"/>
          <w:lang w:val="bs-Latn-BA"/>
        </w:rPr>
        <w:t xml:space="preserve"> rad osoba sa invaliditetom</w:t>
      </w:r>
      <w:r w:rsidR="00AA7EB0">
        <w:rPr>
          <w:rFonts w:asciiTheme="majorHAnsi" w:hAnsiTheme="majorHAnsi" w:cstheme="majorHAnsi"/>
          <w:lang w:val="bs-Latn-BA"/>
        </w:rPr>
        <w:t>;</w:t>
      </w:r>
    </w:p>
    <w:p w14:paraId="1AE567B4" w14:textId="4DF409D9" w:rsidR="000602B5" w:rsidRPr="001E0A2A" w:rsidRDefault="000602B5" w:rsidP="00A728BE">
      <w:pPr>
        <w:numPr>
          <w:ilvl w:val="0"/>
          <w:numId w:val="14"/>
        </w:numPr>
        <w:spacing w:before="120" w:after="120" w:line="240" w:lineRule="auto"/>
        <w:jc w:val="both"/>
        <w:rPr>
          <w:rFonts w:asciiTheme="majorHAnsi" w:hAnsiTheme="majorHAnsi" w:cstheme="majorBidi"/>
          <w:color w:val="000000" w:themeColor="text1"/>
          <w:lang w:val="bs-Latn-BA"/>
        </w:rPr>
      </w:pPr>
      <w:r w:rsidRPr="001E0A2A">
        <w:rPr>
          <w:rFonts w:asciiTheme="majorHAnsi" w:hAnsiTheme="majorHAnsi" w:cstheme="majorBidi"/>
          <w:lang w:val="bs-Latn-BA"/>
        </w:rPr>
        <w:t>Hard</w:t>
      </w:r>
      <w:r w:rsidR="008646C9" w:rsidRPr="001E0A2A">
        <w:rPr>
          <w:rFonts w:asciiTheme="majorHAnsi" w:hAnsiTheme="majorHAnsi" w:cstheme="majorBidi"/>
          <w:lang w:val="bs-Latn-BA"/>
        </w:rPr>
        <w:t>vere</w:t>
      </w:r>
      <w:r w:rsidRPr="001E0A2A">
        <w:rPr>
          <w:rFonts w:asciiTheme="majorHAnsi" w:hAnsiTheme="majorHAnsi" w:cstheme="majorBidi"/>
          <w:lang w:val="bs-Latn-BA"/>
        </w:rPr>
        <w:t xml:space="preserve"> i soft</w:t>
      </w:r>
      <w:r w:rsidR="008646C9" w:rsidRPr="001E0A2A">
        <w:rPr>
          <w:rFonts w:asciiTheme="majorHAnsi" w:hAnsiTheme="majorHAnsi" w:cstheme="majorBidi"/>
          <w:lang w:val="bs-Latn-BA"/>
        </w:rPr>
        <w:t>ve</w:t>
      </w:r>
      <w:r w:rsidRPr="001E0A2A">
        <w:rPr>
          <w:rFonts w:asciiTheme="majorHAnsi" w:hAnsiTheme="majorHAnsi" w:cstheme="majorBidi"/>
          <w:lang w:val="bs-Latn-BA"/>
        </w:rPr>
        <w:t xml:space="preserve">re za </w:t>
      </w:r>
      <w:r w:rsidR="005F07D6" w:rsidRPr="001E0A2A">
        <w:rPr>
          <w:rFonts w:asciiTheme="majorHAnsi" w:hAnsiTheme="majorHAnsi" w:cstheme="majorBidi"/>
          <w:lang w:val="bs-Latn-BA"/>
        </w:rPr>
        <w:t>praćenje i vođenje ev</w:t>
      </w:r>
      <w:r w:rsidR="00837892" w:rsidRPr="001E0A2A">
        <w:rPr>
          <w:rFonts w:asciiTheme="majorHAnsi" w:hAnsiTheme="majorHAnsi" w:cstheme="majorBidi"/>
          <w:lang w:val="bs-Latn-BA"/>
        </w:rPr>
        <w:t>i</w:t>
      </w:r>
      <w:r w:rsidR="005F07D6" w:rsidRPr="001E0A2A">
        <w:rPr>
          <w:rFonts w:asciiTheme="majorHAnsi" w:hAnsiTheme="majorHAnsi" w:cstheme="majorBidi"/>
          <w:lang w:val="bs-Latn-BA"/>
        </w:rPr>
        <w:t>dencije</w:t>
      </w:r>
      <w:r w:rsidR="00CC2B35" w:rsidRPr="001E0A2A">
        <w:rPr>
          <w:rFonts w:asciiTheme="majorHAnsi" w:hAnsiTheme="majorHAnsi" w:cstheme="majorBidi"/>
          <w:lang w:val="bs-Latn-BA"/>
        </w:rPr>
        <w:t xml:space="preserve">, </w:t>
      </w:r>
      <w:r w:rsidRPr="001E0A2A">
        <w:rPr>
          <w:rFonts w:asciiTheme="majorHAnsi" w:hAnsiTheme="majorHAnsi" w:cstheme="majorBidi"/>
          <w:lang w:val="bs-Latn-BA"/>
        </w:rPr>
        <w:t>upravljanje zeleni</w:t>
      </w:r>
      <w:r w:rsidR="002A4F0E" w:rsidRPr="001E0A2A">
        <w:rPr>
          <w:rFonts w:asciiTheme="majorHAnsi" w:hAnsiTheme="majorHAnsi" w:cstheme="majorBidi"/>
          <w:lang w:val="bs-Latn-BA"/>
        </w:rPr>
        <w:t>m</w:t>
      </w:r>
      <w:r w:rsidRPr="001E0A2A">
        <w:rPr>
          <w:rFonts w:asciiTheme="majorHAnsi" w:hAnsiTheme="majorHAnsi" w:cstheme="majorBidi"/>
          <w:lang w:val="bs-Latn-BA"/>
        </w:rPr>
        <w:t xml:space="preserve"> </w:t>
      </w:r>
      <w:r w:rsidR="008646C9" w:rsidRPr="001E0A2A">
        <w:rPr>
          <w:rFonts w:asciiTheme="majorHAnsi" w:hAnsiTheme="majorHAnsi" w:cstheme="majorBidi"/>
          <w:lang w:val="bs-Latn-BA"/>
        </w:rPr>
        <w:t>i stočni</w:t>
      </w:r>
      <w:r w:rsidR="002A4F0E" w:rsidRPr="001E0A2A">
        <w:rPr>
          <w:rFonts w:asciiTheme="majorHAnsi" w:hAnsiTheme="majorHAnsi" w:cstheme="majorBidi"/>
          <w:lang w:val="bs-Latn-BA"/>
        </w:rPr>
        <w:t>m</w:t>
      </w:r>
      <w:r w:rsidR="008646C9" w:rsidRPr="001E0A2A">
        <w:rPr>
          <w:rFonts w:asciiTheme="majorHAnsi" w:hAnsiTheme="majorHAnsi" w:cstheme="majorBidi"/>
          <w:lang w:val="bs-Latn-BA"/>
        </w:rPr>
        <w:t xml:space="preserve"> </w:t>
      </w:r>
      <w:r w:rsidRPr="001E0A2A">
        <w:rPr>
          <w:rFonts w:asciiTheme="majorHAnsi" w:hAnsiTheme="majorHAnsi" w:cstheme="majorBidi"/>
          <w:lang w:val="bs-Latn-BA"/>
        </w:rPr>
        <w:t>pijaca</w:t>
      </w:r>
      <w:r w:rsidR="002A4F0E" w:rsidRPr="001E0A2A">
        <w:rPr>
          <w:rFonts w:asciiTheme="majorHAnsi" w:hAnsiTheme="majorHAnsi" w:cstheme="majorBidi"/>
          <w:lang w:val="bs-Latn-BA"/>
        </w:rPr>
        <w:t>ma</w:t>
      </w:r>
      <w:r w:rsidRPr="001E0A2A">
        <w:rPr>
          <w:rFonts w:asciiTheme="majorHAnsi" w:hAnsiTheme="majorHAnsi" w:cstheme="majorBidi"/>
          <w:lang w:val="bs-Latn-BA"/>
        </w:rPr>
        <w:t xml:space="preserve"> i posebni</w:t>
      </w:r>
      <w:r w:rsidR="002A4F0E" w:rsidRPr="001E0A2A">
        <w:rPr>
          <w:rFonts w:asciiTheme="majorHAnsi" w:hAnsiTheme="majorHAnsi" w:cstheme="majorBidi"/>
          <w:lang w:val="bs-Latn-BA"/>
        </w:rPr>
        <w:t>m</w:t>
      </w:r>
      <w:r w:rsidRPr="001E0A2A">
        <w:rPr>
          <w:rFonts w:asciiTheme="majorHAnsi" w:hAnsiTheme="majorHAnsi" w:cstheme="majorBidi"/>
          <w:lang w:val="bs-Latn-BA"/>
        </w:rPr>
        <w:t xml:space="preserve"> prodajni</w:t>
      </w:r>
      <w:r w:rsidR="002A4F0E" w:rsidRPr="001E0A2A">
        <w:rPr>
          <w:rFonts w:asciiTheme="majorHAnsi" w:hAnsiTheme="majorHAnsi" w:cstheme="majorBidi"/>
          <w:lang w:val="bs-Latn-BA"/>
        </w:rPr>
        <w:t>m</w:t>
      </w:r>
      <w:r w:rsidRPr="001E0A2A">
        <w:rPr>
          <w:rFonts w:asciiTheme="majorHAnsi" w:hAnsiTheme="majorHAnsi" w:cstheme="majorBidi"/>
          <w:lang w:val="bs-Latn-BA"/>
        </w:rPr>
        <w:t xml:space="preserve"> mjest</w:t>
      </w:r>
      <w:r w:rsidR="002A4F0E" w:rsidRPr="001E0A2A">
        <w:rPr>
          <w:rFonts w:asciiTheme="majorHAnsi" w:hAnsiTheme="majorHAnsi" w:cstheme="majorBidi"/>
          <w:lang w:val="bs-Latn-BA"/>
        </w:rPr>
        <w:t>ima</w:t>
      </w:r>
      <w:r w:rsidR="005F07D6" w:rsidRPr="001E0A2A">
        <w:rPr>
          <w:rFonts w:asciiTheme="majorHAnsi" w:hAnsiTheme="majorHAnsi" w:cstheme="majorBidi"/>
          <w:lang w:val="bs-Latn-BA"/>
        </w:rPr>
        <w:t xml:space="preserve">, </w:t>
      </w:r>
      <w:r w:rsidR="00CC2B35" w:rsidRPr="001E0A2A">
        <w:rPr>
          <w:rFonts w:asciiTheme="majorHAnsi" w:hAnsiTheme="majorHAnsi" w:cstheme="majorBidi"/>
          <w:lang w:val="bs-Latn-BA"/>
        </w:rPr>
        <w:t xml:space="preserve">oprema za nadzor i </w:t>
      </w:r>
      <w:r w:rsidR="00837892" w:rsidRPr="001E0A2A">
        <w:rPr>
          <w:rFonts w:asciiTheme="majorHAnsi" w:hAnsiTheme="majorHAnsi" w:cstheme="majorBidi"/>
          <w:lang w:val="bs-Latn-BA"/>
        </w:rPr>
        <w:t>telekomunikacijsk</w:t>
      </w:r>
      <w:r w:rsidR="00C3082F" w:rsidRPr="001E0A2A">
        <w:rPr>
          <w:rFonts w:asciiTheme="majorHAnsi" w:hAnsiTheme="majorHAnsi" w:cstheme="majorBidi"/>
          <w:lang w:val="bs-Latn-BA"/>
        </w:rPr>
        <w:t>a</w:t>
      </w:r>
      <w:r w:rsidR="00CC2B35" w:rsidRPr="001E0A2A">
        <w:rPr>
          <w:rFonts w:asciiTheme="majorHAnsi" w:hAnsiTheme="majorHAnsi" w:cstheme="majorBidi"/>
          <w:lang w:val="bs-Latn-BA"/>
        </w:rPr>
        <w:t xml:space="preserve"> oprema, </w:t>
      </w:r>
      <w:r w:rsidR="00192C51" w:rsidRPr="001E0A2A">
        <w:rPr>
          <w:rFonts w:asciiTheme="majorHAnsi" w:hAnsiTheme="majorHAnsi" w:cstheme="majorBidi"/>
          <w:lang w:val="bs-Latn-BA"/>
        </w:rPr>
        <w:t>z</w:t>
      </w:r>
      <w:r w:rsidR="0078447E" w:rsidRPr="001E0A2A">
        <w:rPr>
          <w:rFonts w:asciiTheme="majorHAnsi" w:hAnsiTheme="majorHAnsi" w:cstheme="majorBidi"/>
          <w:lang w:val="bs-Latn-BA"/>
        </w:rPr>
        <w:t>aštitn</w:t>
      </w:r>
      <w:r w:rsidR="00192C51" w:rsidRPr="001E0A2A">
        <w:rPr>
          <w:rFonts w:asciiTheme="majorHAnsi" w:hAnsiTheme="majorHAnsi" w:cstheme="majorBidi"/>
          <w:lang w:val="bs-Latn-BA"/>
        </w:rPr>
        <w:t xml:space="preserve">a </w:t>
      </w:r>
      <w:r w:rsidR="0078447E" w:rsidRPr="001E0A2A">
        <w:rPr>
          <w:rFonts w:asciiTheme="majorHAnsi" w:hAnsiTheme="majorHAnsi" w:cstheme="majorBidi"/>
          <w:lang w:val="bs-Latn-BA"/>
        </w:rPr>
        <w:t>oprem</w:t>
      </w:r>
      <w:r w:rsidR="00192C51" w:rsidRPr="001E0A2A">
        <w:rPr>
          <w:rFonts w:asciiTheme="majorHAnsi" w:hAnsiTheme="majorHAnsi" w:cstheme="majorBidi"/>
          <w:lang w:val="bs-Latn-BA"/>
        </w:rPr>
        <w:t>a</w:t>
      </w:r>
      <w:r w:rsidR="0078447E" w:rsidRPr="001E0A2A">
        <w:rPr>
          <w:rFonts w:asciiTheme="majorHAnsi" w:hAnsiTheme="majorHAnsi" w:cstheme="majorBidi"/>
          <w:lang w:val="bs-Latn-BA"/>
        </w:rPr>
        <w:t xml:space="preserve"> </w:t>
      </w:r>
      <w:r w:rsidR="00626518" w:rsidRPr="001E0A2A">
        <w:rPr>
          <w:rFonts w:asciiTheme="majorHAnsi" w:hAnsiTheme="majorHAnsi" w:cstheme="majorBidi"/>
          <w:lang w:val="bs-Latn-BA"/>
        </w:rPr>
        <w:t xml:space="preserve">i sredstva za </w:t>
      </w:r>
      <w:r w:rsidR="005814EB" w:rsidRPr="001E0A2A">
        <w:rPr>
          <w:rFonts w:asciiTheme="majorHAnsi" w:hAnsiTheme="majorHAnsi" w:cstheme="majorBidi"/>
          <w:lang w:val="bs-Latn-BA"/>
        </w:rPr>
        <w:t>dezinfekciju</w:t>
      </w:r>
      <w:r w:rsidR="00192C51" w:rsidRPr="001E0A2A">
        <w:rPr>
          <w:rFonts w:asciiTheme="majorHAnsi" w:hAnsiTheme="majorHAnsi" w:cstheme="majorBidi"/>
          <w:lang w:val="bs-Latn-BA"/>
        </w:rPr>
        <w:t xml:space="preserve"> proizvoda, ambalaže i osoblja</w:t>
      </w:r>
      <w:r w:rsidR="00C3082F" w:rsidRPr="001E0A2A">
        <w:rPr>
          <w:rFonts w:asciiTheme="majorHAnsi" w:hAnsiTheme="majorHAnsi" w:cstheme="majorBidi"/>
          <w:lang w:val="bs-Latn-BA"/>
        </w:rPr>
        <w:t>.</w:t>
      </w:r>
      <w:r w:rsidR="00626518" w:rsidRPr="001E0A2A">
        <w:rPr>
          <w:rFonts w:asciiTheme="majorHAnsi" w:hAnsiTheme="majorHAnsi" w:cstheme="majorBidi"/>
          <w:lang w:val="bs-Latn-BA"/>
        </w:rPr>
        <w:t xml:space="preserve"> </w:t>
      </w:r>
    </w:p>
    <w:p w14:paraId="6687148F" w14:textId="297D6EDF" w:rsidR="008468DB" w:rsidRPr="001E0A2A" w:rsidRDefault="001E6FF0" w:rsidP="001B0748">
      <w:pPr>
        <w:spacing w:before="120" w:after="120" w:line="240" w:lineRule="auto"/>
        <w:jc w:val="both"/>
        <w:rPr>
          <w:rFonts w:asciiTheme="majorHAnsi" w:hAnsiTheme="majorHAnsi" w:cstheme="majorBidi"/>
          <w:lang w:val="bs-Latn-BA"/>
        </w:rPr>
      </w:pPr>
      <w:r w:rsidRPr="001E0A2A">
        <w:rPr>
          <w:rFonts w:asciiTheme="majorHAnsi" w:hAnsiTheme="majorHAnsi" w:cstheme="majorBidi"/>
          <w:lang w:val="bs-Latn-BA"/>
        </w:rPr>
        <w:t>Konsultantske</w:t>
      </w:r>
      <w:r w:rsidR="78C2A8D0" w:rsidRPr="001E0A2A">
        <w:rPr>
          <w:rFonts w:asciiTheme="majorHAnsi" w:hAnsiTheme="majorHAnsi" w:cstheme="majorBidi"/>
          <w:lang w:val="bs-Latn-BA"/>
        </w:rPr>
        <w:t xml:space="preserve"> usluge/tehnička podrška:</w:t>
      </w:r>
    </w:p>
    <w:p w14:paraId="63D9DAA4" w14:textId="71630554" w:rsidR="00633630" w:rsidRPr="00633630" w:rsidRDefault="00633630" w:rsidP="00A728BE">
      <w:pPr>
        <w:pStyle w:val="ListParagraph"/>
        <w:numPr>
          <w:ilvl w:val="0"/>
          <w:numId w:val="15"/>
        </w:numPr>
        <w:spacing w:after="0"/>
        <w:jc w:val="both"/>
        <w:rPr>
          <w:rFonts w:asciiTheme="majorHAnsi" w:eastAsiaTheme="majorEastAsia" w:hAnsiTheme="majorHAnsi" w:cstheme="majorBidi"/>
          <w:lang w:val="bs-Latn-BA"/>
        </w:rPr>
      </w:pPr>
      <w:r>
        <w:rPr>
          <w:rFonts w:asciiTheme="majorHAnsi" w:eastAsiaTheme="majorEastAsia" w:hAnsiTheme="majorHAnsi" w:cstheme="majorBidi"/>
          <w:lang w:val="bs-Latn-BA"/>
        </w:rPr>
        <w:t xml:space="preserve">Provođenje tehničkog nadzora </w:t>
      </w:r>
      <w:r w:rsidRPr="00633630">
        <w:rPr>
          <w:rFonts w:asciiTheme="majorHAnsi" w:eastAsiaTheme="majorEastAsia" w:hAnsiTheme="majorHAnsi" w:cstheme="majorBidi"/>
          <w:lang w:val="bs-Latn-BA"/>
        </w:rPr>
        <w:t>kod investicija koje se tiču izgradnje (uključujući rekonstrukciju, adaptaciju, sanaciju i sl.)</w:t>
      </w:r>
      <w:r>
        <w:rPr>
          <w:rFonts w:asciiTheme="majorHAnsi" w:eastAsiaTheme="majorEastAsia" w:hAnsiTheme="majorHAnsi" w:cstheme="majorBidi"/>
          <w:lang w:val="bs-Latn-BA"/>
        </w:rPr>
        <w:t>;</w:t>
      </w:r>
    </w:p>
    <w:p w14:paraId="55A027FF" w14:textId="0E9E240E" w:rsidR="78C2A8D0" w:rsidRPr="001E0A2A" w:rsidRDefault="78C2A8D0" w:rsidP="00A728BE">
      <w:pPr>
        <w:pStyle w:val="ListParagraph"/>
        <w:numPr>
          <w:ilvl w:val="0"/>
          <w:numId w:val="15"/>
        </w:numPr>
        <w:spacing w:after="0"/>
        <w:jc w:val="both"/>
        <w:rPr>
          <w:rFonts w:asciiTheme="majorHAnsi" w:eastAsiaTheme="majorEastAsia" w:hAnsiTheme="majorHAnsi" w:cstheme="majorBidi"/>
          <w:lang w:val="bs-Latn-BA"/>
        </w:rPr>
      </w:pPr>
      <w:r w:rsidRPr="001E0A2A">
        <w:rPr>
          <w:rFonts w:asciiTheme="majorHAnsi" w:hAnsiTheme="majorHAnsi" w:cstheme="majorBidi"/>
          <w:lang w:val="bs-Latn-BA"/>
        </w:rPr>
        <w:t xml:space="preserve">Izrada </w:t>
      </w:r>
      <w:r w:rsidR="0FC97A63" w:rsidRPr="001E0A2A">
        <w:rPr>
          <w:rFonts w:asciiTheme="majorHAnsi" w:hAnsiTheme="majorHAnsi" w:cstheme="majorBidi"/>
          <w:lang w:val="bs-Latn-BA"/>
        </w:rPr>
        <w:t xml:space="preserve">i implementacija </w:t>
      </w:r>
      <w:r w:rsidR="252E319D" w:rsidRPr="001E0A2A">
        <w:rPr>
          <w:rFonts w:asciiTheme="majorHAnsi" w:hAnsiTheme="majorHAnsi" w:cstheme="majorBidi"/>
          <w:lang w:val="bs-Latn-BA"/>
        </w:rPr>
        <w:t>protokola za sigurnu manipulaciju i prodaju poljoprivredno prehrambenih proizvoda u usl</w:t>
      </w:r>
      <w:r w:rsidR="30241FA0" w:rsidRPr="001E0A2A">
        <w:rPr>
          <w:rFonts w:asciiTheme="majorHAnsi" w:hAnsiTheme="majorHAnsi" w:cstheme="majorBidi"/>
          <w:lang w:val="bs-Latn-BA"/>
        </w:rPr>
        <w:t>ovima pandemije COVID</w:t>
      </w:r>
      <w:r w:rsidR="00192C51" w:rsidRPr="001E0A2A">
        <w:rPr>
          <w:rFonts w:asciiTheme="majorHAnsi" w:hAnsiTheme="majorHAnsi" w:cstheme="majorBidi"/>
          <w:lang w:val="bs-Latn-BA"/>
        </w:rPr>
        <w:t>-</w:t>
      </w:r>
      <w:r w:rsidR="30241FA0" w:rsidRPr="001E0A2A">
        <w:rPr>
          <w:rFonts w:asciiTheme="majorHAnsi" w:hAnsiTheme="majorHAnsi" w:cstheme="majorBidi"/>
          <w:lang w:val="bs-Latn-BA"/>
        </w:rPr>
        <w:t>19</w:t>
      </w:r>
      <w:r w:rsidR="00192C51" w:rsidRPr="001E0A2A">
        <w:rPr>
          <w:rFonts w:asciiTheme="majorHAnsi" w:hAnsiTheme="majorHAnsi" w:cstheme="majorBidi"/>
          <w:lang w:val="bs-Latn-BA"/>
        </w:rPr>
        <w:t>;</w:t>
      </w:r>
    </w:p>
    <w:p w14:paraId="71DD0E82" w14:textId="3B8784AB" w:rsidR="65C0E8F2" w:rsidRPr="001E0A2A" w:rsidRDefault="65C0E8F2" w:rsidP="00A728BE">
      <w:pPr>
        <w:pStyle w:val="ListParagraph"/>
        <w:numPr>
          <w:ilvl w:val="0"/>
          <w:numId w:val="15"/>
        </w:numPr>
        <w:spacing w:after="0"/>
        <w:jc w:val="both"/>
        <w:rPr>
          <w:rFonts w:asciiTheme="majorHAnsi" w:eastAsiaTheme="majorEastAsia" w:hAnsiTheme="majorHAnsi" w:cstheme="majorBidi"/>
          <w:lang w:val="bs-Latn-BA"/>
        </w:rPr>
      </w:pPr>
      <w:r w:rsidRPr="001E0A2A">
        <w:rPr>
          <w:rFonts w:asciiTheme="majorHAnsi" w:hAnsiTheme="majorHAnsi" w:cstheme="majorBidi"/>
          <w:lang w:val="bs-Latn-BA"/>
        </w:rPr>
        <w:t>Izrada web stranice za promociju proizvoda i poboljšanje prodaje</w:t>
      </w:r>
      <w:r w:rsidR="00192C51" w:rsidRPr="001E0A2A">
        <w:rPr>
          <w:rFonts w:asciiTheme="majorHAnsi" w:hAnsiTheme="majorHAnsi" w:cstheme="majorBidi"/>
          <w:lang w:val="bs-Latn-BA"/>
        </w:rPr>
        <w:t>;</w:t>
      </w:r>
    </w:p>
    <w:p w14:paraId="3507DA86" w14:textId="2B73A4EE" w:rsidR="59875E75" w:rsidRPr="001E0A2A" w:rsidRDefault="14597DB2" w:rsidP="00A728BE">
      <w:pPr>
        <w:pStyle w:val="ListParagraph"/>
        <w:numPr>
          <w:ilvl w:val="0"/>
          <w:numId w:val="15"/>
        </w:numPr>
        <w:spacing w:after="0"/>
        <w:jc w:val="both"/>
        <w:rPr>
          <w:lang w:val="bs-Latn-BA"/>
        </w:rPr>
      </w:pPr>
      <w:r w:rsidRPr="001E0A2A">
        <w:rPr>
          <w:rFonts w:asciiTheme="majorHAnsi" w:hAnsiTheme="majorHAnsi" w:cstheme="majorBidi"/>
          <w:lang w:val="bs-Latn-BA"/>
        </w:rPr>
        <w:t>Unapređenje znanja i vještina upravitelja prodajnih mjesta i zelenih pijaca</w:t>
      </w:r>
      <w:r w:rsidR="3A27ADD0" w:rsidRPr="001E0A2A">
        <w:rPr>
          <w:rFonts w:asciiTheme="majorHAnsi" w:hAnsiTheme="majorHAnsi" w:cstheme="majorBidi"/>
          <w:lang w:val="bs-Latn-BA"/>
        </w:rPr>
        <w:t xml:space="preserve"> (menadžment, marketing, promocija)</w:t>
      </w:r>
      <w:r w:rsidR="0004380E" w:rsidRPr="001E0A2A">
        <w:rPr>
          <w:rFonts w:asciiTheme="majorHAnsi" w:hAnsiTheme="majorHAnsi" w:cstheme="majorBidi"/>
          <w:lang w:val="bs-Latn-BA"/>
        </w:rPr>
        <w:t>;</w:t>
      </w:r>
    </w:p>
    <w:p w14:paraId="163B8E53" w14:textId="5F2249B3" w:rsidR="59875E75" w:rsidRPr="001E0A2A" w:rsidRDefault="14597DB2" w:rsidP="00A728BE">
      <w:pPr>
        <w:pStyle w:val="ListParagraph"/>
        <w:numPr>
          <w:ilvl w:val="0"/>
          <w:numId w:val="15"/>
        </w:numPr>
        <w:spacing w:after="0"/>
        <w:jc w:val="both"/>
        <w:rPr>
          <w:lang w:val="bs-Latn-BA"/>
        </w:rPr>
      </w:pPr>
      <w:r w:rsidRPr="001E0A2A">
        <w:rPr>
          <w:rFonts w:asciiTheme="majorHAnsi" w:hAnsiTheme="majorHAnsi" w:cstheme="majorBidi"/>
          <w:lang w:val="bs-Latn-BA"/>
        </w:rPr>
        <w:t>Unapređenje znanja i vještina krajnjih korisnika na polju promocije i prodaje proizvoda</w:t>
      </w:r>
      <w:r w:rsidR="00C93AA0" w:rsidRPr="001E0A2A">
        <w:rPr>
          <w:rFonts w:asciiTheme="majorHAnsi" w:hAnsiTheme="majorHAnsi" w:cstheme="majorBidi"/>
          <w:lang w:val="bs-Latn-BA"/>
        </w:rPr>
        <w:t>;</w:t>
      </w:r>
    </w:p>
    <w:p w14:paraId="22458A39" w14:textId="136A966E" w:rsidR="00430777" w:rsidRPr="001E0A2A" w:rsidRDefault="7BCE12FF" w:rsidP="00A728BE">
      <w:pPr>
        <w:pStyle w:val="ListParagraph"/>
        <w:numPr>
          <w:ilvl w:val="0"/>
          <w:numId w:val="15"/>
        </w:numPr>
        <w:spacing w:after="0"/>
        <w:jc w:val="both"/>
        <w:rPr>
          <w:lang w:val="bs-Latn-BA"/>
        </w:rPr>
      </w:pPr>
      <w:r w:rsidRPr="001E0A2A">
        <w:rPr>
          <w:rFonts w:asciiTheme="majorHAnsi" w:hAnsiTheme="majorHAnsi" w:cstheme="majorBidi"/>
          <w:lang w:val="bs-Latn-BA"/>
        </w:rPr>
        <w:lastRenderedPageBreak/>
        <w:t>Unapre</w:t>
      </w:r>
      <w:r w:rsidR="00C93AA0" w:rsidRPr="001E0A2A">
        <w:rPr>
          <w:rFonts w:asciiTheme="majorHAnsi" w:hAnsiTheme="majorHAnsi" w:cstheme="majorBidi"/>
          <w:lang w:val="bs-Latn-BA"/>
        </w:rPr>
        <w:t>đ</w:t>
      </w:r>
      <w:r w:rsidRPr="001E0A2A">
        <w:rPr>
          <w:rFonts w:asciiTheme="majorHAnsi" w:hAnsiTheme="majorHAnsi" w:cstheme="majorBidi"/>
          <w:lang w:val="bs-Latn-BA"/>
        </w:rPr>
        <w:t>enje znanja krajnjih korisnika o higijenskim standardima i sigurnom postupanju sa</w:t>
      </w:r>
      <w:r w:rsidR="00331885" w:rsidRPr="001E0A2A">
        <w:rPr>
          <w:rFonts w:asciiTheme="majorHAnsi" w:hAnsiTheme="majorHAnsi" w:cstheme="majorBidi"/>
          <w:lang w:val="bs-Latn-BA"/>
        </w:rPr>
        <w:t xml:space="preserve"> hranom i drugim</w:t>
      </w:r>
      <w:r w:rsidRPr="001E0A2A">
        <w:rPr>
          <w:rFonts w:asciiTheme="majorHAnsi" w:hAnsiTheme="majorHAnsi" w:cstheme="majorBidi"/>
          <w:lang w:val="bs-Latn-BA"/>
        </w:rPr>
        <w:t xml:space="preserve"> proizvodima</w:t>
      </w:r>
      <w:r w:rsidR="007E55A6" w:rsidRPr="001E0A2A">
        <w:rPr>
          <w:rFonts w:asciiTheme="majorHAnsi" w:hAnsiTheme="majorHAnsi" w:cstheme="majorBidi"/>
          <w:lang w:val="bs-Latn-BA"/>
        </w:rPr>
        <w:t>;</w:t>
      </w:r>
    </w:p>
    <w:p w14:paraId="7599CAD1" w14:textId="6DD53C0C" w:rsidR="003030E8" w:rsidRPr="001E0A2A" w:rsidRDefault="00163964" w:rsidP="00A728BE">
      <w:pPr>
        <w:pStyle w:val="ListParagraph"/>
        <w:numPr>
          <w:ilvl w:val="0"/>
          <w:numId w:val="15"/>
        </w:numPr>
        <w:spacing w:after="0"/>
        <w:jc w:val="both"/>
        <w:rPr>
          <w:lang w:val="bs-Latn-BA"/>
        </w:rPr>
      </w:pPr>
      <w:r w:rsidRPr="001E0A2A">
        <w:rPr>
          <w:rFonts w:asciiTheme="majorHAnsi" w:hAnsiTheme="majorHAnsi" w:cstheme="majorBidi"/>
          <w:lang w:val="bs-Latn-BA"/>
        </w:rPr>
        <w:t>Usluga o</w:t>
      </w:r>
      <w:r w:rsidR="00843DBF" w:rsidRPr="001E0A2A">
        <w:rPr>
          <w:rFonts w:asciiTheme="majorHAnsi" w:hAnsiTheme="majorHAnsi" w:cstheme="majorBidi"/>
          <w:lang w:val="bs-Latn-BA"/>
        </w:rPr>
        <w:t xml:space="preserve">buke za sanitarni minimum i </w:t>
      </w:r>
      <w:r w:rsidRPr="001E0A2A">
        <w:rPr>
          <w:rFonts w:asciiTheme="majorHAnsi" w:hAnsiTheme="majorHAnsi" w:cstheme="majorBidi"/>
          <w:lang w:val="bs-Latn-BA"/>
        </w:rPr>
        <w:t xml:space="preserve">pribavljanje </w:t>
      </w:r>
      <w:r w:rsidR="00825304" w:rsidRPr="001E0A2A">
        <w:rPr>
          <w:rFonts w:asciiTheme="majorHAnsi" w:hAnsiTheme="majorHAnsi" w:cstheme="majorBidi"/>
          <w:lang w:val="bs-Latn-BA"/>
        </w:rPr>
        <w:t>sanitar</w:t>
      </w:r>
      <w:r w:rsidRPr="001E0A2A">
        <w:rPr>
          <w:rFonts w:asciiTheme="majorHAnsi" w:hAnsiTheme="majorHAnsi" w:cstheme="majorBidi"/>
          <w:lang w:val="bs-Latn-BA"/>
        </w:rPr>
        <w:t>nih knjižica za prodavače koji su u direktnom doticaju sa hranom;</w:t>
      </w:r>
    </w:p>
    <w:p w14:paraId="0CFF8B56" w14:textId="0AFF120D" w:rsidR="006B62AA" w:rsidRPr="000437D3" w:rsidRDefault="00E66C8F" w:rsidP="00A728BE">
      <w:pPr>
        <w:pStyle w:val="ListParagraph"/>
        <w:numPr>
          <w:ilvl w:val="0"/>
          <w:numId w:val="15"/>
        </w:numPr>
        <w:spacing w:after="0"/>
        <w:jc w:val="both"/>
        <w:rPr>
          <w:lang w:val="bs-Latn-BA"/>
        </w:rPr>
      </w:pPr>
      <w:r w:rsidRPr="001E0A2A">
        <w:rPr>
          <w:rFonts w:asciiTheme="majorHAnsi" w:hAnsiTheme="majorHAnsi" w:cstheme="majorBidi"/>
          <w:lang w:val="bs-Latn-BA"/>
        </w:rPr>
        <w:t xml:space="preserve">Usluga mikrobiološke analize proizvoda krajnjih </w:t>
      </w:r>
      <w:r w:rsidR="00B715E0" w:rsidRPr="001E0A2A">
        <w:rPr>
          <w:rFonts w:asciiTheme="majorHAnsi" w:hAnsiTheme="majorHAnsi" w:cstheme="majorBidi"/>
          <w:lang w:val="bs-Latn-BA"/>
        </w:rPr>
        <w:t>korisnika u toku trajanja projekta</w:t>
      </w:r>
      <w:r w:rsidR="00064A89" w:rsidRPr="001E0A2A">
        <w:rPr>
          <w:rFonts w:asciiTheme="majorHAnsi" w:hAnsiTheme="majorHAnsi" w:cstheme="majorBidi"/>
          <w:lang w:val="bs-Latn-BA"/>
        </w:rPr>
        <w:t xml:space="preserve"> </w:t>
      </w:r>
      <w:r w:rsidR="00EE77B3" w:rsidRPr="001E0A2A">
        <w:rPr>
          <w:rFonts w:asciiTheme="majorHAnsi" w:hAnsiTheme="majorHAnsi" w:cstheme="majorBidi"/>
          <w:lang w:val="bs-Latn-BA"/>
        </w:rPr>
        <w:t>– važi za kvarljivu robu, mliječne, mesne proizvode</w:t>
      </w:r>
      <w:r w:rsidR="00163964" w:rsidRPr="001E0A2A">
        <w:rPr>
          <w:rFonts w:asciiTheme="majorHAnsi" w:hAnsiTheme="majorHAnsi" w:cstheme="majorBidi"/>
          <w:lang w:val="bs-Latn-BA"/>
        </w:rPr>
        <w:t>;</w:t>
      </w:r>
      <w:r w:rsidR="00B715E0" w:rsidRPr="001E0A2A">
        <w:rPr>
          <w:rFonts w:asciiTheme="majorHAnsi" w:hAnsiTheme="majorHAnsi" w:cstheme="majorBidi"/>
          <w:lang w:val="bs-Latn-BA"/>
        </w:rPr>
        <w:t xml:space="preserve"> </w:t>
      </w:r>
    </w:p>
    <w:p w14:paraId="4A3BC9C6" w14:textId="1DF76FB9" w:rsidR="00430777" w:rsidRPr="00E44BE1" w:rsidRDefault="00430777" w:rsidP="00A728BE">
      <w:pPr>
        <w:pStyle w:val="ListParagraph"/>
        <w:numPr>
          <w:ilvl w:val="0"/>
          <w:numId w:val="15"/>
        </w:numPr>
        <w:spacing w:after="0"/>
        <w:jc w:val="both"/>
        <w:rPr>
          <w:lang w:val="bs-Latn-BA"/>
        </w:rPr>
      </w:pPr>
      <w:r w:rsidRPr="001E0A2A">
        <w:rPr>
          <w:rFonts w:asciiTheme="majorHAnsi" w:hAnsiTheme="majorHAnsi" w:cstheme="majorBidi"/>
          <w:lang w:val="bs-Latn-BA"/>
        </w:rPr>
        <w:t>Izrada dizajn</w:t>
      </w:r>
      <w:r w:rsidR="00D80424" w:rsidRPr="001E0A2A">
        <w:rPr>
          <w:rFonts w:asciiTheme="majorHAnsi" w:hAnsiTheme="majorHAnsi" w:cstheme="majorBidi"/>
          <w:lang w:val="bs-Latn-BA"/>
        </w:rPr>
        <w:t xml:space="preserve">a i projektne dokumentacije za mobilne </w:t>
      </w:r>
      <w:r w:rsidRPr="001E0A2A">
        <w:rPr>
          <w:rFonts w:asciiTheme="majorHAnsi" w:hAnsiTheme="majorHAnsi" w:cstheme="majorBidi"/>
          <w:lang w:val="bs-Latn-BA"/>
        </w:rPr>
        <w:t>štandov</w:t>
      </w:r>
      <w:r w:rsidR="00D80424" w:rsidRPr="001E0A2A">
        <w:rPr>
          <w:rFonts w:asciiTheme="majorHAnsi" w:hAnsiTheme="majorHAnsi" w:cstheme="majorBidi"/>
          <w:lang w:val="bs-Latn-BA"/>
        </w:rPr>
        <w:t>e</w:t>
      </w:r>
      <w:r w:rsidRPr="001E0A2A">
        <w:rPr>
          <w:rFonts w:asciiTheme="majorHAnsi" w:hAnsiTheme="majorHAnsi" w:cstheme="majorBidi"/>
          <w:lang w:val="bs-Latn-BA"/>
        </w:rPr>
        <w:t xml:space="preserve"> i prodajn</w:t>
      </w:r>
      <w:r w:rsidR="00F30BF2" w:rsidRPr="001E0A2A">
        <w:rPr>
          <w:rFonts w:asciiTheme="majorHAnsi" w:hAnsiTheme="majorHAnsi" w:cstheme="majorBidi"/>
          <w:lang w:val="bs-Latn-BA"/>
        </w:rPr>
        <w:t>a</w:t>
      </w:r>
      <w:r w:rsidR="00902A19" w:rsidRPr="001E0A2A">
        <w:rPr>
          <w:rFonts w:asciiTheme="majorHAnsi" w:hAnsiTheme="majorHAnsi" w:cstheme="majorBidi"/>
          <w:lang w:val="bs-Latn-BA"/>
        </w:rPr>
        <w:t xml:space="preserve"> </w:t>
      </w:r>
      <w:r w:rsidRPr="001E0A2A">
        <w:rPr>
          <w:rFonts w:asciiTheme="majorHAnsi" w:hAnsiTheme="majorHAnsi" w:cstheme="majorBidi"/>
          <w:lang w:val="bs-Latn-BA"/>
        </w:rPr>
        <w:t>mjesta</w:t>
      </w:r>
      <w:r w:rsidR="0043133C">
        <w:rPr>
          <w:rFonts w:asciiTheme="majorHAnsi" w:hAnsiTheme="majorHAnsi" w:cstheme="majorBidi"/>
          <w:lang w:val="bs-Latn-BA"/>
        </w:rPr>
        <w:t>.</w:t>
      </w:r>
      <w:r w:rsidRPr="001E0A2A">
        <w:rPr>
          <w:rFonts w:asciiTheme="majorHAnsi" w:hAnsiTheme="majorHAnsi" w:cstheme="majorBidi"/>
          <w:lang w:val="bs-Latn-BA"/>
        </w:rPr>
        <w:t xml:space="preserve"> </w:t>
      </w:r>
    </w:p>
    <w:p w14:paraId="064C0032" w14:textId="5CA820A9" w:rsidR="00432BAE" w:rsidRDefault="00432BAE" w:rsidP="008468DB">
      <w:pPr>
        <w:spacing w:after="0"/>
        <w:jc w:val="both"/>
        <w:rPr>
          <w:rFonts w:asciiTheme="majorHAnsi" w:hAnsiTheme="majorHAnsi" w:cstheme="majorHAnsi"/>
          <w:b/>
          <w:lang w:val="bs-Latn-BA"/>
        </w:rPr>
      </w:pPr>
    </w:p>
    <w:p w14:paraId="3D5A8D87" w14:textId="77777777" w:rsidR="008468DB" w:rsidRPr="001E0A2A" w:rsidRDefault="008468DB" w:rsidP="008468DB">
      <w:pPr>
        <w:widowControl w:val="0"/>
        <w:autoSpaceDE w:val="0"/>
        <w:autoSpaceDN w:val="0"/>
        <w:spacing w:before="120" w:after="120" w:line="240" w:lineRule="auto"/>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 xml:space="preserve">Sljedeći troškovi za </w:t>
      </w:r>
      <w:r w:rsidRPr="001E0A2A">
        <w:rPr>
          <w:rFonts w:asciiTheme="majorHAnsi" w:eastAsia="Times New Roman" w:hAnsiTheme="majorHAnsi" w:cstheme="majorHAnsi"/>
          <w:b/>
          <w:lang w:val="bs-Latn-BA" w:eastAsia="en-GB"/>
        </w:rPr>
        <w:t>građevinske radove</w:t>
      </w:r>
      <w:r w:rsidRPr="001E0A2A">
        <w:rPr>
          <w:rFonts w:asciiTheme="majorHAnsi" w:eastAsia="Times New Roman" w:hAnsiTheme="majorHAnsi" w:cstheme="majorHAnsi"/>
          <w:lang w:val="bs-Latn-BA" w:eastAsia="en-GB"/>
        </w:rPr>
        <w:t xml:space="preserve"> su prihvatljivi:</w:t>
      </w:r>
    </w:p>
    <w:p w14:paraId="55F455F9" w14:textId="77777777" w:rsidR="008468DB" w:rsidRPr="001E0A2A" w:rsidRDefault="008468DB" w:rsidP="00A728BE">
      <w:pPr>
        <w:widowControl w:val="0"/>
        <w:numPr>
          <w:ilvl w:val="0"/>
          <w:numId w:val="18"/>
        </w:numPr>
        <w:autoSpaceDE w:val="0"/>
        <w:autoSpaceDN w:val="0"/>
        <w:spacing w:before="120" w:after="120" w:line="240" w:lineRule="auto"/>
        <w:contextualSpacing/>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Rušenje i demontaža;</w:t>
      </w:r>
    </w:p>
    <w:p w14:paraId="3B783983" w14:textId="77777777" w:rsidR="008468DB" w:rsidRPr="001E0A2A" w:rsidRDefault="008468DB" w:rsidP="00A728BE">
      <w:pPr>
        <w:widowControl w:val="0"/>
        <w:numPr>
          <w:ilvl w:val="0"/>
          <w:numId w:val="18"/>
        </w:numPr>
        <w:autoSpaceDE w:val="0"/>
        <w:autoSpaceDN w:val="0"/>
        <w:spacing w:before="120" w:after="120" w:line="240" w:lineRule="auto"/>
        <w:contextualSpacing/>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Betonski radovi;</w:t>
      </w:r>
    </w:p>
    <w:p w14:paraId="0E4326EB" w14:textId="77777777" w:rsidR="008468DB" w:rsidRPr="001E0A2A" w:rsidRDefault="008468DB" w:rsidP="00A728BE">
      <w:pPr>
        <w:widowControl w:val="0"/>
        <w:numPr>
          <w:ilvl w:val="0"/>
          <w:numId w:val="18"/>
        </w:numPr>
        <w:autoSpaceDE w:val="0"/>
        <w:autoSpaceDN w:val="0"/>
        <w:spacing w:before="120" w:after="120" w:line="240" w:lineRule="auto"/>
        <w:contextualSpacing/>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Armirano-betonski radovi;</w:t>
      </w:r>
    </w:p>
    <w:p w14:paraId="4138AE0F" w14:textId="77777777" w:rsidR="008468DB" w:rsidRPr="001E0A2A" w:rsidRDefault="008468DB" w:rsidP="00A728BE">
      <w:pPr>
        <w:widowControl w:val="0"/>
        <w:numPr>
          <w:ilvl w:val="0"/>
          <w:numId w:val="18"/>
        </w:numPr>
        <w:autoSpaceDE w:val="0"/>
        <w:autoSpaceDN w:val="0"/>
        <w:spacing w:before="120" w:after="120" w:line="240" w:lineRule="auto"/>
        <w:contextualSpacing/>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Instalaterski radovi;</w:t>
      </w:r>
    </w:p>
    <w:p w14:paraId="367A4121" w14:textId="77777777" w:rsidR="008468DB" w:rsidRPr="001E0A2A" w:rsidRDefault="008468DB" w:rsidP="00A728BE">
      <w:pPr>
        <w:widowControl w:val="0"/>
        <w:numPr>
          <w:ilvl w:val="0"/>
          <w:numId w:val="18"/>
        </w:numPr>
        <w:autoSpaceDE w:val="0"/>
        <w:autoSpaceDN w:val="0"/>
        <w:spacing w:before="120" w:after="120" w:line="240" w:lineRule="auto"/>
        <w:contextualSpacing/>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Stolarski radovi;</w:t>
      </w:r>
    </w:p>
    <w:p w14:paraId="0B215400" w14:textId="77777777" w:rsidR="008468DB" w:rsidRPr="001E0A2A" w:rsidRDefault="008468DB" w:rsidP="00A728BE">
      <w:pPr>
        <w:widowControl w:val="0"/>
        <w:numPr>
          <w:ilvl w:val="0"/>
          <w:numId w:val="18"/>
        </w:numPr>
        <w:autoSpaceDE w:val="0"/>
        <w:autoSpaceDN w:val="0"/>
        <w:spacing w:before="120" w:after="120" w:line="240" w:lineRule="auto"/>
        <w:contextualSpacing/>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Zidarski radovi;</w:t>
      </w:r>
    </w:p>
    <w:p w14:paraId="18A042A5" w14:textId="77777777" w:rsidR="008468DB" w:rsidRPr="001E0A2A" w:rsidRDefault="008468DB" w:rsidP="00A728BE">
      <w:pPr>
        <w:widowControl w:val="0"/>
        <w:numPr>
          <w:ilvl w:val="0"/>
          <w:numId w:val="18"/>
        </w:numPr>
        <w:autoSpaceDE w:val="0"/>
        <w:autoSpaceDN w:val="0"/>
        <w:spacing w:before="120" w:after="120" w:line="240" w:lineRule="auto"/>
        <w:contextualSpacing/>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Izolacioni radovi;</w:t>
      </w:r>
    </w:p>
    <w:p w14:paraId="572961B9" w14:textId="77777777" w:rsidR="008468DB" w:rsidRPr="001E0A2A" w:rsidRDefault="008468DB" w:rsidP="00A728BE">
      <w:pPr>
        <w:widowControl w:val="0"/>
        <w:numPr>
          <w:ilvl w:val="0"/>
          <w:numId w:val="18"/>
        </w:numPr>
        <w:autoSpaceDE w:val="0"/>
        <w:autoSpaceDN w:val="0"/>
        <w:spacing w:before="120" w:after="120" w:line="240" w:lineRule="auto"/>
        <w:contextualSpacing/>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Krovnopokrivački radovi;</w:t>
      </w:r>
    </w:p>
    <w:p w14:paraId="6996CF5F" w14:textId="77777777" w:rsidR="008468DB" w:rsidRPr="001E0A2A" w:rsidRDefault="008468DB" w:rsidP="00A728BE">
      <w:pPr>
        <w:widowControl w:val="0"/>
        <w:numPr>
          <w:ilvl w:val="0"/>
          <w:numId w:val="18"/>
        </w:numPr>
        <w:autoSpaceDE w:val="0"/>
        <w:autoSpaceDN w:val="0"/>
        <w:spacing w:before="120" w:after="120" w:line="240" w:lineRule="auto"/>
        <w:contextualSpacing/>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Gotove konstrukcije i elementi;</w:t>
      </w:r>
    </w:p>
    <w:p w14:paraId="599E4F32" w14:textId="77777777" w:rsidR="008468DB" w:rsidRPr="001E0A2A" w:rsidRDefault="008468DB" w:rsidP="00A728BE">
      <w:pPr>
        <w:widowControl w:val="0"/>
        <w:numPr>
          <w:ilvl w:val="0"/>
          <w:numId w:val="18"/>
        </w:numPr>
        <w:autoSpaceDE w:val="0"/>
        <w:autoSpaceDN w:val="0"/>
        <w:spacing w:before="120" w:after="120" w:line="240" w:lineRule="auto"/>
        <w:contextualSpacing/>
        <w:rPr>
          <w:rFonts w:asciiTheme="majorHAnsi" w:hAnsiTheme="majorHAnsi" w:cstheme="majorHAnsi"/>
          <w:lang w:val="bs-Latn-BA" w:eastAsia="en-GB"/>
        </w:rPr>
      </w:pPr>
      <w:r w:rsidRPr="001E0A2A">
        <w:rPr>
          <w:rFonts w:asciiTheme="majorHAnsi" w:eastAsia="Times New Roman" w:hAnsiTheme="majorHAnsi" w:cstheme="majorHAnsi"/>
          <w:lang w:val="bs-Latn-BA" w:eastAsia="en-GB"/>
        </w:rPr>
        <w:t>Protivpožarni rezervoari i hidrantske mreže.</w:t>
      </w:r>
    </w:p>
    <w:p w14:paraId="0C59819B" w14:textId="77777777" w:rsidR="00902A19" w:rsidRPr="001E0A2A" w:rsidRDefault="00902A19" w:rsidP="008468DB">
      <w:pPr>
        <w:widowControl w:val="0"/>
        <w:autoSpaceDE w:val="0"/>
        <w:autoSpaceDN w:val="0"/>
        <w:spacing w:before="120" w:after="120" w:line="240" w:lineRule="auto"/>
        <w:rPr>
          <w:rFonts w:asciiTheme="majorHAnsi" w:eastAsia="Times New Roman" w:hAnsiTheme="majorHAnsi" w:cstheme="majorHAnsi"/>
          <w:lang w:val="bs-Latn-BA" w:eastAsia="en-GB"/>
        </w:rPr>
      </w:pPr>
    </w:p>
    <w:p w14:paraId="24DDDA03" w14:textId="5E12A53A" w:rsidR="008468DB" w:rsidRPr="001E0A2A" w:rsidRDefault="008468DB" w:rsidP="008468DB">
      <w:pPr>
        <w:widowControl w:val="0"/>
        <w:autoSpaceDE w:val="0"/>
        <w:autoSpaceDN w:val="0"/>
        <w:spacing w:before="120" w:after="120" w:line="240" w:lineRule="auto"/>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 xml:space="preserve">Sljedeći troškovi za </w:t>
      </w:r>
      <w:r w:rsidRPr="001E0A2A">
        <w:rPr>
          <w:rFonts w:asciiTheme="majorHAnsi" w:eastAsia="Times New Roman" w:hAnsiTheme="majorHAnsi" w:cstheme="majorHAnsi"/>
          <w:b/>
          <w:lang w:val="bs-Latn-BA" w:eastAsia="en-GB"/>
        </w:rPr>
        <w:t>zanatske radove</w:t>
      </w:r>
      <w:r w:rsidRPr="001E0A2A">
        <w:rPr>
          <w:rFonts w:asciiTheme="majorHAnsi" w:eastAsia="Times New Roman" w:hAnsiTheme="majorHAnsi" w:cstheme="majorHAnsi"/>
          <w:lang w:val="bs-Latn-BA" w:eastAsia="en-GB"/>
        </w:rPr>
        <w:t xml:space="preserve"> su prihvatljivi:</w:t>
      </w:r>
    </w:p>
    <w:p w14:paraId="6E016A2C" w14:textId="77777777" w:rsidR="008468DB" w:rsidRPr="001E0A2A" w:rsidRDefault="008468DB" w:rsidP="00A728BE">
      <w:pPr>
        <w:pStyle w:val="ListParagraph"/>
        <w:widowControl w:val="0"/>
        <w:numPr>
          <w:ilvl w:val="0"/>
          <w:numId w:val="19"/>
        </w:numPr>
        <w:autoSpaceDE w:val="0"/>
        <w:autoSpaceDN w:val="0"/>
        <w:spacing w:before="120" w:after="120" w:line="240" w:lineRule="auto"/>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Limarski radovi;</w:t>
      </w:r>
      <w:r w:rsidRPr="001E0A2A">
        <w:rPr>
          <w:rFonts w:asciiTheme="majorHAnsi" w:eastAsia="Times New Roman" w:hAnsiTheme="majorHAnsi" w:cstheme="majorHAnsi"/>
          <w:lang w:val="bs-Latn-BA" w:eastAsia="en-GB"/>
        </w:rPr>
        <w:tab/>
      </w:r>
    </w:p>
    <w:p w14:paraId="475305F5" w14:textId="77777777" w:rsidR="008468DB" w:rsidRPr="001E0A2A" w:rsidRDefault="008468DB" w:rsidP="00A728BE">
      <w:pPr>
        <w:pStyle w:val="ListParagraph"/>
        <w:widowControl w:val="0"/>
        <w:numPr>
          <w:ilvl w:val="0"/>
          <w:numId w:val="19"/>
        </w:numPr>
        <w:autoSpaceDE w:val="0"/>
        <w:autoSpaceDN w:val="0"/>
        <w:spacing w:before="120" w:after="120" w:line="240" w:lineRule="auto"/>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Fasadni radovi;</w:t>
      </w:r>
    </w:p>
    <w:p w14:paraId="5718581A" w14:textId="77777777" w:rsidR="008468DB" w:rsidRPr="001E0A2A" w:rsidRDefault="008468DB" w:rsidP="00A728BE">
      <w:pPr>
        <w:pStyle w:val="ListParagraph"/>
        <w:widowControl w:val="0"/>
        <w:numPr>
          <w:ilvl w:val="0"/>
          <w:numId w:val="19"/>
        </w:numPr>
        <w:autoSpaceDE w:val="0"/>
        <w:autoSpaceDN w:val="0"/>
        <w:spacing w:before="120" w:after="120" w:line="240" w:lineRule="auto"/>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Stolarski radovi;</w:t>
      </w:r>
    </w:p>
    <w:p w14:paraId="5BF8BDF4" w14:textId="77777777" w:rsidR="008468DB" w:rsidRPr="001E0A2A" w:rsidRDefault="008468DB" w:rsidP="00A728BE">
      <w:pPr>
        <w:pStyle w:val="ListParagraph"/>
        <w:widowControl w:val="0"/>
        <w:numPr>
          <w:ilvl w:val="0"/>
          <w:numId w:val="19"/>
        </w:numPr>
        <w:autoSpaceDE w:val="0"/>
        <w:autoSpaceDN w:val="0"/>
        <w:spacing w:before="120" w:after="120" w:line="240" w:lineRule="auto"/>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Bravarski radovi;</w:t>
      </w:r>
    </w:p>
    <w:p w14:paraId="709C11AE" w14:textId="77777777" w:rsidR="008468DB" w:rsidRPr="001E0A2A" w:rsidRDefault="008468DB" w:rsidP="00A728BE">
      <w:pPr>
        <w:pStyle w:val="ListParagraph"/>
        <w:widowControl w:val="0"/>
        <w:numPr>
          <w:ilvl w:val="0"/>
          <w:numId w:val="19"/>
        </w:numPr>
        <w:autoSpaceDE w:val="0"/>
        <w:autoSpaceDN w:val="0"/>
        <w:spacing w:before="120" w:after="120" w:line="240" w:lineRule="auto"/>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Staklorezački radovi;</w:t>
      </w:r>
    </w:p>
    <w:p w14:paraId="2E5F2A76" w14:textId="77777777" w:rsidR="008468DB" w:rsidRPr="001E0A2A" w:rsidRDefault="008468DB" w:rsidP="00A728BE">
      <w:pPr>
        <w:pStyle w:val="ListParagraph"/>
        <w:widowControl w:val="0"/>
        <w:numPr>
          <w:ilvl w:val="0"/>
          <w:numId w:val="19"/>
        </w:numPr>
        <w:autoSpaceDE w:val="0"/>
        <w:autoSpaceDN w:val="0"/>
        <w:spacing w:before="120" w:after="120" w:line="240" w:lineRule="auto"/>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Gipsani radovi;</w:t>
      </w:r>
    </w:p>
    <w:p w14:paraId="13ECBA3A" w14:textId="77777777" w:rsidR="008468DB" w:rsidRPr="001E0A2A" w:rsidRDefault="008468DB" w:rsidP="00A728BE">
      <w:pPr>
        <w:pStyle w:val="ListParagraph"/>
        <w:widowControl w:val="0"/>
        <w:numPr>
          <w:ilvl w:val="0"/>
          <w:numId w:val="19"/>
        </w:numPr>
        <w:autoSpaceDE w:val="0"/>
        <w:autoSpaceDN w:val="0"/>
        <w:spacing w:before="120" w:after="120" w:line="240" w:lineRule="auto"/>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Podne i zidne obloge;</w:t>
      </w:r>
    </w:p>
    <w:p w14:paraId="7BB0EFE0" w14:textId="77777777" w:rsidR="008468DB" w:rsidRPr="001E0A2A" w:rsidRDefault="008468DB" w:rsidP="00A728BE">
      <w:pPr>
        <w:pStyle w:val="ListParagraph"/>
        <w:widowControl w:val="0"/>
        <w:numPr>
          <w:ilvl w:val="0"/>
          <w:numId w:val="19"/>
        </w:numPr>
        <w:autoSpaceDE w:val="0"/>
        <w:autoSpaceDN w:val="0"/>
        <w:spacing w:before="120" w:after="120" w:line="240" w:lineRule="auto"/>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Kamenorezački radovi;</w:t>
      </w:r>
    </w:p>
    <w:p w14:paraId="4DEF560A" w14:textId="77777777" w:rsidR="008468DB" w:rsidRPr="001E0A2A" w:rsidRDefault="008468DB" w:rsidP="00A728BE">
      <w:pPr>
        <w:pStyle w:val="ListParagraph"/>
        <w:widowControl w:val="0"/>
        <w:numPr>
          <w:ilvl w:val="0"/>
          <w:numId w:val="19"/>
        </w:numPr>
        <w:autoSpaceDE w:val="0"/>
        <w:autoSpaceDN w:val="0"/>
        <w:spacing w:before="120" w:after="120" w:line="240" w:lineRule="auto"/>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Keramički radovi;</w:t>
      </w:r>
    </w:p>
    <w:p w14:paraId="71C4AC99" w14:textId="77777777" w:rsidR="008468DB" w:rsidRPr="001E0A2A" w:rsidRDefault="008468DB" w:rsidP="00A728BE">
      <w:pPr>
        <w:pStyle w:val="ListParagraph"/>
        <w:widowControl w:val="0"/>
        <w:numPr>
          <w:ilvl w:val="0"/>
          <w:numId w:val="19"/>
        </w:numPr>
        <w:autoSpaceDE w:val="0"/>
        <w:autoSpaceDN w:val="0"/>
        <w:spacing w:before="120" w:after="120" w:line="240" w:lineRule="auto"/>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Podopolagački radovi;</w:t>
      </w:r>
    </w:p>
    <w:p w14:paraId="211E6A29" w14:textId="77777777" w:rsidR="008468DB" w:rsidRPr="001E0A2A" w:rsidRDefault="008468DB" w:rsidP="00A728BE">
      <w:pPr>
        <w:pStyle w:val="ListParagraph"/>
        <w:widowControl w:val="0"/>
        <w:numPr>
          <w:ilvl w:val="0"/>
          <w:numId w:val="19"/>
        </w:numPr>
        <w:autoSpaceDE w:val="0"/>
        <w:autoSpaceDN w:val="0"/>
        <w:spacing w:before="120" w:after="120" w:line="240" w:lineRule="auto"/>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Molerski radovi i tapaciranje.</w:t>
      </w:r>
    </w:p>
    <w:p w14:paraId="26DB750C" w14:textId="77777777" w:rsidR="008468DB" w:rsidRPr="001E0A2A" w:rsidRDefault="008468DB" w:rsidP="008468DB">
      <w:pPr>
        <w:widowControl w:val="0"/>
        <w:autoSpaceDE w:val="0"/>
        <w:autoSpaceDN w:val="0"/>
        <w:spacing w:before="120" w:after="120" w:line="240" w:lineRule="auto"/>
        <w:rPr>
          <w:rFonts w:asciiTheme="majorHAnsi" w:eastAsia="Times New Roman" w:hAnsiTheme="majorHAnsi" w:cstheme="majorHAnsi"/>
          <w:lang w:val="bs-Latn-BA" w:eastAsia="en-GB"/>
        </w:rPr>
      </w:pPr>
    </w:p>
    <w:p w14:paraId="4C261225" w14:textId="77777777" w:rsidR="008468DB" w:rsidRPr="001E0A2A" w:rsidRDefault="008468DB" w:rsidP="008468DB">
      <w:pPr>
        <w:widowControl w:val="0"/>
        <w:autoSpaceDE w:val="0"/>
        <w:autoSpaceDN w:val="0"/>
        <w:spacing w:before="120" w:after="120" w:line="240" w:lineRule="auto"/>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 xml:space="preserve">Sljedeći troškovi za </w:t>
      </w:r>
      <w:r w:rsidRPr="001E0A2A">
        <w:rPr>
          <w:rFonts w:asciiTheme="majorHAnsi" w:eastAsia="Times New Roman" w:hAnsiTheme="majorHAnsi" w:cstheme="majorHAnsi"/>
          <w:b/>
          <w:lang w:val="bs-Latn-BA" w:eastAsia="en-GB"/>
        </w:rPr>
        <w:t>radove na instalacijama</w:t>
      </w:r>
      <w:r w:rsidRPr="001E0A2A">
        <w:rPr>
          <w:rFonts w:asciiTheme="majorHAnsi" w:eastAsia="Times New Roman" w:hAnsiTheme="majorHAnsi" w:cstheme="majorHAnsi"/>
          <w:lang w:val="bs-Latn-BA" w:eastAsia="en-GB"/>
        </w:rPr>
        <w:t xml:space="preserve"> su prihvatljivi:</w:t>
      </w:r>
    </w:p>
    <w:p w14:paraId="6B92E58A" w14:textId="77777777" w:rsidR="008468DB" w:rsidRPr="001E0A2A" w:rsidRDefault="008468DB" w:rsidP="00A728BE">
      <w:pPr>
        <w:widowControl w:val="0"/>
        <w:numPr>
          <w:ilvl w:val="0"/>
          <w:numId w:val="20"/>
        </w:numPr>
        <w:autoSpaceDE w:val="0"/>
        <w:autoSpaceDN w:val="0"/>
        <w:spacing w:before="120" w:after="120" w:line="240" w:lineRule="auto"/>
        <w:contextualSpacing/>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Elektro-instalacioni radovi;</w:t>
      </w:r>
    </w:p>
    <w:p w14:paraId="7D7CBFA3" w14:textId="77777777" w:rsidR="008468DB" w:rsidRPr="001E0A2A" w:rsidRDefault="008468DB" w:rsidP="00A728BE">
      <w:pPr>
        <w:widowControl w:val="0"/>
        <w:numPr>
          <w:ilvl w:val="0"/>
          <w:numId w:val="20"/>
        </w:numPr>
        <w:autoSpaceDE w:val="0"/>
        <w:autoSpaceDN w:val="0"/>
        <w:spacing w:before="120" w:after="120" w:line="240" w:lineRule="auto"/>
        <w:contextualSpacing/>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Vodovodni i kanalizacioni radovi;</w:t>
      </w:r>
    </w:p>
    <w:p w14:paraId="35D0CE9F" w14:textId="3294F192" w:rsidR="008468DB" w:rsidRPr="001E0A2A" w:rsidRDefault="008468DB" w:rsidP="00A728BE">
      <w:pPr>
        <w:widowControl w:val="0"/>
        <w:numPr>
          <w:ilvl w:val="0"/>
          <w:numId w:val="20"/>
        </w:numPr>
        <w:autoSpaceDE w:val="0"/>
        <w:autoSpaceDN w:val="0"/>
        <w:spacing w:before="120" w:after="120" w:line="240" w:lineRule="auto"/>
        <w:contextualSpacing/>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Gasne instalacije;</w:t>
      </w:r>
    </w:p>
    <w:p w14:paraId="17043C87" w14:textId="06AC3DBB" w:rsidR="008211F9" w:rsidRPr="001E0A2A" w:rsidRDefault="008211F9" w:rsidP="00A728BE">
      <w:pPr>
        <w:widowControl w:val="0"/>
        <w:numPr>
          <w:ilvl w:val="0"/>
          <w:numId w:val="20"/>
        </w:numPr>
        <w:autoSpaceDE w:val="0"/>
        <w:autoSpaceDN w:val="0"/>
        <w:spacing w:before="120" w:after="120" w:line="240" w:lineRule="auto"/>
        <w:contextualSpacing/>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Telekomunikacijske instalacije</w:t>
      </w:r>
      <w:r w:rsidR="00AC70E3" w:rsidRPr="001E0A2A">
        <w:rPr>
          <w:rFonts w:asciiTheme="majorHAnsi" w:eastAsia="Times New Roman" w:hAnsiTheme="majorHAnsi" w:cstheme="majorHAnsi"/>
          <w:lang w:val="bs-Latn-BA" w:eastAsia="en-GB"/>
        </w:rPr>
        <w:t>;</w:t>
      </w:r>
    </w:p>
    <w:p w14:paraId="26936DB9" w14:textId="77777777" w:rsidR="008468DB" w:rsidRPr="001E0A2A" w:rsidRDefault="008468DB" w:rsidP="00A728BE">
      <w:pPr>
        <w:widowControl w:val="0"/>
        <w:numPr>
          <w:ilvl w:val="0"/>
          <w:numId w:val="20"/>
        </w:numPr>
        <w:autoSpaceDE w:val="0"/>
        <w:autoSpaceDN w:val="0"/>
        <w:spacing w:before="120" w:after="120" w:line="240" w:lineRule="auto"/>
        <w:contextualSpacing/>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Instalacije protivpožarnih rezervoara i hidrantske mreže.</w:t>
      </w:r>
    </w:p>
    <w:p w14:paraId="00E52262" w14:textId="77777777" w:rsidR="008468DB" w:rsidRPr="001E0A2A" w:rsidRDefault="008468DB" w:rsidP="008468DB">
      <w:pPr>
        <w:widowControl w:val="0"/>
        <w:autoSpaceDE w:val="0"/>
        <w:autoSpaceDN w:val="0"/>
        <w:spacing w:before="120" w:after="120" w:line="240" w:lineRule="auto"/>
        <w:rPr>
          <w:rFonts w:asciiTheme="majorHAnsi" w:eastAsia="Times New Roman" w:hAnsiTheme="majorHAnsi" w:cstheme="majorHAnsi"/>
          <w:lang w:val="bs-Latn-BA" w:eastAsia="en-GB"/>
        </w:rPr>
      </w:pPr>
    </w:p>
    <w:p w14:paraId="32C9DD85" w14:textId="77777777" w:rsidR="009B71F9" w:rsidRPr="001E0A2A" w:rsidRDefault="009B71F9" w:rsidP="009B71F9">
      <w:pPr>
        <w:widowControl w:val="0"/>
        <w:autoSpaceDE w:val="0"/>
        <w:autoSpaceDN w:val="0"/>
        <w:spacing w:before="120" w:after="120" w:line="240" w:lineRule="auto"/>
        <w:rPr>
          <w:rFonts w:asciiTheme="majorHAnsi" w:eastAsia="Times New Roman" w:hAnsiTheme="majorHAnsi" w:cstheme="majorHAnsi"/>
          <w:lang w:val="bs-Latn-BA" w:eastAsia="en-GB"/>
        </w:rPr>
      </w:pPr>
      <w:r w:rsidRPr="001E0A2A">
        <w:rPr>
          <w:rFonts w:asciiTheme="majorHAnsi" w:eastAsia="Times New Roman" w:hAnsiTheme="majorHAnsi" w:cstheme="majorHAnsi"/>
          <w:lang w:val="bs-Latn-BA" w:eastAsia="en-GB"/>
        </w:rPr>
        <w:t xml:space="preserve">Sljedeći troškovi za </w:t>
      </w:r>
      <w:r w:rsidRPr="001E0A2A">
        <w:rPr>
          <w:rFonts w:asciiTheme="majorHAnsi" w:eastAsia="Times New Roman" w:hAnsiTheme="majorHAnsi" w:cstheme="majorHAnsi"/>
          <w:b/>
          <w:lang w:val="bs-Latn-BA" w:eastAsia="en-GB"/>
        </w:rPr>
        <w:t xml:space="preserve">konsultantske usluge </w:t>
      </w:r>
      <w:r w:rsidRPr="001B0748">
        <w:rPr>
          <w:rFonts w:asciiTheme="majorHAnsi" w:eastAsia="Times New Roman" w:hAnsiTheme="majorHAnsi" w:cstheme="majorHAnsi"/>
          <w:bCs/>
          <w:lang w:val="bs-Latn-BA" w:eastAsia="en-GB"/>
        </w:rPr>
        <w:t>(</w:t>
      </w:r>
      <w:r w:rsidRPr="00A7177D">
        <w:rPr>
          <w:rFonts w:asciiTheme="majorHAnsi" w:eastAsia="Times New Roman" w:hAnsiTheme="majorHAnsi" w:cstheme="majorHAnsi"/>
          <w:bCs/>
          <w:lang w:val="bs-Latn-BA" w:eastAsia="en-GB"/>
        </w:rPr>
        <w:t>ang</w:t>
      </w:r>
      <w:r w:rsidRPr="001E0A2A">
        <w:rPr>
          <w:rFonts w:asciiTheme="majorHAnsi" w:eastAsia="Times New Roman" w:hAnsiTheme="majorHAnsi" w:cstheme="majorHAnsi"/>
          <w:lang w:val="bs-Latn-BA" w:eastAsia="en-GB"/>
        </w:rPr>
        <w:t>ažman konsultanata, stručni trenin</w:t>
      </w:r>
      <w:r>
        <w:rPr>
          <w:rFonts w:asciiTheme="majorHAnsi" w:eastAsia="Times New Roman" w:hAnsiTheme="majorHAnsi" w:cstheme="majorHAnsi"/>
          <w:lang w:val="bs-Latn-BA" w:eastAsia="en-GB"/>
        </w:rPr>
        <w:t xml:space="preserve">zi i slično) </w:t>
      </w:r>
      <w:r w:rsidRPr="001E0A2A">
        <w:rPr>
          <w:rFonts w:asciiTheme="majorHAnsi" w:eastAsia="Times New Roman" w:hAnsiTheme="majorHAnsi" w:cstheme="majorHAnsi"/>
          <w:lang w:val="bs-Latn-BA" w:eastAsia="en-GB"/>
        </w:rPr>
        <w:t>su prihvatljivi:</w:t>
      </w:r>
    </w:p>
    <w:p w14:paraId="0543F775" w14:textId="77777777" w:rsidR="009B71F9" w:rsidRDefault="009B71F9" w:rsidP="00A728BE">
      <w:pPr>
        <w:pStyle w:val="ListParagraph"/>
        <w:numPr>
          <w:ilvl w:val="0"/>
          <w:numId w:val="17"/>
        </w:numPr>
        <w:spacing w:before="120" w:after="120" w:line="240" w:lineRule="auto"/>
        <w:jc w:val="both"/>
        <w:rPr>
          <w:rFonts w:asciiTheme="majorHAnsi" w:hAnsiTheme="majorHAnsi" w:cstheme="majorBidi"/>
          <w:color w:val="000000" w:themeColor="text1"/>
          <w:lang w:val="bs-Latn-BA"/>
        </w:rPr>
      </w:pPr>
      <w:r>
        <w:rPr>
          <w:rFonts w:asciiTheme="majorHAnsi" w:hAnsiTheme="majorHAnsi" w:cstheme="majorBidi"/>
          <w:color w:val="000000" w:themeColor="text1"/>
          <w:lang w:val="bs-Latn-BA"/>
        </w:rPr>
        <w:t xml:space="preserve">Stručna pomoć u provođenju tehničkog nadzora </w:t>
      </w:r>
      <w:bookmarkStart w:id="47" w:name="_Hlk71109444"/>
      <w:r>
        <w:rPr>
          <w:rFonts w:asciiTheme="majorHAnsi" w:hAnsiTheme="majorHAnsi" w:cstheme="majorBidi"/>
          <w:color w:val="000000" w:themeColor="text1"/>
          <w:lang w:val="bs-Latn-BA"/>
        </w:rPr>
        <w:t>kod investicija koje se tiču izgradnje (uključujući rekonstrukciju, adaptaciju, sanaciju i sl.)</w:t>
      </w:r>
      <w:bookmarkEnd w:id="47"/>
      <w:r>
        <w:rPr>
          <w:rFonts w:asciiTheme="majorHAnsi" w:hAnsiTheme="majorHAnsi" w:cstheme="majorBidi"/>
          <w:color w:val="000000" w:themeColor="text1"/>
          <w:lang w:val="bs-Latn-BA"/>
        </w:rPr>
        <w:t>;</w:t>
      </w:r>
    </w:p>
    <w:p w14:paraId="1B790990" w14:textId="77777777" w:rsidR="009B71F9" w:rsidRPr="001E0A2A" w:rsidRDefault="009B71F9" w:rsidP="00A728BE">
      <w:pPr>
        <w:pStyle w:val="ListParagraph"/>
        <w:numPr>
          <w:ilvl w:val="0"/>
          <w:numId w:val="17"/>
        </w:numPr>
        <w:spacing w:before="120" w:after="120" w:line="240" w:lineRule="auto"/>
        <w:jc w:val="both"/>
        <w:rPr>
          <w:rFonts w:asciiTheme="majorHAnsi" w:hAnsiTheme="majorHAnsi" w:cstheme="majorBidi"/>
          <w:color w:val="000000" w:themeColor="text1"/>
          <w:lang w:val="bs-Latn-BA"/>
        </w:rPr>
      </w:pPr>
      <w:r w:rsidRPr="001E0A2A">
        <w:rPr>
          <w:rFonts w:asciiTheme="majorHAnsi" w:hAnsiTheme="majorHAnsi" w:cstheme="majorBidi"/>
          <w:color w:val="000000" w:themeColor="text1"/>
          <w:lang w:val="bs-Latn-BA"/>
        </w:rPr>
        <w:t xml:space="preserve">Stručnu pomoć u primjeni tehnologija čuvanja, pakovanja i skladištenja proizvoda; </w:t>
      </w:r>
    </w:p>
    <w:p w14:paraId="0D70ACC9" w14:textId="77777777" w:rsidR="009B71F9" w:rsidRPr="001E0A2A" w:rsidRDefault="009B71F9" w:rsidP="00A728BE">
      <w:pPr>
        <w:pStyle w:val="ListParagraph"/>
        <w:numPr>
          <w:ilvl w:val="0"/>
          <w:numId w:val="17"/>
        </w:numPr>
        <w:spacing w:before="120" w:after="120" w:line="240" w:lineRule="auto"/>
        <w:jc w:val="both"/>
        <w:rPr>
          <w:rFonts w:asciiTheme="majorHAnsi" w:hAnsiTheme="majorHAnsi" w:cstheme="majorBidi"/>
          <w:color w:val="000000" w:themeColor="text1"/>
          <w:lang w:val="bs-Latn-BA"/>
        </w:rPr>
      </w:pPr>
      <w:r w:rsidRPr="001E0A2A">
        <w:rPr>
          <w:rFonts w:asciiTheme="majorHAnsi" w:hAnsiTheme="majorHAnsi" w:cstheme="majorBidi"/>
          <w:color w:val="000000" w:themeColor="text1"/>
          <w:lang w:val="bs-Latn-BA"/>
        </w:rPr>
        <w:t>Stručnu pomoć u promovisanju i marketingu, te obuci prodavača u promovisanju i prodaji lokalnih proizvoda;</w:t>
      </w:r>
      <w:r w:rsidRPr="001E0A2A" w:rsidDel="001F5888">
        <w:rPr>
          <w:rFonts w:asciiTheme="majorHAnsi" w:hAnsiTheme="majorHAnsi" w:cstheme="majorBidi"/>
          <w:color w:val="000000" w:themeColor="text1"/>
          <w:lang w:val="bs-Latn-BA"/>
        </w:rPr>
        <w:t xml:space="preserve"> </w:t>
      </w:r>
    </w:p>
    <w:p w14:paraId="36A15BD5" w14:textId="77777777" w:rsidR="009B71F9" w:rsidRPr="001E0A2A" w:rsidRDefault="009B71F9" w:rsidP="00A728BE">
      <w:pPr>
        <w:pStyle w:val="ListParagraph"/>
        <w:numPr>
          <w:ilvl w:val="0"/>
          <w:numId w:val="17"/>
        </w:numPr>
        <w:spacing w:before="120" w:after="120" w:line="240" w:lineRule="auto"/>
        <w:jc w:val="both"/>
        <w:rPr>
          <w:rFonts w:asciiTheme="majorHAnsi" w:hAnsiTheme="majorHAnsi" w:cstheme="majorHAnsi"/>
          <w:noProof/>
          <w:color w:val="000000" w:themeColor="text1"/>
          <w:lang w:val="bs-Latn-BA"/>
        </w:rPr>
      </w:pPr>
      <w:r w:rsidRPr="001E0A2A">
        <w:rPr>
          <w:rFonts w:asciiTheme="majorHAnsi" w:hAnsiTheme="majorHAnsi" w:cstheme="majorHAnsi"/>
          <w:color w:val="000000" w:themeColor="text1"/>
          <w:lang w:val="bs-Latn-BA"/>
        </w:rPr>
        <w:t xml:space="preserve">Stručnu pomoć u dizajnu štandova i uređenje prodajnih prostora uključujući zelene pijace i sezonska prodajna mjesta; </w:t>
      </w:r>
    </w:p>
    <w:p w14:paraId="674CD8C9" w14:textId="77777777" w:rsidR="009B71F9" w:rsidRPr="001E0A2A" w:rsidRDefault="009B71F9" w:rsidP="00A728BE">
      <w:pPr>
        <w:pStyle w:val="ListParagraph"/>
        <w:numPr>
          <w:ilvl w:val="0"/>
          <w:numId w:val="17"/>
        </w:numPr>
        <w:spacing w:before="120" w:after="120" w:line="240" w:lineRule="auto"/>
        <w:jc w:val="both"/>
        <w:rPr>
          <w:rFonts w:asciiTheme="majorHAnsi" w:hAnsiTheme="majorHAnsi" w:cstheme="majorBidi"/>
          <w:color w:val="000000" w:themeColor="text1"/>
          <w:lang w:val="bs-Latn-BA"/>
        </w:rPr>
      </w:pPr>
      <w:r w:rsidRPr="001E0A2A">
        <w:rPr>
          <w:rFonts w:asciiTheme="majorHAnsi" w:hAnsiTheme="majorHAnsi" w:cstheme="majorBidi"/>
          <w:color w:val="000000" w:themeColor="text1"/>
          <w:lang w:val="bs-Latn-BA"/>
        </w:rPr>
        <w:lastRenderedPageBreak/>
        <w:t xml:space="preserve">Stručnu pomoć za poboljšanje higijenskih uslova i sigurnom postupanju sa hranom; </w:t>
      </w:r>
    </w:p>
    <w:p w14:paraId="0A259221" w14:textId="77777777" w:rsidR="009B71F9" w:rsidRPr="001E0A2A" w:rsidRDefault="009B71F9" w:rsidP="00A728BE">
      <w:pPr>
        <w:pStyle w:val="ListParagraph"/>
        <w:numPr>
          <w:ilvl w:val="0"/>
          <w:numId w:val="17"/>
        </w:numPr>
        <w:spacing w:before="120" w:after="120" w:line="240" w:lineRule="auto"/>
        <w:jc w:val="both"/>
        <w:rPr>
          <w:rFonts w:asciiTheme="majorHAnsi" w:hAnsiTheme="majorHAnsi" w:cstheme="majorHAnsi"/>
          <w:noProof/>
          <w:color w:val="000000" w:themeColor="text1"/>
          <w:lang w:val="bs-Latn-BA"/>
        </w:rPr>
      </w:pPr>
      <w:r w:rsidRPr="001E0A2A">
        <w:rPr>
          <w:rFonts w:asciiTheme="majorHAnsi" w:hAnsiTheme="majorHAnsi" w:cstheme="majorHAnsi"/>
          <w:color w:val="000000" w:themeColor="text1"/>
          <w:lang w:val="bs-Latn-BA"/>
        </w:rPr>
        <w:t>Analizu kvaliteta prehrambenih proizvoda u akreditiranim laboratorijama i stručna pomoć u poboljšanju higijene i sigurnosti proizvoda.</w:t>
      </w:r>
    </w:p>
    <w:p w14:paraId="33D03D10" w14:textId="77777777" w:rsidR="009B71F9" w:rsidRDefault="009B71F9" w:rsidP="009B71F9">
      <w:pPr>
        <w:widowControl w:val="0"/>
        <w:autoSpaceDE w:val="0"/>
        <w:autoSpaceDN w:val="0"/>
        <w:spacing w:before="120" w:after="120" w:line="240" w:lineRule="auto"/>
        <w:jc w:val="both"/>
        <w:rPr>
          <w:rFonts w:asciiTheme="majorHAnsi" w:eastAsia="Times New Roman" w:hAnsiTheme="majorHAnsi" w:cstheme="majorHAnsi"/>
          <w:b/>
          <w:lang w:val="bs-Latn-BA" w:eastAsia="en-GB"/>
        </w:rPr>
      </w:pPr>
      <w:r w:rsidRPr="001E0A2A">
        <w:rPr>
          <w:rFonts w:asciiTheme="majorHAnsi" w:eastAsia="Times New Roman" w:hAnsiTheme="majorHAnsi" w:cstheme="majorHAnsi"/>
          <w:b/>
          <w:lang w:val="bs-Latn-BA" w:eastAsia="en-GB"/>
        </w:rPr>
        <w:t>NAPOMENA: Troškovi konsultantskih usluga ne mogu iznositi više od 8% ukupn</w:t>
      </w:r>
      <w:r>
        <w:rPr>
          <w:rFonts w:asciiTheme="majorHAnsi" w:eastAsia="Times New Roman" w:hAnsiTheme="majorHAnsi" w:cstheme="majorHAnsi"/>
          <w:b/>
          <w:lang w:val="bs-Latn-BA" w:eastAsia="en-GB"/>
        </w:rPr>
        <w:t>ih prihvatljivih troškova</w:t>
      </w:r>
      <w:r w:rsidRPr="001E0A2A">
        <w:rPr>
          <w:rFonts w:asciiTheme="majorHAnsi" w:eastAsia="Times New Roman" w:hAnsiTheme="majorHAnsi" w:cstheme="majorHAnsi"/>
          <w:b/>
          <w:lang w:val="bs-Latn-BA" w:eastAsia="en-GB"/>
        </w:rPr>
        <w:t xml:space="preserve"> predloženog </w:t>
      </w:r>
      <w:r>
        <w:rPr>
          <w:rFonts w:asciiTheme="majorHAnsi" w:eastAsia="Times New Roman" w:hAnsiTheme="majorHAnsi" w:cstheme="majorHAnsi"/>
          <w:b/>
          <w:lang w:val="bs-Latn-BA" w:eastAsia="en-GB"/>
        </w:rPr>
        <w:t>budžeta.</w:t>
      </w:r>
    </w:p>
    <w:p w14:paraId="0D519E05" w14:textId="56C369ED" w:rsidR="009A5B9E" w:rsidRDefault="009A5B9E">
      <w:pPr>
        <w:spacing w:after="0" w:line="240" w:lineRule="auto"/>
        <w:rPr>
          <w:rFonts w:asciiTheme="majorHAnsi" w:eastAsia="Times New Roman" w:hAnsiTheme="majorHAnsi" w:cstheme="majorHAnsi"/>
          <w:lang w:val="bs-Latn-BA" w:eastAsia="en-GB"/>
        </w:rPr>
      </w:pPr>
    </w:p>
    <w:p w14:paraId="426984FE" w14:textId="77777777" w:rsidR="008468DB" w:rsidRPr="001E0A2A" w:rsidRDefault="008468DB" w:rsidP="001B0748">
      <w:pPr>
        <w:pStyle w:val="Heading3"/>
        <w:rPr>
          <w:noProof/>
        </w:rPr>
      </w:pPr>
      <w:bookmarkStart w:id="48" w:name="_Toc71105372"/>
      <w:r w:rsidRPr="001E0A2A">
        <w:rPr>
          <w:noProof/>
        </w:rPr>
        <w:t>2.8.2. Neprihvatljive investicije i troškovi</w:t>
      </w:r>
      <w:bookmarkEnd w:id="48"/>
    </w:p>
    <w:p w14:paraId="651FEC1F" w14:textId="77777777" w:rsidR="008468DB" w:rsidRPr="001E0A2A" w:rsidRDefault="008468DB" w:rsidP="008468DB">
      <w:pPr>
        <w:spacing w:before="120" w:after="120" w:line="240" w:lineRule="auto"/>
        <w:jc w:val="both"/>
        <w:rPr>
          <w:rFonts w:asciiTheme="majorHAnsi" w:hAnsiTheme="majorHAnsi" w:cstheme="majorHAnsi"/>
          <w:noProof/>
          <w:color w:val="000000" w:themeColor="text1"/>
          <w:u w:val="single"/>
          <w:lang w:val="bs-Latn-BA"/>
        </w:rPr>
      </w:pPr>
      <w:r w:rsidRPr="001E0A2A">
        <w:rPr>
          <w:rFonts w:asciiTheme="majorHAnsi" w:hAnsiTheme="majorHAnsi" w:cstheme="majorHAnsi"/>
          <w:lang w:val="bs-Latn-BA"/>
        </w:rPr>
        <w:t>Neprihvatljive investicije i troškovi se ne mogu finansirati kroz ovaj javni poziv niti kroz sopstvena sredstva podnosioca prijave i oni su:</w:t>
      </w:r>
    </w:p>
    <w:p w14:paraId="4D76A7CA" w14:textId="660B543B" w:rsidR="0084282A" w:rsidRPr="001E0A2A" w:rsidRDefault="008468DB" w:rsidP="00A728BE">
      <w:pPr>
        <w:numPr>
          <w:ilvl w:val="0"/>
          <w:numId w:val="21"/>
        </w:numPr>
        <w:spacing w:before="120" w:after="120" w:line="240" w:lineRule="auto"/>
        <w:contextualSpacing/>
        <w:jc w:val="both"/>
        <w:rPr>
          <w:rFonts w:asciiTheme="majorHAnsi" w:hAnsiTheme="majorHAnsi" w:cstheme="majorBidi"/>
          <w:lang w:val="bs-Latn-BA"/>
        </w:rPr>
      </w:pPr>
      <w:r w:rsidRPr="001E0A2A">
        <w:rPr>
          <w:rFonts w:asciiTheme="majorHAnsi" w:hAnsiTheme="majorHAnsi" w:cstheme="majorBidi"/>
          <w:lang w:val="bs-Latn-BA"/>
        </w:rPr>
        <w:t>Troškovi plata i naknada za podnosioca projekta i krajnjih korisnika, službenika i administracije JLS/kantona, poljoprivrednih gazdinstava i uprava zadruga, preduzeća, udruženja i drugih pravnih lica</w:t>
      </w:r>
      <w:r w:rsidR="000039A9" w:rsidRPr="001E0A2A">
        <w:rPr>
          <w:rFonts w:asciiTheme="majorHAnsi" w:hAnsiTheme="majorHAnsi" w:cstheme="majorBidi"/>
          <w:lang w:val="bs-Latn-BA"/>
        </w:rPr>
        <w:t xml:space="preserve"> koji su </w:t>
      </w:r>
      <w:r w:rsidR="00D2355F" w:rsidRPr="001E0A2A">
        <w:rPr>
          <w:rFonts w:asciiTheme="majorHAnsi" w:hAnsiTheme="majorHAnsi" w:cstheme="majorBidi"/>
          <w:lang w:val="bs-Latn-BA"/>
        </w:rPr>
        <w:t xml:space="preserve">ovlašteni za upravljanje </w:t>
      </w:r>
      <w:r w:rsidR="0084282A" w:rsidRPr="001E0A2A">
        <w:rPr>
          <w:rFonts w:asciiTheme="majorHAnsi" w:hAnsiTheme="majorHAnsi" w:cstheme="majorBidi"/>
          <w:lang w:val="bs-Latn-BA"/>
        </w:rPr>
        <w:t xml:space="preserve">prodajnih mjesta i pijaca i ostala tržišna </w:t>
      </w:r>
      <w:r w:rsidR="007165A3" w:rsidRPr="001E0A2A">
        <w:rPr>
          <w:rFonts w:asciiTheme="majorHAnsi" w:hAnsiTheme="majorHAnsi" w:cstheme="majorBidi"/>
          <w:lang w:val="bs-Latn-BA"/>
        </w:rPr>
        <w:t>infrastruktura</w:t>
      </w:r>
      <w:r w:rsidR="00F011C9" w:rsidRPr="001E0A2A">
        <w:rPr>
          <w:rFonts w:asciiTheme="majorHAnsi" w:hAnsiTheme="majorHAnsi" w:cstheme="majorBidi"/>
          <w:lang w:val="bs-Latn-BA"/>
        </w:rPr>
        <w:t>;</w:t>
      </w:r>
    </w:p>
    <w:p w14:paraId="0BF8D016" w14:textId="5C7737C9" w:rsidR="008468DB" w:rsidRPr="001E0A2A" w:rsidRDefault="008468DB" w:rsidP="00A728BE">
      <w:pPr>
        <w:numPr>
          <w:ilvl w:val="0"/>
          <w:numId w:val="21"/>
        </w:numPr>
        <w:spacing w:before="120" w:after="120" w:line="240" w:lineRule="auto"/>
        <w:contextualSpacing/>
        <w:jc w:val="both"/>
        <w:rPr>
          <w:rFonts w:asciiTheme="majorHAnsi" w:hAnsiTheme="majorHAnsi" w:cstheme="majorHAnsi"/>
          <w:lang w:val="bs-Latn-BA"/>
        </w:rPr>
      </w:pPr>
      <w:r w:rsidRPr="001E0A2A">
        <w:rPr>
          <w:rFonts w:asciiTheme="majorHAnsi" w:hAnsiTheme="majorHAnsi" w:cstheme="majorHAnsi"/>
          <w:lang w:val="bs-Latn-BA"/>
        </w:rPr>
        <w:t>Nabavka opreme, mašina, alata, komunikacijskih uređaja, hardvera i softvera te ostalih roba (djelomična ili potpuna) izvršena na osnovu donacija i poklona ili podrške u okviru međunarodnih projekata, donacija, odnosno iz bespovratn</w:t>
      </w:r>
      <w:r w:rsidR="00662B42">
        <w:rPr>
          <w:rFonts w:asciiTheme="majorHAnsi" w:hAnsiTheme="majorHAnsi" w:cstheme="majorHAnsi"/>
          <w:lang w:val="bs-Latn-BA"/>
        </w:rPr>
        <w:t>ih</w:t>
      </w:r>
      <w:r w:rsidRPr="001E0A2A">
        <w:rPr>
          <w:rFonts w:asciiTheme="majorHAnsi" w:hAnsiTheme="majorHAnsi" w:cstheme="majorHAnsi"/>
          <w:lang w:val="bs-Latn-BA"/>
        </w:rPr>
        <w:t xml:space="preserve"> sredst</w:t>
      </w:r>
      <w:r w:rsidR="00662B42">
        <w:rPr>
          <w:rFonts w:asciiTheme="majorHAnsi" w:hAnsiTheme="majorHAnsi" w:cstheme="majorHAnsi"/>
          <w:lang w:val="bs-Latn-BA"/>
        </w:rPr>
        <w:t>a</w:t>
      </w:r>
      <w:r w:rsidRPr="001E0A2A">
        <w:rPr>
          <w:rFonts w:asciiTheme="majorHAnsi" w:hAnsiTheme="majorHAnsi" w:cstheme="majorHAnsi"/>
          <w:lang w:val="bs-Latn-BA"/>
        </w:rPr>
        <w:t>va bilo kojeg nivoa vlasti u BiH;</w:t>
      </w:r>
    </w:p>
    <w:p w14:paraId="6353A160" w14:textId="7804C0CE" w:rsidR="008468DB" w:rsidRPr="001E0A2A" w:rsidRDefault="008468DB" w:rsidP="00A728BE">
      <w:pPr>
        <w:numPr>
          <w:ilvl w:val="0"/>
          <w:numId w:val="21"/>
        </w:numPr>
        <w:spacing w:after="0" w:line="240" w:lineRule="auto"/>
        <w:contextualSpacing/>
        <w:rPr>
          <w:rFonts w:asciiTheme="majorHAnsi" w:hAnsiTheme="majorHAnsi" w:cstheme="majorHAnsi"/>
          <w:lang w:val="bs-Latn-BA"/>
        </w:rPr>
      </w:pPr>
      <w:r w:rsidRPr="001E0A2A">
        <w:rPr>
          <w:rFonts w:asciiTheme="majorHAnsi" w:hAnsiTheme="majorHAnsi" w:cstheme="majorHAnsi"/>
          <w:lang w:val="bs-Latn-BA"/>
        </w:rPr>
        <w:t>Nabavka korištene opreme</w:t>
      </w:r>
      <w:r w:rsidR="00236D83">
        <w:rPr>
          <w:rFonts w:asciiTheme="majorHAnsi" w:hAnsiTheme="majorHAnsi" w:cstheme="majorHAnsi"/>
          <w:lang w:val="bs-Latn-BA"/>
        </w:rPr>
        <w:t xml:space="preserve">, </w:t>
      </w:r>
      <w:r w:rsidR="00236D83" w:rsidRPr="001E0A2A">
        <w:rPr>
          <w:rFonts w:asciiTheme="majorHAnsi" w:hAnsiTheme="majorHAnsi" w:cstheme="majorHAnsi"/>
          <w:lang w:val="bs-Latn-BA"/>
        </w:rPr>
        <w:t>građevinskog materijala</w:t>
      </w:r>
      <w:r w:rsidR="00236D83">
        <w:rPr>
          <w:rFonts w:asciiTheme="majorHAnsi" w:hAnsiTheme="majorHAnsi" w:cstheme="majorHAnsi"/>
          <w:lang w:val="bs-Latn-BA"/>
        </w:rPr>
        <w:t xml:space="preserve"> </w:t>
      </w:r>
      <w:r w:rsidR="00EB4D36">
        <w:rPr>
          <w:rFonts w:asciiTheme="majorHAnsi" w:hAnsiTheme="majorHAnsi" w:cstheme="majorHAnsi"/>
          <w:lang w:val="bs-Latn-BA"/>
        </w:rPr>
        <w:t xml:space="preserve">i </w:t>
      </w:r>
      <w:r w:rsidR="00236D83">
        <w:rPr>
          <w:rFonts w:asciiTheme="majorHAnsi" w:hAnsiTheme="majorHAnsi" w:cstheme="majorHAnsi"/>
          <w:lang w:val="bs-Latn-BA"/>
        </w:rPr>
        <w:t>slično</w:t>
      </w:r>
      <w:r w:rsidRPr="001E0A2A">
        <w:rPr>
          <w:rFonts w:asciiTheme="majorHAnsi" w:hAnsiTheme="majorHAnsi" w:cstheme="majorHAnsi"/>
          <w:lang w:val="bs-Latn-BA"/>
        </w:rPr>
        <w:t>;</w:t>
      </w:r>
    </w:p>
    <w:p w14:paraId="59A0A5F6" w14:textId="77777777" w:rsidR="008468DB" w:rsidRPr="001E0A2A" w:rsidRDefault="008468DB" w:rsidP="00A728BE">
      <w:pPr>
        <w:numPr>
          <w:ilvl w:val="0"/>
          <w:numId w:val="21"/>
        </w:numPr>
        <w:spacing w:after="0" w:line="240" w:lineRule="auto"/>
        <w:contextualSpacing/>
        <w:rPr>
          <w:rFonts w:asciiTheme="majorHAnsi" w:hAnsiTheme="majorHAnsi" w:cstheme="majorHAnsi"/>
          <w:lang w:val="bs-Latn-BA"/>
        </w:rPr>
      </w:pPr>
      <w:r w:rsidRPr="001E0A2A">
        <w:rPr>
          <w:rFonts w:asciiTheme="majorHAnsi" w:hAnsiTheme="majorHAnsi" w:cstheme="majorHAnsi"/>
          <w:lang w:val="bs-Latn-BA"/>
        </w:rPr>
        <w:t>Popravka postojeće opreme;</w:t>
      </w:r>
    </w:p>
    <w:p w14:paraId="030BA969" w14:textId="77777777" w:rsidR="008468DB" w:rsidRPr="001E0A2A" w:rsidRDefault="008468DB" w:rsidP="00A728BE">
      <w:pPr>
        <w:numPr>
          <w:ilvl w:val="0"/>
          <w:numId w:val="21"/>
        </w:numPr>
        <w:spacing w:after="0" w:line="240" w:lineRule="auto"/>
        <w:contextualSpacing/>
        <w:rPr>
          <w:rFonts w:asciiTheme="majorHAnsi" w:hAnsiTheme="majorHAnsi" w:cstheme="majorHAnsi"/>
          <w:lang w:val="bs-Latn-BA"/>
        </w:rPr>
      </w:pPr>
      <w:r w:rsidRPr="001E0A2A">
        <w:rPr>
          <w:rFonts w:asciiTheme="majorHAnsi" w:hAnsiTheme="majorHAnsi" w:cstheme="majorHAnsi"/>
          <w:lang w:val="bs-Latn-BA"/>
        </w:rPr>
        <w:t>Kupovina poljoprivrednog i građevinskog zemljišta i već postojećih zgrada i objekata;</w:t>
      </w:r>
    </w:p>
    <w:p w14:paraId="716EC8DB" w14:textId="77777777" w:rsidR="008468DB" w:rsidRPr="001E0A2A" w:rsidRDefault="008468DB" w:rsidP="00A728BE">
      <w:pPr>
        <w:numPr>
          <w:ilvl w:val="0"/>
          <w:numId w:val="21"/>
        </w:numPr>
        <w:spacing w:after="0" w:line="240" w:lineRule="auto"/>
        <w:contextualSpacing/>
        <w:rPr>
          <w:rFonts w:asciiTheme="majorHAnsi" w:hAnsiTheme="majorHAnsi" w:cstheme="majorHAnsi"/>
          <w:lang w:val="bs-Latn-BA"/>
        </w:rPr>
      </w:pPr>
      <w:r w:rsidRPr="001E0A2A">
        <w:rPr>
          <w:rFonts w:asciiTheme="majorHAnsi" w:hAnsiTheme="majorHAnsi" w:cstheme="majorHAnsi"/>
          <w:lang w:val="bs-Latn-BA"/>
        </w:rPr>
        <w:t>Kupovina, obnova, rekonstrukcija, modernizacija objekata za najam ili prodaju;</w:t>
      </w:r>
    </w:p>
    <w:p w14:paraId="421C5DBE" w14:textId="1A61731B" w:rsidR="008468DB" w:rsidRPr="001E0A2A" w:rsidRDefault="00BE533B" w:rsidP="00A728BE">
      <w:pPr>
        <w:numPr>
          <w:ilvl w:val="0"/>
          <w:numId w:val="21"/>
        </w:numPr>
        <w:spacing w:after="0" w:line="240" w:lineRule="auto"/>
        <w:contextualSpacing/>
        <w:rPr>
          <w:rFonts w:asciiTheme="majorHAnsi" w:hAnsiTheme="majorHAnsi" w:cstheme="majorHAnsi"/>
          <w:lang w:val="bs-Latn-BA"/>
        </w:rPr>
      </w:pPr>
      <w:r>
        <w:rPr>
          <w:rFonts w:asciiTheme="majorHAnsi" w:hAnsiTheme="majorHAnsi" w:cstheme="majorHAnsi"/>
          <w:lang w:val="bs-Latn-BA"/>
        </w:rPr>
        <w:t>Izgradnja/rekonstrukcija/a</w:t>
      </w:r>
      <w:r w:rsidR="008468DB" w:rsidRPr="001E0A2A">
        <w:rPr>
          <w:rFonts w:asciiTheme="majorHAnsi" w:hAnsiTheme="majorHAnsi" w:cstheme="majorHAnsi"/>
          <w:lang w:val="bs-Latn-BA"/>
        </w:rPr>
        <w:t>daptacija</w:t>
      </w:r>
      <w:r>
        <w:rPr>
          <w:rFonts w:asciiTheme="majorHAnsi" w:hAnsiTheme="majorHAnsi" w:cstheme="majorHAnsi"/>
          <w:lang w:val="bs-Latn-BA"/>
        </w:rPr>
        <w:t>/sanacija</w:t>
      </w:r>
      <w:r w:rsidR="008468DB" w:rsidRPr="001E0A2A">
        <w:rPr>
          <w:rFonts w:asciiTheme="majorHAnsi" w:hAnsiTheme="majorHAnsi" w:cstheme="majorHAnsi"/>
          <w:lang w:val="bs-Latn-BA"/>
        </w:rPr>
        <w:t xml:space="preserve"> objekata za osobnu upotrebu;</w:t>
      </w:r>
    </w:p>
    <w:p w14:paraId="554506E2" w14:textId="77777777" w:rsidR="008468DB" w:rsidRPr="001E0A2A" w:rsidRDefault="008468DB" w:rsidP="00A728BE">
      <w:pPr>
        <w:numPr>
          <w:ilvl w:val="0"/>
          <w:numId w:val="21"/>
        </w:numPr>
        <w:spacing w:before="120" w:after="120" w:line="240" w:lineRule="auto"/>
        <w:contextualSpacing/>
        <w:rPr>
          <w:rFonts w:asciiTheme="majorHAnsi" w:hAnsiTheme="majorHAnsi" w:cstheme="majorHAnsi"/>
          <w:lang w:val="bs-Latn-BA"/>
        </w:rPr>
      </w:pPr>
      <w:r w:rsidRPr="001E0A2A">
        <w:rPr>
          <w:rFonts w:asciiTheme="majorHAnsi" w:hAnsiTheme="majorHAnsi" w:cstheme="majorHAnsi"/>
          <w:lang w:val="bs-Latn-BA"/>
        </w:rPr>
        <w:t>Međunarodna putovanja;</w:t>
      </w:r>
    </w:p>
    <w:p w14:paraId="5425E32B" w14:textId="77777777" w:rsidR="008468DB" w:rsidRPr="001E0A2A" w:rsidRDefault="008468DB" w:rsidP="00A728BE">
      <w:pPr>
        <w:numPr>
          <w:ilvl w:val="0"/>
          <w:numId w:val="21"/>
        </w:numPr>
        <w:spacing w:before="120" w:after="120" w:line="240" w:lineRule="auto"/>
        <w:contextualSpacing/>
        <w:rPr>
          <w:rFonts w:asciiTheme="majorHAnsi" w:hAnsiTheme="majorHAnsi" w:cstheme="majorHAnsi"/>
          <w:lang w:val="bs-Latn-BA"/>
        </w:rPr>
      </w:pPr>
      <w:r w:rsidRPr="001E0A2A">
        <w:rPr>
          <w:rFonts w:asciiTheme="majorHAnsi" w:hAnsiTheme="majorHAnsi" w:cstheme="majorHAnsi"/>
          <w:lang w:val="bs-Latn-BA"/>
        </w:rPr>
        <w:t>Nabavka sirovina i poluproizvoda;</w:t>
      </w:r>
    </w:p>
    <w:p w14:paraId="4C88C502" w14:textId="77777777" w:rsidR="008468DB" w:rsidRPr="001E0A2A" w:rsidRDefault="008468DB" w:rsidP="00A728BE">
      <w:pPr>
        <w:numPr>
          <w:ilvl w:val="0"/>
          <w:numId w:val="21"/>
        </w:numPr>
        <w:spacing w:before="120" w:after="120" w:line="240" w:lineRule="auto"/>
        <w:contextualSpacing/>
        <w:rPr>
          <w:rFonts w:asciiTheme="majorHAnsi" w:hAnsiTheme="majorHAnsi" w:cstheme="majorHAnsi"/>
          <w:lang w:val="bs-Latn-BA"/>
        </w:rPr>
      </w:pPr>
      <w:r w:rsidRPr="001E0A2A">
        <w:rPr>
          <w:rFonts w:asciiTheme="majorHAnsi" w:hAnsiTheme="majorHAnsi" w:cstheme="majorHAnsi"/>
          <w:lang w:val="bs-Latn-BA"/>
        </w:rPr>
        <w:t>Nabavka vozila svih kategorija;</w:t>
      </w:r>
    </w:p>
    <w:p w14:paraId="6E2A69CD" w14:textId="32BFFC23" w:rsidR="008468DB" w:rsidRPr="007802A1" w:rsidRDefault="008468DB" w:rsidP="00A728BE">
      <w:pPr>
        <w:numPr>
          <w:ilvl w:val="0"/>
          <w:numId w:val="21"/>
        </w:numPr>
        <w:spacing w:before="120" w:after="120" w:line="240" w:lineRule="auto"/>
        <w:contextualSpacing/>
        <w:rPr>
          <w:rFonts w:asciiTheme="majorHAnsi" w:hAnsiTheme="majorHAnsi" w:cstheme="majorHAnsi"/>
          <w:lang w:val="bs-Latn-BA"/>
        </w:rPr>
      </w:pPr>
      <w:r w:rsidRPr="001E0A2A">
        <w:rPr>
          <w:rFonts w:asciiTheme="majorHAnsi" w:hAnsiTheme="majorHAnsi" w:cstheme="majorHAnsi"/>
          <w:lang w:val="bs-Latn-BA"/>
        </w:rPr>
        <w:t>Porezi</w:t>
      </w:r>
      <w:r w:rsidR="007802A1">
        <w:rPr>
          <w:rFonts w:asciiTheme="majorHAnsi" w:hAnsiTheme="majorHAnsi" w:cstheme="majorHAnsi"/>
          <w:lang w:val="bs-Latn-BA"/>
        </w:rPr>
        <w:t>,</w:t>
      </w:r>
      <w:r w:rsidR="007802A1" w:rsidRPr="007802A1">
        <w:rPr>
          <w:rFonts w:asciiTheme="majorHAnsi" w:hAnsiTheme="majorHAnsi" w:cstheme="majorHAnsi"/>
          <w:lang w:val="bs-Latn-BA"/>
        </w:rPr>
        <w:t xml:space="preserve"> PDV</w:t>
      </w:r>
      <w:r w:rsidRPr="007802A1">
        <w:rPr>
          <w:rFonts w:asciiTheme="majorHAnsi" w:hAnsiTheme="majorHAnsi" w:cstheme="majorHAnsi"/>
          <w:lang w:val="bs-Latn-BA"/>
        </w:rPr>
        <w:t>, carinske, uvozne dažbine i ostale naknade državi te usluge špedicije;</w:t>
      </w:r>
    </w:p>
    <w:p w14:paraId="6C29DECC" w14:textId="77777777" w:rsidR="008468DB" w:rsidRPr="001E0A2A" w:rsidRDefault="008468DB" w:rsidP="00A728BE">
      <w:pPr>
        <w:numPr>
          <w:ilvl w:val="0"/>
          <w:numId w:val="21"/>
        </w:numPr>
        <w:spacing w:before="120" w:after="120" w:line="240" w:lineRule="auto"/>
        <w:contextualSpacing/>
        <w:rPr>
          <w:rFonts w:asciiTheme="majorHAnsi" w:hAnsiTheme="majorHAnsi" w:cstheme="majorHAnsi"/>
          <w:lang w:val="bs-Latn-BA"/>
        </w:rPr>
      </w:pPr>
      <w:r w:rsidRPr="001E0A2A">
        <w:rPr>
          <w:rFonts w:asciiTheme="majorHAnsi" w:hAnsiTheme="majorHAnsi" w:cstheme="majorHAnsi"/>
          <w:lang w:val="bs-Latn-BA"/>
        </w:rPr>
        <w:t>Bankarski troškovi, troškovi garancija i slični troškovi;</w:t>
      </w:r>
    </w:p>
    <w:p w14:paraId="1D5525BB" w14:textId="77777777" w:rsidR="008468DB" w:rsidRPr="001E0A2A" w:rsidRDefault="008468DB" w:rsidP="00A728BE">
      <w:pPr>
        <w:numPr>
          <w:ilvl w:val="0"/>
          <w:numId w:val="21"/>
        </w:numPr>
        <w:spacing w:before="120" w:after="120" w:line="240" w:lineRule="auto"/>
        <w:contextualSpacing/>
        <w:rPr>
          <w:rFonts w:asciiTheme="majorHAnsi" w:hAnsiTheme="majorHAnsi" w:cstheme="majorHAnsi"/>
          <w:lang w:val="bs-Latn-BA"/>
        </w:rPr>
      </w:pPr>
      <w:r w:rsidRPr="001E0A2A">
        <w:rPr>
          <w:rFonts w:asciiTheme="majorHAnsi" w:hAnsiTheme="majorHAnsi" w:cstheme="majorHAnsi"/>
          <w:lang w:val="bs-Latn-BA"/>
        </w:rPr>
        <w:t xml:space="preserve">Troškovi konverzije, troškovi kursnih razlika i naknada; </w:t>
      </w:r>
    </w:p>
    <w:p w14:paraId="07CD1EAD" w14:textId="77777777" w:rsidR="008468DB" w:rsidRPr="001E0A2A" w:rsidRDefault="008468DB" w:rsidP="00A728BE">
      <w:pPr>
        <w:numPr>
          <w:ilvl w:val="0"/>
          <w:numId w:val="21"/>
        </w:numPr>
        <w:spacing w:before="120" w:after="120" w:line="240" w:lineRule="auto"/>
        <w:contextualSpacing/>
        <w:rPr>
          <w:rFonts w:asciiTheme="majorHAnsi" w:hAnsiTheme="majorHAnsi" w:cstheme="majorHAnsi"/>
          <w:lang w:val="bs-Latn-BA"/>
        </w:rPr>
      </w:pPr>
      <w:r w:rsidRPr="001E0A2A">
        <w:rPr>
          <w:rFonts w:asciiTheme="majorHAnsi" w:hAnsiTheme="majorHAnsi" w:cstheme="majorHAnsi"/>
          <w:lang w:val="bs-Latn-BA"/>
        </w:rPr>
        <w:t>Kazne, finansijski penali i sudski troškovi;</w:t>
      </w:r>
    </w:p>
    <w:p w14:paraId="631E8CC4" w14:textId="77777777" w:rsidR="008468DB" w:rsidRPr="001E0A2A" w:rsidRDefault="008468DB" w:rsidP="00A728BE">
      <w:pPr>
        <w:numPr>
          <w:ilvl w:val="0"/>
          <w:numId w:val="21"/>
        </w:numPr>
        <w:spacing w:before="120" w:after="120" w:line="240" w:lineRule="auto"/>
        <w:contextualSpacing/>
        <w:rPr>
          <w:rFonts w:asciiTheme="majorHAnsi" w:hAnsiTheme="majorHAnsi" w:cstheme="majorHAnsi"/>
          <w:lang w:val="bs-Latn-BA"/>
        </w:rPr>
      </w:pPr>
      <w:r w:rsidRPr="001E0A2A">
        <w:rPr>
          <w:rFonts w:asciiTheme="majorHAnsi" w:hAnsiTheme="majorHAnsi" w:cstheme="majorHAnsi"/>
          <w:lang w:val="bs-Latn-BA"/>
        </w:rPr>
        <w:t>Troškovi održavanja, amortizacije ili zakupa;</w:t>
      </w:r>
    </w:p>
    <w:p w14:paraId="260B24B4" w14:textId="77777777" w:rsidR="008468DB" w:rsidRPr="001E0A2A" w:rsidRDefault="008468DB" w:rsidP="00A728BE">
      <w:pPr>
        <w:numPr>
          <w:ilvl w:val="0"/>
          <w:numId w:val="21"/>
        </w:numPr>
        <w:spacing w:before="120" w:after="120" w:line="240" w:lineRule="auto"/>
        <w:contextualSpacing/>
        <w:rPr>
          <w:rFonts w:asciiTheme="majorHAnsi" w:hAnsiTheme="majorHAnsi" w:cstheme="majorHAnsi"/>
          <w:lang w:val="bs-Latn-BA"/>
        </w:rPr>
      </w:pPr>
      <w:r w:rsidRPr="001E0A2A">
        <w:rPr>
          <w:rFonts w:asciiTheme="majorHAnsi" w:hAnsiTheme="majorHAnsi" w:cstheme="majorHAnsi"/>
          <w:lang w:val="bs-Latn-BA"/>
        </w:rPr>
        <w:t>Troškovi iznajmljivanja zemljišta, opreme, mašina ili prostora;</w:t>
      </w:r>
    </w:p>
    <w:p w14:paraId="148BDDA4" w14:textId="77777777" w:rsidR="008468DB" w:rsidRPr="001E0A2A" w:rsidRDefault="008468DB" w:rsidP="00A728BE">
      <w:pPr>
        <w:numPr>
          <w:ilvl w:val="0"/>
          <w:numId w:val="21"/>
        </w:numPr>
        <w:spacing w:before="120" w:after="120" w:line="240" w:lineRule="auto"/>
        <w:contextualSpacing/>
        <w:rPr>
          <w:rFonts w:asciiTheme="majorHAnsi" w:hAnsiTheme="majorHAnsi" w:cstheme="majorHAnsi"/>
          <w:lang w:val="bs-Latn-BA"/>
        </w:rPr>
      </w:pPr>
      <w:r w:rsidRPr="001E0A2A">
        <w:rPr>
          <w:rFonts w:asciiTheme="majorHAnsi" w:hAnsiTheme="majorHAnsi" w:cstheme="majorHAnsi"/>
          <w:lang w:val="bs-Latn-BA"/>
        </w:rPr>
        <w:t>Plaćanje u naturi i kompenzacija koja nije provedena preko poslovnog računa;</w:t>
      </w:r>
    </w:p>
    <w:p w14:paraId="54C2A4A8" w14:textId="77777777" w:rsidR="008468DB" w:rsidRPr="001E0A2A" w:rsidRDefault="008468DB" w:rsidP="00A728BE">
      <w:pPr>
        <w:numPr>
          <w:ilvl w:val="0"/>
          <w:numId w:val="21"/>
        </w:numPr>
        <w:spacing w:before="120" w:after="120" w:line="240" w:lineRule="auto"/>
        <w:contextualSpacing/>
        <w:rPr>
          <w:rFonts w:asciiTheme="majorHAnsi" w:hAnsiTheme="majorHAnsi" w:cstheme="majorHAnsi"/>
          <w:lang w:val="bs-Latn-BA"/>
        </w:rPr>
      </w:pPr>
      <w:r w:rsidRPr="001E0A2A">
        <w:rPr>
          <w:rFonts w:asciiTheme="majorHAnsi" w:hAnsiTheme="majorHAnsi" w:cstheme="majorHAnsi"/>
          <w:lang w:val="bs-Latn-BA"/>
        </w:rPr>
        <w:t>Nabavka izvršena putem lizinga;</w:t>
      </w:r>
    </w:p>
    <w:p w14:paraId="4A33B731" w14:textId="7D50C2BD" w:rsidR="008468DB" w:rsidRPr="001E0A2A" w:rsidRDefault="008468DB" w:rsidP="00A728BE">
      <w:pPr>
        <w:numPr>
          <w:ilvl w:val="0"/>
          <w:numId w:val="21"/>
        </w:numPr>
        <w:spacing w:before="120" w:after="120" w:line="240" w:lineRule="auto"/>
        <w:contextualSpacing/>
        <w:jc w:val="both"/>
        <w:rPr>
          <w:rFonts w:asciiTheme="majorHAnsi" w:hAnsiTheme="majorHAnsi" w:cstheme="majorBidi"/>
          <w:lang w:val="bs-Latn-BA"/>
        </w:rPr>
      </w:pPr>
      <w:r w:rsidRPr="001E0A2A">
        <w:rPr>
          <w:rFonts w:asciiTheme="majorHAnsi" w:hAnsiTheme="majorHAnsi" w:cstheme="majorBidi"/>
          <w:lang w:val="bs-Latn-BA"/>
        </w:rPr>
        <w:t>Troškovi uređenja parcela nastali prije pripremnih građevinskih radova na izgradnji objekata (uklanjanje vegetacije, ravnanje terena itd.)</w:t>
      </w:r>
      <w:r w:rsidR="001023D9">
        <w:rPr>
          <w:rFonts w:asciiTheme="majorHAnsi" w:hAnsiTheme="majorHAnsi" w:cstheme="majorBidi"/>
          <w:lang w:val="bs-Latn-BA"/>
        </w:rPr>
        <w:t>;</w:t>
      </w:r>
    </w:p>
    <w:p w14:paraId="34705ADB" w14:textId="67267E9E" w:rsidR="009102AF" w:rsidRPr="001E0A2A" w:rsidRDefault="009102AF" w:rsidP="00A728BE">
      <w:pPr>
        <w:numPr>
          <w:ilvl w:val="0"/>
          <w:numId w:val="21"/>
        </w:numPr>
        <w:spacing w:before="120" w:after="120" w:line="240" w:lineRule="auto"/>
        <w:contextualSpacing/>
        <w:jc w:val="both"/>
        <w:rPr>
          <w:rFonts w:asciiTheme="majorHAnsi" w:hAnsiTheme="majorHAnsi" w:cstheme="majorBidi"/>
          <w:lang w:val="bs-Latn-BA"/>
        </w:rPr>
      </w:pPr>
      <w:r w:rsidRPr="001E0A2A">
        <w:rPr>
          <w:rFonts w:asciiTheme="majorHAnsi" w:hAnsiTheme="majorHAnsi" w:cstheme="majorBidi"/>
          <w:lang w:val="bs-Latn-BA"/>
        </w:rPr>
        <w:t>Sv</w:t>
      </w:r>
      <w:r w:rsidR="008C1506" w:rsidRPr="001E0A2A">
        <w:rPr>
          <w:rFonts w:asciiTheme="majorHAnsi" w:hAnsiTheme="majorHAnsi" w:cstheme="majorBidi"/>
          <w:lang w:val="bs-Latn-BA"/>
        </w:rPr>
        <w:t>i ostali troškovi koji nisu navedeni kao prihvatljivi</w:t>
      </w:r>
      <w:r w:rsidR="001023D9">
        <w:rPr>
          <w:rFonts w:asciiTheme="majorHAnsi" w:hAnsiTheme="majorHAnsi" w:cstheme="majorBidi"/>
          <w:lang w:val="bs-Latn-BA"/>
        </w:rPr>
        <w:t>.</w:t>
      </w:r>
    </w:p>
    <w:p w14:paraId="356A082B" w14:textId="77777777" w:rsidR="0050590A" w:rsidRDefault="0050590A" w:rsidP="008468DB">
      <w:pPr>
        <w:spacing w:before="120" w:after="120" w:line="240" w:lineRule="auto"/>
        <w:jc w:val="both"/>
        <w:rPr>
          <w:rFonts w:asciiTheme="majorHAnsi" w:hAnsiTheme="majorHAnsi" w:cstheme="majorHAnsi"/>
          <w:noProof/>
          <w:color w:val="000000" w:themeColor="text1"/>
          <w:lang w:val="bs-Latn-BA"/>
        </w:rPr>
      </w:pPr>
    </w:p>
    <w:p w14:paraId="1956244C" w14:textId="1E4BCD9D" w:rsidR="00DB6E8A" w:rsidRDefault="008468DB" w:rsidP="001B0748">
      <w:pPr>
        <w:pStyle w:val="Heading3"/>
      </w:pPr>
      <w:bookmarkStart w:id="49" w:name="_Toc71105373"/>
      <w:r w:rsidRPr="001E0A2A">
        <w:t xml:space="preserve">2.8.3. </w:t>
      </w:r>
      <w:r w:rsidR="001023D9">
        <w:t>Procjena</w:t>
      </w:r>
      <w:r w:rsidR="00DB6E8A">
        <w:t xml:space="preserve"> troškova i proces nabavki</w:t>
      </w:r>
      <w:bookmarkEnd w:id="49"/>
    </w:p>
    <w:p w14:paraId="6280EEFC" w14:textId="60DE4035" w:rsidR="00CF7993" w:rsidRDefault="008468DB" w:rsidP="008468DB">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 xml:space="preserve">Podnosilac prijave </w:t>
      </w:r>
      <w:r w:rsidR="00DB6E8A">
        <w:rPr>
          <w:rFonts w:asciiTheme="majorHAnsi" w:hAnsiTheme="majorHAnsi" w:cstheme="majorHAnsi"/>
          <w:lang w:val="bs-Latn-BA"/>
        </w:rPr>
        <w:t xml:space="preserve">će za potrebu pripreme projektnog prijedloga </w:t>
      </w:r>
      <w:r w:rsidR="0097668E">
        <w:rPr>
          <w:rFonts w:asciiTheme="majorHAnsi" w:hAnsiTheme="majorHAnsi" w:cstheme="majorHAnsi"/>
          <w:lang w:val="bs-Latn-BA"/>
        </w:rPr>
        <w:t xml:space="preserve">napraviti </w:t>
      </w:r>
      <w:r w:rsidR="008A2C25">
        <w:rPr>
          <w:rFonts w:asciiTheme="majorHAnsi" w:hAnsiTheme="majorHAnsi" w:cstheme="majorHAnsi"/>
          <w:lang w:val="bs-Latn-BA"/>
        </w:rPr>
        <w:t xml:space="preserve">internu </w:t>
      </w:r>
      <w:r w:rsidR="00522A12">
        <w:rPr>
          <w:rFonts w:asciiTheme="majorHAnsi" w:hAnsiTheme="majorHAnsi" w:cstheme="majorHAnsi"/>
          <w:lang w:val="bs-Latn-BA"/>
        </w:rPr>
        <w:t>procjenu</w:t>
      </w:r>
      <w:r w:rsidR="0097668E">
        <w:rPr>
          <w:rFonts w:asciiTheme="majorHAnsi" w:hAnsiTheme="majorHAnsi" w:cstheme="majorHAnsi"/>
          <w:lang w:val="bs-Latn-BA"/>
        </w:rPr>
        <w:t xml:space="preserve"> troškova</w:t>
      </w:r>
      <w:r w:rsidR="005624E7">
        <w:rPr>
          <w:rFonts w:asciiTheme="majorHAnsi" w:hAnsiTheme="majorHAnsi" w:cstheme="majorHAnsi"/>
          <w:lang w:val="bs-Latn-BA"/>
        </w:rPr>
        <w:t xml:space="preserve"> </w:t>
      </w:r>
      <w:r w:rsidR="008A2C25">
        <w:rPr>
          <w:rFonts w:asciiTheme="majorHAnsi" w:hAnsiTheme="majorHAnsi" w:cstheme="majorHAnsi"/>
          <w:lang w:val="bs-Latn-BA"/>
        </w:rPr>
        <w:t xml:space="preserve">u </w:t>
      </w:r>
      <w:r w:rsidR="00297951" w:rsidRPr="00297951">
        <w:rPr>
          <w:rFonts w:asciiTheme="majorHAnsi" w:hAnsiTheme="majorHAnsi" w:cstheme="majorHAnsi"/>
          <w:i/>
          <w:iCs/>
          <w:lang w:val="bs-Latn-BA"/>
        </w:rPr>
        <w:t>E</w:t>
      </w:r>
      <w:r w:rsidR="008A2C25" w:rsidRPr="00297951">
        <w:rPr>
          <w:rFonts w:asciiTheme="majorHAnsi" w:hAnsiTheme="majorHAnsi" w:cstheme="majorHAnsi"/>
          <w:i/>
          <w:iCs/>
          <w:lang w:val="bs-Latn-BA"/>
        </w:rPr>
        <w:t xml:space="preserve">xcel </w:t>
      </w:r>
      <w:r w:rsidR="008A2C25">
        <w:rPr>
          <w:rFonts w:asciiTheme="majorHAnsi" w:hAnsiTheme="majorHAnsi" w:cstheme="majorHAnsi"/>
          <w:lang w:val="bs-Latn-BA"/>
        </w:rPr>
        <w:t xml:space="preserve">dokumentu prema realnim tržišnim cijenama </w:t>
      </w:r>
      <w:r w:rsidR="005624E7">
        <w:rPr>
          <w:rFonts w:asciiTheme="majorHAnsi" w:hAnsiTheme="majorHAnsi" w:cstheme="majorHAnsi"/>
          <w:lang w:val="bs-Latn-BA"/>
        </w:rPr>
        <w:t>za sve stavke koje su predmetom nabavke</w:t>
      </w:r>
      <w:r w:rsidR="0097668E">
        <w:rPr>
          <w:rFonts w:asciiTheme="majorHAnsi" w:hAnsiTheme="majorHAnsi" w:cstheme="majorHAnsi"/>
          <w:lang w:val="bs-Latn-BA"/>
        </w:rPr>
        <w:t xml:space="preserve">. Ukoliko projekat bude odobren, </w:t>
      </w:r>
      <w:r w:rsidR="00CF7993">
        <w:rPr>
          <w:rFonts w:asciiTheme="majorHAnsi" w:hAnsiTheme="majorHAnsi" w:cstheme="majorHAnsi"/>
          <w:lang w:val="bs-Latn-BA"/>
        </w:rPr>
        <w:t>podnosilac prijave se obavezuje da provede postupak javnih nabavki u skladu sa zakonom</w:t>
      </w:r>
      <w:r w:rsidR="00D16E67">
        <w:rPr>
          <w:rFonts w:asciiTheme="majorHAnsi" w:hAnsiTheme="majorHAnsi" w:cstheme="majorHAnsi"/>
          <w:lang w:val="bs-Latn-BA"/>
        </w:rPr>
        <w:t xml:space="preserve">, te da osigura </w:t>
      </w:r>
      <w:r w:rsidR="008A2C25">
        <w:rPr>
          <w:rFonts w:asciiTheme="majorHAnsi" w:hAnsiTheme="majorHAnsi" w:cstheme="majorHAnsi"/>
          <w:lang w:val="bs-Latn-BA"/>
        </w:rPr>
        <w:t>nadzor</w:t>
      </w:r>
      <w:r w:rsidR="00D16E67">
        <w:rPr>
          <w:rFonts w:asciiTheme="majorHAnsi" w:hAnsiTheme="majorHAnsi" w:cstheme="majorHAnsi"/>
          <w:lang w:val="bs-Latn-BA"/>
        </w:rPr>
        <w:t xml:space="preserve"> i kontrolu kvalitete nad izvedenim radovima i drugim investicijama koje su predmetom projektnog prijedloga. </w:t>
      </w:r>
    </w:p>
    <w:p w14:paraId="03BAFC9E" w14:textId="77777777" w:rsidR="008468DB" w:rsidRPr="001E0A2A" w:rsidRDefault="008468DB" w:rsidP="008468DB">
      <w:pPr>
        <w:spacing w:before="120" w:after="120" w:line="240" w:lineRule="auto"/>
        <w:ind w:firstLine="720"/>
        <w:jc w:val="both"/>
        <w:rPr>
          <w:rFonts w:asciiTheme="majorHAnsi" w:hAnsiTheme="majorHAnsi" w:cstheme="majorHAnsi"/>
          <w:b/>
          <w:lang w:val="bs-Latn-BA"/>
        </w:rPr>
      </w:pPr>
    </w:p>
    <w:p w14:paraId="3779E874" w14:textId="77777777" w:rsidR="008468DB" w:rsidRPr="001E0A2A" w:rsidRDefault="008468DB" w:rsidP="001B0748">
      <w:pPr>
        <w:pStyle w:val="Heading3"/>
      </w:pPr>
      <w:bookmarkStart w:id="50" w:name="_Toc71105374"/>
      <w:r w:rsidRPr="001E0A2A">
        <w:t>2.8.4. Lista prihvatljivih zemalja</w:t>
      </w:r>
      <w:r w:rsidRPr="001E0A2A">
        <w:rPr>
          <w:i/>
          <w:color w:val="2F5496"/>
        </w:rPr>
        <w:t xml:space="preserve"> </w:t>
      </w:r>
      <w:r w:rsidRPr="001E0A2A">
        <w:t>porijekla kupljene robe</w:t>
      </w:r>
      <w:bookmarkEnd w:id="50"/>
    </w:p>
    <w:p w14:paraId="5AD786AD" w14:textId="77777777" w:rsidR="008468DB" w:rsidRPr="001E0A2A" w:rsidRDefault="008468DB" w:rsidP="008468DB">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 xml:space="preserve">Roba koja je predmet investicije mora biti porijeklom iz zemalja prihvatljivih za EU, osim u slučaju da je vrijednosti robe bez PDV-a ispod praga konkurentskog postupka od 100.000 Eura. </w:t>
      </w:r>
    </w:p>
    <w:p w14:paraId="3B33686A" w14:textId="77777777" w:rsidR="00D73F9F" w:rsidRDefault="00D73F9F">
      <w:pPr>
        <w:spacing w:after="0" w:line="240" w:lineRule="auto"/>
        <w:rPr>
          <w:rFonts w:asciiTheme="majorHAnsi" w:hAnsiTheme="majorHAnsi" w:cstheme="majorHAnsi"/>
          <w:lang w:val="bs-Latn-BA"/>
        </w:rPr>
      </w:pPr>
      <w:r>
        <w:rPr>
          <w:rFonts w:asciiTheme="majorHAnsi" w:hAnsiTheme="majorHAnsi" w:cstheme="majorHAnsi"/>
          <w:lang w:val="bs-Latn-BA"/>
        </w:rPr>
        <w:br w:type="page"/>
      </w:r>
    </w:p>
    <w:p w14:paraId="19568134" w14:textId="6E0B1BB9" w:rsidR="008468DB" w:rsidRPr="001E0A2A" w:rsidRDefault="008468DB" w:rsidP="008468DB">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lastRenderedPageBreak/>
        <w:t xml:space="preserve">Prihvatljive zemlje su: </w:t>
      </w:r>
    </w:p>
    <w:p w14:paraId="26A76004" w14:textId="31C3F373" w:rsidR="008468DB" w:rsidRPr="001E0A2A" w:rsidRDefault="008468DB" w:rsidP="008468DB">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Austrija, Belgija, Bugarska, Češka Republika, Hrvatska, Kipar, Danska, Estonija, Finska, Francuska, N</w:t>
      </w:r>
      <w:r w:rsidR="00B31B80">
        <w:rPr>
          <w:rFonts w:asciiTheme="majorHAnsi" w:hAnsiTheme="majorHAnsi" w:cstheme="majorHAnsi"/>
          <w:lang w:val="bs-Latn-BA"/>
        </w:rPr>
        <w:t>j</w:t>
      </w:r>
      <w:r w:rsidRPr="001E0A2A">
        <w:rPr>
          <w:rFonts w:asciiTheme="majorHAnsi" w:hAnsiTheme="majorHAnsi" w:cstheme="majorHAnsi"/>
          <w:lang w:val="bs-Latn-BA"/>
        </w:rPr>
        <w:t>emačka, Grčka, Mađarska, Irska, Italija, Letonija, Litvanija, Luksemburg, Malta, Holandija, Poljska, Portugal, Rumunija, Slovačka, Slovenija, Španija, Švedska, Velika Britanija, Albanija, Bosna i Hercegovina, Crna Gora, Srbija, Turska, Sjeverna Makedonija, Island, Lihtenštajn, Norveška, Alžir, Jermenija, Azerbejdžan, Belorusija, Egipat, Gruzija, Izrael, Jordan, Liban, Libija, Moldavija, Maroko, Sirija, Tunis, Ukrajina i Palestina i Kosovo.</w:t>
      </w:r>
    </w:p>
    <w:p w14:paraId="4B229374" w14:textId="50101289" w:rsidR="008468DB" w:rsidRPr="001E0A2A" w:rsidRDefault="008468DB" w:rsidP="002C7A08">
      <w:pPr>
        <w:spacing w:before="120" w:after="120" w:line="240" w:lineRule="auto"/>
        <w:jc w:val="both"/>
        <w:rPr>
          <w:rFonts w:asciiTheme="majorHAnsi" w:hAnsiTheme="majorHAnsi" w:cstheme="majorHAnsi"/>
          <w:noProof/>
          <w:color w:val="000000" w:themeColor="text1"/>
          <w:lang w:val="bs-Latn-BA"/>
        </w:rPr>
      </w:pPr>
    </w:p>
    <w:p w14:paraId="087FAB73" w14:textId="77777777" w:rsidR="008468DB" w:rsidRPr="004848CD" w:rsidRDefault="008468DB" w:rsidP="00ED2CE3">
      <w:pPr>
        <w:pStyle w:val="Heading2"/>
      </w:pPr>
      <w:bookmarkStart w:id="51" w:name="_Toc15317862"/>
      <w:bookmarkStart w:id="52" w:name="_Toc34913846"/>
      <w:bookmarkStart w:id="53" w:name="_Toc71105375"/>
      <w:r w:rsidRPr="004848CD">
        <w:t>2.9. Rokovi završetka predloženog projekta</w:t>
      </w:r>
      <w:bookmarkEnd w:id="51"/>
      <w:bookmarkEnd w:id="52"/>
      <w:bookmarkEnd w:id="53"/>
      <w:r w:rsidRPr="004848CD">
        <w:t xml:space="preserve"> </w:t>
      </w:r>
    </w:p>
    <w:p w14:paraId="54D794C9" w14:textId="6EBDB1A2" w:rsidR="00912183" w:rsidRPr="001E0A2A" w:rsidRDefault="00912183" w:rsidP="00912183">
      <w:pPr>
        <w:spacing w:before="120" w:after="120" w:line="240" w:lineRule="auto"/>
        <w:jc w:val="both"/>
        <w:rPr>
          <w:rFonts w:asciiTheme="majorHAnsi" w:hAnsiTheme="majorHAnsi" w:cstheme="majorBidi"/>
          <w:lang w:val="bs-Latn-BA"/>
        </w:rPr>
      </w:pPr>
      <w:r w:rsidRPr="001E0A2A">
        <w:rPr>
          <w:rFonts w:asciiTheme="majorHAnsi" w:hAnsiTheme="majorHAnsi" w:cstheme="majorBidi"/>
          <w:lang w:val="bs-Latn-BA"/>
        </w:rPr>
        <w:t>Maksimalno trajanje projekta je 18 mjeseci s tim da:</w:t>
      </w:r>
      <w:r w:rsidR="003F3746" w:rsidRPr="001E0A2A">
        <w:rPr>
          <w:rFonts w:asciiTheme="majorHAnsi" w:hAnsiTheme="majorHAnsi" w:cstheme="majorBidi"/>
          <w:lang w:val="bs-Latn-BA"/>
        </w:rPr>
        <w:t xml:space="preserve"> </w:t>
      </w:r>
      <w:r w:rsidRPr="001E0A2A">
        <w:rPr>
          <w:rFonts w:asciiTheme="majorHAnsi" w:hAnsiTheme="majorHAnsi" w:cstheme="majorBidi"/>
          <w:lang w:val="bs-Latn-BA"/>
        </w:rPr>
        <w:t xml:space="preserve"> </w:t>
      </w:r>
    </w:p>
    <w:p w14:paraId="5F8353D5" w14:textId="35643871" w:rsidR="00912183" w:rsidRPr="001E0A2A" w:rsidRDefault="008468DB" w:rsidP="00A728BE">
      <w:pPr>
        <w:pStyle w:val="ListParagraph"/>
        <w:numPr>
          <w:ilvl w:val="0"/>
          <w:numId w:val="10"/>
        </w:numPr>
        <w:spacing w:before="120" w:after="120" w:line="240" w:lineRule="auto"/>
        <w:jc w:val="both"/>
        <w:rPr>
          <w:rFonts w:asciiTheme="majorHAnsi" w:hAnsiTheme="majorHAnsi" w:cstheme="majorBidi"/>
          <w:lang w:val="bs-Latn-BA"/>
        </w:rPr>
      </w:pPr>
      <w:r w:rsidRPr="001E0A2A">
        <w:rPr>
          <w:rFonts w:asciiTheme="majorHAnsi" w:hAnsiTheme="majorHAnsi" w:cstheme="majorBidi"/>
          <w:lang w:val="bs-Latn-BA"/>
        </w:rPr>
        <w:t>Sve aktivnosti</w:t>
      </w:r>
      <w:r w:rsidR="00DE2D79" w:rsidRPr="001E0A2A">
        <w:rPr>
          <w:rFonts w:asciiTheme="majorHAnsi" w:hAnsiTheme="majorHAnsi" w:cstheme="majorBidi"/>
          <w:lang w:val="bs-Latn-BA"/>
        </w:rPr>
        <w:t xml:space="preserve"> koje se odnose na</w:t>
      </w:r>
      <w:r w:rsidRPr="001E0A2A">
        <w:rPr>
          <w:rFonts w:asciiTheme="majorHAnsi" w:hAnsiTheme="majorHAnsi" w:cstheme="majorBidi"/>
          <w:lang w:val="bs-Latn-BA"/>
        </w:rPr>
        <w:t xml:space="preserve"> građevinske radove, nabavku opreme, ugradnju opreme, nabavku mašina i isporuku radova moraju biti završene u roku od 12 mjeseci od datuma potpisivanja ugovora</w:t>
      </w:r>
      <w:r w:rsidR="007F0E08">
        <w:rPr>
          <w:rFonts w:asciiTheme="majorHAnsi" w:hAnsiTheme="majorHAnsi" w:cstheme="majorBidi"/>
          <w:lang w:val="bs-Latn-BA"/>
        </w:rPr>
        <w:t>;</w:t>
      </w:r>
    </w:p>
    <w:p w14:paraId="7FA66A41" w14:textId="7C07EECE" w:rsidR="00912183" w:rsidRPr="001E0A2A" w:rsidRDefault="00FD4CD1" w:rsidP="00A728BE">
      <w:pPr>
        <w:pStyle w:val="ListParagraph"/>
        <w:numPr>
          <w:ilvl w:val="0"/>
          <w:numId w:val="10"/>
        </w:numPr>
        <w:spacing w:before="120" w:after="120" w:line="240" w:lineRule="auto"/>
        <w:jc w:val="both"/>
        <w:rPr>
          <w:rFonts w:asciiTheme="majorHAnsi" w:hAnsiTheme="majorHAnsi" w:cstheme="majorBidi"/>
          <w:lang w:val="bs-Latn-BA"/>
        </w:rPr>
      </w:pPr>
      <w:r w:rsidRPr="001E0A2A">
        <w:rPr>
          <w:rFonts w:asciiTheme="majorHAnsi" w:hAnsiTheme="majorHAnsi" w:cstheme="majorBidi"/>
          <w:lang w:val="bs-Latn-BA"/>
        </w:rPr>
        <w:t xml:space="preserve">Sve aktivnosti koje se odnose na </w:t>
      </w:r>
      <w:r w:rsidR="00785EDC" w:rsidRPr="001E0A2A">
        <w:rPr>
          <w:rFonts w:asciiTheme="majorHAnsi" w:hAnsiTheme="majorHAnsi" w:cstheme="majorBidi"/>
          <w:lang w:val="bs-Latn-BA"/>
        </w:rPr>
        <w:t>k</w:t>
      </w:r>
      <w:r w:rsidR="00EB527D" w:rsidRPr="001E0A2A">
        <w:rPr>
          <w:rFonts w:asciiTheme="majorHAnsi" w:hAnsiTheme="majorHAnsi" w:cstheme="majorBidi"/>
          <w:lang w:val="bs-Latn-BA"/>
        </w:rPr>
        <w:t>onsultantske usluge i realiz</w:t>
      </w:r>
      <w:r w:rsidR="00FD2D15" w:rsidRPr="001E0A2A">
        <w:rPr>
          <w:rFonts w:asciiTheme="majorHAnsi" w:hAnsiTheme="majorHAnsi" w:cstheme="majorBidi"/>
          <w:lang w:val="bs-Latn-BA"/>
        </w:rPr>
        <w:t xml:space="preserve">aciju ostalih aktivnosti </w:t>
      </w:r>
      <w:r w:rsidR="004061CF" w:rsidRPr="001E0A2A">
        <w:rPr>
          <w:rFonts w:asciiTheme="majorHAnsi" w:hAnsiTheme="majorHAnsi" w:cstheme="majorBidi"/>
          <w:lang w:val="bs-Latn-BA"/>
        </w:rPr>
        <w:t xml:space="preserve">u cilju ispunjenja </w:t>
      </w:r>
      <w:r w:rsidR="00606A17" w:rsidRPr="001E0A2A">
        <w:rPr>
          <w:rFonts w:asciiTheme="majorHAnsi" w:hAnsiTheme="majorHAnsi" w:cstheme="majorBidi"/>
          <w:lang w:val="bs-Latn-BA"/>
        </w:rPr>
        <w:t xml:space="preserve">očekivanih rezultata </w:t>
      </w:r>
      <w:r w:rsidR="00EC1DF0" w:rsidRPr="001E0A2A">
        <w:rPr>
          <w:rFonts w:asciiTheme="majorHAnsi" w:hAnsiTheme="majorHAnsi" w:cstheme="majorBidi"/>
          <w:lang w:val="bs-Latn-BA"/>
        </w:rPr>
        <w:t xml:space="preserve">(npr. obuke za </w:t>
      </w:r>
      <w:r w:rsidR="0008000C" w:rsidRPr="001E0A2A">
        <w:rPr>
          <w:rFonts w:asciiTheme="majorHAnsi" w:hAnsiTheme="majorHAnsi" w:cstheme="majorBidi"/>
          <w:lang w:val="bs-Latn-BA"/>
        </w:rPr>
        <w:t>sanitarni minimum, praćenje prodaje domaćih/lokalnih proizvoda</w:t>
      </w:r>
      <w:r w:rsidR="00E91542" w:rsidRPr="001E0A2A">
        <w:rPr>
          <w:rFonts w:asciiTheme="majorHAnsi" w:hAnsiTheme="majorHAnsi" w:cstheme="majorBidi"/>
          <w:lang w:val="bs-Latn-BA"/>
        </w:rPr>
        <w:t xml:space="preserve">, itd.) </w:t>
      </w:r>
      <w:r w:rsidR="00606A17" w:rsidRPr="001E0A2A">
        <w:rPr>
          <w:rFonts w:asciiTheme="majorHAnsi" w:hAnsiTheme="majorHAnsi" w:cstheme="majorBidi"/>
          <w:lang w:val="bs-Latn-BA"/>
        </w:rPr>
        <w:t xml:space="preserve">projektnog prijedloga moraju biti završeni u roku od </w:t>
      </w:r>
      <w:r w:rsidR="007C3909" w:rsidRPr="001E0A2A">
        <w:rPr>
          <w:rFonts w:asciiTheme="majorHAnsi" w:hAnsiTheme="majorHAnsi" w:cstheme="majorBidi"/>
          <w:lang w:val="bs-Latn-BA"/>
        </w:rPr>
        <w:t xml:space="preserve">18 mjeseci od datuma potpisivanja ugovora. </w:t>
      </w:r>
    </w:p>
    <w:p w14:paraId="5452FEAF" w14:textId="77777777" w:rsidR="003F3746" w:rsidRPr="001E0A2A" w:rsidRDefault="003F3746" w:rsidP="008468DB">
      <w:pPr>
        <w:spacing w:before="120" w:after="120" w:line="240" w:lineRule="auto"/>
        <w:jc w:val="both"/>
        <w:rPr>
          <w:rFonts w:asciiTheme="majorHAnsi" w:hAnsiTheme="majorHAnsi" w:cstheme="majorBidi"/>
          <w:lang w:val="bs-Latn-BA"/>
        </w:rPr>
      </w:pPr>
      <w:r w:rsidRPr="001E0A2A">
        <w:rPr>
          <w:rFonts w:asciiTheme="majorHAnsi" w:hAnsiTheme="majorHAnsi" w:cstheme="majorBidi"/>
          <w:lang w:val="bs-Latn-BA"/>
        </w:rPr>
        <w:t xml:space="preserve">Svi zaprimljeni projekti čiji predviđeni rokovi završetka pod tačkom 1. prelazi 12 mjeseci i pod tačkom 2. prelaze 18 mjeseci će se smatrati neprihvatljivim i biće odbijeni. </w:t>
      </w:r>
    </w:p>
    <w:p w14:paraId="6AB89097" w14:textId="7BAA6E36" w:rsidR="008468DB" w:rsidRPr="001E0A2A" w:rsidRDefault="008468DB" w:rsidP="008468DB">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 xml:space="preserve">Investicijski projekti koji obuhvataju građevinske radove čija je realizacija u toku imaju pravo prijave na ovaj poziv, vodeći računa o iznad navedenom krajnjem roku za realizaciju te činjenici da će se svi troškovi nastali prije potpisivanja ugovora smatrati neprihvatljivim. </w:t>
      </w:r>
    </w:p>
    <w:p w14:paraId="4C985E64" w14:textId="77777777" w:rsidR="00321C1F" w:rsidRPr="001E0A2A" w:rsidRDefault="00321C1F" w:rsidP="008468DB">
      <w:pPr>
        <w:spacing w:before="120" w:after="120" w:line="240" w:lineRule="auto"/>
        <w:jc w:val="both"/>
        <w:rPr>
          <w:rFonts w:asciiTheme="majorHAnsi" w:hAnsiTheme="majorHAnsi" w:cstheme="majorHAnsi"/>
          <w:lang w:val="bs-Latn-BA"/>
        </w:rPr>
      </w:pPr>
    </w:p>
    <w:p w14:paraId="3CFA6B50" w14:textId="77777777" w:rsidR="008468DB" w:rsidRPr="001E0A2A" w:rsidRDefault="008468DB" w:rsidP="001B0748">
      <w:pPr>
        <w:pStyle w:val="Heading1"/>
        <w:rPr>
          <w:lang w:val="bs-Latn-BA"/>
        </w:rPr>
      </w:pPr>
      <w:bookmarkStart w:id="54" w:name="_Toc34913848"/>
      <w:bookmarkStart w:id="55" w:name="_Toc71105376"/>
      <w:r w:rsidRPr="001E0A2A">
        <w:rPr>
          <w:lang w:val="bs-Latn-BA"/>
        </w:rPr>
        <w:t>NAČIN PODNOŠENJA PRIJAVA</w:t>
      </w:r>
      <w:bookmarkEnd w:id="54"/>
      <w:bookmarkEnd w:id="55"/>
    </w:p>
    <w:p w14:paraId="6DF3B3CD" w14:textId="661E6326" w:rsidR="008468DB" w:rsidRDefault="008468DB" w:rsidP="008468DB">
      <w:pPr>
        <w:spacing w:before="120" w:after="120" w:line="240" w:lineRule="auto"/>
        <w:jc w:val="both"/>
        <w:rPr>
          <w:rFonts w:asciiTheme="majorHAnsi" w:hAnsiTheme="majorHAnsi" w:cstheme="majorHAnsi"/>
          <w:lang w:val="bs-Latn-BA" w:eastAsia="en-GB"/>
        </w:rPr>
      </w:pPr>
      <w:r w:rsidRPr="001E0A2A">
        <w:rPr>
          <w:rFonts w:asciiTheme="majorHAnsi" w:hAnsiTheme="majorHAnsi" w:cstheme="majorHAnsi"/>
          <w:lang w:val="bs-Latn-BA"/>
        </w:rPr>
        <w:t>Prijave za podršku</w:t>
      </w:r>
      <w:r w:rsidRPr="001E0A2A">
        <w:rPr>
          <w:rFonts w:asciiTheme="majorHAnsi" w:hAnsiTheme="majorHAnsi" w:cstheme="majorHAnsi"/>
          <w:b/>
          <w:lang w:val="bs-Latn-BA"/>
        </w:rPr>
        <w:t xml:space="preserve"> </w:t>
      </w:r>
      <w:r w:rsidRPr="001E0A2A">
        <w:rPr>
          <w:rFonts w:asciiTheme="majorHAnsi" w:hAnsiTheme="majorHAnsi" w:cstheme="majorHAnsi"/>
          <w:lang w:val="bs-Latn-BA"/>
        </w:rPr>
        <w:t>trebaju biti dostavljene u formi koju propisuje ovaj poziv, uključujući sve tražene priloge i dokumentaciju. Prijave se podnose na jednom od službenih jezika BiH. Rukom pisane i nepotpune prijave</w:t>
      </w:r>
      <w:r w:rsidRPr="001E0A2A">
        <w:rPr>
          <w:rFonts w:asciiTheme="majorHAnsi" w:hAnsiTheme="majorHAnsi" w:cstheme="majorHAnsi"/>
          <w:lang w:val="bs-Latn-BA" w:eastAsia="en-GB"/>
        </w:rPr>
        <w:t xml:space="preserve"> se neće uzeti u razmatranje.</w:t>
      </w:r>
    </w:p>
    <w:p w14:paraId="421F5575" w14:textId="77777777" w:rsidR="008468DB" w:rsidRPr="001E0A2A" w:rsidRDefault="008468DB" w:rsidP="00ED2CE3">
      <w:pPr>
        <w:pStyle w:val="Heading2"/>
      </w:pPr>
      <w:bookmarkStart w:id="56" w:name="_Toc15317864"/>
      <w:bookmarkStart w:id="57" w:name="_Toc34913849"/>
      <w:bookmarkStart w:id="58" w:name="_Toc71105377"/>
      <w:r w:rsidRPr="001E0A2A">
        <w:t>3.1. Potrebna dokumentacija</w:t>
      </w:r>
      <w:bookmarkEnd w:id="56"/>
      <w:bookmarkEnd w:id="57"/>
      <w:bookmarkEnd w:id="58"/>
    </w:p>
    <w:p w14:paraId="471E3B2D" w14:textId="6210B56E" w:rsidR="008468DB" w:rsidRPr="001E0A2A" w:rsidRDefault="008468DB" w:rsidP="008468DB">
      <w:pPr>
        <w:spacing w:before="120" w:after="120" w:line="240" w:lineRule="auto"/>
        <w:jc w:val="both"/>
        <w:rPr>
          <w:rFonts w:asciiTheme="majorHAnsi" w:hAnsiTheme="majorHAnsi" w:cstheme="majorHAnsi"/>
          <w:lang w:val="bs-Latn-BA"/>
        </w:rPr>
      </w:pPr>
      <w:r w:rsidRPr="001E0A2A">
        <w:rPr>
          <w:rFonts w:asciiTheme="majorHAnsi" w:hAnsiTheme="majorHAnsi" w:cstheme="majorHAnsi"/>
          <w:u w:val="single"/>
          <w:lang w:val="bs-Latn-BA"/>
        </w:rPr>
        <w:t>Opća dokumentacija</w:t>
      </w:r>
      <w:r w:rsidRPr="001E0A2A">
        <w:rPr>
          <w:rFonts w:asciiTheme="majorHAnsi" w:hAnsiTheme="majorHAnsi" w:cstheme="majorHAnsi"/>
          <w:lang w:val="bs-Latn-BA"/>
        </w:rPr>
        <w:t xml:space="preserve"> koju trebaju da dostave </w:t>
      </w:r>
      <w:r w:rsidRPr="001E0A2A">
        <w:rPr>
          <w:rFonts w:asciiTheme="majorHAnsi" w:hAnsiTheme="majorHAnsi" w:cstheme="majorHAnsi"/>
          <w:u w:val="single"/>
          <w:lang w:val="bs-Latn-BA"/>
        </w:rPr>
        <w:t>svi podnosioci prijava</w:t>
      </w:r>
      <w:r w:rsidR="00E05B38">
        <w:rPr>
          <w:rFonts w:asciiTheme="majorHAnsi" w:hAnsiTheme="majorHAnsi" w:cstheme="majorHAnsi"/>
          <w:u w:val="single"/>
          <w:lang w:val="bs-Latn-BA"/>
        </w:rPr>
        <w:t>,</w:t>
      </w:r>
      <w:r w:rsidR="00C363A1" w:rsidRPr="001E0A2A">
        <w:rPr>
          <w:rFonts w:asciiTheme="majorHAnsi" w:hAnsiTheme="majorHAnsi" w:cstheme="majorHAnsi"/>
          <w:u w:val="single"/>
          <w:lang w:val="bs-Latn-BA"/>
        </w:rPr>
        <w:t xml:space="preserve"> što predstavlja eliminacijski kriterij</w:t>
      </w:r>
      <w:r w:rsidR="00E05B38">
        <w:rPr>
          <w:rFonts w:asciiTheme="majorHAnsi" w:hAnsiTheme="majorHAnsi" w:cstheme="majorHAnsi"/>
          <w:u w:val="single"/>
          <w:lang w:val="bs-Latn-BA"/>
        </w:rPr>
        <w:t xml:space="preserve">, </w:t>
      </w:r>
      <w:r w:rsidR="00E44BE1">
        <w:rPr>
          <w:rFonts w:asciiTheme="majorHAnsi" w:hAnsiTheme="majorHAnsi" w:cstheme="majorHAnsi"/>
          <w:u w:val="single"/>
          <w:lang w:val="bs-Latn-BA"/>
        </w:rPr>
        <w:t>je</w:t>
      </w:r>
      <w:r w:rsidRPr="001E0A2A">
        <w:rPr>
          <w:rFonts w:asciiTheme="majorHAnsi" w:hAnsiTheme="majorHAnsi" w:cstheme="majorHAnsi"/>
          <w:lang w:val="bs-Latn-BA"/>
        </w:rPr>
        <w:t xml:space="preserve">: </w:t>
      </w:r>
    </w:p>
    <w:p w14:paraId="6DD106BC" w14:textId="0C36C9F4" w:rsidR="008468DB" w:rsidRPr="001E0A2A" w:rsidRDefault="00355842" w:rsidP="00A728BE">
      <w:pPr>
        <w:numPr>
          <w:ilvl w:val="0"/>
          <w:numId w:val="3"/>
        </w:numPr>
        <w:spacing w:after="0" w:line="240" w:lineRule="auto"/>
        <w:jc w:val="both"/>
        <w:rPr>
          <w:rFonts w:asciiTheme="majorHAnsi" w:hAnsiTheme="majorHAnsi" w:cstheme="majorHAnsi"/>
          <w:lang w:val="bs-Latn-BA" w:eastAsia="en-GB"/>
        </w:rPr>
      </w:pPr>
      <w:r w:rsidRPr="00ED4E12">
        <w:rPr>
          <w:rFonts w:asciiTheme="majorHAnsi" w:hAnsiTheme="majorHAnsi" w:cstheme="majorHAnsi"/>
          <w:b/>
          <w:bCs/>
          <w:lang w:val="bs-Latn-BA" w:eastAsia="en-GB"/>
        </w:rPr>
        <w:t>Prijavni o</w:t>
      </w:r>
      <w:r w:rsidR="000F7DFE" w:rsidRPr="00ED4E12">
        <w:rPr>
          <w:rFonts w:asciiTheme="majorHAnsi" w:hAnsiTheme="majorHAnsi" w:cstheme="majorHAnsi"/>
          <w:b/>
          <w:bCs/>
          <w:lang w:val="bs-Latn-BA" w:eastAsia="en-GB"/>
        </w:rPr>
        <w:t>brazac</w:t>
      </w:r>
      <w:r w:rsidR="000E5EB0">
        <w:rPr>
          <w:rFonts w:asciiTheme="majorHAnsi" w:hAnsiTheme="majorHAnsi" w:cstheme="majorHAnsi"/>
          <w:lang w:val="bs-Latn-BA" w:eastAsia="en-GB"/>
        </w:rPr>
        <w:t xml:space="preserve"> </w:t>
      </w:r>
      <w:r w:rsidR="008468DB" w:rsidRPr="001E0A2A">
        <w:rPr>
          <w:rFonts w:asciiTheme="majorHAnsi" w:hAnsiTheme="majorHAnsi" w:cstheme="majorHAnsi"/>
          <w:lang w:val="bs-Latn-BA" w:eastAsia="en-GB"/>
        </w:rPr>
        <w:t xml:space="preserve">(Prilog 1) – </w:t>
      </w:r>
      <w:r w:rsidR="008468DB" w:rsidRPr="001E0A2A">
        <w:rPr>
          <w:rFonts w:asciiTheme="majorHAnsi" w:hAnsiTheme="majorHAnsi" w:cstheme="majorHAnsi"/>
          <w:i/>
          <w:lang w:val="bs-Latn-BA" w:eastAsia="en-GB"/>
        </w:rPr>
        <w:t>original;</w:t>
      </w:r>
    </w:p>
    <w:p w14:paraId="657281A5" w14:textId="60D57FE0" w:rsidR="00801468" w:rsidRPr="00ED4E12" w:rsidRDefault="00801468" w:rsidP="00A728BE">
      <w:pPr>
        <w:numPr>
          <w:ilvl w:val="0"/>
          <w:numId w:val="3"/>
        </w:numPr>
        <w:spacing w:after="0" w:line="240" w:lineRule="auto"/>
        <w:jc w:val="both"/>
        <w:rPr>
          <w:rFonts w:asciiTheme="majorHAnsi" w:hAnsiTheme="majorHAnsi" w:cstheme="majorBidi"/>
          <w:caps/>
          <w:color w:val="000000"/>
          <w:lang w:val="bs-Latn-BA" w:eastAsia="tr-TR"/>
        </w:rPr>
      </w:pPr>
      <w:r w:rsidRPr="00ED4E12">
        <w:rPr>
          <w:rFonts w:asciiTheme="majorHAnsi" w:hAnsiTheme="majorHAnsi" w:cstheme="majorBidi"/>
          <w:b/>
          <w:bCs/>
          <w:color w:val="000000" w:themeColor="text1"/>
          <w:lang w:val="bs-Latn-BA" w:eastAsia="tr-TR"/>
        </w:rPr>
        <w:t>Budžet projekta</w:t>
      </w:r>
      <w:r>
        <w:rPr>
          <w:rFonts w:asciiTheme="majorHAnsi" w:hAnsiTheme="majorHAnsi" w:cstheme="majorBidi"/>
          <w:color w:val="000000" w:themeColor="text1"/>
          <w:lang w:val="bs-Latn-BA" w:eastAsia="tr-TR"/>
        </w:rPr>
        <w:t xml:space="preserve"> (Prilog 2)</w:t>
      </w:r>
      <w:r w:rsidR="00D424D6">
        <w:rPr>
          <w:rFonts w:asciiTheme="majorHAnsi" w:hAnsiTheme="majorHAnsi" w:cstheme="majorBidi"/>
          <w:color w:val="000000" w:themeColor="text1"/>
          <w:lang w:val="bs-Latn-BA" w:eastAsia="tr-TR"/>
        </w:rPr>
        <w:t xml:space="preserve"> </w:t>
      </w:r>
      <w:r w:rsidR="00D424D6">
        <w:rPr>
          <w:rFonts w:asciiTheme="majorHAnsi" w:hAnsiTheme="majorHAnsi" w:cstheme="majorHAnsi"/>
          <w:i/>
          <w:iCs/>
          <w:spacing w:val="-4"/>
          <w:lang w:val="bs-Latn-BA" w:eastAsia="en-GB"/>
        </w:rPr>
        <w:t xml:space="preserve">– </w:t>
      </w:r>
      <w:r w:rsidR="00D424D6" w:rsidRPr="0032469E">
        <w:rPr>
          <w:rFonts w:asciiTheme="majorHAnsi" w:hAnsiTheme="majorHAnsi" w:cstheme="majorHAnsi"/>
          <w:i/>
          <w:iCs/>
          <w:spacing w:val="-4"/>
          <w:lang w:val="bs-Latn-BA" w:eastAsia="en-GB"/>
        </w:rPr>
        <w:t>original</w:t>
      </w:r>
      <w:r w:rsidR="00D424D6">
        <w:rPr>
          <w:rFonts w:asciiTheme="majorHAnsi" w:hAnsiTheme="majorHAnsi" w:cstheme="majorHAnsi"/>
          <w:i/>
          <w:iCs/>
          <w:spacing w:val="-4"/>
          <w:lang w:val="bs-Latn-BA" w:eastAsia="en-GB"/>
        </w:rPr>
        <w:t>;</w:t>
      </w:r>
    </w:p>
    <w:p w14:paraId="4DCAC146" w14:textId="5BD639E1" w:rsidR="00285360" w:rsidRPr="00ED4E12" w:rsidRDefault="00801468" w:rsidP="00A728BE">
      <w:pPr>
        <w:numPr>
          <w:ilvl w:val="0"/>
          <w:numId w:val="3"/>
        </w:numPr>
        <w:spacing w:after="0" w:line="240" w:lineRule="auto"/>
        <w:jc w:val="both"/>
        <w:rPr>
          <w:rFonts w:asciiTheme="majorHAnsi" w:hAnsiTheme="majorHAnsi" w:cstheme="majorBidi"/>
          <w:caps/>
          <w:color w:val="000000"/>
          <w:lang w:val="bs-Latn-BA" w:eastAsia="tr-TR"/>
        </w:rPr>
      </w:pPr>
      <w:r w:rsidRPr="00ED4E12">
        <w:rPr>
          <w:rFonts w:asciiTheme="majorHAnsi" w:hAnsiTheme="majorHAnsi" w:cstheme="majorBidi"/>
          <w:b/>
          <w:bCs/>
          <w:color w:val="000000" w:themeColor="text1"/>
          <w:lang w:val="bs-Latn-BA" w:eastAsia="tr-TR"/>
        </w:rPr>
        <w:t>Logički okvir</w:t>
      </w:r>
      <w:r>
        <w:rPr>
          <w:rFonts w:asciiTheme="majorHAnsi" w:hAnsiTheme="majorHAnsi" w:cstheme="majorBidi"/>
          <w:color w:val="000000" w:themeColor="text1"/>
          <w:lang w:val="bs-Latn-BA" w:eastAsia="tr-TR"/>
        </w:rPr>
        <w:t xml:space="preserve"> (Prilo</w:t>
      </w:r>
      <w:r w:rsidR="00285360">
        <w:rPr>
          <w:rFonts w:asciiTheme="majorHAnsi" w:hAnsiTheme="majorHAnsi" w:cstheme="majorBidi"/>
          <w:color w:val="000000" w:themeColor="text1"/>
          <w:lang w:val="bs-Latn-BA" w:eastAsia="tr-TR"/>
        </w:rPr>
        <w:t>g 3)</w:t>
      </w:r>
      <w:r w:rsidR="00D424D6">
        <w:rPr>
          <w:rFonts w:asciiTheme="majorHAnsi" w:hAnsiTheme="majorHAnsi" w:cstheme="majorBidi"/>
          <w:color w:val="000000" w:themeColor="text1"/>
          <w:lang w:val="bs-Latn-BA" w:eastAsia="tr-TR"/>
        </w:rPr>
        <w:t xml:space="preserve"> </w:t>
      </w:r>
      <w:r w:rsidR="00D424D6">
        <w:rPr>
          <w:rFonts w:asciiTheme="majorHAnsi" w:hAnsiTheme="majorHAnsi" w:cstheme="majorHAnsi"/>
          <w:i/>
          <w:iCs/>
          <w:spacing w:val="-4"/>
          <w:lang w:val="bs-Latn-BA" w:eastAsia="en-GB"/>
        </w:rPr>
        <w:t xml:space="preserve">– </w:t>
      </w:r>
      <w:r w:rsidR="00D424D6" w:rsidRPr="0032469E">
        <w:rPr>
          <w:rFonts w:asciiTheme="majorHAnsi" w:hAnsiTheme="majorHAnsi" w:cstheme="majorHAnsi"/>
          <w:i/>
          <w:iCs/>
          <w:spacing w:val="-4"/>
          <w:lang w:val="bs-Latn-BA" w:eastAsia="en-GB"/>
        </w:rPr>
        <w:t>original</w:t>
      </w:r>
      <w:r w:rsidR="00D424D6">
        <w:rPr>
          <w:rFonts w:asciiTheme="majorHAnsi" w:hAnsiTheme="majorHAnsi" w:cstheme="majorHAnsi"/>
          <w:i/>
          <w:iCs/>
          <w:spacing w:val="-4"/>
          <w:lang w:val="bs-Latn-BA" w:eastAsia="en-GB"/>
        </w:rPr>
        <w:t>;</w:t>
      </w:r>
    </w:p>
    <w:p w14:paraId="04A8AF2B" w14:textId="7D821D45" w:rsidR="00285360" w:rsidRPr="00ED4E12" w:rsidRDefault="00285360" w:rsidP="00A728BE">
      <w:pPr>
        <w:numPr>
          <w:ilvl w:val="0"/>
          <w:numId w:val="3"/>
        </w:numPr>
        <w:spacing w:after="0" w:line="240" w:lineRule="auto"/>
        <w:jc w:val="both"/>
        <w:rPr>
          <w:rFonts w:asciiTheme="majorHAnsi" w:hAnsiTheme="majorHAnsi" w:cstheme="majorBidi"/>
          <w:caps/>
          <w:color w:val="000000"/>
          <w:lang w:val="bs-Latn-BA" w:eastAsia="tr-TR"/>
        </w:rPr>
      </w:pPr>
      <w:r w:rsidRPr="00ED4E12">
        <w:rPr>
          <w:rFonts w:asciiTheme="majorHAnsi" w:hAnsiTheme="majorHAnsi" w:cstheme="majorBidi"/>
          <w:b/>
          <w:bCs/>
          <w:color w:val="000000" w:themeColor="text1"/>
          <w:lang w:val="bs-Latn-BA" w:eastAsia="tr-TR"/>
        </w:rPr>
        <w:t>Plan aktivnosti</w:t>
      </w:r>
      <w:r>
        <w:rPr>
          <w:rFonts w:asciiTheme="majorHAnsi" w:hAnsiTheme="majorHAnsi" w:cstheme="majorBidi"/>
          <w:color w:val="000000" w:themeColor="text1"/>
          <w:lang w:val="bs-Latn-BA" w:eastAsia="tr-TR"/>
        </w:rPr>
        <w:t xml:space="preserve"> (Prilog 4)</w:t>
      </w:r>
      <w:r w:rsidR="00D424D6" w:rsidRPr="00D424D6">
        <w:rPr>
          <w:rFonts w:asciiTheme="majorHAnsi" w:hAnsiTheme="majorHAnsi" w:cstheme="majorHAnsi"/>
          <w:i/>
          <w:iCs/>
          <w:spacing w:val="-4"/>
          <w:lang w:val="bs-Latn-BA" w:eastAsia="en-GB"/>
        </w:rPr>
        <w:t xml:space="preserve"> </w:t>
      </w:r>
      <w:r w:rsidR="00D424D6">
        <w:rPr>
          <w:rFonts w:asciiTheme="majorHAnsi" w:hAnsiTheme="majorHAnsi" w:cstheme="majorHAnsi"/>
          <w:i/>
          <w:iCs/>
          <w:spacing w:val="-4"/>
          <w:lang w:val="bs-Latn-BA" w:eastAsia="en-GB"/>
        </w:rPr>
        <w:t xml:space="preserve">– </w:t>
      </w:r>
      <w:r w:rsidR="00D424D6" w:rsidRPr="0032469E">
        <w:rPr>
          <w:rFonts w:asciiTheme="majorHAnsi" w:hAnsiTheme="majorHAnsi" w:cstheme="majorHAnsi"/>
          <w:i/>
          <w:iCs/>
          <w:spacing w:val="-4"/>
          <w:lang w:val="bs-Latn-BA" w:eastAsia="en-GB"/>
        </w:rPr>
        <w:t>original</w:t>
      </w:r>
      <w:r w:rsidR="00D424D6">
        <w:rPr>
          <w:rFonts w:asciiTheme="majorHAnsi" w:hAnsiTheme="majorHAnsi" w:cstheme="majorHAnsi"/>
          <w:i/>
          <w:iCs/>
          <w:spacing w:val="-4"/>
          <w:lang w:val="bs-Latn-BA" w:eastAsia="en-GB"/>
        </w:rPr>
        <w:t>;</w:t>
      </w:r>
    </w:p>
    <w:p w14:paraId="62EF86CE" w14:textId="116F54AF" w:rsidR="008468DB" w:rsidRPr="00ED4E12" w:rsidRDefault="008468DB" w:rsidP="00A728BE">
      <w:pPr>
        <w:numPr>
          <w:ilvl w:val="0"/>
          <w:numId w:val="3"/>
        </w:numPr>
        <w:spacing w:after="0" w:line="240" w:lineRule="auto"/>
        <w:jc w:val="both"/>
        <w:rPr>
          <w:rFonts w:asciiTheme="majorHAnsi" w:hAnsiTheme="majorHAnsi" w:cstheme="majorBidi"/>
          <w:caps/>
          <w:color w:val="000000"/>
          <w:lang w:val="bs-Latn-BA" w:eastAsia="tr-TR"/>
        </w:rPr>
      </w:pPr>
      <w:r w:rsidRPr="00ED4E12">
        <w:rPr>
          <w:rFonts w:asciiTheme="majorHAnsi" w:hAnsiTheme="majorHAnsi" w:cstheme="majorBidi"/>
          <w:b/>
          <w:bCs/>
          <w:color w:val="000000" w:themeColor="text1"/>
          <w:lang w:val="bs-Latn-BA" w:eastAsia="tr-TR"/>
        </w:rPr>
        <w:t>Pismo namjere</w:t>
      </w:r>
      <w:r w:rsidRPr="001E0A2A">
        <w:rPr>
          <w:rFonts w:asciiTheme="majorHAnsi" w:hAnsiTheme="majorHAnsi" w:cstheme="majorBidi"/>
          <w:color w:val="000000" w:themeColor="text1"/>
          <w:lang w:val="bs-Latn-BA" w:eastAsia="tr-TR"/>
        </w:rPr>
        <w:t xml:space="preserve"> sa planiranim iznosom sufinansiranja podnosioca prijave</w:t>
      </w:r>
      <w:r w:rsidR="002E6E87" w:rsidRPr="001E0A2A">
        <w:rPr>
          <w:rFonts w:asciiTheme="majorHAnsi" w:hAnsiTheme="majorHAnsi" w:cstheme="majorBidi"/>
          <w:caps/>
          <w:color w:val="000000"/>
          <w:lang w:val="bs-Latn-BA" w:eastAsia="tr-TR"/>
        </w:rPr>
        <w:t xml:space="preserve"> </w:t>
      </w:r>
      <w:r w:rsidRPr="001E0A2A">
        <w:rPr>
          <w:rFonts w:asciiTheme="majorHAnsi" w:hAnsiTheme="majorHAnsi" w:cstheme="majorBidi"/>
          <w:color w:val="000000" w:themeColor="text1"/>
          <w:lang w:val="bs-Latn-BA" w:eastAsia="tr-TR"/>
        </w:rPr>
        <w:t xml:space="preserve">(Prilog </w:t>
      </w:r>
      <w:r w:rsidR="00285360">
        <w:rPr>
          <w:rFonts w:asciiTheme="majorHAnsi" w:hAnsiTheme="majorHAnsi" w:cstheme="majorBidi"/>
          <w:color w:val="000000" w:themeColor="text1"/>
          <w:lang w:val="bs-Latn-BA" w:eastAsia="tr-TR"/>
        </w:rPr>
        <w:t>5</w:t>
      </w:r>
      <w:r w:rsidRPr="001E0A2A">
        <w:rPr>
          <w:rFonts w:asciiTheme="majorHAnsi" w:hAnsiTheme="majorHAnsi" w:cstheme="majorBidi"/>
          <w:color w:val="000000" w:themeColor="text1"/>
          <w:lang w:val="bs-Latn-BA" w:eastAsia="tr-TR"/>
        </w:rPr>
        <w:t xml:space="preserve">) – </w:t>
      </w:r>
      <w:r w:rsidRPr="001E0A2A">
        <w:rPr>
          <w:rFonts w:asciiTheme="majorHAnsi" w:hAnsiTheme="majorHAnsi" w:cstheme="majorBidi"/>
          <w:i/>
          <w:color w:val="000000" w:themeColor="text1"/>
          <w:lang w:val="bs-Latn-BA" w:eastAsia="tr-TR"/>
        </w:rPr>
        <w:t>original;</w:t>
      </w:r>
    </w:p>
    <w:p w14:paraId="56AC3276" w14:textId="0C60BEDE" w:rsidR="00685B94" w:rsidRPr="001E0A2A" w:rsidRDefault="00ED4E12" w:rsidP="00A728BE">
      <w:pPr>
        <w:numPr>
          <w:ilvl w:val="0"/>
          <w:numId w:val="3"/>
        </w:numPr>
        <w:spacing w:after="0" w:line="240" w:lineRule="auto"/>
        <w:jc w:val="both"/>
        <w:rPr>
          <w:rFonts w:asciiTheme="majorHAnsi" w:hAnsiTheme="majorHAnsi" w:cstheme="majorHAnsi"/>
          <w:lang w:val="bs-Latn-BA"/>
        </w:rPr>
      </w:pPr>
      <w:r>
        <w:rPr>
          <w:rFonts w:asciiTheme="majorHAnsi" w:hAnsiTheme="majorHAnsi" w:cstheme="majorHAnsi"/>
          <w:b/>
          <w:bCs/>
          <w:spacing w:val="-4"/>
          <w:lang w:val="bs-Latn-BA" w:eastAsia="en-GB"/>
        </w:rPr>
        <w:t>Pismo namjere</w:t>
      </w:r>
      <w:r w:rsidR="00685B94" w:rsidRPr="00ED4E12">
        <w:rPr>
          <w:rFonts w:asciiTheme="majorHAnsi" w:hAnsiTheme="majorHAnsi" w:cstheme="majorHAnsi"/>
          <w:b/>
          <w:bCs/>
          <w:spacing w:val="-4"/>
          <w:lang w:val="bs-Latn-BA" w:eastAsia="en-GB"/>
        </w:rPr>
        <w:t xml:space="preserve"> o broju krajnjih korisnika</w:t>
      </w:r>
      <w:r w:rsidR="00685B94" w:rsidRPr="001E0A2A">
        <w:rPr>
          <w:rFonts w:asciiTheme="majorHAnsi" w:hAnsiTheme="majorHAnsi" w:cstheme="majorHAnsi"/>
          <w:spacing w:val="-4"/>
          <w:lang w:val="bs-Latn-BA" w:eastAsia="en-GB"/>
        </w:rPr>
        <w:t xml:space="preserve"> </w:t>
      </w:r>
      <w:r w:rsidR="00D424D6">
        <w:rPr>
          <w:rFonts w:asciiTheme="majorHAnsi" w:hAnsiTheme="majorHAnsi" w:cstheme="majorHAnsi"/>
          <w:spacing w:val="-4"/>
          <w:lang w:val="bs-Latn-BA" w:eastAsia="en-GB"/>
        </w:rPr>
        <w:t xml:space="preserve">i dodjeli subvencionirane cijene za korištenje ruralne/tržišne infrastrukture </w:t>
      </w:r>
      <w:r w:rsidR="00285360">
        <w:rPr>
          <w:rFonts w:asciiTheme="majorHAnsi" w:hAnsiTheme="majorHAnsi" w:cstheme="majorHAnsi"/>
          <w:spacing w:val="-4"/>
          <w:lang w:val="bs-Latn-BA" w:eastAsia="en-GB"/>
        </w:rPr>
        <w:t>(Prilog 6)</w:t>
      </w:r>
      <w:r w:rsidR="00D424D6">
        <w:rPr>
          <w:rFonts w:asciiTheme="majorHAnsi" w:hAnsiTheme="majorHAnsi" w:cstheme="majorHAnsi"/>
          <w:spacing w:val="-4"/>
          <w:lang w:val="bs-Latn-BA" w:eastAsia="en-GB"/>
        </w:rPr>
        <w:t xml:space="preserve"> - </w:t>
      </w:r>
      <w:r w:rsidR="00D424D6" w:rsidRPr="00ED4E12">
        <w:rPr>
          <w:rFonts w:asciiTheme="majorHAnsi" w:hAnsiTheme="majorHAnsi" w:cstheme="majorHAnsi"/>
          <w:i/>
          <w:iCs/>
          <w:spacing w:val="-4"/>
          <w:lang w:val="bs-Latn-BA" w:eastAsia="en-GB"/>
        </w:rPr>
        <w:t>original</w:t>
      </w:r>
      <w:r w:rsidR="00685B94" w:rsidRPr="001E0A2A">
        <w:rPr>
          <w:rFonts w:asciiTheme="majorHAnsi" w:hAnsiTheme="majorHAnsi" w:cstheme="majorHAnsi"/>
          <w:spacing w:val="-4"/>
          <w:lang w:val="bs-Latn-BA" w:eastAsia="en-GB"/>
        </w:rPr>
        <w:t>;</w:t>
      </w:r>
    </w:p>
    <w:p w14:paraId="2718C6CA" w14:textId="7F40BA10" w:rsidR="00685B94" w:rsidRPr="001E0A2A" w:rsidRDefault="00EA613D" w:rsidP="00A728BE">
      <w:pPr>
        <w:numPr>
          <w:ilvl w:val="0"/>
          <w:numId w:val="3"/>
        </w:numPr>
        <w:spacing w:after="0" w:line="240" w:lineRule="auto"/>
        <w:jc w:val="both"/>
        <w:rPr>
          <w:rFonts w:asciiTheme="majorHAnsi" w:hAnsiTheme="majorHAnsi" w:cstheme="majorHAnsi"/>
          <w:lang w:val="bs-Latn-BA"/>
        </w:rPr>
      </w:pPr>
      <w:r w:rsidRPr="00ED4E12">
        <w:rPr>
          <w:rFonts w:asciiTheme="majorHAnsi" w:hAnsiTheme="majorHAnsi" w:cstheme="majorHAnsi"/>
          <w:b/>
          <w:bCs/>
          <w:spacing w:val="-4"/>
          <w:lang w:val="bs-Latn-BA" w:eastAsia="en-GB"/>
        </w:rPr>
        <w:t>Osnovne i</w:t>
      </w:r>
      <w:r w:rsidR="00115040" w:rsidRPr="00ED4E12">
        <w:rPr>
          <w:rFonts w:asciiTheme="majorHAnsi" w:hAnsiTheme="majorHAnsi" w:cstheme="majorHAnsi"/>
          <w:b/>
          <w:bCs/>
          <w:spacing w:val="-4"/>
          <w:lang w:val="bs-Latn-BA" w:eastAsia="en-GB"/>
        </w:rPr>
        <w:t xml:space="preserve">nformacije sa listom za </w:t>
      </w:r>
      <w:r w:rsidR="00902506" w:rsidRPr="00ED4E12">
        <w:rPr>
          <w:rFonts w:asciiTheme="majorHAnsi" w:hAnsiTheme="majorHAnsi" w:cstheme="majorHAnsi"/>
          <w:b/>
          <w:bCs/>
          <w:spacing w:val="-4"/>
          <w:lang w:val="bs-Latn-BA" w:eastAsia="en-GB"/>
        </w:rPr>
        <w:t>provjeru</w:t>
      </w:r>
      <w:r w:rsidR="00115040">
        <w:rPr>
          <w:rFonts w:asciiTheme="majorHAnsi" w:hAnsiTheme="majorHAnsi" w:cstheme="majorHAnsi"/>
          <w:spacing w:val="-4"/>
          <w:lang w:val="bs-Latn-BA" w:eastAsia="en-GB"/>
        </w:rPr>
        <w:t xml:space="preserve"> (Prilog 7);</w:t>
      </w:r>
    </w:p>
    <w:p w14:paraId="712EEF8C" w14:textId="7F16B41D" w:rsidR="00180289" w:rsidRDefault="00180289" w:rsidP="00A728BE">
      <w:pPr>
        <w:pStyle w:val="ListParagraph"/>
        <w:numPr>
          <w:ilvl w:val="0"/>
          <w:numId w:val="3"/>
        </w:numPr>
        <w:spacing w:after="0"/>
        <w:rPr>
          <w:rFonts w:asciiTheme="majorHAnsi" w:hAnsiTheme="majorHAnsi" w:cstheme="majorHAnsi"/>
          <w:lang w:val="bs-Latn-BA"/>
        </w:rPr>
      </w:pPr>
      <w:r w:rsidRPr="00B72F5C">
        <w:rPr>
          <w:rFonts w:asciiTheme="majorHAnsi" w:hAnsiTheme="majorHAnsi" w:cstheme="majorHAnsi"/>
          <w:b/>
          <w:bCs/>
          <w:lang w:val="bs-Latn-BA"/>
        </w:rPr>
        <w:t>Kopija poresk</w:t>
      </w:r>
      <w:r w:rsidR="006F12BB" w:rsidRPr="00B72F5C">
        <w:rPr>
          <w:rFonts w:asciiTheme="majorHAnsi" w:hAnsiTheme="majorHAnsi" w:cstheme="majorHAnsi"/>
          <w:b/>
          <w:bCs/>
          <w:lang w:val="bs-Latn-BA"/>
        </w:rPr>
        <w:t>og</w:t>
      </w:r>
      <w:r w:rsidRPr="00B72F5C">
        <w:rPr>
          <w:rFonts w:asciiTheme="majorHAnsi" w:hAnsiTheme="majorHAnsi" w:cstheme="majorHAnsi"/>
          <w:b/>
          <w:bCs/>
          <w:lang w:val="bs-Latn-BA"/>
        </w:rPr>
        <w:t xml:space="preserve"> uvjerenja o izmirenim obavezama</w:t>
      </w:r>
      <w:r w:rsidRPr="00180289">
        <w:rPr>
          <w:rFonts w:asciiTheme="majorHAnsi" w:hAnsiTheme="majorHAnsi" w:cstheme="majorHAnsi"/>
          <w:lang w:val="bs-Latn-BA"/>
        </w:rPr>
        <w:t xml:space="preserve"> (direktni</w:t>
      </w:r>
      <w:r w:rsidR="007B2B96">
        <w:rPr>
          <w:rFonts w:asciiTheme="majorHAnsi" w:hAnsiTheme="majorHAnsi" w:cstheme="majorHAnsi"/>
          <w:lang w:val="bs-Latn-BA"/>
        </w:rPr>
        <w:t xml:space="preserve"> porezi</w:t>
      </w:r>
      <w:r w:rsidRPr="00180289">
        <w:rPr>
          <w:rFonts w:asciiTheme="majorHAnsi" w:hAnsiTheme="majorHAnsi" w:cstheme="majorHAnsi"/>
          <w:lang w:val="bs-Latn-BA"/>
        </w:rPr>
        <w:t>)</w:t>
      </w:r>
      <w:r w:rsidR="007B2B96">
        <w:rPr>
          <w:rFonts w:asciiTheme="majorHAnsi" w:hAnsiTheme="majorHAnsi" w:cstheme="majorHAnsi"/>
          <w:lang w:val="bs-Latn-BA"/>
        </w:rPr>
        <w:t>,</w:t>
      </w:r>
      <w:r w:rsidRPr="00180289">
        <w:rPr>
          <w:rFonts w:asciiTheme="majorHAnsi" w:hAnsiTheme="majorHAnsi" w:cstheme="majorHAnsi"/>
          <w:lang w:val="bs-Latn-BA"/>
        </w:rPr>
        <w:t xml:space="preserve"> </w:t>
      </w:r>
      <w:r w:rsidR="00541DF9">
        <w:rPr>
          <w:rFonts w:asciiTheme="majorHAnsi" w:hAnsiTheme="majorHAnsi" w:cstheme="majorHAnsi"/>
          <w:lang w:val="bs-Latn-BA"/>
        </w:rPr>
        <w:t xml:space="preserve">uvjerenje </w:t>
      </w:r>
      <w:r w:rsidRPr="00180289">
        <w:rPr>
          <w:rFonts w:asciiTheme="majorHAnsi" w:hAnsiTheme="majorHAnsi" w:cstheme="majorHAnsi"/>
          <w:lang w:val="bs-Latn-BA"/>
        </w:rPr>
        <w:t>ne starije od 1 mjeseca od dana objave ovog javnog poziva</w:t>
      </w:r>
      <w:r w:rsidR="0024435C">
        <w:rPr>
          <w:rFonts w:asciiTheme="majorHAnsi" w:hAnsiTheme="majorHAnsi" w:cstheme="majorHAnsi"/>
          <w:lang w:val="bs-Latn-BA"/>
        </w:rPr>
        <w:t xml:space="preserve"> </w:t>
      </w:r>
      <w:r w:rsidR="0024435C" w:rsidRPr="001E0A2A">
        <w:rPr>
          <w:rFonts w:asciiTheme="majorHAnsi" w:hAnsiTheme="majorHAnsi" w:cstheme="majorBidi"/>
          <w:lang w:val="bs-Latn-BA" w:eastAsia="en-GB"/>
        </w:rPr>
        <w:t xml:space="preserve">– </w:t>
      </w:r>
      <w:r w:rsidR="00700E3B" w:rsidRPr="0024435C">
        <w:rPr>
          <w:rFonts w:asciiTheme="majorHAnsi" w:hAnsiTheme="majorHAnsi" w:cstheme="majorBidi"/>
          <w:i/>
          <w:lang w:val="bs-Latn-BA" w:eastAsia="en-GB"/>
        </w:rPr>
        <w:t>original</w:t>
      </w:r>
      <w:r w:rsidR="0024435C" w:rsidRPr="0024435C">
        <w:rPr>
          <w:rFonts w:asciiTheme="majorHAnsi" w:hAnsiTheme="majorHAnsi" w:cstheme="majorBidi"/>
          <w:i/>
          <w:lang w:val="bs-Latn-BA" w:eastAsia="en-GB"/>
        </w:rPr>
        <w:t xml:space="preserve"> ili </w:t>
      </w:r>
      <w:r w:rsidR="0024435C" w:rsidRPr="001E0A2A">
        <w:rPr>
          <w:rFonts w:asciiTheme="majorHAnsi" w:hAnsiTheme="majorHAnsi" w:cstheme="majorBidi"/>
          <w:i/>
          <w:lang w:val="bs-Latn-BA" w:eastAsia="en-GB"/>
        </w:rPr>
        <w:t>ovjerena kopija</w:t>
      </w:r>
      <w:r w:rsidRPr="0024435C">
        <w:rPr>
          <w:rFonts w:asciiTheme="majorHAnsi" w:hAnsiTheme="majorHAnsi" w:cstheme="majorBidi"/>
          <w:i/>
          <w:lang w:val="bs-Latn-BA" w:eastAsia="en-GB"/>
        </w:rPr>
        <w:t>;</w:t>
      </w:r>
    </w:p>
    <w:p w14:paraId="620640EC" w14:textId="4DAA50BA" w:rsidR="007B2B96" w:rsidRPr="00B72F5C" w:rsidRDefault="007B2B96" w:rsidP="00A728BE">
      <w:pPr>
        <w:pStyle w:val="ListParagraph"/>
        <w:numPr>
          <w:ilvl w:val="0"/>
          <w:numId w:val="3"/>
        </w:numPr>
        <w:spacing w:after="0"/>
        <w:rPr>
          <w:rFonts w:asciiTheme="majorHAnsi" w:hAnsiTheme="majorHAnsi" w:cstheme="majorHAnsi"/>
          <w:lang w:val="bs-Latn-BA"/>
        </w:rPr>
      </w:pPr>
      <w:r>
        <w:rPr>
          <w:rFonts w:asciiTheme="majorHAnsi" w:hAnsiTheme="majorHAnsi" w:cstheme="majorHAnsi"/>
          <w:b/>
          <w:bCs/>
          <w:lang w:val="bs-Latn-BA"/>
        </w:rPr>
        <w:t xml:space="preserve">Potvrda </w:t>
      </w:r>
      <w:r w:rsidR="00531A5C">
        <w:rPr>
          <w:rFonts w:asciiTheme="majorHAnsi" w:hAnsiTheme="majorHAnsi" w:cstheme="majorHAnsi"/>
          <w:b/>
          <w:bCs/>
          <w:lang w:val="bs-Latn-BA"/>
        </w:rPr>
        <w:t xml:space="preserve">da bankovni račun </w:t>
      </w:r>
      <w:r w:rsidR="000C4E00">
        <w:rPr>
          <w:rFonts w:asciiTheme="majorHAnsi" w:hAnsiTheme="majorHAnsi" w:cstheme="majorHAnsi"/>
          <w:b/>
          <w:bCs/>
          <w:lang w:val="bs-Latn-BA"/>
        </w:rPr>
        <w:t xml:space="preserve">nije blokiran </w:t>
      </w:r>
      <w:r w:rsidR="000C4E00" w:rsidRPr="00B72F5C">
        <w:rPr>
          <w:rFonts w:asciiTheme="majorHAnsi" w:hAnsiTheme="majorHAnsi" w:cstheme="majorHAnsi"/>
          <w:lang w:val="bs-Latn-BA"/>
        </w:rPr>
        <w:t>(o</w:t>
      </w:r>
      <w:r w:rsidR="000C4E00">
        <w:rPr>
          <w:rFonts w:asciiTheme="majorHAnsi" w:hAnsiTheme="majorHAnsi" w:cstheme="majorHAnsi"/>
          <w:lang w:val="bs-Latn-BA"/>
        </w:rPr>
        <w:t>d</w:t>
      </w:r>
      <w:r w:rsidR="00F25FA3">
        <w:rPr>
          <w:rFonts w:asciiTheme="majorHAnsi" w:hAnsiTheme="majorHAnsi" w:cstheme="majorHAnsi"/>
          <w:lang w:val="bs-Latn-BA"/>
        </w:rPr>
        <w:t>n</w:t>
      </w:r>
      <w:r w:rsidR="000C4E00" w:rsidRPr="00B72F5C">
        <w:rPr>
          <w:rFonts w:asciiTheme="majorHAnsi" w:hAnsiTheme="majorHAnsi" w:cstheme="majorHAnsi"/>
          <w:lang w:val="bs-Latn-BA"/>
        </w:rPr>
        <w:t xml:space="preserve">osi se </w:t>
      </w:r>
      <w:r w:rsidR="00E42FB6">
        <w:rPr>
          <w:rFonts w:asciiTheme="majorHAnsi" w:hAnsiTheme="majorHAnsi" w:cstheme="majorHAnsi"/>
          <w:lang w:val="bs-Latn-BA"/>
        </w:rPr>
        <w:t>n</w:t>
      </w:r>
      <w:r w:rsidR="000C4E00" w:rsidRPr="00B72F5C">
        <w:rPr>
          <w:rFonts w:asciiTheme="majorHAnsi" w:hAnsiTheme="majorHAnsi" w:cstheme="majorHAnsi"/>
          <w:lang w:val="bs-Latn-BA"/>
        </w:rPr>
        <w:t>a sve račune koje posjeduje JLS)</w:t>
      </w:r>
      <w:r w:rsidR="0024435C">
        <w:rPr>
          <w:rFonts w:asciiTheme="majorHAnsi" w:hAnsiTheme="majorHAnsi" w:cstheme="majorHAnsi"/>
          <w:lang w:val="bs-Latn-BA"/>
        </w:rPr>
        <w:t xml:space="preserve"> </w:t>
      </w:r>
      <w:r w:rsidR="0024435C" w:rsidRPr="001E0A2A">
        <w:rPr>
          <w:rFonts w:asciiTheme="majorHAnsi" w:hAnsiTheme="majorHAnsi" w:cstheme="majorBidi"/>
          <w:lang w:val="bs-Latn-BA" w:eastAsia="en-GB"/>
        </w:rPr>
        <w:t>–</w:t>
      </w:r>
      <w:r w:rsidR="0024435C">
        <w:rPr>
          <w:rFonts w:asciiTheme="majorHAnsi" w:hAnsiTheme="majorHAnsi" w:cstheme="majorBidi"/>
          <w:lang w:val="bs-Latn-BA" w:eastAsia="en-GB"/>
        </w:rPr>
        <w:t xml:space="preserve"> </w:t>
      </w:r>
      <w:r w:rsidR="00700E3B" w:rsidRPr="0024435C">
        <w:rPr>
          <w:rFonts w:asciiTheme="majorHAnsi" w:hAnsiTheme="majorHAnsi" w:cstheme="majorBidi"/>
          <w:i/>
          <w:lang w:val="bs-Latn-BA" w:eastAsia="en-GB"/>
        </w:rPr>
        <w:t>original</w:t>
      </w:r>
      <w:r w:rsidR="0024435C" w:rsidRPr="0024435C">
        <w:rPr>
          <w:rFonts w:asciiTheme="majorHAnsi" w:hAnsiTheme="majorHAnsi" w:cstheme="majorBidi"/>
          <w:i/>
          <w:lang w:val="bs-Latn-BA" w:eastAsia="en-GB"/>
        </w:rPr>
        <w:t xml:space="preserve"> ili </w:t>
      </w:r>
      <w:r w:rsidR="0024435C" w:rsidRPr="001E0A2A">
        <w:rPr>
          <w:rFonts w:asciiTheme="majorHAnsi" w:hAnsiTheme="majorHAnsi" w:cstheme="majorBidi"/>
          <w:i/>
          <w:lang w:val="bs-Latn-BA" w:eastAsia="en-GB"/>
        </w:rPr>
        <w:t>ovjerena kopija</w:t>
      </w:r>
      <w:r w:rsidR="000C4E00" w:rsidRPr="00B72F5C">
        <w:rPr>
          <w:rFonts w:asciiTheme="majorHAnsi" w:hAnsiTheme="majorHAnsi" w:cstheme="majorHAnsi"/>
          <w:lang w:val="bs-Latn-BA"/>
        </w:rPr>
        <w:t>;</w:t>
      </w:r>
    </w:p>
    <w:p w14:paraId="755C8C42" w14:textId="7071CFD3" w:rsidR="008468DB" w:rsidRPr="001E0A2A" w:rsidRDefault="008468DB" w:rsidP="00A728BE">
      <w:pPr>
        <w:numPr>
          <w:ilvl w:val="0"/>
          <w:numId w:val="3"/>
        </w:numPr>
        <w:spacing w:after="0" w:line="240" w:lineRule="auto"/>
        <w:jc w:val="both"/>
        <w:rPr>
          <w:rFonts w:asciiTheme="majorHAnsi" w:hAnsiTheme="majorHAnsi" w:cstheme="majorBidi"/>
          <w:caps/>
          <w:lang w:val="bs-Latn-BA" w:eastAsia="en-GB"/>
        </w:rPr>
      </w:pPr>
      <w:r w:rsidRPr="00ED4E12">
        <w:rPr>
          <w:rFonts w:asciiTheme="majorHAnsi" w:hAnsiTheme="majorHAnsi" w:cstheme="majorBidi"/>
          <w:b/>
          <w:bCs/>
          <w:lang w:val="bs-Latn-BA"/>
        </w:rPr>
        <w:t>Važeće dozvole i dokumenti za izgradnju</w:t>
      </w:r>
      <w:r w:rsidRPr="001E0A2A">
        <w:rPr>
          <w:rFonts w:asciiTheme="majorHAnsi" w:hAnsiTheme="majorHAnsi" w:cstheme="majorBidi"/>
          <w:lang w:val="bs-Latn-BA"/>
        </w:rPr>
        <w:t xml:space="preserve"> </w:t>
      </w:r>
      <w:r w:rsidR="00DD08C4" w:rsidRPr="00B663A6">
        <w:rPr>
          <w:rFonts w:asciiTheme="majorHAnsi" w:hAnsiTheme="majorHAnsi" w:cstheme="majorBidi"/>
          <w:lang w:val="bs-Latn-BA"/>
        </w:rPr>
        <w:t xml:space="preserve">i/ili rekonstrukciju </w:t>
      </w:r>
      <w:r w:rsidR="00F51441" w:rsidRPr="00B663A6">
        <w:rPr>
          <w:rFonts w:asciiTheme="majorHAnsi" w:hAnsiTheme="majorHAnsi" w:cstheme="majorBidi"/>
          <w:lang w:val="bs-Latn-BA"/>
        </w:rPr>
        <w:t>i/ili sanaciju i/ili adaptaciju</w:t>
      </w:r>
      <w:r w:rsidR="00F51441">
        <w:rPr>
          <w:rFonts w:asciiTheme="majorHAnsi" w:hAnsiTheme="majorHAnsi" w:cstheme="majorBidi"/>
          <w:b/>
          <w:bCs/>
          <w:lang w:val="bs-Latn-BA"/>
        </w:rPr>
        <w:t xml:space="preserve"> </w:t>
      </w:r>
      <w:r w:rsidRPr="001E0A2A">
        <w:rPr>
          <w:rFonts w:asciiTheme="majorHAnsi" w:hAnsiTheme="majorHAnsi" w:cstheme="majorBidi"/>
          <w:lang w:val="bs-Latn-BA"/>
        </w:rPr>
        <w:t>objekata izdati od nadležnih organa (dokaz: dostavljene važeće dozvo</w:t>
      </w:r>
      <w:r w:rsidR="001763A3" w:rsidRPr="001E0A2A">
        <w:rPr>
          <w:rFonts w:asciiTheme="majorHAnsi" w:hAnsiTheme="majorHAnsi" w:cstheme="majorBidi"/>
          <w:lang w:val="bs-Latn-BA"/>
        </w:rPr>
        <w:t>le</w:t>
      </w:r>
      <w:r w:rsidRPr="001E0A2A">
        <w:rPr>
          <w:rFonts w:asciiTheme="majorHAnsi" w:hAnsiTheme="majorHAnsi" w:cstheme="majorBidi"/>
          <w:lang w:val="bs-Latn-BA"/>
        </w:rPr>
        <w:t xml:space="preserve"> i dokumentacija, </w:t>
      </w:r>
      <w:r w:rsidR="005327F9" w:rsidRPr="001E0A2A">
        <w:rPr>
          <w:rFonts w:asciiTheme="majorHAnsi" w:hAnsiTheme="majorHAnsi" w:cstheme="majorBidi"/>
          <w:lang w:val="bs-Latn-BA"/>
        </w:rPr>
        <w:t xml:space="preserve">što uključuje </w:t>
      </w:r>
      <w:r w:rsidRPr="001E0A2A">
        <w:rPr>
          <w:rFonts w:asciiTheme="majorHAnsi" w:hAnsiTheme="majorHAnsi" w:cstheme="majorBidi"/>
          <w:lang w:val="bs-Latn-BA"/>
        </w:rPr>
        <w:t>građevinsk</w:t>
      </w:r>
      <w:r w:rsidR="005327F9" w:rsidRPr="001E0A2A">
        <w:rPr>
          <w:rFonts w:asciiTheme="majorHAnsi" w:hAnsiTheme="majorHAnsi" w:cstheme="majorBidi"/>
          <w:lang w:val="bs-Latn-BA"/>
        </w:rPr>
        <w:t>u</w:t>
      </w:r>
      <w:r w:rsidR="0037550C">
        <w:rPr>
          <w:rFonts w:asciiTheme="majorHAnsi" w:hAnsiTheme="majorHAnsi" w:cstheme="majorBidi"/>
          <w:lang w:val="bs-Latn-BA"/>
        </w:rPr>
        <w:t xml:space="preserve"> dozvolu</w:t>
      </w:r>
      <w:r w:rsidRPr="001E0A2A">
        <w:rPr>
          <w:rFonts w:asciiTheme="majorHAnsi" w:hAnsiTheme="majorHAnsi" w:cstheme="majorBidi"/>
          <w:lang w:val="bs-Latn-BA"/>
        </w:rPr>
        <w:t xml:space="preserve">, </w:t>
      </w:r>
      <w:r w:rsidR="00E56B74" w:rsidRPr="001E0A2A">
        <w:rPr>
          <w:rFonts w:asciiTheme="majorHAnsi" w:hAnsiTheme="majorHAnsi" w:cstheme="majorBidi"/>
          <w:lang w:val="bs-Latn-BA"/>
        </w:rPr>
        <w:t xml:space="preserve">dokaz o vlasništvu </w:t>
      </w:r>
      <w:r w:rsidR="0037550C">
        <w:rPr>
          <w:rFonts w:asciiTheme="majorHAnsi" w:hAnsiTheme="majorHAnsi" w:cstheme="majorBidi"/>
          <w:lang w:val="bs-Latn-BA"/>
        </w:rPr>
        <w:t>nad</w:t>
      </w:r>
      <w:r w:rsidR="00E56B74" w:rsidRPr="001E0A2A">
        <w:rPr>
          <w:rFonts w:asciiTheme="majorHAnsi" w:hAnsiTheme="majorHAnsi" w:cstheme="majorBidi"/>
          <w:lang w:val="bs-Latn-BA"/>
        </w:rPr>
        <w:t xml:space="preserve"> zemljišt</w:t>
      </w:r>
      <w:r w:rsidR="0037550C">
        <w:rPr>
          <w:rFonts w:asciiTheme="majorHAnsi" w:hAnsiTheme="majorHAnsi" w:cstheme="majorBidi"/>
          <w:lang w:val="bs-Latn-BA"/>
        </w:rPr>
        <w:t>em</w:t>
      </w:r>
      <w:r w:rsidR="00E56B74" w:rsidRPr="001E0A2A">
        <w:rPr>
          <w:rFonts w:asciiTheme="majorHAnsi" w:hAnsiTheme="majorHAnsi" w:cstheme="majorBidi"/>
          <w:lang w:val="bs-Latn-BA"/>
        </w:rPr>
        <w:t xml:space="preserve"> na kome je planirana izgradnja ili </w:t>
      </w:r>
      <w:r w:rsidR="0037550C">
        <w:rPr>
          <w:rFonts w:asciiTheme="majorHAnsi" w:hAnsiTheme="majorHAnsi" w:cstheme="majorBidi"/>
          <w:lang w:val="bs-Latn-BA"/>
        </w:rPr>
        <w:t>nad</w:t>
      </w:r>
      <w:r w:rsidR="00E56B74" w:rsidRPr="001E0A2A">
        <w:rPr>
          <w:rFonts w:asciiTheme="majorHAnsi" w:hAnsiTheme="majorHAnsi" w:cstheme="majorBidi"/>
          <w:lang w:val="bs-Latn-BA"/>
        </w:rPr>
        <w:t xml:space="preserve"> objekt</w:t>
      </w:r>
      <w:r w:rsidR="0037550C">
        <w:rPr>
          <w:rFonts w:asciiTheme="majorHAnsi" w:hAnsiTheme="majorHAnsi" w:cstheme="majorBidi"/>
          <w:lang w:val="bs-Latn-BA"/>
        </w:rPr>
        <w:t>om</w:t>
      </w:r>
      <w:r w:rsidR="00E56B74" w:rsidRPr="001E0A2A">
        <w:rPr>
          <w:rFonts w:asciiTheme="majorHAnsi" w:hAnsiTheme="majorHAnsi" w:cstheme="majorBidi"/>
          <w:lang w:val="bs-Latn-BA"/>
        </w:rPr>
        <w:t xml:space="preserve"> koji je predmet rekonstrukcije</w:t>
      </w:r>
      <w:r w:rsidR="00A30FDF">
        <w:rPr>
          <w:rFonts w:asciiTheme="majorHAnsi" w:hAnsiTheme="majorHAnsi" w:cstheme="majorBidi"/>
          <w:lang w:val="bs-Latn-BA"/>
        </w:rPr>
        <w:t>/sanacije/adaptacije</w:t>
      </w:r>
      <w:r w:rsidR="00E56B74" w:rsidRPr="001E0A2A">
        <w:rPr>
          <w:rFonts w:asciiTheme="majorHAnsi" w:hAnsiTheme="majorHAnsi" w:cstheme="majorBidi"/>
          <w:lang w:val="bs-Latn-BA"/>
        </w:rPr>
        <w:t xml:space="preserve"> ili ugovor o korištenju </w:t>
      </w:r>
      <w:r w:rsidR="0037550C">
        <w:rPr>
          <w:rFonts w:asciiTheme="majorHAnsi" w:hAnsiTheme="majorHAnsi" w:cstheme="majorBidi"/>
          <w:lang w:val="bs-Latn-BA"/>
        </w:rPr>
        <w:t>zemljišta ili objekta</w:t>
      </w:r>
      <w:r w:rsidR="00E56B74" w:rsidRPr="001E0A2A">
        <w:rPr>
          <w:rFonts w:asciiTheme="majorHAnsi" w:hAnsiTheme="majorHAnsi" w:cstheme="majorBidi"/>
          <w:lang w:val="bs-Latn-BA"/>
        </w:rPr>
        <w:t xml:space="preserve"> čije trajanje ne može biti kraće</w:t>
      </w:r>
      <w:r w:rsidR="007820FC" w:rsidRPr="001E0A2A">
        <w:rPr>
          <w:rFonts w:asciiTheme="majorHAnsi" w:hAnsiTheme="majorHAnsi" w:cstheme="majorBidi"/>
          <w:lang w:val="bs-Latn-BA"/>
        </w:rPr>
        <w:t xml:space="preserve"> od 10 godina od datuma objave ovog Javnog poziva)</w:t>
      </w:r>
      <w:r w:rsidR="00586804" w:rsidRPr="001E0A2A">
        <w:rPr>
          <w:rFonts w:asciiTheme="majorHAnsi" w:hAnsiTheme="majorHAnsi" w:cstheme="majorBidi"/>
          <w:lang w:val="bs-Latn-BA"/>
        </w:rPr>
        <w:t xml:space="preserve">. Ukoliko </w:t>
      </w:r>
      <w:r w:rsidR="006B5BF9" w:rsidRPr="001E0A2A">
        <w:rPr>
          <w:rFonts w:asciiTheme="majorHAnsi" w:hAnsiTheme="majorHAnsi" w:cstheme="majorBidi"/>
          <w:lang w:val="bs-Latn-BA"/>
        </w:rPr>
        <w:t xml:space="preserve">za </w:t>
      </w:r>
      <w:r w:rsidR="00257F71">
        <w:rPr>
          <w:rFonts w:asciiTheme="majorHAnsi" w:hAnsiTheme="majorHAnsi" w:cstheme="majorBidi"/>
          <w:lang w:val="bs-Latn-BA"/>
        </w:rPr>
        <w:t xml:space="preserve">planirane radove (gore pobrojani) </w:t>
      </w:r>
      <w:r w:rsidR="006B5BF9" w:rsidRPr="001E0A2A">
        <w:rPr>
          <w:rFonts w:asciiTheme="majorHAnsi" w:hAnsiTheme="majorHAnsi" w:cstheme="majorBidi"/>
          <w:lang w:val="bs-Latn-BA"/>
        </w:rPr>
        <w:t xml:space="preserve"> </w:t>
      </w:r>
      <w:r w:rsidR="00442989" w:rsidRPr="001E0A2A">
        <w:rPr>
          <w:rFonts w:asciiTheme="majorHAnsi" w:hAnsiTheme="majorHAnsi" w:cstheme="majorBidi"/>
          <w:lang w:val="bs-Latn-BA"/>
        </w:rPr>
        <w:t>koj</w:t>
      </w:r>
      <w:r w:rsidR="00257F71">
        <w:rPr>
          <w:rFonts w:asciiTheme="majorHAnsi" w:hAnsiTheme="majorHAnsi" w:cstheme="majorBidi"/>
          <w:lang w:val="bs-Latn-BA"/>
        </w:rPr>
        <w:t>i</w:t>
      </w:r>
      <w:r w:rsidR="00442989" w:rsidRPr="001E0A2A">
        <w:rPr>
          <w:rFonts w:asciiTheme="majorHAnsi" w:hAnsiTheme="majorHAnsi" w:cstheme="majorBidi"/>
          <w:lang w:val="bs-Latn-BA"/>
        </w:rPr>
        <w:t xml:space="preserve"> </w:t>
      </w:r>
      <w:r w:rsidR="00257F71">
        <w:rPr>
          <w:rFonts w:asciiTheme="majorHAnsi" w:hAnsiTheme="majorHAnsi" w:cstheme="majorBidi"/>
          <w:lang w:val="bs-Latn-BA"/>
        </w:rPr>
        <w:t>su</w:t>
      </w:r>
      <w:r w:rsidR="00442989" w:rsidRPr="001E0A2A">
        <w:rPr>
          <w:rFonts w:asciiTheme="majorHAnsi" w:hAnsiTheme="majorHAnsi" w:cstheme="majorBidi"/>
          <w:lang w:val="bs-Latn-BA"/>
        </w:rPr>
        <w:t xml:space="preserve"> predmet projektnog prijedloga nije potrebna gra</w:t>
      </w:r>
      <w:r w:rsidR="00321C1F" w:rsidRPr="001E0A2A">
        <w:rPr>
          <w:rFonts w:asciiTheme="majorHAnsi" w:hAnsiTheme="majorHAnsi" w:cstheme="majorBidi"/>
          <w:lang w:val="bs-Latn-BA"/>
        </w:rPr>
        <w:t>đ</w:t>
      </w:r>
      <w:r w:rsidR="00442989" w:rsidRPr="001E0A2A">
        <w:rPr>
          <w:rFonts w:asciiTheme="majorHAnsi" w:hAnsiTheme="majorHAnsi" w:cstheme="majorBidi"/>
          <w:lang w:val="bs-Latn-BA"/>
        </w:rPr>
        <w:t xml:space="preserve">evinska dozvola </w:t>
      </w:r>
      <w:r w:rsidR="001F7487" w:rsidRPr="001E0A2A">
        <w:rPr>
          <w:rFonts w:asciiTheme="majorHAnsi" w:hAnsiTheme="majorHAnsi" w:cstheme="majorBidi"/>
          <w:lang w:val="bs-Latn-BA"/>
        </w:rPr>
        <w:t xml:space="preserve">podnosilac je obavezan dostaviti dokaz o tome – mišljenje/potvrdu </w:t>
      </w:r>
      <w:r w:rsidR="008E2874" w:rsidRPr="001E0A2A">
        <w:rPr>
          <w:rFonts w:asciiTheme="majorHAnsi" w:hAnsiTheme="majorHAnsi" w:cstheme="majorBidi"/>
          <w:lang w:val="bs-Latn-BA"/>
        </w:rPr>
        <w:t>nadležnog organa</w:t>
      </w:r>
      <w:r w:rsidRPr="001E0A2A">
        <w:rPr>
          <w:rFonts w:asciiTheme="majorHAnsi" w:hAnsiTheme="majorHAnsi" w:cstheme="majorBidi"/>
          <w:lang w:val="bs-Latn-BA"/>
        </w:rPr>
        <w:t xml:space="preserve"> </w:t>
      </w:r>
      <w:r w:rsidRPr="001E0A2A">
        <w:rPr>
          <w:rFonts w:asciiTheme="majorHAnsi" w:hAnsiTheme="majorHAnsi" w:cstheme="majorBidi"/>
          <w:lang w:val="bs-Latn-BA" w:eastAsia="en-GB"/>
        </w:rPr>
        <w:t xml:space="preserve">(samo ukoliko projekti uključuju građevinske radove) – </w:t>
      </w:r>
      <w:r w:rsidRPr="001E0A2A">
        <w:rPr>
          <w:rFonts w:asciiTheme="majorHAnsi" w:hAnsiTheme="majorHAnsi" w:cstheme="majorBidi"/>
          <w:i/>
          <w:lang w:val="bs-Latn-BA" w:eastAsia="en-GB"/>
        </w:rPr>
        <w:t>ovjerena kopija;</w:t>
      </w:r>
    </w:p>
    <w:p w14:paraId="370EBA35" w14:textId="30BBCCAC" w:rsidR="00776D0D" w:rsidRPr="00ED4E12" w:rsidRDefault="00C24D5E" w:rsidP="00A728BE">
      <w:pPr>
        <w:numPr>
          <w:ilvl w:val="0"/>
          <w:numId w:val="3"/>
        </w:numPr>
        <w:spacing w:after="0" w:line="240" w:lineRule="auto"/>
        <w:jc w:val="both"/>
        <w:rPr>
          <w:rFonts w:asciiTheme="majorHAnsi" w:hAnsiTheme="majorHAnsi" w:cstheme="majorHAnsi"/>
          <w:caps/>
          <w:lang w:val="bs-Latn-BA" w:eastAsia="en-GB"/>
        </w:rPr>
      </w:pPr>
      <w:r w:rsidRPr="00ED4E12">
        <w:rPr>
          <w:rFonts w:asciiTheme="majorHAnsi" w:hAnsiTheme="majorHAnsi" w:cstheme="majorHAnsi"/>
          <w:b/>
          <w:bCs/>
          <w:lang w:val="bs-Latn-BA"/>
        </w:rPr>
        <w:lastRenderedPageBreak/>
        <w:t>Dijelovi</w:t>
      </w:r>
      <w:r w:rsidR="00776D0D" w:rsidRPr="00ED4E12">
        <w:rPr>
          <w:rFonts w:asciiTheme="majorHAnsi" w:hAnsiTheme="majorHAnsi" w:cstheme="majorHAnsi"/>
          <w:b/>
          <w:bCs/>
          <w:lang w:val="bs-Latn-BA"/>
        </w:rPr>
        <w:t xml:space="preserve"> projektn</w:t>
      </w:r>
      <w:r w:rsidR="000003B0" w:rsidRPr="00ED4E12">
        <w:rPr>
          <w:rFonts w:asciiTheme="majorHAnsi" w:hAnsiTheme="majorHAnsi" w:cstheme="majorHAnsi"/>
          <w:b/>
          <w:bCs/>
          <w:lang w:val="bs-Latn-BA"/>
        </w:rPr>
        <w:t>e</w:t>
      </w:r>
      <w:r w:rsidR="00776D0D" w:rsidRPr="00ED4E12">
        <w:rPr>
          <w:rFonts w:asciiTheme="majorHAnsi" w:hAnsiTheme="majorHAnsi" w:cstheme="majorHAnsi"/>
          <w:b/>
          <w:bCs/>
          <w:lang w:val="bs-Latn-BA"/>
        </w:rPr>
        <w:t xml:space="preserve"> </w:t>
      </w:r>
      <w:r w:rsidR="00B833C6" w:rsidRPr="00ED4E12">
        <w:rPr>
          <w:rFonts w:asciiTheme="majorHAnsi" w:hAnsiTheme="majorHAnsi" w:cstheme="majorHAnsi"/>
          <w:b/>
          <w:bCs/>
          <w:lang w:val="bs-Latn-BA"/>
        </w:rPr>
        <w:t>dokumentacij</w:t>
      </w:r>
      <w:r w:rsidR="000003B0" w:rsidRPr="00ED4E12">
        <w:rPr>
          <w:rFonts w:asciiTheme="majorHAnsi" w:hAnsiTheme="majorHAnsi" w:cstheme="majorHAnsi"/>
          <w:b/>
          <w:bCs/>
          <w:lang w:val="bs-Latn-BA"/>
        </w:rPr>
        <w:t>e</w:t>
      </w:r>
      <w:r w:rsidR="000003B0" w:rsidRPr="001E0A2A">
        <w:rPr>
          <w:rFonts w:asciiTheme="majorHAnsi" w:hAnsiTheme="majorHAnsi" w:cstheme="majorHAnsi"/>
          <w:lang w:val="bs-Latn-BA"/>
        </w:rPr>
        <w:t xml:space="preserve"> (</w:t>
      </w:r>
      <w:r w:rsidR="00B833C6" w:rsidRPr="001E0A2A">
        <w:rPr>
          <w:rFonts w:asciiTheme="majorHAnsi" w:hAnsiTheme="majorHAnsi" w:cstheme="majorHAnsi"/>
          <w:lang w:val="bs-Latn-BA"/>
        </w:rPr>
        <w:t>tlocrt</w:t>
      </w:r>
      <w:r w:rsidR="00DE13E7" w:rsidRPr="001E0A2A">
        <w:rPr>
          <w:rFonts w:asciiTheme="majorHAnsi" w:hAnsiTheme="majorHAnsi" w:cstheme="majorHAnsi"/>
          <w:lang w:val="bs-Latn-BA"/>
        </w:rPr>
        <w:t>, presjek</w:t>
      </w:r>
      <w:r w:rsidR="001643B2" w:rsidRPr="001E0A2A">
        <w:rPr>
          <w:rFonts w:asciiTheme="majorHAnsi" w:hAnsiTheme="majorHAnsi" w:cstheme="majorHAnsi"/>
          <w:lang w:val="bs-Latn-BA"/>
        </w:rPr>
        <w:t xml:space="preserve">, idejno </w:t>
      </w:r>
      <w:r w:rsidR="00502736" w:rsidRPr="001E0A2A">
        <w:rPr>
          <w:rFonts w:asciiTheme="majorHAnsi" w:hAnsiTheme="majorHAnsi" w:cstheme="majorHAnsi"/>
          <w:lang w:val="bs-Latn-BA"/>
        </w:rPr>
        <w:t>rješenje</w:t>
      </w:r>
      <w:r w:rsidR="001643B2" w:rsidRPr="001E0A2A">
        <w:rPr>
          <w:rFonts w:asciiTheme="majorHAnsi" w:hAnsiTheme="majorHAnsi" w:cstheme="majorHAnsi"/>
          <w:lang w:val="bs-Latn-BA"/>
        </w:rPr>
        <w:t>, crte</w:t>
      </w:r>
      <w:r w:rsidR="00803A37" w:rsidRPr="001E0A2A">
        <w:rPr>
          <w:rFonts w:asciiTheme="majorHAnsi" w:hAnsiTheme="majorHAnsi" w:cstheme="majorHAnsi"/>
          <w:lang w:val="bs-Latn-BA"/>
        </w:rPr>
        <w:t>ž i dizajn speci</w:t>
      </w:r>
      <w:r w:rsidR="001068A7" w:rsidRPr="001E0A2A">
        <w:rPr>
          <w:rFonts w:asciiTheme="majorHAnsi" w:hAnsiTheme="majorHAnsi" w:cstheme="majorHAnsi"/>
          <w:lang w:val="bs-Latn-BA"/>
        </w:rPr>
        <w:t>j</w:t>
      </w:r>
      <w:r w:rsidR="00EE3DDB" w:rsidRPr="001E0A2A">
        <w:rPr>
          <w:rFonts w:asciiTheme="majorHAnsi" w:hAnsiTheme="majorHAnsi" w:cstheme="majorHAnsi"/>
          <w:lang w:val="bs-Latn-BA"/>
        </w:rPr>
        <w:t>aliziranih</w:t>
      </w:r>
      <w:r w:rsidR="001643B2" w:rsidRPr="001E0A2A">
        <w:rPr>
          <w:rFonts w:asciiTheme="majorHAnsi" w:hAnsiTheme="majorHAnsi" w:cstheme="majorHAnsi"/>
          <w:lang w:val="bs-Latn-BA"/>
        </w:rPr>
        <w:t xml:space="preserve"> prodajn</w:t>
      </w:r>
      <w:r w:rsidR="00EE3DDB" w:rsidRPr="001E0A2A">
        <w:rPr>
          <w:rFonts w:asciiTheme="majorHAnsi" w:hAnsiTheme="majorHAnsi" w:cstheme="majorHAnsi"/>
          <w:lang w:val="bs-Latn-BA"/>
        </w:rPr>
        <w:t>ih</w:t>
      </w:r>
      <w:r w:rsidR="001643B2" w:rsidRPr="001E0A2A">
        <w:rPr>
          <w:rFonts w:asciiTheme="majorHAnsi" w:hAnsiTheme="majorHAnsi" w:cstheme="majorHAnsi"/>
          <w:lang w:val="bs-Latn-BA"/>
        </w:rPr>
        <w:t xml:space="preserve"> mjesta na pijaci </w:t>
      </w:r>
      <w:r w:rsidR="00F433DD" w:rsidRPr="001E0A2A">
        <w:rPr>
          <w:rFonts w:asciiTheme="majorHAnsi" w:hAnsiTheme="majorHAnsi" w:cstheme="majorHAnsi"/>
          <w:lang w:val="bs-Latn-BA"/>
        </w:rPr>
        <w:t xml:space="preserve"> ili </w:t>
      </w:r>
      <w:r w:rsidR="00EE3DDB" w:rsidRPr="001E0A2A">
        <w:rPr>
          <w:rFonts w:asciiTheme="majorHAnsi" w:hAnsiTheme="majorHAnsi" w:cstheme="majorHAnsi"/>
          <w:lang w:val="bs-Latn-BA"/>
        </w:rPr>
        <w:t xml:space="preserve">na sezonskim </w:t>
      </w:r>
      <w:r w:rsidR="00420E93" w:rsidRPr="001E0A2A">
        <w:rPr>
          <w:rFonts w:asciiTheme="majorHAnsi" w:hAnsiTheme="majorHAnsi" w:cstheme="majorHAnsi"/>
          <w:lang w:val="bs-Latn-BA"/>
        </w:rPr>
        <w:t>tržnicama</w:t>
      </w:r>
      <w:r w:rsidR="00FF5C0C" w:rsidRPr="001E0A2A">
        <w:rPr>
          <w:rFonts w:asciiTheme="majorHAnsi" w:hAnsiTheme="majorHAnsi" w:cstheme="majorHAnsi"/>
          <w:lang w:val="bs-Latn-BA"/>
        </w:rPr>
        <w:t>, sajmovima</w:t>
      </w:r>
      <w:r w:rsidR="00420E93" w:rsidRPr="001E0A2A">
        <w:rPr>
          <w:rFonts w:asciiTheme="majorHAnsi" w:hAnsiTheme="majorHAnsi" w:cstheme="majorHAnsi"/>
          <w:lang w:val="bs-Latn-BA"/>
        </w:rPr>
        <w:t xml:space="preserve"> itd.)</w:t>
      </w:r>
      <w:r w:rsidR="008E2874" w:rsidRPr="001E0A2A">
        <w:rPr>
          <w:rFonts w:asciiTheme="majorHAnsi" w:hAnsiTheme="majorHAnsi" w:cstheme="majorHAnsi"/>
          <w:lang w:val="bs-Latn-BA"/>
        </w:rPr>
        <w:t xml:space="preserve"> infrast</w:t>
      </w:r>
      <w:r w:rsidR="00E8533A" w:rsidRPr="001E0A2A">
        <w:rPr>
          <w:rFonts w:asciiTheme="majorHAnsi" w:hAnsiTheme="majorHAnsi" w:cstheme="majorHAnsi"/>
          <w:lang w:val="bs-Latn-BA"/>
        </w:rPr>
        <w:t>r</w:t>
      </w:r>
      <w:r w:rsidR="008E2874" w:rsidRPr="001E0A2A">
        <w:rPr>
          <w:rFonts w:asciiTheme="majorHAnsi" w:hAnsiTheme="majorHAnsi" w:cstheme="majorHAnsi"/>
          <w:lang w:val="bs-Latn-BA"/>
        </w:rPr>
        <w:t>ukture koja je predmet projektn</w:t>
      </w:r>
      <w:r w:rsidR="00E8533A" w:rsidRPr="001E0A2A">
        <w:rPr>
          <w:rFonts w:asciiTheme="majorHAnsi" w:hAnsiTheme="majorHAnsi" w:cstheme="majorHAnsi"/>
          <w:lang w:val="bs-Latn-BA"/>
        </w:rPr>
        <w:t>og prijedloga</w:t>
      </w:r>
      <w:r w:rsidR="004845E0" w:rsidRPr="001E0A2A">
        <w:rPr>
          <w:rFonts w:asciiTheme="majorHAnsi" w:hAnsiTheme="majorHAnsi" w:cstheme="majorHAnsi"/>
          <w:lang w:val="bs-Latn-BA"/>
        </w:rPr>
        <w:t xml:space="preserve"> (</w:t>
      </w:r>
      <w:r w:rsidR="00E05B38">
        <w:rPr>
          <w:rFonts w:asciiTheme="majorHAnsi" w:hAnsiTheme="majorHAnsi" w:cstheme="majorHAnsi"/>
          <w:lang w:val="bs-Latn-BA"/>
        </w:rPr>
        <w:t xml:space="preserve">u </w:t>
      </w:r>
      <w:r w:rsidR="004845E0" w:rsidRPr="001E0A2A">
        <w:rPr>
          <w:rFonts w:asciiTheme="majorHAnsi" w:hAnsiTheme="majorHAnsi" w:cstheme="majorHAnsi"/>
          <w:lang w:val="bs-Latn-BA"/>
        </w:rPr>
        <w:t>slučaju izgradnje/rekonstrukcije</w:t>
      </w:r>
      <w:r w:rsidR="00353A4D">
        <w:rPr>
          <w:rFonts w:asciiTheme="majorHAnsi" w:hAnsiTheme="majorHAnsi" w:cstheme="majorHAnsi"/>
          <w:lang w:val="bs-Latn-BA"/>
        </w:rPr>
        <w:t>/sanacije/adaptacije</w:t>
      </w:r>
      <w:r w:rsidR="00CC27B7" w:rsidRPr="001E0A2A">
        <w:rPr>
          <w:rFonts w:asciiTheme="majorHAnsi" w:hAnsiTheme="majorHAnsi" w:cstheme="majorHAnsi"/>
          <w:lang w:val="bs-Latn-BA"/>
        </w:rPr>
        <w:t xml:space="preserve"> ali i u slučaju opremanja infrastrukture prihvatljivom opremom)</w:t>
      </w:r>
      <w:r w:rsidR="00E04033" w:rsidRPr="00E04033">
        <w:rPr>
          <w:rFonts w:asciiTheme="majorHAnsi" w:hAnsiTheme="majorHAnsi" w:cstheme="majorHAnsi"/>
          <w:lang w:val="bs-Latn-BA"/>
        </w:rPr>
        <w:t xml:space="preserve"> </w:t>
      </w:r>
      <w:r w:rsidR="00E04033" w:rsidRPr="00AD13EE">
        <w:rPr>
          <w:rFonts w:asciiTheme="majorHAnsi" w:hAnsiTheme="majorHAnsi" w:cstheme="majorHAnsi"/>
          <w:i/>
          <w:iCs/>
          <w:lang w:val="bs-Latn-BA"/>
        </w:rPr>
        <w:t>– kopija</w:t>
      </w:r>
      <w:r w:rsidR="001068A7" w:rsidRPr="001E0A2A">
        <w:rPr>
          <w:rFonts w:asciiTheme="majorHAnsi" w:hAnsiTheme="majorHAnsi" w:cstheme="majorHAnsi"/>
          <w:lang w:val="bs-Latn-BA"/>
        </w:rPr>
        <w:t>;</w:t>
      </w:r>
      <w:r w:rsidR="004B7CE1" w:rsidRPr="001E0A2A">
        <w:rPr>
          <w:rFonts w:asciiTheme="majorHAnsi" w:hAnsiTheme="majorHAnsi" w:cstheme="majorHAnsi"/>
          <w:lang w:val="bs-Latn-BA"/>
        </w:rPr>
        <w:t xml:space="preserve"> </w:t>
      </w:r>
    </w:p>
    <w:p w14:paraId="2410487B" w14:textId="296D1C8B" w:rsidR="00AF1008" w:rsidRPr="00DE0287" w:rsidRDefault="00AF1008" w:rsidP="00A728BE">
      <w:pPr>
        <w:numPr>
          <w:ilvl w:val="0"/>
          <w:numId w:val="3"/>
        </w:numPr>
        <w:spacing w:after="0" w:line="240" w:lineRule="auto"/>
        <w:jc w:val="both"/>
        <w:rPr>
          <w:rFonts w:asciiTheme="majorHAnsi" w:hAnsiTheme="majorHAnsi" w:cstheme="majorHAnsi"/>
          <w:caps/>
          <w:lang w:val="bs-Latn-BA" w:eastAsia="en-GB"/>
        </w:rPr>
      </w:pPr>
      <w:r>
        <w:rPr>
          <w:rFonts w:asciiTheme="majorHAnsi" w:hAnsiTheme="majorHAnsi" w:cstheme="majorHAnsi"/>
          <w:b/>
          <w:bCs/>
          <w:lang w:val="bs-Latn-BA"/>
        </w:rPr>
        <w:t xml:space="preserve">Certifikat </w:t>
      </w:r>
      <w:r w:rsidR="00DE0287" w:rsidRPr="00DE0287">
        <w:rPr>
          <w:rFonts w:asciiTheme="majorHAnsi" w:hAnsiTheme="majorHAnsi" w:cstheme="majorHAnsi"/>
          <w:b/>
          <w:bCs/>
          <w:lang w:val="bs-Latn-BA"/>
        </w:rPr>
        <w:t>standarda kontrole kvalitete</w:t>
      </w:r>
      <w:r w:rsidR="00DE0287" w:rsidRPr="00ED4E12">
        <w:rPr>
          <w:rFonts w:asciiTheme="majorHAnsi" w:hAnsiTheme="majorHAnsi" w:cstheme="majorHAnsi"/>
          <w:lang w:val="bs-Latn-BA"/>
        </w:rPr>
        <w:t xml:space="preserve"> i</w:t>
      </w:r>
      <w:r w:rsidR="00957AFA">
        <w:rPr>
          <w:rFonts w:asciiTheme="majorHAnsi" w:hAnsiTheme="majorHAnsi" w:cstheme="majorHAnsi"/>
          <w:lang w:val="bs-Latn-BA"/>
        </w:rPr>
        <w:t xml:space="preserve"> </w:t>
      </w:r>
      <w:r w:rsidR="00DE0287" w:rsidRPr="00ED4E12">
        <w:rPr>
          <w:rFonts w:asciiTheme="majorHAnsi" w:hAnsiTheme="majorHAnsi" w:cstheme="majorHAnsi"/>
          <w:lang w:val="bs-Latn-BA"/>
        </w:rPr>
        <w:t>sl. (</w:t>
      </w:r>
      <w:r w:rsidR="00FF3FD8">
        <w:rPr>
          <w:rFonts w:asciiTheme="majorHAnsi" w:hAnsiTheme="majorHAnsi" w:cstheme="majorHAnsi"/>
          <w:lang w:val="bs-Latn-BA"/>
        </w:rPr>
        <w:t>važeći certifikat BFC ili drugi ukoliko postoji</w:t>
      </w:r>
      <w:r w:rsidR="00DE0287" w:rsidRPr="00ED4E12">
        <w:rPr>
          <w:rFonts w:asciiTheme="majorHAnsi" w:hAnsiTheme="majorHAnsi" w:cstheme="majorHAnsi"/>
          <w:lang w:val="bs-Latn-BA"/>
        </w:rPr>
        <w:t xml:space="preserve">) </w:t>
      </w:r>
      <w:r w:rsidR="00DE0287" w:rsidRPr="00AD13EE">
        <w:rPr>
          <w:rFonts w:asciiTheme="majorHAnsi" w:hAnsiTheme="majorHAnsi" w:cstheme="majorHAnsi"/>
          <w:i/>
          <w:lang w:val="bs-Latn-BA"/>
        </w:rPr>
        <w:t>– kopija</w:t>
      </w:r>
      <w:r w:rsidR="00DE0287" w:rsidRPr="00ED4E12">
        <w:rPr>
          <w:rFonts w:asciiTheme="majorHAnsi" w:hAnsiTheme="majorHAnsi" w:cstheme="majorHAnsi"/>
          <w:lang w:val="bs-Latn-BA"/>
        </w:rPr>
        <w:t>;</w:t>
      </w:r>
    </w:p>
    <w:p w14:paraId="7A7DB77C" w14:textId="768701B8" w:rsidR="008468DB" w:rsidRPr="001E0A2A" w:rsidRDefault="00C60EE9" w:rsidP="00A728BE">
      <w:pPr>
        <w:numPr>
          <w:ilvl w:val="0"/>
          <w:numId w:val="3"/>
        </w:numPr>
        <w:spacing w:after="0" w:line="240" w:lineRule="auto"/>
        <w:jc w:val="both"/>
        <w:rPr>
          <w:rFonts w:asciiTheme="majorHAnsi" w:hAnsiTheme="majorHAnsi" w:cstheme="majorHAnsi"/>
          <w:lang w:val="bs-Latn-BA"/>
        </w:rPr>
      </w:pPr>
      <w:r w:rsidRPr="00ED4E12">
        <w:rPr>
          <w:rFonts w:asciiTheme="majorHAnsi" w:hAnsiTheme="majorHAnsi" w:cstheme="majorHAnsi"/>
          <w:b/>
          <w:bCs/>
          <w:lang w:val="bs-Latn-BA"/>
        </w:rPr>
        <w:t xml:space="preserve">Interna </w:t>
      </w:r>
      <w:r w:rsidR="00494954" w:rsidRPr="00ED4E12">
        <w:rPr>
          <w:rFonts w:asciiTheme="majorHAnsi" w:hAnsiTheme="majorHAnsi" w:cstheme="majorHAnsi"/>
          <w:b/>
          <w:bCs/>
          <w:lang w:val="bs-Latn-BA"/>
        </w:rPr>
        <w:t>procjena</w:t>
      </w:r>
      <w:r w:rsidRPr="00ED4E12">
        <w:rPr>
          <w:rFonts w:asciiTheme="majorHAnsi" w:hAnsiTheme="majorHAnsi" w:cstheme="majorHAnsi"/>
          <w:b/>
          <w:bCs/>
          <w:lang w:val="bs-Latn-BA"/>
        </w:rPr>
        <w:t xml:space="preserve"> troškova</w:t>
      </w:r>
      <w:r>
        <w:rPr>
          <w:rFonts w:asciiTheme="majorHAnsi" w:hAnsiTheme="majorHAnsi" w:cstheme="majorHAnsi"/>
          <w:lang w:val="bs-Latn-BA"/>
        </w:rPr>
        <w:t xml:space="preserve"> u </w:t>
      </w:r>
      <w:r w:rsidR="00494954">
        <w:rPr>
          <w:rFonts w:asciiTheme="majorHAnsi" w:hAnsiTheme="majorHAnsi" w:cstheme="majorHAnsi"/>
          <w:lang w:val="bs-Latn-BA"/>
        </w:rPr>
        <w:t>E</w:t>
      </w:r>
      <w:r>
        <w:rPr>
          <w:rFonts w:asciiTheme="majorHAnsi" w:hAnsiTheme="majorHAnsi" w:cstheme="majorHAnsi"/>
          <w:lang w:val="bs-Latn-BA"/>
        </w:rPr>
        <w:t xml:space="preserve">xcel formatu po realnim tržišnim cijenama </w:t>
      </w:r>
      <w:r w:rsidR="008468DB" w:rsidRPr="00AD13EE">
        <w:rPr>
          <w:rFonts w:asciiTheme="majorHAnsi" w:hAnsiTheme="majorHAnsi" w:cstheme="majorHAnsi"/>
          <w:i/>
          <w:lang w:val="bs-Latn-BA"/>
        </w:rPr>
        <w:t>– original;</w:t>
      </w:r>
    </w:p>
    <w:p w14:paraId="43F50576" w14:textId="3CBA71A4" w:rsidR="008468DB" w:rsidRPr="001E0A2A" w:rsidRDefault="008468DB" w:rsidP="00A728BE">
      <w:pPr>
        <w:numPr>
          <w:ilvl w:val="0"/>
          <w:numId w:val="3"/>
        </w:numPr>
        <w:spacing w:after="0" w:line="240" w:lineRule="auto"/>
        <w:jc w:val="both"/>
        <w:rPr>
          <w:rFonts w:asciiTheme="majorHAnsi" w:hAnsiTheme="majorHAnsi" w:cstheme="majorHAnsi"/>
          <w:lang w:val="bs-Latn-BA"/>
        </w:rPr>
      </w:pPr>
      <w:r w:rsidRPr="00ED4E12">
        <w:rPr>
          <w:rFonts w:asciiTheme="majorHAnsi" w:hAnsiTheme="majorHAnsi" w:cstheme="majorHAnsi"/>
          <w:b/>
          <w:bCs/>
          <w:lang w:val="bs-Latn-BA"/>
        </w:rPr>
        <w:t xml:space="preserve">Ugovor o </w:t>
      </w:r>
      <w:r w:rsidR="00767BE8" w:rsidRPr="00ED4E12">
        <w:rPr>
          <w:rFonts w:asciiTheme="majorHAnsi" w:hAnsiTheme="majorHAnsi" w:cstheme="majorHAnsi"/>
          <w:b/>
          <w:bCs/>
          <w:lang w:val="bs-Latn-BA"/>
        </w:rPr>
        <w:t>korištenju, koncesij</w:t>
      </w:r>
      <w:r w:rsidR="003E395D" w:rsidRPr="00ED4E12">
        <w:rPr>
          <w:rFonts w:asciiTheme="majorHAnsi" w:hAnsiTheme="majorHAnsi" w:cstheme="majorHAnsi"/>
          <w:b/>
          <w:bCs/>
          <w:lang w:val="bs-Latn-BA"/>
        </w:rPr>
        <w:t>i</w:t>
      </w:r>
      <w:r w:rsidR="00767BE8" w:rsidRPr="00ED4E12">
        <w:rPr>
          <w:rFonts w:asciiTheme="majorHAnsi" w:hAnsiTheme="majorHAnsi" w:cstheme="majorHAnsi"/>
          <w:b/>
          <w:bCs/>
          <w:lang w:val="bs-Latn-BA"/>
        </w:rPr>
        <w:t xml:space="preserve"> ili zakupu</w:t>
      </w:r>
      <w:r w:rsidR="00767BE8" w:rsidRPr="001E0A2A">
        <w:rPr>
          <w:rFonts w:asciiTheme="majorHAnsi" w:hAnsiTheme="majorHAnsi" w:cstheme="majorHAnsi"/>
          <w:lang w:val="bs-Latn-BA"/>
        </w:rPr>
        <w:t xml:space="preserve"> </w:t>
      </w:r>
      <w:r w:rsidR="00E05B38">
        <w:rPr>
          <w:rFonts w:asciiTheme="majorHAnsi" w:hAnsiTheme="majorHAnsi" w:cstheme="majorHAnsi"/>
          <w:lang w:val="bs-Latn-BA"/>
        </w:rPr>
        <w:t>zemljišta ili</w:t>
      </w:r>
      <w:r w:rsidR="00767BE8" w:rsidRPr="001E0A2A">
        <w:rPr>
          <w:rFonts w:asciiTheme="majorHAnsi" w:hAnsiTheme="majorHAnsi" w:cstheme="majorHAnsi"/>
          <w:lang w:val="bs-Latn-BA"/>
        </w:rPr>
        <w:t xml:space="preserve"> </w:t>
      </w:r>
      <w:r w:rsidRPr="001E0A2A">
        <w:rPr>
          <w:rFonts w:asciiTheme="majorHAnsi" w:hAnsiTheme="majorHAnsi" w:cstheme="majorHAnsi"/>
          <w:lang w:val="bs-Latn-BA"/>
        </w:rPr>
        <w:t xml:space="preserve">objekata </w:t>
      </w:r>
      <w:r w:rsidR="00767BE8" w:rsidRPr="001E0A2A">
        <w:rPr>
          <w:rFonts w:asciiTheme="majorHAnsi" w:hAnsiTheme="majorHAnsi" w:cstheme="majorHAnsi"/>
          <w:lang w:val="bs-Latn-BA"/>
        </w:rPr>
        <w:t xml:space="preserve">na minimalno 10 godina od dana objave ovog javnog poziva </w:t>
      </w:r>
      <w:r w:rsidRPr="001E0A2A">
        <w:rPr>
          <w:rFonts w:asciiTheme="majorHAnsi" w:hAnsiTheme="majorHAnsi" w:cstheme="majorHAnsi"/>
          <w:lang w:val="bs-Latn-BA"/>
        </w:rPr>
        <w:t xml:space="preserve">(ukoliko je relevantno) – </w:t>
      </w:r>
      <w:r w:rsidRPr="00AD13EE">
        <w:rPr>
          <w:rFonts w:asciiTheme="majorHAnsi" w:hAnsiTheme="majorHAnsi" w:cstheme="majorHAnsi"/>
          <w:i/>
          <w:spacing w:val="-4"/>
          <w:lang w:val="bs-Latn-BA" w:eastAsia="en-GB"/>
        </w:rPr>
        <w:t>ovjerena kopija</w:t>
      </w:r>
      <w:r w:rsidRPr="001E0A2A">
        <w:rPr>
          <w:rFonts w:asciiTheme="majorHAnsi" w:hAnsiTheme="majorHAnsi" w:cstheme="majorHAnsi"/>
          <w:spacing w:val="-4"/>
          <w:lang w:val="bs-Latn-BA" w:eastAsia="en-GB"/>
        </w:rPr>
        <w:t>;</w:t>
      </w:r>
    </w:p>
    <w:p w14:paraId="20A531F7" w14:textId="01E32156" w:rsidR="001365BF" w:rsidRDefault="00AE11B9" w:rsidP="00A728BE">
      <w:pPr>
        <w:numPr>
          <w:ilvl w:val="0"/>
          <w:numId w:val="3"/>
        </w:numPr>
        <w:spacing w:after="0" w:line="240" w:lineRule="auto"/>
        <w:jc w:val="both"/>
        <w:rPr>
          <w:rFonts w:asciiTheme="majorHAnsi" w:hAnsiTheme="majorHAnsi" w:cstheme="majorHAnsi"/>
          <w:lang w:val="bs-Latn-BA"/>
        </w:rPr>
      </w:pPr>
      <w:r w:rsidRPr="00ED4E12">
        <w:rPr>
          <w:rFonts w:asciiTheme="majorHAnsi" w:hAnsiTheme="majorHAnsi" w:cstheme="majorHAnsi"/>
          <w:b/>
          <w:bCs/>
          <w:spacing w:val="-4"/>
          <w:lang w:val="bs-Latn-BA" w:eastAsia="en-GB"/>
        </w:rPr>
        <w:t>Upotrebna dozvola</w:t>
      </w:r>
      <w:r w:rsidRPr="001E0A2A">
        <w:rPr>
          <w:rFonts w:asciiTheme="majorHAnsi" w:hAnsiTheme="majorHAnsi" w:cstheme="majorHAnsi"/>
          <w:spacing w:val="-4"/>
          <w:lang w:val="bs-Latn-BA" w:eastAsia="en-GB"/>
        </w:rPr>
        <w:t xml:space="preserve"> za postojeću infrastrukturu (u slučaju </w:t>
      </w:r>
      <w:r w:rsidR="003A1224" w:rsidRPr="001E0A2A">
        <w:rPr>
          <w:rFonts w:asciiTheme="majorHAnsi" w:hAnsiTheme="majorHAnsi" w:cstheme="majorHAnsi"/>
          <w:lang w:val="bs-Latn-BA"/>
        </w:rPr>
        <w:t>opremanja infrastrukture prihvatljivom opremom i/ili pružanja konsultantskih usluga)</w:t>
      </w:r>
      <w:r w:rsidR="00B728AF">
        <w:rPr>
          <w:rFonts w:asciiTheme="majorHAnsi" w:hAnsiTheme="majorHAnsi" w:cstheme="majorHAnsi"/>
          <w:lang w:val="bs-Latn-BA"/>
        </w:rPr>
        <w:t xml:space="preserve"> </w:t>
      </w:r>
      <w:r w:rsidR="00B728AF" w:rsidRPr="00AD13EE">
        <w:rPr>
          <w:rFonts w:asciiTheme="majorHAnsi" w:hAnsiTheme="majorHAnsi" w:cstheme="majorHAnsi"/>
          <w:i/>
          <w:iCs/>
          <w:lang w:val="bs-Latn-BA"/>
        </w:rPr>
        <w:t>– kopija</w:t>
      </w:r>
      <w:r w:rsidR="00F731D5" w:rsidRPr="00AD13EE">
        <w:rPr>
          <w:rFonts w:asciiTheme="majorHAnsi" w:hAnsiTheme="majorHAnsi" w:cstheme="majorHAnsi"/>
          <w:i/>
          <w:iCs/>
          <w:lang w:val="bs-Latn-BA"/>
        </w:rPr>
        <w:t>;</w:t>
      </w:r>
    </w:p>
    <w:p w14:paraId="41B862E5" w14:textId="7E315A68" w:rsidR="00D31125" w:rsidRPr="00D31125" w:rsidRDefault="001365BF" w:rsidP="00A728BE">
      <w:pPr>
        <w:numPr>
          <w:ilvl w:val="0"/>
          <w:numId w:val="3"/>
        </w:numPr>
        <w:spacing w:after="0" w:line="240" w:lineRule="auto"/>
        <w:jc w:val="both"/>
        <w:rPr>
          <w:rFonts w:asciiTheme="majorHAnsi" w:hAnsiTheme="majorHAnsi" w:cstheme="majorHAnsi"/>
          <w:lang w:val="bs-Latn-BA"/>
        </w:rPr>
      </w:pPr>
      <w:r w:rsidRPr="001365BF">
        <w:rPr>
          <w:rFonts w:asciiTheme="majorHAnsi" w:hAnsiTheme="majorHAnsi" w:cstheme="majorHAnsi"/>
          <w:b/>
          <w:bCs/>
          <w:spacing w:val="-4"/>
          <w:lang w:val="bs-Latn-BA" w:eastAsia="en-GB"/>
        </w:rPr>
        <w:t xml:space="preserve">Izjava da nije osuđivan za kazneno djelo </w:t>
      </w:r>
      <w:r w:rsidRPr="00E16CBA">
        <w:rPr>
          <w:rFonts w:asciiTheme="majorHAnsi" w:hAnsiTheme="majorHAnsi" w:cstheme="majorHAnsi"/>
          <w:spacing w:val="-4"/>
          <w:lang w:val="bs-Latn-BA" w:eastAsia="en-GB"/>
        </w:rPr>
        <w:t>vezano za svoje poslovanje na temelju pravosnažne presude</w:t>
      </w:r>
      <w:r w:rsidR="00D31125">
        <w:rPr>
          <w:rFonts w:asciiTheme="majorHAnsi" w:hAnsiTheme="majorHAnsi" w:cstheme="majorHAnsi"/>
          <w:spacing w:val="-4"/>
          <w:lang w:val="bs-Latn-BA" w:eastAsia="en-GB"/>
        </w:rPr>
        <w:t xml:space="preserve"> </w:t>
      </w:r>
      <w:r w:rsidR="00D31125" w:rsidRPr="00D31125">
        <w:rPr>
          <w:rFonts w:asciiTheme="majorHAnsi" w:hAnsiTheme="majorHAnsi" w:cstheme="majorHAnsi"/>
          <w:spacing w:val="-4"/>
          <w:lang w:val="bs-Latn-BA" w:eastAsia="en-GB"/>
        </w:rPr>
        <w:t>(izjavu samostalno priprema, potpisuje i ovjerava podnosilac prijave)</w:t>
      </w:r>
      <w:r w:rsidRPr="001365BF">
        <w:rPr>
          <w:rFonts w:asciiTheme="majorHAnsi" w:hAnsiTheme="majorHAnsi" w:cstheme="majorHAnsi"/>
          <w:b/>
          <w:bCs/>
          <w:spacing w:val="-4"/>
          <w:lang w:val="bs-Latn-BA" w:eastAsia="en-GB"/>
        </w:rPr>
        <w:t xml:space="preserve"> </w:t>
      </w:r>
      <w:r w:rsidRPr="00AD13EE">
        <w:rPr>
          <w:rFonts w:asciiTheme="majorHAnsi" w:hAnsiTheme="majorHAnsi" w:cstheme="majorHAnsi"/>
          <w:b/>
          <w:i/>
          <w:spacing w:val="-4"/>
          <w:lang w:val="bs-Latn-BA" w:eastAsia="en-GB"/>
        </w:rPr>
        <w:t xml:space="preserve">- </w:t>
      </w:r>
      <w:r w:rsidRPr="00AD13EE">
        <w:rPr>
          <w:rFonts w:asciiTheme="majorHAnsi" w:hAnsiTheme="majorHAnsi" w:cstheme="majorHAnsi"/>
          <w:i/>
          <w:spacing w:val="-4"/>
          <w:lang w:val="bs-Latn-BA" w:eastAsia="en-GB"/>
        </w:rPr>
        <w:t>original</w:t>
      </w:r>
      <w:r w:rsidR="00D31125" w:rsidRPr="00AD13EE">
        <w:rPr>
          <w:rFonts w:asciiTheme="majorHAnsi" w:hAnsiTheme="majorHAnsi" w:cstheme="majorHAnsi"/>
          <w:i/>
          <w:spacing w:val="-4"/>
          <w:lang w:val="bs-Latn-BA" w:eastAsia="en-GB"/>
        </w:rPr>
        <w:t>.</w:t>
      </w:r>
    </w:p>
    <w:p w14:paraId="2313DB0B" w14:textId="269D484E" w:rsidR="009F5B1B" w:rsidRDefault="009F5B1B" w:rsidP="00B35E7A">
      <w:pPr>
        <w:spacing w:before="120" w:after="120" w:line="240" w:lineRule="auto"/>
        <w:jc w:val="both"/>
        <w:rPr>
          <w:rFonts w:asciiTheme="majorHAnsi" w:hAnsiTheme="majorHAnsi" w:cstheme="majorHAnsi"/>
          <w:lang w:val="bs-Latn-BA" w:eastAsia="en-GB"/>
        </w:rPr>
      </w:pPr>
    </w:p>
    <w:p w14:paraId="6F25BA9E" w14:textId="654B0431" w:rsidR="000D5807" w:rsidRPr="001E0A2A" w:rsidRDefault="008468DB" w:rsidP="008468DB">
      <w:pPr>
        <w:spacing w:before="120" w:after="120" w:line="240" w:lineRule="auto"/>
        <w:jc w:val="both"/>
        <w:rPr>
          <w:rFonts w:asciiTheme="majorHAnsi" w:hAnsiTheme="majorHAnsi" w:cstheme="majorHAnsi"/>
          <w:lang w:val="bs-Latn-BA" w:eastAsia="en-GB"/>
        </w:rPr>
      </w:pPr>
      <w:r w:rsidRPr="001E0A2A">
        <w:rPr>
          <w:rFonts w:asciiTheme="majorHAnsi" w:hAnsiTheme="majorHAnsi" w:cstheme="majorHAnsi"/>
          <w:lang w:val="bs-Latn-BA" w:eastAsia="en-GB"/>
        </w:rPr>
        <w:t xml:space="preserve">Pored opće dokumentacije, podnosioci prijava trebaju da dostave i specifičnu dokumentaciju u </w:t>
      </w:r>
      <w:r w:rsidR="00920F0D" w:rsidRPr="001E0A2A">
        <w:rPr>
          <w:rFonts w:asciiTheme="majorHAnsi" w:hAnsiTheme="majorHAnsi" w:cstheme="majorHAnsi"/>
          <w:lang w:val="bs-Latn-BA" w:eastAsia="en-GB"/>
        </w:rPr>
        <w:t>slučaju d</w:t>
      </w:r>
      <w:r w:rsidR="00E20364" w:rsidRPr="001E0A2A">
        <w:rPr>
          <w:rFonts w:asciiTheme="majorHAnsi" w:hAnsiTheme="majorHAnsi" w:cstheme="majorHAnsi"/>
          <w:lang w:val="bs-Latn-BA" w:eastAsia="en-GB"/>
        </w:rPr>
        <w:t>a će</w:t>
      </w:r>
      <w:r w:rsidR="00920F0D" w:rsidRPr="001E0A2A">
        <w:rPr>
          <w:rFonts w:asciiTheme="majorHAnsi" w:hAnsiTheme="majorHAnsi" w:cstheme="majorHAnsi"/>
          <w:lang w:val="bs-Latn-BA" w:eastAsia="en-GB"/>
        </w:rPr>
        <w:t xml:space="preserve"> podnosilac prijave </w:t>
      </w:r>
      <w:r w:rsidR="007D345D" w:rsidRPr="001E0A2A">
        <w:rPr>
          <w:rFonts w:asciiTheme="majorHAnsi" w:hAnsiTheme="majorHAnsi" w:cstheme="majorHAnsi"/>
          <w:lang w:val="bs-Latn-BA" w:eastAsia="en-GB"/>
        </w:rPr>
        <w:t xml:space="preserve">dati </w:t>
      </w:r>
      <w:r w:rsidR="00FC2AC8" w:rsidRPr="001E0A2A">
        <w:rPr>
          <w:rFonts w:asciiTheme="majorHAnsi" w:hAnsiTheme="majorHAnsi" w:cstheme="majorHAnsi"/>
          <w:lang w:val="bs-Latn-BA" w:eastAsia="en-GB"/>
        </w:rPr>
        <w:t xml:space="preserve">trećem licu (ovlaštenom upravitelju) </w:t>
      </w:r>
      <w:r w:rsidR="007D345D" w:rsidRPr="001E0A2A">
        <w:rPr>
          <w:rFonts w:asciiTheme="majorHAnsi" w:hAnsiTheme="majorHAnsi" w:cstheme="majorHAnsi"/>
          <w:lang w:val="bs-Latn-BA" w:eastAsia="en-GB"/>
        </w:rPr>
        <w:t>na upravljanje predmetni objekat/infrastrukturu</w:t>
      </w:r>
      <w:r w:rsidR="00FC2AC8" w:rsidRPr="001E0A2A">
        <w:rPr>
          <w:rFonts w:asciiTheme="majorHAnsi" w:hAnsiTheme="majorHAnsi" w:cstheme="majorHAnsi"/>
          <w:lang w:val="bs-Latn-BA" w:eastAsia="en-GB"/>
        </w:rPr>
        <w:t>.</w:t>
      </w:r>
    </w:p>
    <w:p w14:paraId="2DA96F37" w14:textId="77777777" w:rsidR="00412AF2" w:rsidRDefault="00412AF2" w:rsidP="008468DB">
      <w:pPr>
        <w:spacing w:before="120" w:after="120" w:line="240" w:lineRule="auto"/>
        <w:jc w:val="both"/>
        <w:rPr>
          <w:rFonts w:asciiTheme="majorHAnsi" w:hAnsiTheme="majorHAnsi" w:cstheme="majorBidi"/>
          <w:b/>
          <w:u w:val="single"/>
          <w:lang w:val="bs-Latn-BA" w:eastAsia="en-GB"/>
        </w:rPr>
      </w:pPr>
    </w:p>
    <w:p w14:paraId="52A230D5" w14:textId="3941D587" w:rsidR="008468DB" w:rsidRPr="001E0A2A" w:rsidRDefault="008468DB" w:rsidP="008468DB">
      <w:pPr>
        <w:spacing w:before="120" w:after="120" w:line="240" w:lineRule="auto"/>
        <w:jc w:val="both"/>
        <w:rPr>
          <w:rFonts w:asciiTheme="majorHAnsi" w:hAnsiTheme="majorHAnsi" w:cstheme="majorBidi"/>
          <w:lang w:val="bs-Latn-BA"/>
        </w:rPr>
      </w:pPr>
      <w:r w:rsidRPr="001E0A2A">
        <w:rPr>
          <w:rFonts w:asciiTheme="majorHAnsi" w:hAnsiTheme="majorHAnsi" w:cstheme="majorBidi"/>
          <w:b/>
          <w:u w:val="single"/>
          <w:lang w:val="bs-Latn-BA" w:eastAsia="en-GB"/>
        </w:rPr>
        <w:t>Specifična dokumentacij</w:t>
      </w:r>
      <w:r w:rsidR="004C5DFF" w:rsidRPr="001E0A2A">
        <w:rPr>
          <w:rFonts w:asciiTheme="majorHAnsi" w:hAnsiTheme="majorHAnsi" w:cstheme="majorBidi"/>
          <w:b/>
          <w:u w:val="single"/>
          <w:lang w:val="bs-Latn-BA" w:eastAsia="en-GB"/>
        </w:rPr>
        <w:t>a ovlaštenog upravitelja</w:t>
      </w:r>
      <w:r w:rsidR="00514748" w:rsidRPr="001E0A2A">
        <w:rPr>
          <w:rFonts w:asciiTheme="majorHAnsi" w:hAnsiTheme="majorHAnsi" w:cstheme="majorBidi"/>
          <w:b/>
          <w:u w:val="single"/>
          <w:lang w:val="bs-Latn-BA" w:eastAsia="en-GB"/>
        </w:rPr>
        <w:t xml:space="preserve"> tržišnom infrastrukturom</w:t>
      </w:r>
      <w:r w:rsidR="004C5DFF" w:rsidRPr="001E0A2A">
        <w:rPr>
          <w:rFonts w:asciiTheme="majorHAnsi" w:hAnsiTheme="majorHAnsi" w:cstheme="majorBidi"/>
          <w:b/>
          <w:u w:val="single"/>
          <w:lang w:val="bs-Latn-BA" w:eastAsia="en-GB"/>
        </w:rPr>
        <w:t xml:space="preserve"> </w:t>
      </w:r>
    </w:p>
    <w:p w14:paraId="7353E4B0" w14:textId="40687E04" w:rsidR="00100C10" w:rsidRPr="001E0A2A" w:rsidRDefault="00100C10" w:rsidP="00A728BE">
      <w:pPr>
        <w:pStyle w:val="ListParagraph"/>
        <w:numPr>
          <w:ilvl w:val="0"/>
          <w:numId w:val="8"/>
        </w:numPr>
        <w:tabs>
          <w:tab w:val="left" w:pos="2560"/>
        </w:tabs>
        <w:spacing w:before="120" w:after="120" w:line="240" w:lineRule="auto"/>
        <w:jc w:val="both"/>
        <w:rPr>
          <w:rFonts w:asciiTheme="majorHAnsi" w:hAnsiTheme="majorHAnsi" w:cstheme="majorHAnsi"/>
          <w:lang w:val="bs-Latn-BA" w:eastAsia="en-GB"/>
        </w:rPr>
      </w:pPr>
      <w:r w:rsidRPr="00B25FE0">
        <w:rPr>
          <w:rFonts w:asciiTheme="majorHAnsi" w:hAnsiTheme="majorHAnsi" w:cstheme="majorHAnsi"/>
          <w:b/>
          <w:bCs/>
          <w:lang w:val="bs-Latn-BA" w:eastAsia="en-GB"/>
        </w:rPr>
        <w:t xml:space="preserve">Kopija </w:t>
      </w:r>
      <w:r w:rsidR="003A219D" w:rsidRPr="00B25FE0">
        <w:rPr>
          <w:rFonts w:asciiTheme="majorHAnsi" w:hAnsiTheme="majorHAnsi" w:cstheme="majorHAnsi"/>
          <w:b/>
          <w:bCs/>
          <w:lang w:val="bs-Latn-BA" w:eastAsia="en-GB"/>
        </w:rPr>
        <w:t xml:space="preserve">rješenja o </w:t>
      </w:r>
      <w:r w:rsidR="00FC2AC8" w:rsidRPr="00B25FE0">
        <w:rPr>
          <w:rFonts w:asciiTheme="majorHAnsi" w:hAnsiTheme="majorHAnsi" w:cstheme="majorHAnsi"/>
          <w:b/>
          <w:bCs/>
          <w:lang w:val="bs-Latn-BA" w:eastAsia="en-GB"/>
        </w:rPr>
        <w:t>registraciji</w:t>
      </w:r>
      <w:r w:rsidR="00DD12D2" w:rsidRPr="001E0A2A">
        <w:rPr>
          <w:rFonts w:asciiTheme="majorHAnsi" w:hAnsiTheme="majorHAnsi" w:cstheme="majorHAnsi"/>
          <w:lang w:val="bs-Latn-BA" w:eastAsia="en-GB"/>
        </w:rPr>
        <w:t xml:space="preserve"> ovlaštenog upravitelja</w:t>
      </w:r>
      <w:r w:rsidR="003A219D" w:rsidRPr="001E0A2A">
        <w:rPr>
          <w:rFonts w:asciiTheme="majorHAnsi" w:hAnsiTheme="majorHAnsi" w:cstheme="majorHAnsi"/>
          <w:lang w:val="bs-Latn-BA" w:eastAsia="en-GB"/>
        </w:rPr>
        <w:t xml:space="preserve"> (</w:t>
      </w:r>
      <w:r w:rsidR="00347674" w:rsidRPr="001E0A2A">
        <w:rPr>
          <w:rFonts w:asciiTheme="majorHAnsi" w:hAnsiTheme="majorHAnsi" w:cstheme="majorHAnsi"/>
          <w:lang w:val="bs-Latn-BA" w:eastAsia="en-GB"/>
        </w:rPr>
        <w:t xml:space="preserve">prva i </w:t>
      </w:r>
      <w:r w:rsidR="00F9225F" w:rsidRPr="001E0A2A">
        <w:rPr>
          <w:rFonts w:asciiTheme="majorHAnsi" w:hAnsiTheme="majorHAnsi" w:cstheme="majorHAnsi"/>
          <w:lang w:val="bs-Latn-BA" w:eastAsia="en-GB"/>
        </w:rPr>
        <w:t>zadnja ukoliko je bil</w:t>
      </w:r>
      <w:r w:rsidR="00FC2AC8" w:rsidRPr="001E0A2A">
        <w:rPr>
          <w:rFonts w:asciiTheme="majorHAnsi" w:hAnsiTheme="majorHAnsi" w:cstheme="majorHAnsi"/>
          <w:lang w:val="bs-Latn-BA" w:eastAsia="en-GB"/>
        </w:rPr>
        <w:t>o</w:t>
      </w:r>
      <w:r w:rsidR="00F9225F" w:rsidRPr="001E0A2A">
        <w:rPr>
          <w:rFonts w:asciiTheme="majorHAnsi" w:hAnsiTheme="majorHAnsi" w:cstheme="majorHAnsi"/>
          <w:lang w:val="bs-Latn-BA" w:eastAsia="en-GB"/>
        </w:rPr>
        <w:t xml:space="preserve"> izmjena i dopuna)</w:t>
      </w:r>
      <w:r w:rsidR="00D31125">
        <w:rPr>
          <w:rFonts w:asciiTheme="majorHAnsi" w:hAnsiTheme="majorHAnsi" w:cstheme="majorHAnsi"/>
          <w:lang w:val="bs-Latn-BA" w:eastAsia="en-GB"/>
        </w:rPr>
        <w:t>;</w:t>
      </w:r>
    </w:p>
    <w:p w14:paraId="30738DA9" w14:textId="39AFE591" w:rsidR="00321C1F" w:rsidRPr="001E0A2A" w:rsidRDefault="00FC294B" w:rsidP="00A728BE">
      <w:pPr>
        <w:pStyle w:val="ListParagraph"/>
        <w:numPr>
          <w:ilvl w:val="0"/>
          <w:numId w:val="8"/>
        </w:numPr>
        <w:tabs>
          <w:tab w:val="left" w:pos="2560"/>
        </w:tabs>
        <w:spacing w:before="120" w:after="120" w:line="240" w:lineRule="auto"/>
        <w:jc w:val="both"/>
        <w:rPr>
          <w:rFonts w:asciiTheme="majorHAnsi" w:hAnsiTheme="majorHAnsi" w:cstheme="majorHAnsi"/>
          <w:lang w:val="bs-Latn-BA" w:eastAsia="en-GB"/>
        </w:rPr>
      </w:pPr>
      <w:r w:rsidRPr="00B25FE0">
        <w:rPr>
          <w:rFonts w:asciiTheme="majorHAnsi" w:hAnsiTheme="majorHAnsi" w:cstheme="majorHAnsi"/>
          <w:b/>
          <w:bCs/>
          <w:lang w:val="bs-Latn-BA" w:eastAsia="en-GB"/>
        </w:rPr>
        <w:t>Kopija f</w:t>
      </w:r>
      <w:r w:rsidR="009166CF" w:rsidRPr="00B25FE0">
        <w:rPr>
          <w:rFonts w:asciiTheme="majorHAnsi" w:hAnsiTheme="majorHAnsi" w:cstheme="majorHAnsi"/>
          <w:b/>
          <w:bCs/>
          <w:lang w:val="bs-Latn-BA" w:eastAsia="en-GB"/>
        </w:rPr>
        <w:t>inanci</w:t>
      </w:r>
      <w:r w:rsidR="00D02C1C" w:rsidRPr="00B25FE0">
        <w:rPr>
          <w:rFonts w:asciiTheme="majorHAnsi" w:hAnsiTheme="majorHAnsi" w:cstheme="majorHAnsi"/>
          <w:b/>
          <w:bCs/>
          <w:lang w:val="bs-Latn-BA" w:eastAsia="en-GB"/>
        </w:rPr>
        <w:t>jsk</w:t>
      </w:r>
      <w:r w:rsidR="00494954" w:rsidRPr="00B25FE0">
        <w:rPr>
          <w:rFonts w:asciiTheme="majorHAnsi" w:hAnsiTheme="majorHAnsi" w:cstheme="majorHAnsi"/>
          <w:b/>
          <w:bCs/>
          <w:lang w:val="bs-Latn-BA" w:eastAsia="en-GB"/>
        </w:rPr>
        <w:t>ih</w:t>
      </w:r>
      <w:r w:rsidR="00D02C1C" w:rsidRPr="00B25FE0">
        <w:rPr>
          <w:rFonts w:asciiTheme="majorHAnsi" w:hAnsiTheme="majorHAnsi" w:cstheme="majorHAnsi"/>
          <w:b/>
          <w:bCs/>
          <w:lang w:val="bs-Latn-BA" w:eastAsia="en-GB"/>
        </w:rPr>
        <w:t xml:space="preserve"> i</w:t>
      </w:r>
      <w:r w:rsidR="003463CD" w:rsidRPr="00B25FE0">
        <w:rPr>
          <w:rFonts w:asciiTheme="majorHAnsi" w:hAnsiTheme="majorHAnsi" w:cstheme="majorHAnsi"/>
          <w:b/>
          <w:bCs/>
          <w:lang w:val="bs-Latn-BA" w:eastAsia="en-GB"/>
        </w:rPr>
        <w:t>zvještaj</w:t>
      </w:r>
      <w:r w:rsidR="00E05B38" w:rsidRPr="00B25FE0">
        <w:rPr>
          <w:rFonts w:asciiTheme="majorHAnsi" w:hAnsiTheme="majorHAnsi" w:cstheme="majorHAnsi"/>
          <w:b/>
          <w:bCs/>
          <w:lang w:val="bs-Latn-BA" w:eastAsia="en-GB"/>
        </w:rPr>
        <w:t>a</w:t>
      </w:r>
      <w:r w:rsidR="003463CD" w:rsidRPr="001E0A2A">
        <w:rPr>
          <w:rFonts w:asciiTheme="majorHAnsi" w:hAnsiTheme="majorHAnsi" w:cstheme="majorHAnsi"/>
          <w:lang w:val="bs-Latn-BA" w:eastAsia="en-GB"/>
        </w:rPr>
        <w:t xml:space="preserve"> za 2019</w:t>
      </w:r>
      <w:r w:rsidR="00C37A0D" w:rsidRPr="001E0A2A">
        <w:rPr>
          <w:rFonts w:asciiTheme="majorHAnsi" w:hAnsiTheme="majorHAnsi" w:cstheme="majorHAnsi"/>
          <w:lang w:val="bs-Latn-BA" w:eastAsia="en-GB"/>
        </w:rPr>
        <w:t>.</w:t>
      </w:r>
      <w:r w:rsidR="003463CD" w:rsidRPr="001E0A2A">
        <w:rPr>
          <w:rFonts w:asciiTheme="majorHAnsi" w:hAnsiTheme="majorHAnsi" w:cstheme="majorHAnsi"/>
          <w:lang w:val="bs-Latn-BA" w:eastAsia="en-GB"/>
        </w:rPr>
        <w:t xml:space="preserve"> i 2020</w:t>
      </w:r>
      <w:r w:rsidR="00C37A0D" w:rsidRPr="001E0A2A">
        <w:rPr>
          <w:rFonts w:asciiTheme="majorHAnsi" w:hAnsiTheme="majorHAnsi" w:cstheme="majorHAnsi"/>
          <w:lang w:val="bs-Latn-BA" w:eastAsia="en-GB"/>
        </w:rPr>
        <w:t>.</w:t>
      </w:r>
      <w:r w:rsidR="00F9225F" w:rsidRPr="001E0A2A">
        <w:rPr>
          <w:rFonts w:asciiTheme="majorHAnsi" w:hAnsiTheme="majorHAnsi" w:cstheme="majorHAnsi"/>
          <w:lang w:val="bs-Latn-BA" w:eastAsia="en-GB"/>
        </w:rPr>
        <w:t xml:space="preserve"> godinu</w:t>
      </w:r>
      <w:r w:rsidR="00D31125">
        <w:rPr>
          <w:rFonts w:asciiTheme="majorHAnsi" w:hAnsiTheme="majorHAnsi" w:cstheme="majorHAnsi"/>
          <w:lang w:val="bs-Latn-BA" w:eastAsia="en-GB"/>
        </w:rPr>
        <w:t>;</w:t>
      </w:r>
    </w:p>
    <w:p w14:paraId="1DB83364" w14:textId="57A67D7D" w:rsidR="00250DEE" w:rsidRPr="001E0A2A" w:rsidRDefault="00250DEE" w:rsidP="00A728BE">
      <w:pPr>
        <w:pStyle w:val="ListParagraph"/>
        <w:numPr>
          <w:ilvl w:val="0"/>
          <w:numId w:val="8"/>
        </w:numPr>
        <w:tabs>
          <w:tab w:val="left" w:pos="2560"/>
        </w:tabs>
        <w:spacing w:before="120" w:after="120" w:line="240" w:lineRule="auto"/>
        <w:jc w:val="both"/>
        <w:rPr>
          <w:rFonts w:asciiTheme="majorHAnsi" w:hAnsiTheme="majorHAnsi" w:cstheme="majorHAnsi"/>
          <w:lang w:val="bs-Latn-BA" w:eastAsia="en-GB"/>
        </w:rPr>
      </w:pPr>
      <w:r w:rsidRPr="00B25FE0">
        <w:rPr>
          <w:rFonts w:asciiTheme="majorHAnsi" w:hAnsiTheme="majorHAnsi" w:cstheme="majorHAnsi"/>
          <w:b/>
          <w:bCs/>
          <w:lang w:val="bs-Latn-BA" w:eastAsia="en-GB"/>
        </w:rPr>
        <w:t>Kopija liste stalne imovine</w:t>
      </w:r>
      <w:r w:rsidRPr="001E0A2A">
        <w:rPr>
          <w:rFonts w:asciiTheme="majorHAnsi" w:hAnsiTheme="majorHAnsi" w:cstheme="majorHAnsi"/>
          <w:lang w:val="bs-Latn-BA" w:eastAsia="en-GB"/>
        </w:rPr>
        <w:t xml:space="preserve"> ovjerena od </w:t>
      </w:r>
      <w:r w:rsidR="00271BD0" w:rsidRPr="001E0A2A">
        <w:rPr>
          <w:rFonts w:asciiTheme="majorHAnsi" w:hAnsiTheme="majorHAnsi" w:cstheme="majorHAnsi"/>
          <w:lang w:val="bs-Latn-BA" w:eastAsia="en-GB"/>
        </w:rPr>
        <w:t>računovodstvenog servisa</w:t>
      </w:r>
      <w:r w:rsidR="00E44BE1">
        <w:rPr>
          <w:rFonts w:asciiTheme="majorHAnsi" w:hAnsiTheme="majorHAnsi" w:cstheme="majorHAnsi"/>
          <w:lang w:val="bs-Latn-BA" w:eastAsia="en-GB"/>
        </w:rPr>
        <w:t>, ovlaštenog knjigovođe, i</w:t>
      </w:r>
      <w:r w:rsidR="002A268D">
        <w:rPr>
          <w:rFonts w:asciiTheme="majorHAnsi" w:hAnsiTheme="majorHAnsi" w:cstheme="majorHAnsi"/>
          <w:lang w:val="bs-Latn-BA" w:eastAsia="en-GB"/>
        </w:rPr>
        <w:t xml:space="preserve"> </w:t>
      </w:r>
      <w:r w:rsidR="00EF2119">
        <w:rPr>
          <w:rFonts w:asciiTheme="majorHAnsi" w:hAnsiTheme="majorHAnsi" w:cstheme="majorHAnsi"/>
          <w:lang w:val="bs-Latn-BA" w:eastAsia="en-GB"/>
        </w:rPr>
        <w:t>sl</w:t>
      </w:r>
      <w:r w:rsidR="002A268D">
        <w:rPr>
          <w:rFonts w:asciiTheme="majorHAnsi" w:hAnsiTheme="majorHAnsi" w:cstheme="majorHAnsi"/>
          <w:lang w:val="bs-Latn-BA" w:eastAsia="en-GB"/>
        </w:rPr>
        <w:t>ično</w:t>
      </w:r>
      <w:r w:rsidR="00E44BE1">
        <w:rPr>
          <w:rFonts w:asciiTheme="majorHAnsi" w:hAnsiTheme="majorHAnsi" w:cstheme="majorHAnsi"/>
          <w:lang w:val="bs-Latn-BA" w:eastAsia="en-GB"/>
        </w:rPr>
        <w:t xml:space="preserve"> </w:t>
      </w:r>
      <w:r w:rsidR="00271BD0" w:rsidRPr="001E0A2A">
        <w:rPr>
          <w:rFonts w:asciiTheme="majorHAnsi" w:hAnsiTheme="majorHAnsi" w:cstheme="majorHAnsi"/>
          <w:lang w:val="bs-Latn-BA" w:eastAsia="en-GB"/>
        </w:rPr>
        <w:t xml:space="preserve"> za 2020. godinu</w:t>
      </w:r>
      <w:r w:rsidR="00D31125">
        <w:rPr>
          <w:rFonts w:asciiTheme="majorHAnsi" w:hAnsiTheme="majorHAnsi" w:cstheme="majorHAnsi"/>
          <w:lang w:val="bs-Latn-BA" w:eastAsia="en-GB"/>
        </w:rPr>
        <w:t>;</w:t>
      </w:r>
    </w:p>
    <w:p w14:paraId="7980EEDC" w14:textId="68BD81AC" w:rsidR="003E395D" w:rsidRPr="001E0A2A" w:rsidRDefault="00FC294B" w:rsidP="00A728BE">
      <w:pPr>
        <w:pStyle w:val="ListParagraph"/>
        <w:numPr>
          <w:ilvl w:val="0"/>
          <w:numId w:val="8"/>
        </w:numPr>
        <w:tabs>
          <w:tab w:val="left" w:pos="2560"/>
        </w:tabs>
        <w:spacing w:after="0" w:line="240" w:lineRule="auto"/>
        <w:jc w:val="both"/>
        <w:rPr>
          <w:rFonts w:asciiTheme="majorHAnsi" w:hAnsiTheme="majorHAnsi" w:cstheme="majorHAnsi"/>
          <w:lang w:val="bs-Latn-BA" w:eastAsia="en-GB"/>
        </w:rPr>
      </w:pPr>
      <w:r w:rsidRPr="00B25FE0">
        <w:rPr>
          <w:rFonts w:asciiTheme="majorHAnsi" w:hAnsiTheme="majorHAnsi" w:cstheme="majorHAnsi"/>
          <w:b/>
          <w:bCs/>
          <w:lang w:val="bs-Latn-BA" w:eastAsia="en-GB"/>
        </w:rPr>
        <w:t xml:space="preserve">Kopija </w:t>
      </w:r>
      <w:r w:rsidR="00250DEE" w:rsidRPr="00B25FE0">
        <w:rPr>
          <w:rFonts w:asciiTheme="majorHAnsi" w:hAnsiTheme="majorHAnsi" w:cstheme="majorHAnsi"/>
          <w:b/>
          <w:bCs/>
          <w:lang w:val="bs-Latn-BA" w:eastAsia="en-GB"/>
        </w:rPr>
        <w:t>e</w:t>
      </w:r>
      <w:r w:rsidR="007E4B56" w:rsidRPr="00B25FE0">
        <w:rPr>
          <w:rFonts w:asciiTheme="majorHAnsi" w:hAnsiTheme="majorHAnsi" w:cstheme="majorHAnsi"/>
          <w:b/>
          <w:bCs/>
          <w:lang w:val="bs-Latn-BA" w:eastAsia="en-GB"/>
        </w:rPr>
        <w:t>videncij</w:t>
      </w:r>
      <w:r w:rsidR="00250DEE" w:rsidRPr="00B25FE0">
        <w:rPr>
          <w:rFonts w:asciiTheme="majorHAnsi" w:hAnsiTheme="majorHAnsi" w:cstheme="majorHAnsi"/>
          <w:b/>
          <w:bCs/>
          <w:lang w:val="bs-Latn-BA" w:eastAsia="en-GB"/>
        </w:rPr>
        <w:t>e</w:t>
      </w:r>
      <w:r w:rsidR="007E4B56" w:rsidRPr="00B25FE0">
        <w:rPr>
          <w:rFonts w:asciiTheme="majorHAnsi" w:hAnsiTheme="majorHAnsi" w:cstheme="majorHAnsi"/>
          <w:b/>
          <w:bCs/>
          <w:lang w:val="bs-Latn-BA" w:eastAsia="en-GB"/>
        </w:rPr>
        <w:t xml:space="preserve"> uposlenih osoba</w:t>
      </w:r>
      <w:r w:rsidR="007E4B56" w:rsidRPr="001E0A2A">
        <w:rPr>
          <w:rFonts w:asciiTheme="majorHAnsi" w:hAnsiTheme="majorHAnsi" w:cstheme="majorHAnsi"/>
          <w:lang w:val="bs-Latn-BA" w:eastAsia="en-GB"/>
        </w:rPr>
        <w:t xml:space="preserve"> izdata od </w:t>
      </w:r>
      <w:r w:rsidR="00E44BE1">
        <w:rPr>
          <w:rFonts w:asciiTheme="majorHAnsi" w:hAnsiTheme="majorHAnsi" w:cstheme="majorHAnsi"/>
          <w:lang w:val="bs-Latn-BA" w:eastAsia="en-GB"/>
        </w:rPr>
        <w:t>nadležne poreske uprave</w:t>
      </w:r>
      <w:r w:rsidR="00250DEE" w:rsidRPr="001E0A2A">
        <w:rPr>
          <w:rFonts w:asciiTheme="majorHAnsi" w:hAnsiTheme="majorHAnsi" w:cstheme="majorHAnsi"/>
          <w:lang w:val="bs-Latn-BA" w:eastAsia="en-GB"/>
        </w:rPr>
        <w:t xml:space="preserve">, ne starija od </w:t>
      </w:r>
      <w:r w:rsidR="00691F70">
        <w:rPr>
          <w:rFonts w:asciiTheme="majorHAnsi" w:hAnsiTheme="majorHAnsi" w:cstheme="majorHAnsi"/>
          <w:lang w:val="bs-Latn-BA" w:eastAsia="en-GB"/>
        </w:rPr>
        <w:t>1</w:t>
      </w:r>
      <w:r w:rsidR="00250DEE" w:rsidRPr="001E0A2A">
        <w:rPr>
          <w:rFonts w:asciiTheme="majorHAnsi" w:hAnsiTheme="majorHAnsi" w:cstheme="majorHAnsi"/>
          <w:lang w:val="bs-Latn-BA" w:eastAsia="en-GB"/>
        </w:rPr>
        <w:t xml:space="preserve"> mjeseca od dana objave ovog javnog poziva</w:t>
      </w:r>
      <w:r w:rsidR="00D31125">
        <w:rPr>
          <w:rFonts w:asciiTheme="majorHAnsi" w:hAnsiTheme="majorHAnsi" w:cstheme="majorHAnsi"/>
          <w:lang w:val="bs-Latn-BA" w:eastAsia="en-GB"/>
        </w:rPr>
        <w:t>;</w:t>
      </w:r>
    </w:p>
    <w:p w14:paraId="098B0B52" w14:textId="56961605" w:rsidR="008468DB" w:rsidRPr="001E0A2A" w:rsidRDefault="00B7722D" w:rsidP="00A728BE">
      <w:pPr>
        <w:pStyle w:val="ListParagraph"/>
        <w:numPr>
          <w:ilvl w:val="0"/>
          <w:numId w:val="8"/>
        </w:numPr>
        <w:tabs>
          <w:tab w:val="left" w:pos="2560"/>
        </w:tabs>
        <w:spacing w:after="0" w:line="240" w:lineRule="auto"/>
        <w:jc w:val="both"/>
        <w:rPr>
          <w:rFonts w:asciiTheme="majorHAnsi" w:hAnsiTheme="majorHAnsi" w:cstheme="majorBidi"/>
          <w:lang w:val="bs-Latn-BA" w:eastAsia="en-GB"/>
        </w:rPr>
      </w:pPr>
      <w:r w:rsidRPr="00B25FE0">
        <w:rPr>
          <w:rFonts w:asciiTheme="majorHAnsi" w:hAnsiTheme="majorHAnsi" w:cstheme="majorBidi"/>
          <w:b/>
          <w:bCs/>
          <w:lang w:val="bs-Latn-BA" w:eastAsia="en-GB"/>
        </w:rPr>
        <w:t xml:space="preserve">Biografija </w:t>
      </w:r>
      <w:r w:rsidR="006D6BE1">
        <w:rPr>
          <w:rFonts w:asciiTheme="majorHAnsi" w:hAnsiTheme="majorHAnsi" w:cstheme="majorBidi"/>
          <w:b/>
          <w:bCs/>
          <w:lang w:val="bs-Latn-BA" w:eastAsia="en-GB"/>
        </w:rPr>
        <w:t xml:space="preserve">direktora i </w:t>
      </w:r>
      <w:r w:rsidRPr="00B25FE0">
        <w:rPr>
          <w:rFonts w:asciiTheme="majorHAnsi" w:hAnsiTheme="majorHAnsi" w:cstheme="majorBidi"/>
          <w:b/>
          <w:bCs/>
          <w:lang w:val="bs-Latn-BA" w:eastAsia="en-GB"/>
        </w:rPr>
        <w:t>zaposlen</w:t>
      </w:r>
      <w:r w:rsidR="005B5177" w:rsidRPr="00B25FE0">
        <w:rPr>
          <w:rFonts w:asciiTheme="majorHAnsi" w:hAnsiTheme="majorHAnsi" w:cstheme="majorBidi"/>
          <w:b/>
          <w:bCs/>
          <w:lang w:val="bs-Latn-BA" w:eastAsia="en-GB"/>
        </w:rPr>
        <w:t>og</w:t>
      </w:r>
      <w:r w:rsidRPr="00B25FE0">
        <w:rPr>
          <w:rFonts w:asciiTheme="majorHAnsi" w:hAnsiTheme="majorHAnsi" w:cstheme="majorBidi"/>
          <w:b/>
          <w:bCs/>
          <w:lang w:val="bs-Latn-BA" w:eastAsia="en-GB"/>
        </w:rPr>
        <w:t xml:space="preserve"> osoblja</w:t>
      </w:r>
      <w:r w:rsidRPr="001E0A2A">
        <w:rPr>
          <w:rFonts w:asciiTheme="majorHAnsi" w:hAnsiTheme="majorHAnsi" w:cstheme="majorBidi"/>
          <w:lang w:val="bs-Latn-BA" w:eastAsia="en-GB"/>
        </w:rPr>
        <w:t xml:space="preserve"> koj</w:t>
      </w:r>
      <w:r w:rsidR="00820288" w:rsidRPr="001E0A2A">
        <w:rPr>
          <w:rFonts w:asciiTheme="majorHAnsi" w:hAnsiTheme="majorHAnsi" w:cstheme="majorBidi"/>
          <w:lang w:val="bs-Latn-BA" w:eastAsia="en-GB"/>
        </w:rPr>
        <w:t xml:space="preserve">e će biti </w:t>
      </w:r>
      <w:r w:rsidR="006D6BE1">
        <w:rPr>
          <w:rFonts w:asciiTheme="majorHAnsi" w:hAnsiTheme="majorHAnsi" w:cstheme="majorBidi"/>
          <w:lang w:val="bs-Latn-BA" w:eastAsia="en-GB"/>
        </w:rPr>
        <w:t xml:space="preserve">direktno </w:t>
      </w:r>
      <w:r w:rsidR="00820288" w:rsidRPr="001E0A2A">
        <w:rPr>
          <w:rFonts w:asciiTheme="majorHAnsi" w:hAnsiTheme="majorHAnsi" w:cstheme="majorBidi"/>
          <w:lang w:val="bs-Latn-BA" w:eastAsia="en-GB"/>
        </w:rPr>
        <w:t>uključen</w:t>
      </w:r>
      <w:r w:rsidR="00636065">
        <w:rPr>
          <w:rFonts w:asciiTheme="majorHAnsi" w:hAnsiTheme="majorHAnsi" w:cstheme="majorBidi"/>
          <w:lang w:val="bs-Latn-BA" w:eastAsia="en-GB"/>
        </w:rPr>
        <w:t>o</w:t>
      </w:r>
      <w:r w:rsidR="00820288" w:rsidRPr="001E0A2A">
        <w:rPr>
          <w:rFonts w:asciiTheme="majorHAnsi" w:hAnsiTheme="majorHAnsi" w:cstheme="majorBidi"/>
          <w:lang w:val="bs-Latn-BA" w:eastAsia="en-GB"/>
        </w:rPr>
        <w:t xml:space="preserve"> u upravljanje tržiš</w:t>
      </w:r>
      <w:r w:rsidR="002C62B9" w:rsidRPr="001E0A2A">
        <w:rPr>
          <w:rFonts w:asciiTheme="majorHAnsi" w:hAnsiTheme="majorHAnsi" w:cstheme="majorBidi"/>
          <w:lang w:val="bs-Latn-BA" w:eastAsia="en-GB"/>
        </w:rPr>
        <w:t xml:space="preserve">nom infrastrukturom </w:t>
      </w:r>
      <w:r w:rsidR="00315E89" w:rsidRPr="001E0A2A">
        <w:rPr>
          <w:rFonts w:asciiTheme="majorHAnsi" w:hAnsiTheme="majorHAnsi" w:cstheme="majorBidi"/>
          <w:lang w:val="bs-Latn-BA" w:eastAsia="en-GB"/>
        </w:rPr>
        <w:t xml:space="preserve">koja je </w:t>
      </w:r>
      <w:r w:rsidR="002C62B9" w:rsidRPr="001E0A2A">
        <w:rPr>
          <w:rFonts w:asciiTheme="majorHAnsi" w:hAnsiTheme="majorHAnsi" w:cstheme="majorBidi"/>
          <w:lang w:val="bs-Latn-BA" w:eastAsia="en-GB"/>
        </w:rPr>
        <w:t xml:space="preserve">predmet </w:t>
      </w:r>
      <w:r w:rsidR="00BE536C" w:rsidRPr="001E0A2A">
        <w:rPr>
          <w:rFonts w:asciiTheme="majorHAnsi" w:hAnsiTheme="majorHAnsi" w:cstheme="majorBidi"/>
          <w:lang w:val="bs-Latn-BA" w:eastAsia="en-GB"/>
        </w:rPr>
        <w:t xml:space="preserve">prijave </w:t>
      </w:r>
      <w:r w:rsidR="00441E1C" w:rsidRPr="001E0A2A">
        <w:rPr>
          <w:rFonts w:asciiTheme="majorHAnsi" w:hAnsiTheme="majorHAnsi" w:cstheme="majorBidi"/>
          <w:lang w:val="bs-Latn-BA" w:eastAsia="en-GB"/>
        </w:rPr>
        <w:t xml:space="preserve">na </w:t>
      </w:r>
      <w:r w:rsidR="00BE536C" w:rsidRPr="001E0A2A">
        <w:rPr>
          <w:rFonts w:asciiTheme="majorHAnsi" w:hAnsiTheme="majorHAnsi" w:cstheme="majorBidi"/>
          <w:lang w:val="bs-Latn-BA" w:eastAsia="en-GB"/>
        </w:rPr>
        <w:t>javn</w:t>
      </w:r>
      <w:r w:rsidR="00441E1C" w:rsidRPr="001E0A2A">
        <w:rPr>
          <w:rFonts w:asciiTheme="majorHAnsi" w:hAnsiTheme="majorHAnsi" w:cstheme="majorBidi"/>
          <w:lang w:val="bs-Latn-BA" w:eastAsia="en-GB"/>
        </w:rPr>
        <w:t>i</w:t>
      </w:r>
      <w:r w:rsidR="00BE536C" w:rsidRPr="001E0A2A">
        <w:rPr>
          <w:rFonts w:asciiTheme="majorHAnsi" w:hAnsiTheme="majorHAnsi" w:cstheme="majorBidi"/>
          <w:lang w:val="bs-Latn-BA" w:eastAsia="en-GB"/>
        </w:rPr>
        <w:t xml:space="preserve"> poziv</w:t>
      </w:r>
      <w:r w:rsidR="00D31125">
        <w:rPr>
          <w:rFonts w:asciiTheme="majorHAnsi" w:hAnsiTheme="majorHAnsi" w:cstheme="majorBidi"/>
          <w:lang w:val="bs-Latn-BA" w:eastAsia="en-GB"/>
        </w:rPr>
        <w:t>;</w:t>
      </w:r>
    </w:p>
    <w:p w14:paraId="3323429B" w14:textId="32B7BA8D" w:rsidR="00321C1F" w:rsidRDefault="009F1AAC" w:rsidP="00A728BE">
      <w:pPr>
        <w:pStyle w:val="ListParagraph"/>
        <w:numPr>
          <w:ilvl w:val="0"/>
          <w:numId w:val="8"/>
        </w:numPr>
        <w:tabs>
          <w:tab w:val="left" w:pos="2560"/>
        </w:tabs>
        <w:spacing w:after="0" w:line="240" w:lineRule="auto"/>
        <w:jc w:val="both"/>
        <w:rPr>
          <w:rFonts w:asciiTheme="majorHAnsi" w:hAnsiTheme="majorHAnsi" w:cstheme="majorHAnsi"/>
          <w:lang w:val="bs-Latn-BA" w:eastAsia="en-GB"/>
        </w:rPr>
      </w:pPr>
      <w:r w:rsidRPr="00B25FE0">
        <w:rPr>
          <w:rFonts w:asciiTheme="majorHAnsi" w:hAnsiTheme="majorHAnsi" w:cstheme="majorHAnsi"/>
          <w:b/>
          <w:bCs/>
          <w:lang w:val="bs-Latn-BA" w:eastAsia="en-GB"/>
        </w:rPr>
        <w:t xml:space="preserve">Kopija </w:t>
      </w:r>
      <w:r w:rsidR="005F2955" w:rsidRPr="00B25FE0">
        <w:rPr>
          <w:rFonts w:asciiTheme="majorHAnsi" w:hAnsiTheme="majorHAnsi" w:cstheme="majorHAnsi"/>
          <w:b/>
          <w:bCs/>
          <w:lang w:val="bs-Latn-BA" w:eastAsia="en-GB"/>
        </w:rPr>
        <w:t>poresk</w:t>
      </w:r>
      <w:r w:rsidRPr="00B25FE0">
        <w:rPr>
          <w:rFonts w:asciiTheme="majorHAnsi" w:hAnsiTheme="majorHAnsi" w:cstheme="majorHAnsi"/>
          <w:b/>
          <w:bCs/>
          <w:lang w:val="bs-Latn-BA" w:eastAsia="en-GB"/>
        </w:rPr>
        <w:t>ih</w:t>
      </w:r>
      <w:r w:rsidR="005F2955" w:rsidRPr="00B25FE0">
        <w:rPr>
          <w:rFonts w:asciiTheme="majorHAnsi" w:hAnsiTheme="majorHAnsi" w:cstheme="majorHAnsi"/>
          <w:b/>
          <w:bCs/>
          <w:lang w:val="bs-Latn-BA" w:eastAsia="en-GB"/>
        </w:rPr>
        <w:t xml:space="preserve"> uvjerenja</w:t>
      </w:r>
      <w:r w:rsidR="005F2955" w:rsidRPr="001E0A2A">
        <w:rPr>
          <w:rFonts w:asciiTheme="majorHAnsi" w:hAnsiTheme="majorHAnsi" w:cstheme="majorHAnsi"/>
          <w:lang w:val="bs-Latn-BA" w:eastAsia="en-GB"/>
        </w:rPr>
        <w:t xml:space="preserve"> o izmirenim obavezama</w:t>
      </w:r>
      <w:r w:rsidRPr="001E0A2A">
        <w:rPr>
          <w:rFonts w:asciiTheme="majorHAnsi" w:hAnsiTheme="majorHAnsi" w:cstheme="majorHAnsi"/>
          <w:lang w:val="bs-Latn-BA" w:eastAsia="en-GB"/>
        </w:rPr>
        <w:t xml:space="preserve"> (direktni i indirektni)</w:t>
      </w:r>
      <w:r w:rsidR="005F2955" w:rsidRPr="001E0A2A">
        <w:rPr>
          <w:rFonts w:asciiTheme="majorHAnsi" w:hAnsiTheme="majorHAnsi" w:cstheme="majorHAnsi"/>
          <w:lang w:val="bs-Latn-BA" w:eastAsia="en-GB"/>
        </w:rPr>
        <w:t xml:space="preserve">, uvjerenje </w:t>
      </w:r>
      <w:r w:rsidR="00321C1F" w:rsidRPr="001E0A2A">
        <w:rPr>
          <w:rFonts w:asciiTheme="majorHAnsi" w:hAnsiTheme="majorHAnsi" w:cstheme="majorHAnsi"/>
          <w:lang w:val="bs-Latn-BA" w:eastAsia="en-GB"/>
        </w:rPr>
        <w:t xml:space="preserve">ne starije od </w:t>
      </w:r>
      <w:r w:rsidR="009C2EDD">
        <w:rPr>
          <w:rFonts w:asciiTheme="majorHAnsi" w:hAnsiTheme="majorHAnsi" w:cstheme="majorHAnsi"/>
          <w:lang w:val="bs-Latn-BA" w:eastAsia="en-GB"/>
        </w:rPr>
        <w:t>1</w:t>
      </w:r>
      <w:r w:rsidR="00321C1F" w:rsidRPr="001E0A2A">
        <w:rPr>
          <w:rFonts w:asciiTheme="majorHAnsi" w:hAnsiTheme="majorHAnsi" w:cstheme="majorHAnsi"/>
          <w:lang w:val="bs-Latn-BA" w:eastAsia="en-GB"/>
        </w:rPr>
        <w:t xml:space="preserve"> mjeseca od dana objave ovog javnog poziv</w:t>
      </w:r>
      <w:r w:rsidR="00D31125">
        <w:rPr>
          <w:rFonts w:asciiTheme="majorHAnsi" w:hAnsiTheme="majorHAnsi" w:cstheme="majorHAnsi"/>
          <w:lang w:val="bs-Latn-BA" w:eastAsia="en-GB"/>
        </w:rPr>
        <w:t>a;</w:t>
      </w:r>
    </w:p>
    <w:p w14:paraId="70E731DD" w14:textId="720B4F1F" w:rsidR="00D31125" w:rsidRDefault="00D31125" w:rsidP="00A728BE">
      <w:pPr>
        <w:numPr>
          <w:ilvl w:val="0"/>
          <w:numId w:val="8"/>
        </w:numPr>
        <w:spacing w:after="0" w:line="240" w:lineRule="auto"/>
        <w:jc w:val="both"/>
        <w:rPr>
          <w:rFonts w:asciiTheme="majorHAnsi" w:hAnsiTheme="majorHAnsi" w:cstheme="majorHAnsi"/>
          <w:lang w:val="bs-Latn-BA"/>
        </w:rPr>
      </w:pPr>
      <w:r w:rsidRPr="001365BF">
        <w:rPr>
          <w:rFonts w:asciiTheme="majorHAnsi" w:hAnsiTheme="majorHAnsi" w:cstheme="majorHAnsi"/>
          <w:b/>
          <w:bCs/>
          <w:spacing w:val="-4"/>
          <w:lang w:val="bs-Latn-BA" w:eastAsia="en-GB"/>
        </w:rPr>
        <w:t xml:space="preserve">Izjava </w:t>
      </w:r>
      <w:r>
        <w:rPr>
          <w:rFonts w:asciiTheme="majorHAnsi" w:hAnsiTheme="majorHAnsi" w:cstheme="majorHAnsi"/>
          <w:b/>
          <w:bCs/>
          <w:spacing w:val="-4"/>
          <w:lang w:val="bs-Latn-BA" w:eastAsia="en-GB"/>
        </w:rPr>
        <w:t>da</w:t>
      </w:r>
      <w:r w:rsidRPr="001365BF">
        <w:rPr>
          <w:rFonts w:asciiTheme="majorHAnsi" w:hAnsiTheme="majorHAnsi" w:cstheme="majorHAnsi"/>
          <w:b/>
          <w:bCs/>
          <w:spacing w:val="-4"/>
          <w:lang w:val="bs-Latn-BA" w:eastAsia="en-GB"/>
        </w:rPr>
        <w:t xml:space="preserve"> nije u postupku predstečajne nagodbe ili likvidacije </w:t>
      </w:r>
      <w:r w:rsidRPr="00D31125">
        <w:rPr>
          <w:rFonts w:asciiTheme="majorHAnsi" w:hAnsiTheme="majorHAnsi" w:cstheme="majorHAnsi"/>
          <w:spacing w:val="-4"/>
          <w:lang w:val="bs-Latn-BA" w:eastAsia="en-GB"/>
        </w:rPr>
        <w:t xml:space="preserve">(izjavu samostalno priprema, potpisuje i ovjerava </w:t>
      </w:r>
      <w:r w:rsidR="007B7460">
        <w:rPr>
          <w:rFonts w:asciiTheme="majorHAnsi" w:hAnsiTheme="majorHAnsi" w:cstheme="majorHAnsi"/>
          <w:spacing w:val="-4"/>
          <w:lang w:val="bs-Latn-BA" w:eastAsia="en-GB"/>
        </w:rPr>
        <w:t>upravitelj</w:t>
      </w:r>
      <w:r w:rsidRPr="00AD13EE">
        <w:rPr>
          <w:rFonts w:asciiTheme="majorHAnsi" w:hAnsiTheme="majorHAnsi" w:cstheme="majorHAnsi"/>
          <w:i/>
          <w:spacing w:val="-4"/>
          <w:lang w:val="bs-Latn-BA" w:eastAsia="en-GB"/>
        </w:rPr>
        <w:t>)</w:t>
      </w:r>
      <w:r w:rsidRPr="00AD13EE">
        <w:rPr>
          <w:rFonts w:asciiTheme="majorHAnsi" w:hAnsiTheme="majorHAnsi" w:cstheme="majorHAnsi"/>
          <w:b/>
          <w:i/>
          <w:spacing w:val="-4"/>
          <w:lang w:val="bs-Latn-BA" w:eastAsia="en-GB"/>
        </w:rPr>
        <w:t xml:space="preserve"> </w:t>
      </w:r>
      <w:r w:rsidRPr="00AD13EE">
        <w:rPr>
          <w:rFonts w:asciiTheme="majorHAnsi" w:hAnsiTheme="majorHAnsi" w:cstheme="majorHAnsi"/>
          <w:i/>
          <w:spacing w:val="-4"/>
          <w:lang w:val="bs-Latn-BA" w:eastAsia="en-GB"/>
        </w:rPr>
        <w:t>- original</w:t>
      </w:r>
      <w:r w:rsidRPr="00B66D20">
        <w:rPr>
          <w:rFonts w:asciiTheme="majorHAnsi" w:hAnsiTheme="majorHAnsi" w:cstheme="majorHAnsi"/>
          <w:spacing w:val="-4"/>
          <w:lang w:val="bs-Latn-BA" w:eastAsia="en-GB"/>
        </w:rPr>
        <w:t xml:space="preserve">; </w:t>
      </w:r>
      <w:r w:rsidRPr="001365BF">
        <w:rPr>
          <w:rFonts w:asciiTheme="majorHAnsi" w:hAnsiTheme="majorHAnsi" w:cstheme="majorHAnsi"/>
          <w:b/>
          <w:bCs/>
          <w:spacing w:val="-4"/>
          <w:lang w:val="bs-Latn-BA" w:eastAsia="en-GB"/>
        </w:rPr>
        <w:t xml:space="preserve"> </w:t>
      </w:r>
    </w:p>
    <w:p w14:paraId="76AD4970" w14:textId="3AFACFCE" w:rsidR="00D31125" w:rsidRPr="00D31125" w:rsidRDefault="00D31125" w:rsidP="00A728BE">
      <w:pPr>
        <w:numPr>
          <w:ilvl w:val="0"/>
          <w:numId w:val="8"/>
        </w:numPr>
        <w:spacing w:after="0" w:line="240" w:lineRule="auto"/>
        <w:jc w:val="both"/>
        <w:rPr>
          <w:rFonts w:asciiTheme="majorHAnsi" w:hAnsiTheme="majorHAnsi" w:cstheme="majorHAnsi"/>
          <w:lang w:val="bs-Latn-BA"/>
        </w:rPr>
      </w:pPr>
      <w:r w:rsidRPr="001365BF">
        <w:rPr>
          <w:rFonts w:asciiTheme="majorHAnsi" w:hAnsiTheme="majorHAnsi" w:cstheme="majorHAnsi"/>
          <w:b/>
          <w:bCs/>
          <w:spacing w:val="-4"/>
          <w:lang w:val="bs-Latn-BA" w:eastAsia="en-GB"/>
        </w:rPr>
        <w:t xml:space="preserve">Izjava da nije osuđivan za kazneno djelo </w:t>
      </w:r>
      <w:r w:rsidRPr="00E16CBA">
        <w:rPr>
          <w:rFonts w:asciiTheme="majorHAnsi" w:hAnsiTheme="majorHAnsi" w:cstheme="majorHAnsi"/>
          <w:spacing w:val="-4"/>
          <w:lang w:val="bs-Latn-BA" w:eastAsia="en-GB"/>
        </w:rPr>
        <w:t>vezano za svoje poslovanje na temelju pravosnažne presude</w:t>
      </w:r>
      <w:r>
        <w:rPr>
          <w:rFonts w:asciiTheme="majorHAnsi" w:hAnsiTheme="majorHAnsi" w:cstheme="majorHAnsi"/>
          <w:spacing w:val="-4"/>
          <w:lang w:val="bs-Latn-BA" w:eastAsia="en-GB"/>
        </w:rPr>
        <w:t xml:space="preserve"> </w:t>
      </w:r>
      <w:r w:rsidRPr="00D31125">
        <w:rPr>
          <w:rFonts w:asciiTheme="majorHAnsi" w:hAnsiTheme="majorHAnsi" w:cstheme="majorHAnsi"/>
          <w:spacing w:val="-4"/>
          <w:lang w:val="bs-Latn-BA" w:eastAsia="en-GB"/>
        </w:rPr>
        <w:t xml:space="preserve">(izjavu samostalno priprema, potpisuje i ovjerava </w:t>
      </w:r>
      <w:r w:rsidR="007B7460">
        <w:rPr>
          <w:rFonts w:asciiTheme="majorHAnsi" w:hAnsiTheme="majorHAnsi" w:cstheme="majorHAnsi"/>
          <w:spacing w:val="-4"/>
          <w:lang w:val="bs-Latn-BA" w:eastAsia="en-GB"/>
        </w:rPr>
        <w:t>upravitelj</w:t>
      </w:r>
      <w:r w:rsidRPr="00D31125">
        <w:rPr>
          <w:rFonts w:asciiTheme="majorHAnsi" w:hAnsiTheme="majorHAnsi" w:cstheme="majorHAnsi"/>
          <w:spacing w:val="-4"/>
          <w:lang w:val="bs-Latn-BA" w:eastAsia="en-GB"/>
        </w:rPr>
        <w:t>)</w:t>
      </w:r>
      <w:r w:rsidRPr="001365BF">
        <w:rPr>
          <w:rFonts w:asciiTheme="majorHAnsi" w:hAnsiTheme="majorHAnsi" w:cstheme="majorHAnsi"/>
          <w:b/>
          <w:bCs/>
          <w:spacing w:val="-4"/>
          <w:lang w:val="bs-Latn-BA" w:eastAsia="en-GB"/>
        </w:rPr>
        <w:t xml:space="preserve"> </w:t>
      </w:r>
      <w:r w:rsidRPr="00AD13EE">
        <w:rPr>
          <w:rFonts w:asciiTheme="majorHAnsi" w:hAnsiTheme="majorHAnsi" w:cstheme="majorHAnsi"/>
          <w:b/>
          <w:i/>
          <w:spacing w:val="-4"/>
          <w:lang w:val="bs-Latn-BA" w:eastAsia="en-GB"/>
        </w:rPr>
        <w:t xml:space="preserve">- </w:t>
      </w:r>
      <w:r w:rsidRPr="00AD13EE">
        <w:rPr>
          <w:rFonts w:asciiTheme="majorHAnsi" w:hAnsiTheme="majorHAnsi" w:cstheme="majorHAnsi"/>
          <w:i/>
          <w:spacing w:val="-4"/>
          <w:lang w:val="bs-Latn-BA" w:eastAsia="en-GB"/>
        </w:rPr>
        <w:t>original.</w:t>
      </w:r>
    </w:p>
    <w:p w14:paraId="481B3002" w14:textId="77777777" w:rsidR="00717C47" w:rsidRDefault="00717C47" w:rsidP="00ED2CE3">
      <w:pPr>
        <w:pStyle w:val="Heading2"/>
      </w:pPr>
      <w:bookmarkStart w:id="59" w:name="_Toc15317865"/>
      <w:bookmarkStart w:id="60" w:name="_Toc34913850"/>
    </w:p>
    <w:p w14:paraId="3EDA3D20" w14:textId="004549F8" w:rsidR="009F5B1B" w:rsidRDefault="009F5B1B" w:rsidP="009F5B1B">
      <w:pPr>
        <w:rPr>
          <w:rFonts w:asciiTheme="majorHAnsi" w:hAnsiTheme="majorHAnsi" w:cstheme="majorHAnsi"/>
          <w:b/>
          <w:bCs/>
          <w:spacing w:val="-4"/>
          <w:lang w:val="bs-Latn-BA" w:eastAsia="en-GB"/>
        </w:rPr>
      </w:pPr>
      <w:r w:rsidRPr="00A2530B">
        <w:rPr>
          <w:rFonts w:asciiTheme="majorHAnsi" w:hAnsiTheme="majorHAnsi" w:cstheme="majorHAnsi"/>
          <w:b/>
          <w:bCs/>
          <w:spacing w:val="-4"/>
          <w:lang w:val="bs-Latn-BA" w:eastAsia="en-GB"/>
        </w:rPr>
        <w:t>UNDP zadržava pravo zatražiti dodatne dok</w:t>
      </w:r>
      <w:r w:rsidR="005725B7" w:rsidRPr="00A2530B">
        <w:rPr>
          <w:rFonts w:asciiTheme="majorHAnsi" w:hAnsiTheme="majorHAnsi" w:cstheme="majorHAnsi"/>
          <w:b/>
          <w:bCs/>
          <w:spacing w:val="-4"/>
          <w:lang w:val="bs-Latn-BA" w:eastAsia="en-GB"/>
        </w:rPr>
        <w:t xml:space="preserve">umente </w:t>
      </w:r>
      <w:r w:rsidR="00F90A20" w:rsidRPr="00A2530B">
        <w:rPr>
          <w:rFonts w:asciiTheme="majorHAnsi" w:hAnsiTheme="majorHAnsi" w:cstheme="majorHAnsi"/>
          <w:b/>
          <w:bCs/>
          <w:spacing w:val="-4"/>
          <w:lang w:val="bs-Latn-BA" w:eastAsia="en-GB"/>
        </w:rPr>
        <w:t>ka</w:t>
      </w:r>
      <w:r w:rsidR="007159AA">
        <w:rPr>
          <w:rFonts w:asciiTheme="majorHAnsi" w:hAnsiTheme="majorHAnsi" w:cstheme="majorHAnsi"/>
          <w:b/>
          <w:bCs/>
          <w:spacing w:val="-4"/>
          <w:lang w:val="bs-Latn-BA" w:eastAsia="en-GB"/>
        </w:rPr>
        <w:t xml:space="preserve">ko bi se verificirali </w:t>
      </w:r>
      <w:r w:rsidR="00F26DA2">
        <w:rPr>
          <w:rFonts w:asciiTheme="majorHAnsi" w:hAnsiTheme="majorHAnsi" w:cstheme="majorHAnsi"/>
          <w:b/>
          <w:bCs/>
          <w:spacing w:val="-4"/>
          <w:lang w:val="bs-Latn-BA" w:eastAsia="en-GB"/>
        </w:rPr>
        <w:t>navodi iz</w:t>
      </w:r>
      <w:r w:rsidR="00A2530B" w:rsidRPr="00A2530B">
        <w:rPr>
          <w:rFonts w:asciiTheme="majorHAnsi" w:hAnsiTheme="majorHAnsi" w:cstheme="majorHAnsi"/>
          <w:b/>
          <w:bCs/>
          <w:spacing w:val="-4"/>
          <w:lang w:val="bs-Latn-BA" w:eastAsia="en-GB"/>
        </w:rPr>
        <w:t xml:space="preserve"> prijavno</w:t>
      </w:r>
      <w:r w:rsidR="00F26DA2">
        <w:rPr>
          <w:rFonts w:asciiTheme="majorHAnsi" w:hAnsiTheme="majorHAnsi" w:cstheme="majorHAnsi"/>
          <w:b/>
          <w:bCs/>
          <w:spacing w:val="-4"/>
          <w:lang w:val="bs-Latn-BA" w:eastAsia="en-GB"/>
        </w:rPr>
        <w:t>g</w:t>
      </w:r>
      <w:r w:rsidR="00A2530B" w:rsidRPr="00A2530B">
        <w:rPr>
          <w:rFonts w:asciiTheme="majorHAnsi" w:hAnsiTheme="majorHAnsi" w:cstheme="majorHAnsi"/>
          <w:b/>
          <w:bCs/>
          <w:spacing w:val="-4"/>
          <w:lang w:val="bs-Latn-BA" w:eastAsia="en-GB"/>
        </w:rPr>
        <w:t xml:space="preserve"> paket</w:t>
      </w:r>
      <w:r w:rsidR="00F26DA2">
        <w:rPr>
          <w:rFonts w:asciiTheme="majorHAnsi" w:hAnsiTheme="majorHAnsi" w:cstheme="majorHAnsi"/>
          <w:b/>
          <w:bCs/>
          <w:spacing w:val="-4"/>
          <w:lang w:val="bs-Latn-BA" w:eastAsia="en-GB"/>
        </w:rPr>
        <w:t>a</w:t>
      </w:r>
      <w:r w:rsidR="00A2530B" w:rsidRPr="00A2530B">
        <w:rPr>
          <w:rFonts w:asciiTheme="majorHAnsi" w:hAnsiTheme="majorHAnsi" w:cstheme="majorHAnsi"/>
          <w:b/>
          <w:bCs/>
          <w:spacing w:val="-4"/>
          <w:lang w:val="bs-Latn-BA" w:eastAsia="en-GB"/>
        </w:rPr>
        <w:t>.</w:t>
      </w:r>
    </w:p>
    <w:p w14:paraId="4E39698B" w14:textId="52404D68" w:rsidR="008468DB" w:rsidRDefault="008468DB" w:rsidP="00ED2CE3">
      <w:pPr>
        <w:pStyle w:val="Heading2"/>
      </w:pPr>
      <w:bookmarkStart w:id="61" w:name="_Toc71105378"/>
      <w:r w:rsidRPr="001E0A2A">
        <w:t>3.2. Način dostave prijave</w:t>
      </w:r>
      <w:bookmarkEnd w:id="59"/>
      <w:bookmarkEnd w:id="60"/>
      <w:bookmarkEnd w:id="61"/>
    </w:p>
    <w:p w14:paraId="52FA49DD" w14:textId="77777777" w:rsidR="008E753D" w:rsidRPr="001B0748" w:rsidRDefault="008E753D" w:rsidP="001B0748">
      <w:pPr>
        <w:spacing w:after="0"/>
        <w:rPr>
          <w:lang w:val="bs-Latn-BA" w:eastAsia="en-GB"/>
        </w:rPr>
      </w:pPr>
    </w:p>
    <w:p w14:paraId="0B9C8DF2" w14:textId="3108B147" w:rsidR="0010128D" w:rsidRPr="001E0A2A" w:rsidRDefault="0010128D" w:rsidP="0010128D">
      <w:pPr>
        <w:pStyle w:val="Tekst"/>
        <w:spacing w:before="0" w:after="0" w:line="240" w:lineRule="auto"/>
        <w:rPr>
          <w:rFonts w:asciiTheme="majorHAnsi" w:hAnsiTheme="majorHAnsi" w:cstheme="majorHAnsi"/>
        </w:rPr>
      </w:pPr>
      <w:r w:rsidRPr="001E0A2A">
        <w:rPr>
          <w:rFonts w:asciiTheme="majorHAnsi" w:hAnsiTheme="majorHAnsi" w:cstheme="majorHAnsi"/>
        </w:rPr>
        <w:t>Popunjen</w:t>
      </w:r>
      <w:r w:rsidR="00CE4D8E">
        <w:rPr>
          <w:rFonts w:asciiTheme="majorHAnsi" w:hAnsiTheme="majorHAnsi" w:cstheme="majorHAnsi"/>
        </w:rPr>
        <w:t>, potpisani i ovjeren</w:t>
      </w:r>
      <w:r w:rsidRPr="001E0A2A">
        <w:rPr>
          <w:rFonts w:asciiTheme="majorHAnsi" w:hAnsiTheme="majorHAnsi" w:cstheme="majorHAnsi"/>
        </w:rPr>
        <w:t xml:space="preserve"> obrazac prijave i prateću dokumentaciju potrebno je dostaviti </w:t>
      </w:r>
      <w:r w:rsidR="00814038" w:rsidRPr="001E0A2A">
        <w:rPr>
          <w:rFonts w:asciiTheme="majorHAnsi" w:hAnsiTheme="majorHAnsi" w:cstheme="majorHAnsi"/>
          <w:b/>
          <w:bCs/>
          <w:u w:val="single"/>
        </w:rPr>
        <w:t xml:space="preserve">isključivo </w:t>
      </w:r>
      <w:r w:rsidRPr="001E0A2A">
        <w:rPr>
          <w:rFonts w:asciiTheme="majorHAnsi" w:hAnsiTheme="majorHAnsi" w:cstheme="majorHAnsi"/>
          <w:b/>
          <w:bCs/>
          <w:u w:val="single"/>
        </w:rPr>
        <w:t>u elektronskoj formi</w:t>
      </w:r>
      <w:r w:rsidRPr="001E0A2A">
        <w:rPr>
          <w:rFonts w:asciiTheme="majorHAnsi" w:hAnsiTheme="majorHAnsi" w:cstheme="majorHAnsi"/>
        </w:rPr>
        <w:t xml:space="preserve"> na USB memorijskoj kartici</w:t>
      </w:r>
      <w:r w:rsidR="00360070" w:rsidRPr="001E0A2A">
        <w:rPr>
          <w:rFonts w:asciiTheme="majorHAnsi" w:hAnsiTheme="majorHAnsi" w:cstheme="majorHAnsi"/>
        </w:rPr>
        <w:t>. Svaki dokument koji se dostavlja</w:t>
      </w:r>
      <w:r w:rsidR="00CA5A21" w:rsidRPr="001E0A2A">
        <w:rPr>
          <w:rFonts w:asciiTheme="majorHAnsi" w:hAnsiTheme="majorHAnsi" w:cstheme="majorHAnsi"/>
        </w:rPr>
        <w:t xml:space="preserve"> mora biti </w:t>
      </w:r>
      <w:r w:rsidRPr="001E0A2A">
        <w:rPr>
          <w:rFonts w:asciiTheme="majorHAnsi" w:hAnsiTheme="majorHAnsi" w:cstheme="majorHAnsi"/>
        </w:rPr>
        <w:t xml:space="preserve">spašen na USB kao poseban elektronski dokument pod odgovarajućim nazivom </w:t>
      </w:r>
      <w:r w:rsidR="00874F1A" w:rsidRPr="00874F1A">
        <w:rPr>
          <w:rFonts w:asciiTheme="majorHAnsi" w:hAnsiTheme="majorHAnsi" w:cstheme="majorHAnsi"/>
        </w:rPr>
        <w:t>nazivom (slijediti nazive dokumenata koji su prikazani gore BOLD tekstom</w:t>
      </w:r>
      <w:r w:rsidR="00F35C42">
        <w:rPr>
          <w:rFonts w:asciiTheme="majorHAnsi" w:hAnsiTheme="majorHAnsi" w:cstheme="majorHAnsi"/>
        </w:rPr>
        <w:t xml:space="preserve"> </w:t>
      </w:r>
      <w:r w:rsidR="00874F1A" w:rsidRPr="00874F1A">
        <w:rPr>
          <w:rFonts w:asciiTheme="majorHAnsi" w:hAnsiTheme="majorHAnsi" w:cstheme="majorHAnsi"/>
        </w:rPr>
        <w:t>npr. Rješenje o registraciji, Kopija lične karte, Kopija građevinske dozvole, itd.). Bilo kakvo odstupanje od zadane konvencije naziva dokumenata će se smatrati razlogom za odbijanje prijave (moguće je dostaviti dodatne dokumente koji slijede logiku konvencije naziva dokumenata – kratak naziv dokumenta sa 10-</w:t>
      </w:r>
      <w:r w:rsidR="00C0319F">
        <w:rPr>
          <w:rFonts w:asciiTheme="majorHAnsi" w:hAnsiTheme="majorHAnsi" w:cstheme="majorHAnsi"/>
        </w:rPr>
        <w:t>5</w:t>
      </w:r>
      <w:r w:rsidR="00874F1A" w:rsidRPr="00874F1A">
        <w:rPr>
          <w:rFonts w:asciiTheme="majorHAnsi" w:hAnsiTheme="majorHAnsi" w:cstheme="majorHAnsi"/>
        </w:rPr>
        <w:t>0 karaktera).</w:t>
      </w:r>
      <w:r w:rsidR="00874F1A" w:rsidRPr="00874F1A" w:rsidDel="00A759FA">
        <w:rPr>
          <w:rFonts w:asciiTheme="majorHAnsi" w:hAnsiTheme="majorHAnsi" w:cstheme="majorHAnsi"/>
        </w:rPr>
        <w:t xml:space="preserve"> </w:t>
      </w:r>
    </w:p>
    <w:p w14:paraId="0FFE43A6" w14:textId="32F73896" w:rsidR="0010128D" w:rsidRPr="001E0A2A" w:rsidRDefault="0010128D" w:rsidP="0010128D">
      <w:pPr>
        <w:pStyle w:val="Tekst"/>
        <w:spacing w:before="0" w:after="0" w:line="240" w:lineRule="auto"/>
        <w:rPr>
          <w:rFonts w:asciiTheme="majorHAnsi" w:hAnsiTheme="majorHAnsi" w:cstheme="majorHAnsi"/>
        </w:rPr>
      </w:pPr>
      <w:r w:rsidRPr="001E0A2A">
        <w:rPr>
          <w:rFonts w:asciiTheme="majorHAnsi" w:hAnsiTheme="majorHAnsi" w:cstheme="majorHAnsi"/>
        </w:rPr>
        <w:t xml:space="preserve">Na koverti je potrebno naznačiti naziv poziva: </w:t>
      </w:r>
      <w:r w:rsidRPr="001E0A2A">
        <w:rPr>
          <w:rFonts w:asciiTheme="majorHAnsi" w:hAnsiTheme="majorHAnsi" w:cstheme="majorHAnsi"/>
          <w:b/>
        </w:rPr>
        <w:t xml:space="preserve">„Projekat EU4AGRI: </w:t>
      </w:r>
      <w:r w:rsidR="00EF2119" w:rsidRPr="00EF2119">
        <w:rPr>
          <w:rFonts w:asciiTheme="majorHAnsi" w:hAnsiTheme="majorHAnsi" w:cstheme="majorHAnsi"/>
          <w:b/>
        </w:rPr>
        <w:t>Poziv potencijalnim korisnicima bespovratnih sredstava za mjeru podrške investicijama za unapređenje i razvoj ruralne/lokalne tržišne infrastrukture</w:t>
      </w:r>
      <w:r w:rsidRPr="001E0A2A">
        <w:rPr>
          <w:rFonts w:asciiTheme="majorHAnsi" w:hAnsiTheme="majorHAnsi" w:cstheme="majorHAnsi"/>
          <w:b/>
        </w:rPr>
        <w:t>“</w:t>
      </w:r>
      <w:r w:rsidRPr="001E0A2A">
        <w:rPr>
          <w:rFonts w:asciiTheme="majorHAnsi" w:hAnsiTheme="majorHAnsi" w:cstheme="majorHAnsi"/>
        </w:rPr>
        <w:t xml:space="preserve">. Nadalje, na koverti je potrebno naznačiti i puni naziv i adresu podnosioca prijave te naglasiti slijedeće: </w:t>
      </w:r>
      <w:r w:rsidRPr="001E0A2A">
        <w:rPr>
          <w:rFonts w:asciiTheme="majorHAnsi" w:hAnsiTheme="majorHAnsi" w:cstheme="majorHAnsi"/>
          <w:caps/>
        </w:rPr>
        <w:t>„Ne otvarati prije zvaničnog otvaranja“</w:t>
      </w:r>
      <w:r w:rsidRPr="001E0A2A">
        <w:rPr>
          <w:rFonts w:asciiTheme="majorHAnsi" w:hAnsiTheme="majorHAnsi" w:cstheme="majorHAnsi"/>
        </w:rPr>
        <w:t xml:space="preserve">. </w:t>
      </w:r>
    </w:p>
    <w:p w14:paraId="2875FCC4" w14:textId="77777777" w:rsidR="0010128D" w:rsidRPr="001E0A2A" w:rsidRDefault="0010128D" w:rsidP="0010128D">
      <w:pPr>
        <w:pStyle w:val="Tekst"/>
        <w:spacing w:before="0" w:after="0" w:line="240" w:lineRule="auto"/>
        <w:rPr>
          <w:rFonts w:asciiTheme="majorHAnsi" w:hAnsiTheme="majorHAnsi" w:cstheme="majorHAnsi"/>
        </w:rPr>
      </w:pPr>
    </w:p>
    <w:p w14:paraId="516EAD4A" w14:textId="0B5CD3C4" w:rsidR="0010128D" w:rsidRPr="001E0A2A" w:rsidRDefault="0010128D" w:rsidP="0010128D">
      <w:pPr>
        <w:pStyle w:val="Tekst"/>
        <w:spacing w:before="0" w:after="0" w:line="240" w:lineRule="auto"/>
        <w:rPr>
          <w:rFonts w:asciiTheme="majorHAnsi" w:hAnsiTheme="majorHAnsi" w:cstheme="majorHAnsi"/>
        </w:rPr>
      </w:pPr>
      <w:r w:rsidRPr="001E0A2A">
        <w:rPr>
          <w:rFonts w:asciiTheme="majorHAnsi" w:hAnsiTheme="majorHAnsi" w:cstheme="majorHAnsi"/>
        </w:rPr>
        <w:t xml:space="preserve">Prijave </w:t>
      </w:r>
      <w:r w:rsidR="00896BE1">
        <w:rPr>
          <w:rFonts w:asciiTheme="majorHAnsi" w:hAnsiTheme="majorHAnsi" w:cstheme="majorHAnsi"/>
        </w:rPr>
        <w:t xml:space="preserve">sa pratećom dokumentacijom na USB/memorijskoj kartici </w:t>
      </w:r>
      <w:r w:rsidRPr="001E0A2A">
        <w:rPr>
          <w:rFonts w:asciiTheme="majorHAnsi" w:hAnsiTheme="majorHAnsi" w:cstheme="majorHAnsi"/>
        </w:rPr>
        <w:t>moraju biti dostavljene u zatvorenoj koverti preporučenom ili brzom poštom na sljedeću adresu:</w:t>
      </w:r>
    </w:p>
    <w:p w14:paraId="1DFAD1AB" w14:textId="77777777" w:rsidR="0010128D" w:rsidRDefault="0010128D" w:rsidP="0010128D">
      <w:pPr>
        <w:pStyle w:val="Text1"/>
        <w:spacing w:after="0"/>
        <w:ind w:left="0"/>
        <w:jc w:val="center"/>
        <w:rPr>
          <w:rFonts w:asciiTheme="majorHAnsi" w:hAnsiTheme="majorHAnsi" w:cstheme="majorHAnsi"/>
          <w:b/>
          <w:sz w:val="22"/>
          <w:lang w:val="bs-Latn-BA"/>
        </w:rPr>
      </w:pPr>
    </w:p>
    <w:p w14:paraId="76288780" w14:textId="77777777" w:rsidR="00634189" w:rsidRPr="001E0A2A" w:rsidRDefault="00634189" w:rsidP="0010128D">
      <w:pPr>
        <w:pStyle w:val="Text1"/>
        <w:spacing w:after="0"/>
        <w:ind w:left="0"/>
        <w:jc w:val="center"/>
        <w:rPr>
          <w:rFonts w:asciiTheme="majorHAnsi" w:hAnsiTheme="majorHAnsi" w:cstheme="majorHAnsi"/>
          <w:b/>
          <w:sz w:val="22"/>
          <w:lang w:val="bs-Latn-BA"/>
        </w:rPr>
      </w:pPr>
    </w:p>
    <w:p w14:paraId="3A4A422C" w14:textId="77777777" w:rsidR="0010128D" w:rsidRPr="001E0A2A" w:rsidRDefault="0010128D" w:rsidP="0010128D">
      <w:pPr>
        <w:pStyle w:val="Text1"/>
        <w:spacing w:after="0"/>
        <w:ind w:left="0"/>
        <w:jc w:val="center"/>
        <w:rPr>
          <w:rFonts w:asciiTheme="majorHAnsi" w:hAnsiTheme="majorHAnsi" w:cstheme="majorHAnsi"/>
          <w:b/>
          <w:sz w:val="22"/>
          <w:lang w:val="bs-Latn-BA"/>
        </w:rPr>
      </w:pPr>
      <w:r w:rsidRPr="001E0A2A">
        <w:rPr>
          <w:rFonts w:asciiTheme="majorHAnsi" w:hAnsiTheme="majorHAnsi" w:cstheme="majorHAnsi"/>
          <w:b/>
          <w:sz w:val="22"/>
          <w:lang w:val="bs-Latn-BA"/>
        </w:rPr>
        <w:t>Razvojni program Ujedinjenih nacija (UNDP)</w:t>
      </w:r>
    </w:p>
    <w:p w14:paraId="4DD95C8A" w14:textId="77777777" w:rsidR="0010128D" w:rsidRPr="001E0A2A" w:rsidRDefault="0010128D" w:rsidP="0010128D">
      <w:pPr>
        <w:pStyle w:val="Text1"/>
        <w:spacing w:after="0"/>
        <w:ind w:left="0"/>
        <w:jc w:val="center"/>
        <w:rPr>
          <w:rFonts w:asciiTheme="majorHAnsi" w:hAnsiTheme="majorHAnsi" w:cstheme="majorHAnsi"/>
          <w:b/>
          <w:sz w:val="22"/>
          <w:lang w:val="bs-Latn-BA"/>
        </w:rPr>
      </w:pPr>
      <w:r w:rsidRPr="001E0A2A">
        <w:rPr>
          <w:rFonts w:asciiTheme="majorHAnsi" w:hAnsiTheme="majorHAnsi" w:cstheme="majorHAnsi"/>
          <w:b/>
          <w:sz w:val="22"/>
          <w:lang w:val="bs-Latn-BA"/>
        </w:rPr>
        <w:t>Projekat EU4AGRI</w:t>
      </w:r>
    </w:p>
    <w:p w14:paraId="26BFE9B5" w14:textId="77777777" w:rsidR="0010128D" w:rsidRPr="001E0A2A" w:rsidRDefault="0010128D" w:rsidP="0010128D">
      <w:pPr>
        <w:pStyle w:val="Text1"/>
        <w:spacing w:after="0"/>
        <w:ind w:left="0"/>
        <w:jc w:val="center"/>
        <w:rPr>
          <w:rFonts w:asciiTheme="majorHAnsi" w:hAnsiTheme="majorHAnsi" w:cstheme="majorHAnsi"/>
          <w:b/>
          <w:sz w:val="22"/>
          <w:lang w:val="bs-Latn-BA"/>
        </w:rPr>
      </w:pPr>
      <w:r w:rsidRPr="001E0A2A">
        <w:rPr>
          <w:rFonts w:asciiTheme="majorHAnsi" w:hAnsiTheme="majorHAnsi" w:cstheme="majorHAnsi"/>
          <w:b/>
          <w:sz w:val="22"/>
          <w:lang w:val="bs-Latn-BA"/>
        </w:rPr>
        <w:t>UN HOUSE</w:t>
      </w:r>
    </w:p>
    <w:p w14:paraId="2B759AD9" w14:textId="77777777" w:rsidR="0010128D" w:rsidRPr="001E0A2A" w:rsidRDefault="0010128D" w:rsidP="0010128D">
      <w:pPr>
        <w:pStyle w:val="Text1"/>
        <w:spacing w:after="0"/>
        <w:ind w:left="0"/>
        <w:jc w:val="center"/>
        <w:rPr>
          <w:rFonts w:asciiTheme="majorHAnsi" w:hAnsiTheme="majorHAnsi" w:cstheme="majorHAnsi"/>
          <w:b/>
          <w:sz w:val="22"/>
          <w:lang w:val="bs-Latn-BA"/>
        </w:rPr>
      </w:pPr>
      <w:r w:rsidRPr="001E0A2A">
        <w:rPr>
          <w:rFonts w:asciiTheme="majorHAnsi" w:hAnsiTheme="majorHAnsi" w:cstheme="majorHAnsi"/>
          <w:b/>
          <w:sz w:val="22"/>
          <w:lang w:val="bs-Latn-BA"/>
        </w:rPr>
        <w:t>Zmaja od Bosne bb, 71 000 Sarajevo</w:t>
      </w:r>
    </w:p>
    <w:p w14:paraId="59C2455B" w14:textId="77777777" w:rsidR="0010128D" w:rsidRPr="001E0A2A" w:rsidRDefault="0010128D" w:rsidP="0010128D">
      <w:pPr>
        <w:pStyle w:val="Text1"/>
        <w:spacing w:after="0"/>
        <w:ind w:left="0"/>
        <w:jc w:val="center"/>
        <w:rPr>
          <w:rFonts w:asciiTheme="majorHAnsi" w:hAnsiTheme="majorHAnsi" w:cstheme="majorHAnsi"/>
          <w:b/>
          <w:sz w:val="22"/>
          <w:lang w:val="bs-Latn-BA"/>
        </w:rPr>
      </w:pPr>
    </w:p>
    <w:p w14:paraId="0CEB9BB0" w14:textId="4332E3EB" w:rsidR="0010128D" w:rsidRPr="001E0A2A" w:rsidRDefault="0010128D" w:rsidP="0010128D">
      <w:pPr>
        <w:pStyle w:val="Tekst"/>
        <w:spacing w:before="0" w:after="0" w:line="240" w:lineRule="auto"/>
        <w:rPr>
          <w:rFonts w:asciiTheme="majorHAnsi" w:hAnsiTheme="majorHAnsi" w:cstheme="majorHAnsi"/>
        </w:rPr>
      </w:pPr>
      <w:r w:rsidRPr="001E0A2A">
        <w:rPr>
          <w:rFonts w:asciiTheme="majorHAnsi" w:hAnsiTheme="majorHAnsi" w:cstheme="majorHAnsi"/>
        </w:rPr>
        <w:t xml:space="preserve">Prijave dostavljene drugim putem (npr. putem faksa ili e-maila), neće biti uzete u razmatranje. </w:t>
      </w:r>
      <w:r w:rsidRPr="00896BE1">
        <w:rPr>
          <w:rFonts w:asciiTheme="majorHAnsi" w:hAnsiTheme="majorHAnsi" w:cstheme="majorHAnsi"/>
          <w:b/>
          <w:bCs/>
          <w:u w:val="single"/>
        </w:rPr>
        <w:t>Lična dostava nije prihvatljiva</w:t>
      </w:r>
      <w:r w:rsidRPr="001E0A2A">
        <w:rPr>
          <w:rFonts w:asciiTheme="majorHAnsi" w:hAnsiTheme="majorHAnsi" w:cstheme="majorHAnsi"/>
        </w:rPr>
        <w:t>.</w:t>
      </w:r>
      <w:r w:rsidR="00AC1F12" w:rsidRPr="001E0A2A">
        <w:rPr>
          <w:rFonts w:asciiTheme="majorHAnsi" w:hAnsiTheme="majorHAnsi" w:cstheme="majorHAnsi"/>
        </w:rPr>
        <w:t xml:space="preserve"> Projekat EU4AGRI neće ni u ko</w:t>
      </w:r>
      <w:r w:rsidR="00874F1A">
        <w:rPr>
          <w:rFonts w:asciiTheme="majorHAnsi" w:hAnsiTheme="majorHAnsi" w:cstheme="majorHAnsi"/>
        </w:rPr>
        <w:t>jem trenutku</w:t>
      </w:r>
      <w:r w:rsidR="00AC1F12" w:rsidRPr="001E0A2A">
        <w:rPr>
          <w:rFonts w:asciiTheme="majorHAnsi" w:hAnsiTheme="majorHAnsi" w:cstheme="majorHAnsi"/>
        </w:rPr>
        <w:t xml:space="preserve"> raditi povrat dostavljene dokumentacije</w:t>
      </w:r>
      <w:r w:rsidR="00A26991">
        <w:rPr>
          <w:rFonts w:asciiTheme="majorHAnsi" w:hAnsiTheme="majorHAnsi" w:cstheme="majorHAnsi"/>
        </w:rPr>
        <w:t xml:space="preserve"> (USB ili memorijske kartice)</w:t>
      </w:r>
      <w:r w:rsidR="00AC1F12" w:rsidRPr="001E0A2A">
        <w:rPr>
          <w:rFonts w:asciiTheme="majorHAnsi" w:hAnsiTheme="majorHAnsi" w:cstheme="majorHAnsi"/>
        </w:rPr>
        <w:t xml:space="preserve">. </w:t>
      </w:r>
    </w:p>
    <w:p w14:paraId="45C06A6E" w14:textId="77777777" w:rsidR="0010128D" w:rsidRPr="001E0A2A" w:rsidRDefault="0010128D" w:rsidP="0010128D">
      <w:pPr>
        <w:pStyle w:val="Tekst"/>
        <w:spacing w:before="0" w:after="0" w:line="240" w:lineRule="auto"/>
        <w:rPr>
          <w:rFonts w:asciiTheme="majorHAnsi" w:hAnsiTheme="majorHAnsi" w:cstheme="majorHAnsi"/>
        </w:rPr>
      </w:pPr>
    </w:p>
    <w:p w14:paraId="01BFE059" w14:textId="311BD0FB" w:rsidR="0010128D" w:rsidRDefault="00CB68C9" w:rsidP="00CB68C9">
      <w:pPr>
        <w:pStyle w:val="Heading2"/>
        <w:ind w:left="0" w:firstLine="720"/>
      </w:pPr>
      <w:bookmarkStart w:id="62" w:name="_Toc71105379"/>
      <w:r>
        <w:t xml:space="preserve">3.5. </w:t>
      </w:r>
      <w:r w:rsidR="0010128D" w:rsidRPr="008E753D">
        <w:t>Krajnji rok za podnošenje prijave</w:t>
      </w:r>
      <w:bookmarkEnd w:id="62"/>
    </w:p>
    <w:p w14:paraId="76157D5E" w14:textId="6746757F" w:rsidR="0010128D" w:rsidRPr="001E0A2A" w:rsidRDefault="0010128D" w:rsidP="00CB68C9">
      <w:pPr>
        <w:pStyle w:val="Tekst"/>
        <w:spacing w:after="0" w:line="240" w:lineRule="auto"/>
        <w:rPr>
          <w:rFonts w:asciiTheme="majorHAnsi" w:hAnsiTheme="majorHAnsi" w:cstheme="majorHAnsi"/>
        </w:rPr>
      </w:pPr>
      <w:r w:rsidRPr="001E0A2A">
        <w:rPr>
          <w:rFonts w:asciiTheme="majorHAnsi" w:hAnsiTheme="majorHAnsi" w:cstheme="majorHAnsi"/>
        </w:rPr>
        <w:t xml:space="preserve">Krajnji rok za podnošenje prijava je </w:t>
      </w:r>
      <w:r w:rsidR="00ED6351" w:rsidRPr="001E0A2A">
        <w:rPr>
          <w:rFonts w:asciiTheme="majorHAnsi" w:hAnsiTheme="majorHAnsi" w:cstheme="majorHAnsi"/>
          <w:b/>
        </w:rPr>
        <w:t>1</w:t>
      </w:r>
      <w:r w:rsidR="00EF2119">
        <w:rPr>
          <w:rFonts w:asciiTheme="majorHAnsi" w:hAnsiTheme="majorHAnsi" w:cstheme="majorHAnsi"/>
          <w:b/>
        </w:rPr>
        <w:t>8</w:t>
      </w:r>
      <w:r w:rsidRPr="001E0A2A">
        <w:rPr>
          <w:rFonts w:asciiTheme="majorHAnsi" w:hAnsiTheme="majorHAnsi" w:cstheme="majorHAnsi"/>
          <w:b/>
        </w:rPr>
        <w:t xml:space="preserve">. </w:t>
      </w:r>
      <w:r w:rsidR="00AA670C">
        <w:rPr>
          <w:rFonts w:asciiTheme="majorHAnsi" w:hAnsiTheme="majorHAnsi" w:cstheme="majorHAnsi"/>
          <w:b/>
        </w:rPr>
        <w:t>juni</w:t>
      </w:r>
      <w:r w:rsidRPr="001E0A2A">
        <w:rPr>
          <w:rFonts w:asciiTheme="majorHAnsi" w:hAnsiTheme="majorHAnsi" w:cstheme="majorHAnsi"/>
          <w:b/>
        </w:rPr>
        <w:t xml:space="preserve"> 2021. godine do 15:00 sati</w:t>
      </w:r>
      <w:r w:rsidRPr="001E0A2A">
        <w:rPr>
          <w:rFonts w:asciiTheme="majorHAnsi" w:hAnsiTheme="majorHAnsi" w:cstheme="majorHAnsi"/>
        </w:rPr>
        <w:t>, što potvrđuje datum na otpremnici ili poštanski žig</w:t>
      </w:r>
      <w:r w:rsidR="00BC4523" w:rsidRPr="001E0A2A">
        <w:rPr>
          <w:rFonts w:asciiTheme="majorHAnsi" w:hAnsiTheme="majorHAnsi" w:cstheme="majorHAnsi"/>
        </w:rPr>
        <w:t xml:space="preserve"> na koverti u kojoj se nalazi USB ili memorijska kartica</w:t>
      </w:r>
      <w:r w:rsidRPr="001E0A2A">
        <w:rPr>
          <w:rFonts w:asciiTheme="majorHAnsi" w:hAnsiTheme="majorHAnsi" w:cstheme="majorHAnsi"/>
        </w:rPr>
        <w:t>. Prijave podnesene nakon isteka roka se neće uzeti u razmatranje.</w:t>
      </w:r>
      <w:bookmarkStart w:id="63" w:name="_Toc125454355"/>
      <w:r w:rsidRPr="001E0A2A">
        <w:rPr>
          <w:rFonts w:asciiTheme="majorHAnsi" w:hAnsiTheme="majorHAnsi" w:cstheme="majorHAnsi"/>
        </w:rPr>
        <w:t xml:space="preserve"> </w:t>
      </w:r>
      <w:bookmarkEnd w:id="63"/>
    </w:p>
    <w:p w14:paraId="4CF9587F" w14:textId="77777777" w:rsidR="0010128D" w:rsidRPr="001E0A2A" w:rsidRDefault="0010128D" w:rsidP="0010128D">
      <w:pPr>
        <w:pStyle w:val="Tekst"/>
        <w:spacing w:before="0" w:after="0" w:line="240" w:lineRule="auto"/>
        <w:rPr>
          <w:rFonts w:asciiTheme="majorHAnsi" w:hAnsiTheme="majorHAnsi" w:cstheme="majorHAnsi"/>
        </w:rPr>
      </w:pPr>
    </w:p>
    <w:p w14:paraId="14C4F16E" w14:textId="557198F7" w:rsidR="0010128D" w:rsidRPr="008E753D" w:rsidRDefault="00ED2CE3" w:rsidP="00ED2CE3">
      <w:pPr>
        <w:pStyle w:val="Heading2"/>
        <w:ind w:left="0" w:firstLine="720"/>
      </w:pPr>
      <w:bookmarkStart w:id="64" w:name="_Toc71105380"/>
      <w:r w:rsidRPr="4370DD75">
        <w:rPr>
          <w:bCs/>
        </w:rPr>
        <w:t>3</w:t>
      </w:r>
      <w:r>
        <w:rPr>
          <w:b w:val="0"/>
        </w:rPr>
        <w:t>.</w:t>
      </w:r>
      <w:r>
        <w:t xml:space="preserve">4. </w:t>
      </w:r>
      <w:r w:rsidR="0010128D">
        <w:t>Dodatne informacije</w:t>
      </w:r>
      <w:bookmarkEnd w:id="64"/>
    </w:p>
    <w:p w14:paraId="50EEBBF1" w14:textId="79BF16B1" w:rsidR="0010128D" w:rsidRPr="001E0A2A" w:rsidRDefault="0010128D" w:rsidP="0010128D">
      <w:pPr>
        <w:pStyle w:val="Tekst"/>
        <w:spacing w:after="0" w:line="240" w:lineRule="auto"/>
        <w:rPr>
          <w:rFonts w:asciiTheme="majorHAnsi" w:hAnsiTheme="majorHAnsi" w:cstheme="majorHAnsi"/>
        </w:rPr>
      </w:pPr>
      <w:r w:rsidRPr="001E0A2A">
        <w:rPr>
          <w:rFonts w:asciiTheme="majorHAnsi" w:hAnsiTheme="majorHAnsi" w:cstheme="majorHAnsi"/>
        </w:rPr>
        <w:t xml:space="preserve">Dodatna pitanja u vezi ovog poziva se mogu dostaviti putem formulara za pitanja na web stranici projekta </w:t>
      </w:r>
      <w:hyperlink r:id="rId12" w:history="1">
        <w:r w:rsidR="00DA3269" w:rsidRPr="0085748B">
          <w:rPr>
            <w:rStyle w:val="Hyperlink"/>
            <w:rFonts w:asciiTheme="majorHAnsi" w:hAnsiTheme="majorHAnsi" w:cstheme="majorHAnsi"/>
          </w:rPr>
          <w:t>https://eu4agri.ba/postavi-pitanje</w:t>
        </w:r>
      </w:hyperlink>
      <w:r w:rsidR="00DA3269">
        <w:rPr>
          <w:rFonts w:asciiTheme="majorHAnsi" w:hAnsiTheme="majorHAnsi" w:cstheme="majorHAnsi"/>
        </w:rPr>
        <w:t xml:space="preserve"> </w:t>
      </w:r>
      <w:r w:rsidR="002672CC">
        <w:rPr>
          <w:rFonts w:asciiTheme="majorHAnsi" w:hAnsiTheme="majorHAnsi" w:cstheme="majorHAnsi"/>
        </w:rPr>
        <w:t xml:space="preserve">u periodu od </w:t>
      </w:r>
      <w:r w:rsidR="00180148" w:rsidRPr="00180148">
        <w:rPr>
          <w:rFonts w:asciiTheme="majorHAnsi" w:hAnsiTheme="majorHAnsi" w:cstheme="majorHAnsi"/>
        </w:rPr>
        <w:t xml:space="preserve">10.05. do </w:t>
      </w:r>
      <w:r w:rsidR="005A631D">
        <w:rPr>
          <w:rFonts w:asciiTheme="majorHAnsi" w:hAnsiTheme="majorHAnsi" w:cstheme="majorHAnsi"/>
        </w:rPr>
        <w:t>10</w:t>
      </w:r>
      <w:r w:rsidR="00180148" w:rsidRPr="00180148">
        <w:rPr>
          <w:rFonts w:asciiTheme="majorHAnsi" w:hAnsiTheme="majorHAnsi" w:cstheme="majorHAnsi"/>
        </w:rPr>
        <w:t>.06.2021.</w:t>
      </w:r>
      <w:r w:rsidR="00C30782">
        <w:rPr>
          <w:rFonts w:asciiTheme="majorHAnsi" w:hAnsiTheme="majorHAnsi" w:cstheme="majorHAnsi"/>
        </w:rPr>
        <w:t xml:space="preserve"> godine.</w:t>
      </w:r>
      <w:r w:rsidRPr="001E0A2A">
        <w:rPr>
          <w:rFonts w:asciiTheme="majorHAnsi" w:hAnsiTheme="majorHAnsi" w:cstheme="majorHAnsi"/>
        </w:rPr>
        <w:t xml:space="preserve"> Svi upiti koji stignu prije i poslije navedenog roka se neće odgovarati. Prije postavljanja pitanja zainteresovani podnosioci prijava trebaju pažljivo pročitate dokument Smjernice za podnosioce prijava i postojeća pitanja i o</w:t>
      </w:r>
      <w:r w:rsidR="00C54374" w:rsidRPr="001E0A2A">
        <w:rPr>
          <w:rFonts w:asciiTheme="majorHAnsi" w:hAnsiTheme="majorHAnsi" w:cstheme="majorHAnsi"/>
        </w:rPr>
        <w:t>d</w:t>
      </w:r>
      <w:r w:rsidRPr="001E0A2A">
        <w:rPr>
          <w:rFonts w:asciiTheme="majorHAnsi" w:hAnsiTheme="majorHAnsi" w:cstheme="majorHAnsi"/>
        </w:rPr>
        <w:t>govore vezan</w:t>
      </w:r>
      <w:r w:rsidR="00C54374" w:rsidRPr="001E0A2A">
        <w:rPr>
          <w:rFonts w:asciiTheme="majorHAnsi" w:hAnsiTheme="majorHAnsi" w:cstheme="majorHAnsi"/>
        </w:rPr>
        <w:t>e</w:t>
      </w:r>
      <w:r w:rsidRPr="001E0A2A">
        <w:rPr>
          <w:rFonts w:asciiTheme="majorHAnsi" w:hAnsiTheme="majorHAnsi" w:cstheme="majorHAnsi"/>
        </w:rPr>
        <w:t xml:space="preserve"> za ovaj javni poziv</w:t>
      </w:r>
      <w:r w:rsidR="009537E9" w:rsidRPr="001E0A2A">
        <w:rPr>
          <w:rFonts w:asciiTheme="majorHAnsi" w:hAnsiTheme="majorHAnsi" w:cstheme="majorHAnsi"/>
        </w:rPr>
        <w:t>. P</w:t>
      </w:r>
      <w:r w:rsidRPr="001E0A2A">
        <w:rPr>
          <w:rFonts w:asciiTheme="majorHAnsi" w:hAnsiTheme="majorHAnsi" w:cstheme="majorHAnsi"/>
        </w:rPr>
        <w:t xml:space="preserve">rojekat neće </w:t>
      </w:r>
      <w:r w:rsidR="009537E9" w:rsidRPr="001E0A2A">
        <w:rPr>
          <w:rFonts w:asciiTheme="majorHAnsi" w:hAnsiTheme="majorHAnsi" w:cstheme="majorHAnsi"/>
        </w:rPr>
        <w:t>odgovarati</w:t>
      </w:r>
      <w:r w:rsidRPr="001E0A2A">
        <w:rPr>
          <w:rFonts w:asciiTheme="majorHAnsi" w:hAnsiTheme="majorHAnsi" w:cstheme="majorHAnsi"/>
        </w:rPr>
        <w:t xml:space="preserve"> na već odgovorena pitanja. </w:t>
      </w:r>
    </w:p>
    <w:p w14:paraId="71ACDCF2" w14:textId="42501601" w:rsidR="0010128D" w:rsidRPr="001E0A2A" w:rsidRDefault="009537E9" w:rsidP="0010128D">
      <w:pPr>
        <w:pStyle w:val="Tekst"/>
        <w:spacing w:after="0" w:line="240" w:lineRule="auto"/>
        <w:rPr>
          <w:rFonts w:asciiTheme="majorHAnsi" w:hAnsiTheme="majorHAnsi" w:cstheme="majorHAnsi"/>
        </w:rPr>
      </w:pPr>
      <w:r w:rsidRPr="001E0A2A">
        <w:rPr>
          <w:rFonts w:asciiTheme="majorHAnsi" w:hAnsiTheme="majorHAnsi" w:cstheme="majorHAnsi"/>
        </w:rPr>
        <w:t>Pored toga,</w:t>
      </w:r>
      <w:r w:rsidR="0010128D" w:rsidRPr="001E0A2A">
        <w:rPr>
          <w:rFonts w:asciiTheme="majorHAnsi" w:hAnsiTheme="majorHAnsi" w:cstheme="majorHAnsi"/>
        </w:rPr>
        <w:t xml:space="preserve"> projekat EU4A</w:t>
      </w:r>
      <w:r w:rsidR="00C54374" w:rsidRPr="001E0A2A">
        <w:rPr>
          <w:rFonts w:asciiTheme="majorHAnsi" w:hAnsiTheme="majorHAnsi" w:cstheme="majorHAnsi"/>
        </w:rPr>
        <w:t>GRI</w:t>
      </w:r>
      <w:r w:rsidR="0010128D" w:rsidRPr="001E0A2A">
        <w:rPr>
          <w:rFonts w:asciiTheme="majorHAnsi" w:hAnsiTheme="majorHAnsi" w:cstheme="majorHAnsi"/>
        </w:rPr>
        <w:t xml:space="preserve"> zadržava pravo da ne ponudi odgovor na generalna, nepotpuna i/ili neprecizna pitanja (npr. ukoliko se odgovor na pitanje nalazi u dokumentu Smjernice za podnosioce prijava ili su pitanja već adresirana u sekciji Pitanja i odgovori, i slično), te na pitanja koja se odnose na tehničku pomoć i/ili savjetovanje vezano za pripremu </w:t>
      </w:r>
      <w:r w:rsidR="00931CD2" w:rsidRPr="001E0A2A">
        <w:rPr>
          <w:rFonts w:asciiTheme="majorHAnsi" w:hAnsiTheme="majorHAnsi" w:cstheme="majorHAnsi"/>
        </w:rPr>
        <w:t>projektnog prijedloga ili prijave</w:t>
      </w:r>
      <w:r w:rsidR="0010128D" w:rsidRPr="001E0A2A">
        <w:rPr>
          <w:rFonts w:asciiTheme="majorHAnsi" w:hAnsiTheme="majorHAnsi" w:cstheme="majorHAnsi"/>
        </w:rPr>
        <w:t>.</w:t>
      </w:r>
    </w:p>
    <w:p w14:paraId="0FA52C4C" w14:textId="77777777" w:rsidR="0010128D" w:rsidRPr="001E0A2A" w:rsidRDefault="0010128D" w:rsidP="0010128D">
      <w:pPr>
        <w:pStyle w:val="Tekst"/>
        <w:spacing w:before="0" w:after="0" w:line="240" w:lineRule="auto"/>
        <w:rPr>
          <w:rFonts w:asciiTheme="majorHAnsi" w:hAnsiTheme="majorHAnsi" w:cstheme="majorHAnsi"/>
        </w:rPr>
      </w:pPr>
    </w:p>
    <w:p w14:paraId="4EA1272A" w14:textId="72A0694C" w:rsidR="0010128D" w:rsidRDefault="0010128D" w:rsidP="0010128D">
      <w:pPr>
        <w:pStyle w:val="Tekst"/>
        <w:spacing w:before="0" w:after="0" w:line="240" w:lineRule="auto"/>
        <w:rPr>
          <w:rFonts w:asciiTheme="majorHAnsi" w:hAnsiTheme="majorHAnsi" w:cstheme="majorBidi"/>
        </w:rPr>
      </w:pPr>
      <w:r w:rsidRPr="7450FF02">
        <w:rPr>
          <w:rFonts w:asciiTheme="majorHAnsi" w:hAnsiTheme="majorHAnsi" w:cstheme="majorBidi"/>
        </w:rPr>
        <w:t xml:space="preserve">Svi odgovori na pitanja koji mogu biti relevantni i za ostale podnosioce prijava, redovno će se objavljivati na web stranici UNDP-a: </w:t>
      </w:r>
      <w:hyperlink r:id="rId13">
        <w:r w:rsidR="1B043CE0" w:rsidRPr="7450FF02">
          <w:rPr>
            <w:rStyle w:val="Hyperlink"/>
            <w:rFonts w:asciiTheme="majorHAnsi" w:hAnsiTheme="majorHAnsi" w:cstheme="majorBidi"/>
          </w:rPr>
          <w:t>www.ba.undp.org</w:t>
        </w:r>
      </w:hyperlink>
      <w:r w:rsidRPr="7450FF02">
        <w:rPr>
          <w:rStyle w:val="InternetLink"/>
          <w:rFonts w:asciiTheme="majorHAnsi" w:hAnsiTheme="majorHAnsi" w:cstheme="majorBidi"/>
          <w:u w:val="none"/>
        </w:rPr>
        <w:t xml:space="preserve"> </w:t>
      </w:r>
      <w:r w:rsidRPr="7450FF02">
        <w:rPr>
          <w:rStyle w:val="InternetLink"/>
          <w:rFonts w:asciiTheme="majorHAnsi" w:hAnsiTheme="majorHAnsi" w:cstheme="majorBidi"/>
          <w:color w:val="000000" w:themeColor="text1"/>
          <w:u w:val="none"/>
        </w:rPr>
        <w:t xml:space="preserve">i na stranici projekta </w:t>
      </w:r>
      <w:hyperlink r:id="rId14">
        <w:r w:rsidR="1B043CE0" w:rsidRPr="7450FF02">
          <w:rPr>
            <w:rStyle w:val="Hyperlink"/>
            <w:rFonts w:asciiTheme="majorHAnsi" w:hAnsiTheme="majorHAnsi" w:cstheme="majorBidi"/>
          </w:rPr>
          <w:t>www.eu</w:t>
        </w:r>
      </w:hyperlink>
      <w:r w:rsidRPr="7450FF02">
        <w:rPr>
          <w:rStyle w:val="InternetLink"/>
          <w:rFonts w:asciiTheme="majorHAnsi" w:hAnsiTheme="majorHAnsi" w:cstheme="majorBidi"/>
        </w:rPr>
        <w:t>4agri.ba</w:t>
      </w:r>
      <w:r w:rsidRPr="7450FF02">
        <w:rPr>
          <w:rFonts w:asciiTheme="majorHAnsi" w:hAnsiTheme="majorHAnsi" w:cstheme="majorBidi"/>
        </w:rPr>
        <w:t xml:space="preserve">.  </w:t>
      </w:r>
    </w:p>
    <w:p w14:paraId="1DAE1B87" w14:textId="77777777" w:rsidR="00326B01" w:rsidRPr="001E0A2A" w:rsidRDefault="00326B01" w:rsidP="0010128D">
      <w:pPr>
        <w:pStyle w:val="Tekst"/>
        <w:spacing w:before="0" w:after="0" w:line="240" w:lineRule="auto"/>
        <w:rPr>
          <w:rFonts w:asciiTheme="majorHAnsi" w:hAnsiTheme="majorHAnsi" w:cstheme="majorHAnsi"/>
        </w:rPr>
      </w:pPr>
    </w:p>
    <w:p w14:paraId="6D41C15E" w14:textId="77777777" w:rsidR="0010128D" w:rsidRPr="001B0748" w:rsidRDefault="0010128D" w:rsidP="00ED2CE3">
      <w:pPr>
        <w:pStyle w:val="Heading2"/>
      </w:pPr>
      <w:bookmarkStart w:id="65" w:name="_Toc71105381"/>
      <w:r w:rsidRPr="001B0748">
        <w:t>3.5. Informisanje potencijalnih podnosioca prijava o javnom pozivu</w:t>
      </w:r>
      <w:bookmarkEnd w:id="65"/>
    </w:p>
    <w:p w14:paraId="4C80D35F" w14:textId="17264C6B" w:rsidR="0010128D" w:rsidRPr="001E0A2A" w:rsidRDefault="0010128D" w:rsidP="00CB68C9">
      <w:pPr>
        <w:pStyle w:val="Tekst"/>
        <w:spacing w:after="0" w:line="240" w:lineRule="auto"/>
        <w:rPr>
          <w:rFonts w:asciiTheme="majorHAnsi" w:hAnsiTheme="majorHAnsi" w:cstheme="majorHAnsi"/>
        </w:rPr>
      </w:pPr>
      <w:r w:rsidRPr="001E0A2A">
        <w:rPr>
          <w:rFonts w:asciiTheme="majorHAnsi" w:hAnsiTheme="majorHAnsi" w:cstheme="majorHAnsi"/>
        </w:rPr>
        <w:t>Projekat EU4A</w:t>
      </w:r>
      <w:r w:rsidR="00667D0B" w:rsidRPr="001E0A2A">
        <w:rPr>
          <w:rFonts w:asciiTheme="majorHAnsi" w:hAnsiTheme="majorHAnsi" w:cstheme="majorHAnsi"/>
        </w:rPr>
        <w:t>GRI</w:t>
      </w:r>
      <w:r w:rsidRPr="001E0A2A">
        <w:rPr>
          <w:rFonts w:asciiTheme="majorHAnsi" w:hAnsiTheme="majorHAnsi" w:cstheme="majorHAnsi"/>
        </w:rPr>
        <w:t xml:space="preserve"> će organizira</w:t>
      </w:r>
      <w:r w:rsidR="00946FFA" w:rsidRPr="001E0A2A">
        <w:rPr>
          <w:rFonts w:asciiTheme="majorHAnsi" w:hAnsiTheme="majorHAnsi" w:cstheme="majorHAnsi"/>
        </w:rPr>
        <w:t>ti</w:t>
      </w:r>
      <w:r w:rsidRPr="001E0A2A">
        <w:rPr>
          <w:rFonts w:asciiTheme="majorHAnsi" w:hAnsiTheme="majorHAnsi" w:cstheme="majorHAnsi"/>
        </w:rPr>
        <w:t xml:space="preserve"> </w:t>
      </w:r>
      <w:r w:rsidR="00946FFA" w:rsidRPr="001E0A2A">
        <w:rPr>
          <w:rFonts w:asciiTheme="majorHAnsi" w:hAnsiTheme="majorHAnsi" w:cstheme="majorHAnsi"/>
        </w:rPr>
        <w:t xml:space="preserve">do </w:t>
      </w:r>
      <w:r w:rsidRPr="001E0A2A">
        <w:rPr>
          <w:rFonts w:asciiTheme="majorHAnsi" w:hAnsiTheme="majorHAnsi" w:cstheme="majorHAnsi"/>
        </w:rPr>
        <w:t xml:space="preserve">dvije info sesije putem </w:t>
      </w:r>
      <w:r w:rsidR="0029298B" w:rsidRPr="009E44A0">
        <w:rPr>
          <w:rFonts w:asciiTheme="majorHAnsi" w:hAnsiTheme="majorHAnsi" w:cstheme="majorHAnsi"/>
          <w:i/>
          <w:iCs/>
        </w:rPr>
        <w:t xml:space="preserve">Zoom </w:t>
      </w:r>
      <w:r w:rsidR="0029298B" w:rsidRPr="001E0A2A">
        <w:rPr>
          <w:rFonts w:asciiTheme="majorHAnsi" w:hAnsiTheme="majorHAnsi" w:cstheme="majorHAnsi"/>
        </w:rPr>
        <w:t xml:space="preserve">ili </w:t>
      </w:r>
      <w:r w:rsidR="0029298B" w:rsidRPr="009E44A0">
        <w:rPr>
          <w:rFonts w:asciiTheme="majorHAnsi" w:hAnsiTheme="majorHAnsi" w:cstheme="majorHAnsi"/>
          <w:i/>
          <w:iCs/>
        </w:rPr>
        <w:t>MS Teams</w:t>
      </w:r>
      <w:r w:rsidR="00AF73F1" w:rsidRPr="001E0A2A">
        <w:rPr>
          <w:rFonts w:asciiTheme="majorHAnsi" w:hAnsiTheme="majorHAnsi" w:cstheme="majorHAnsi"/>
        </w:rPr>
        <w:t xml:space="preserve"> platforme</w:t>
      </w:r>
      <w:r w:rsidRPr="001E0A2A">
        <w:rPr>
          <w:rFonts w:asciiTheme="majorHAnsi" w:hAnsiTheme="majorHAnsi" w:cstheme="majorHAnsi"/>
        </w:rPr>
        <w:t xml:space="preserve"> za sve zainteresirane/potencijalne podnosioce prijava da bi se detaljno objasnila pravila javnog poziva i odgovorilo na pitanja u vezi sa smjernicama i kriterijima. Prva Info sesija se organizira do 15 dana nakon objave poziva</w:t>
      </w:r>
      <w:r w:rsidR="008B3417" w:rsidRPr="001E0A2A">
        <w:rPr>
          <w:rFonts w:asciiTheme="majorHAnsi" w:hAnsiTheme="majorHAnsi" w:cstheme="majorHAnsi"/>
        </w:rPr>
        <w:t>,</w:t>
      </w:r>
      <w:r w:rsidRPr="001E0A2A">
        <w:rPr>
          <w:rFonts w:asciiTheme="majorHAnsi" w:hAnsiTheme="majorHAnsi" w:cstheme="majorHAnsi"/>
        </w:rPr>
        <w:t xml:space="preserve"> a druga Info sesija</w:t>
      </w:r>
      <w:r w:rsidR="00C356A4" w:rsidRPr="001E0A2A">
        <w:rPr>
          <w:rFonts w:asciiTheme="majorHAnsi" w:hAnsiTheme="majorHAnsi" w:cstheme="majorHAnsi"/>
        </w:rPr>
        <w:t xml:space="preserve"> (po potrebi)</w:t>
      </w:r>
      <w:r w:rsidRPr="001E0A2A">
        <w:rPr>
          <w:rFonts w:asciiTheme="majorHAnsi" w:hAnsiTheme="majorHAnsi" w:cstheme="majorHAnsi"/>
        </w:rPr>
        <w:t xml:space="preserve"> do </w:t>
      </w:r>
      <w:r w:rsidR="00326B01">
        <w:rPr>
          <w:rFonts w:asciiTheme="majorHAnsi" w:hAnsiTheme="majorHAnsi" w:cstheme="majorHAnsi"/>
        </w:rPr>
        <w:t>2</w:t>
      </w:r>
      <w:r w:rsidRPr="001E0A2A">
        <w:rPr>
          <w:rFonts w:asciiTheme="majorHAnsi" w:hAnsiTheme="majorHAnsi" w:cstheme="majorHAnsi"/>
        </w:rPr>
        <w:t>5 dana od objave poziva. Tokom sesija potencijalni podnosioci prijava će imati priliku postavljati pitanja o javnom pozivu.</w:t>
      </w:r>
    </w:p>
    <w:p w14:paraId="0539CEAA" w14:textId="77777777" w:rsidR="0010128D" w:rsidRPr="001E0A2A" w:rsidRDefault="0010128D" w:rsidP="0010128D">
      <w:pPr>
        <w:spacing w:after="0" w:line="240" w:lineRule="auto"/>
        <w:jc w:val="both"/>
        <w:rPr>
          <w:rFonts w:asciiTheme="majorHAnsi" w:hAnsiTheme="majorHAnsi" w:cstheme="majorHAnsi"/>
          <w:lang w:val="bs-Latn-BA"/>
        </w:rPr>
      </w:pPr>
    </w:p>
    <w:p w14:paraId="15B9F97F" w14:textId="2C360EE6" w:rsidR="0010128D" w:rsidRPr="001E0A2A" w:rsidRDefault="0010128D" w:rsidP="0010128D">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Tačno vrijeme održavanja info sesija će biti objavljen</w:t>
      </w:r>
      <w:r w:rsidR="00D02B6A">
        <w:rPr>
          <w:rFonts w:asciiTheme="majorHAnsi" w:hAnsiTheme="majorHAnsi" w:cstheme="majorHAnsi"/>
          <w:lang w:val="bs-Latn-BA"/>
        </w:rPr>
        <w:t>o</w:t>
      </w:r>
      <w:r w:rsidRPr="001E0A2A">
        <w:rPr>
          <w:rFonts w:asciiTheme="majorHAnsi" w:hAnsiTheme="majorHAnsi" w:cstheme="majorHAnsi"/>
          <w:lang w:val="bs-Latn-BA"/>
        </w:rPr>
        <w:t xml:space="preserve"> </w:t>
      </w:r>
      <w:r w:rsidRPr="001E0A2A">
        <w:rPr>
          <w:rStyle w:val="InternetLink"/>
          <w:rFonts w:asciiTheme="majorHAnsi" w:hAnsiTheme="majorHAnsi" w:cstheme="majorHAnsi"/>
          <w:color w:val="000000" w:themeColor="text1"/>
          <w:u w:val="none"/>
          <w:lang w:val="bs-Latn-BA"/>
        </w:rPr>
        <w:t xml:space="preserve">i na stranici projekta </w:t>
      </w:r>
      <w:hyperlink r:id="rId15" w:history="1">
        <w:r w:rsidRPr="001E0A2A">
          <w:rPr>
            <w:rStyle w:val="Hyperlink"/>
            <w:rFonts w:asciiTheme="majorHAnsi" w:hAnsiTheme="majorHAnsi" w:cstheme="majorHAnsi"/>
            <w:lang w:val="bs-Latn-BA"/>
          </w:rPr>
          <w:t>www.eu4agri.ba</w:t>
        </w:r>
      </w:hyperlink>
      <w:r w:rsidRPr="001E0A2A">
        <w:rPr>
          <w:rStyle w:val="Hyperlink"/>
          <w:rFonts w:asciiTheme="majorHAnsi" w:hAnsiTheme="majorHAnsi" w:cstheme="majorHAnsi"/>
          <w:lang w:val="bs-Latn-BA"/>
        </w:rPr>
        <w:t>, https://www.facebook.com/eu4agri</w:t>
      </w:r>
      <w:r w:rsidRPr="001E0A2A">
        <w:rPr>
          <w:rStyle w:val="InternetLink"/>
          <w:rFonts w:asciiTheme="majorHAnsi" w:hAnsiTheme="majorHAnsi" w:cstheme="majorHAnsi"/>
          <w:u w:val="none"/>
          <w:lang w:val="bs-Latn-BA"/>
        </w:rPr>
        <w:t xml:space="preserve"> </w:t>
      </w:r>
      <w:r w:rsidRPr="001E0A2A">
        <w:rPr>
          <w:rFonts w:asciiTheme="majorHAnsi" w:hAnsiTheme="majorHAnsi" w:cstheme="majorHAnsi"/>
          <w:lang w:val="bs-Latn-BA"/>
        </w:rPr>
        <w:t xml:space="preserve">i UNDP web stranici </w:t>
      </w:r>
      <w:hyperlink r:id="rId16" w:history="1">
        <w:r w:rsidRPr="001E0A2A">
          <w:rPr>
            <w:rStyle w:val="Hyperlink"/>
            <w:rFonts w:asciiTheme="majorHAnsi" w:hAnsiTheme="majorHAnsi" w:cstheme="majorHAnsi"/>
            <w:lang w:val="bs-Latn-BA"/>
          </w:rPr>
          <w:t>www.ba.undp.org</w:t>
        </w:r>
      </w:hyperlink>
      <w:r w:rsidRPr="001E0A2A">
        <w:rPr>
          <w:rStyle w:val="InternetLink"/>
          <w:rFonts w:asciiTheme="majorHAnsi" w:hAnsiTheme="majorHAnsi" w:cstheme="majorHAnsi"/>
          <w:lang w:val="bs-Latn-BA"/>
        </w:rPr>
        <w:t xml:space="preserve"> </w:t>
      </w:r>
      <w:r w:rsidRPr="001E0A2A">
        <w:rPr>
          <w:rFonts w:asciiTheme="majorHAnsi" w:hAnsiTheme="majorHAnsi" w:cstheme="majorHAnsi"/>
          <w:lang w:val="bs-Latn-BA"/>
        </w:rPr>
        <w:t>kao i putem medija.</w:t>
      </w:r>
    </w:p>
    <w:p w14:paraId="3BEE965D" w14:textId="77777777" w:rsidR="000B002F" w:rsidRPr="001E0A2A" w:rsidRDefault="000B002F" w:rsidP="0010128D">
      <w:pPr>
        <w:spacing w:after="0" w:line="240" w:lineRule="auto"/>
        <w:jc w:val="both"/>
        <w:rPr>
          <w:rFonts w:asciiTheme="majorHAnsi" w:hAnsiTheme="majorHAnsi" w:cstheme="majorHAnsi"/>
          <w:lang w:val="bs-Latn-BA"/>
        </w:rPr>
      </w:pPr>
    </w:p>
    <w:p w14:paraId="170DD81C" w14:textId="38E7D6EA" w:rsidR="00CB68C9" w:rsidRDefault="00CB68C9">
      <w:pPr>
        <w:spacing w:after="0" w:line="240" w:lineRule="auto"/>
        <w:rPr>
          <w:rFonts w:asciiTheme="majorHAnsi" w:hAnsiTheme="majorHAnsi" w:cstheme="majorHAnsi"/>
          <w:lang w:val="bs-Latn-BA"/>
        </w:rPr>
      </w:pPr>
    </w:p>
    <w:p w14:paraId="53690598" w14:textId="77777777" w:rsidR="00BF371F" w:rsidRPr="001E0A2A" w:rsidRDefault="00BF371F" w:rsidP="0010128D">
      <w:pPr>
        <w:spacing w:after="0" w:line="240" w:lineRule="auto"/>
        <w:jc w:val="both"/>
        <w:rPr>
          <w:rFonts w:asciiTheme="majorHAnsi" w:hAnsiTheme="majorHAnsi" w:cstheme="majorHAnsi"/>
          <w:lang w:val="bs-Latn-BA"/>
        </w:rPr>
      </w:pPr>
    </w:p>
    <w:p w14:paraId="02AA0445" w14:textId="77777777" w:rsidR="008468DB" w:rsidRPr="001E0A2A" w:rsidRDefault="008468DB" w:rsidP="001B0748">
      <w:pPr>
        <w:pStyle w:val="Heading1"/>
        <w:rPr>
          <w:lang w:val="bs-Latn-BA"/>
        </w:rPr>
      </w:pPr>
      <w:bookmarkStart w:id="66" w:name="_Toc34913854"/>
      <w:bookmarkStart w:id="67" w:name="_Toc71105382"/>
      <w:r w:rsidRPr="001E0A2A">
        <w:rPr>
          <w:lang w:val="bs-Latn-BA"/>
        </w:rPr>
        <w:t>BODOVANJE I ODABIR KORISNIKA BESPOVRATNIH SREDSTAVA</w:t>
      </w:r>
      <w:bookmarkEnd w:id="66"/>
      <w:bookmarkEnd w:id="67"/>
      <w:r w:rsidRPr="001E0A2A">
        <w:rPr>
          <w:lang w:val="bs-Latn-BA"/>
        </w:rPr>
        <w:t xml:space="preserve"> </w:t>
      </w:r>
    </w:p>
    <w:p w14:paraId="4F72722E" w14:textId="7ADE038F" w:rsidR="008468DB" w:rsidRPr="001E0A2A" w:rsidRDefault="008468DB" w:rsidP="008468DB">
      <w:pPr>
        <w:spacing w:before="120" w:after="120" w:line="240" w:lineRule="auto"/>
        <w:jc w:val="both"/>
        <w:rPr>
          <w:rFonts w:asciiTheme="majorHAnsi" w:hAnsiTheme="majorHAnsi" w:cstheme="majorHAnsi"/>
          <w:spacing w:val="-2"/>
          <w:lang w:val="bs-Latn-BA"/>
        </w:rPr>
      </w:pPr>
      <w:r w:rsidRPr="001E0A2A">
        <w:rPr>
          <w:rFonts w:asciiTheme="majorHAnsi" w:hAnsiTheme="majorHAnsi" w:cstheme="majorHAnsi"/>
          <w:spacing w:val="-2"/>
          <w:lang w:val="bs-Latn-BA"/>
        </w:rPr>
        <w:t>Podnesene prijave će provjeravati i ocjenjivati Komisija sastavljena od imenovanih predstavnika UNDP-a. Predstavnici relevantnih institucija (članovi Sektorske radne grupe za poljoprivredu i ruralni razvoj u okviru Projekta EU4</w:t>
      </w:r>
      <w:r w:rsidR="00157838" w:rsidRPr="001E0A2A">
        <w:rPr>
          <w:rFonts w:asciiTheme="majorHAnsi" w:hAnsiTheme="majorHAnsi" w:cstheme="majorHAnsi"/>
          <w:spacing w:val="-2"/>
          <w:lang w:val="bs-Latn-BA"/>
        </w:rPr>
        <w:t>A</w:t>
      </w:r>
      <w:r w:rsidR="00247B78" w:rsidRPr="001E0A2A">
        <w:rPr>
          <w:rFonts w:asciiTheme="majorHAnsi" w:hAnsiTheme="majorHAnsi" w:cstheme="majorHAnsi"/>
          <w:spacing w:val="-2"/>
          <w:lang w:val="bs-Latn-BA"/>
        </w:rPr>
        <w:t>GRI</w:t>
      </w:r>
      <w:r w:rsidRPr="001E0A2A">
        <w:rPr>
          <w:rFonts w:asciiTheme="majorHAnsi" w:hAnsiTheme="majorHAnsi" w:cstheme="majorHAnsi"/>
          <w:spacing w:val="-2"/>
          <w:lang w:val="bs-Latn-BA"/>
        </w:rPr>
        <w:t xml:space="preserve">) će također učestvovati u čitavom procesu </w:t>
      </w:r>
      <w:r w:rsidR="0000246D" w:rsidRPr="001E0A2A">
        <w:rPr>
          <w:rFonts w:asciiTheme="majorHAnsi" w:hAnsiTheme="majorHAnsi" w:cstheme="majorHAnsi"/>
          <w:spacing w:val="-2"/>
          <w:lang w:val="bs-Latn-BA"/>
        </w:rPr>
        <w:t xml:space="preserve">provjere i </w:t>
      </w:r>
      <w:r w:rsidRPr="001E0A2A">
        <w:rPr>
          <w:rFonts w:asciiTheme="majorHAnsi" w:hAnsiTheme="majorHAnsi" w:cstheme="majorHAnsi"/>
          <w:spacing w:val="-2"/>
          <w:lang w:val="bs-Latn-BA"/>
        </w:rPr>
        <w:t>ocjenjivanja pristiglih prijava.</w:t>
      </w:r>
    </w:p>
    <w:p w14:paraId="74932182" w14:textId="4DB4DA3E" w:rsidR="008468DB" w:rsidRPr="001E0A2A" w:rsidRDefault="008468DB" w:rsidP="008468DB">
      <w:pPr>
        <w:spacing w:before="120" w:after="120" w:line="240" w:lineRule="auto"/>
        <w:jc w:val="both"/>
        <w:rPr>
          <w:rFonts w:asciiTheme="majorHAnsi" w:hAnsiTheme="majorHAnsi" w:cstheme="majorHAnsi"/>
          <w:b/>
          <w:u w:val="single"/>
          <w:lang w:val="bs-Latn-BA"/>
        </w:rPr>
      </w:pPr>
      <w:r w:rsidRPr="001E0A2A">
        <w:rPr>
          <w:rFonts w:asciiTheme="majorHAnsi" w:hAnsiTheme="majorHAnsi" w:cstheme="majorHAnsi"/>
          <w:lang w:val="bs-Latn-BA"/>
        </w:rPr>
        <w:t xml:space="preserve">Sve dostavljene prijave će se ocjenjivati u </w:t>
      </w:r>
      <w:r w:rsidR="00AD431C" w:rsidRPr="001E0A2A">
        <w:rPr>
          <w:rFonts w:asciiTheme="majorHAnsi" w:hAnsiTheme="majorHAnsi" w:cstheme="majorHAnsi"/>
          <w:lang w:val="bs-Latn-BA"/>
        </w:rPr>
        <w:t xml:space="preserve">četiri </w:t>
      </w:r>
      <w:r w:rsidRPr="001E0A2A">
        <w:rPr>
          <w:rFonts w:asciiTheme="majorHAnsi" w:hAnsiTheme="majorHAnsi" w:cstheme="majorHAnsi"/>
          <w:lang w:val="bs-Latn-BA"/>
        </w:rPr>
        <w:t xml:space="preserve">koraka, u skladu sa ispod propisanim kriterijima. Prvi korak </w:t>
      </w:r>
      <w:r w:rsidR="006A18E8">
        <w:rPr>
          <w:rFonts w:asciiTheme="majorHAnsi" w:hAnsiTheme="majorHAnsi" w:cstheme="majorHAnsi"/>
          <w:lang w:val="bs-Latn-BA"/>
        </w:rPr>
        <w:t xml:space="preserve">je </w:t>
      </w:r>
      <w:r w:rsidRPr="001E0A2A">
        <w:rPr>
          <w:rFonts w:asciiTheme="majorHAnsi" w:hAnsiTheme="majorHAnsi" w:cstheme="majorHAnsi"/>
          <w:lang w:val="bs-Latn-BA"/>
        </w:rPr>
        <w:t xml:space="preserve">eliminatoran i predstavlja provjeru administrativne usklađenosti i ispunjenost općih kriterija. Drugi korak predstavlja ocjenu podnesenog prijedloga u skladu sa tabelom za ocjenjivanje projektnih prijedloga (uključujući i procjenu  održivosti projekta). Ovaj korak </w:t>
      </w:r>
      <w:r w:rsidR="00604EA2" w:rsidRPr="001E0A2A">
        <w:rPr>
          <w:rFonts w:asciiTheme="majorHAnsi" w:hAnsiTheme="majorHAnsi" w:cstheme="majorHAnsi"/>
          <w:lang w:val="bs-Latn-BA"/>
        </w:rPr>
        <w:t>je</w:t>
      </w:r>
      <w:r w:rsidRPr="001E0A2A">
        <w:rPr>
          <w:rFonts w:asciiTheme="majorHAnsi" w:hAnsiTheme="majorHAnsi" w:cstheme="majorHAnsi"/>
          <w:lang w:val="bs-Latn-BA"/>
        </w:rPr>
        <w:t xml:space="preserve"> eliminatoran ukoliko sam projekat </w:t>
      </w:r>
      <w:r w:rsidR="00E45BF1" w:rsidRPr="001E0A2A">
        <w:rPr>
          <w:rFonts w:asciiTheme="majorHAnsi" w:hAnsiTheme="majorHAnsi" w:cstheme="majorHAnsi"/>
          <w:lang w:val="bs-Latn-BA"/>
        </w:rPr>
        <w:t>bude</w:t>
      </w:r>
      <w:r w:rsidRPr="001E0A2A">
        <w:rPr>
          <w:rFonts w:asciiTheme="majorHAnsi" w:hAnsiTheme="majorHAnsi" w:cstheme="majorHAnsi"/>
          <w:lang w:val="bs-Latn-BA"/>
        </w:rPr>
        <w:t xml:space="preserve"> ocijenjen sa manje od 70</w:t>
      </w:r>
      <w:r w:rsidR="00FA15A2" w:rsidRPr="001E0A2A">
        <w:rPr>
          <w:rFonts w:asciiTheme="majorHAnsi" w:hAnsiTheme="majorHAnsi" w:cstheme="majorHAnsi"/>
          <w:lang w:val="bs-Latn-BA"/>
        </w:rPr>
        <w:t>%</w:t>
      </w:r>
      <w:r w:rsidRPr="001E0A2A">
        <w:rPr>
          <w:rFonts w:asciiTheme="majorHAnsi" w:hAnsiTheme="majorHAnsi" w:cstheme="majorHAnsi"/>
          <w:lang w:val="bs-Latn-BA"/>
        </w:rPr>
        <w:t xml:space="preserve"> bodova (nakon kontrole</w:t>
      </w:r>
      <w:r w:rsidR="001E043D" w:rsidRPr="001E0A2A">
        <w:rPr>
          <w:rFonts w:asciiTheme="majorHAnsi" w:hAnsiTheme="majorHAnsi" w:cstheme="majorHAnsi"/>
          <w:lang w:val="bs-Latn-BA"/>
        </w:rPr>
        <w:t xml:space="preserve"> i eventualne </w:t>
      </w:r>
      <w:r w:rsidRPr="001E0A2A">
        <w:rPr>
          <w:rFonts w:asciiTheme="majorHAnsi" w:hAnsiTheme="majorHAnsi" w:cstheme="majorHAnsi"/>
          <w:lang w:val="bs-Latn-BA"/>
        </w:rPr>
        <w:t xml:space="preserve">dopune </w:t>
      </w:r>
      <w:r w:rsidR="001E043D" w:rsidRPr="001E0A2A">
        <w:rPr>
          <w:rFonts w:asciiTheme="majorHAnsi" w:hAnsiTheme="majorHAnsi" w:cstheme="majorHAnsi"/>
          <w:lang w:val="bs-Latn-BA"/>
        </w:rPr>
        <w:t>i/</w:t>
      </w:r>
      <w:r w:rsidRPr="001E0A2A">
        <w:rPr>
          <w:rFonts w:asciiTheme="majorHAnsi" w:hAnsiTheme="majorHAnsi" w:cstheme="majorHAnsi"/>
          <w:lang w:val="bs-Latn-BA"/>
        </w:rPr>
        <w:t>i</w:t>
      </w:r>
      <w:r w:rsidR="001E043D" w:rsidRPr="001E0A2A">
        <w:rPr>
          <w:rFonts w:asciiTheme="majorHAnsi" w:hAnsiTheme="majorHAnsi" w:cstheme="majorHAnsi"/>
          <w:lang w:val="bs-Latn-BA"/>
        </w:rPr>
        <w:t>li</w:t>
      </w:r>
      <w:r w:rsidRPr="001E0A2A">
        <w:rPr>
          <w:rFonts w:asciiTheme="majorHAnsi" w:hAnsiTheme="majorHAnsi" w:cstheme="majorHAnsi"/>
          <w:lang w:val="bs-Latn-BA"/>
        </w:rPr>
        <w:t xml:space="preserve"> usklađivanja). Treći korak predstavlja ocjenu </w:t>
      </w:r>
      <w:r w:rsidRPr="001E0A2A">
        <w:rPr>
          <w:rFonts w:asciiTheme="majorHAnsi" w:hAnsiTheme="majorHAnsi" w:cstheme="majorHAnsi"/>
          <w:lang w:val="bs-Latn-BA"/>
        </w:rPr>
        <w:lastRenderedPageBreak/>
        <w:t>kvalitativnih kriterija definisanih u poglavlju 2.7.4. za sve projektne prijedloge koji dobiju minimalno 70</w:t>
      </w:r>
      <w:r w:rsidR="007D2139" w:rsidRPr="001E0A2A">
        <w:rPr>
          <w:rFonts w:asciiTheme="majorHAnsi" w:hAnsiTheme="majorHAnsi" w:cstheme="majorHAnsi"/>
          <w:lang w:val="bs-Latn-BA"/>
        </w:rPr>
        <w:t xml:space="preserve">% </w:t>
      </w:r>
      <w:r w:rsidRPr="001E0A2A">
        <w:rPr>
          <w:rFonts w:asciiTheme="majorHAnsi" w:hAnsiTheme="majorHAnsi" w:cstheme="majorHAnsi"/>
          <w:lang w:val="bs-Latn-BA"/>
        </w:rPr>
        <w:t xml:space="preserve">bodova u drugom koraku. Četvrti korak podrazumijeva terensku provjeru projektnih prijedloga koji su prošli korake 1, 2 i 3. </w:t>
      </w:r>
    </w:p>
    <w:p w14:paraId="4B795E0E" w14:textId="1A2192A5" w:rsidR="008468DB" w:rsidRPr="00D73F9F" w:rsidRDefault="008468DB" w:rsidP="00D73F9F">
      <w:pPr>
        <w:spacing w:before="240"/>
        <w:rPr>
          <w:rFonts w:asciiTheme="majorHAnsi" w:hAnsiTheme="majorHAnsi" w:cstheme="majorHAnsi"/>
          <w:b/>
          <w:u w:val="single"/>
        </w:rPr>
      </w:pPr>
      <w:bookmarkStart w:id="68" w:name="_Toc15317870"/>
      <w:bookmarkStart w:id="69" w:name="_Toc34913855"/>
      <w:r w:rsidRPr="00D73F9F">
        <w:rPr>
          <w:rFonts w:asciiTheme="majorHAnsi" w:hAnsiTheme="majorHAnsi" w:cstheme="majorHAnsi"/>
          <w:b/>
          <w:u w:val="single"/>
        </w:rPr>
        <w:t>Korak 1: Otvaranje pristiglih prijava, provjera administrativne usklađenosti i ispunjenosti općih kriterija</w:t>
      </w:r>
      <w:bookmarkEnd w:id="68"/>
      <w:bookmarkEnd w:id="69"/>
    </w:p>
    <w:p w14:paraId="0A1A133C" w14:textId="6712A36A" w:rsidR="008468DB" w:rsidRPr="001E0A2A" w:rsidRDefault="008468DB" w:rsidP="008468DB">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U sklopu prvog koraka, po prijemu i otvaranju prijava, provjerava se njihova usklađenost s administrativnim te općim kriterijima (poglavlje 2.7.1., 2.7.2.).</w:t>
      </w:r>
    </w:p>
    <w:p w14:paraId="2560979A" w14:textId="77777777" w:rsidR="008468DB" w:rsidRPr="001E0A2A" w:rsidRDefault="008468DB" w:rsidP="008468DB">
      <w:pPr>
        <w:spacing w:before="120" w:after="120" w:line="240" w:lineRule="auto"/>
        <w:jc w:val="both"/>
        <w:rPr>
          <w:rFonts w:asciiTheme="majorHAnsi" w:hAnsiTheme="majorHAnsi" w:cstheme="majorHAnsi"/>
          <w:b/>
          <w:spacing w:val="-4"/>
          <w:lang w:val="bs-Latn-BA"/>
        </w:rPr>
      </w:pPr>
      <w:r w:rsidRPr="001E0A2A">
        <w:rPr>
          <w:rFonts w:asciiTheme="majorHAnsi" w:hAnsiTheme="majorHAnsi" w:cstheme="majorHAnsi"/>
          <w:spacing w:val="-4"/>
          <w:lang w:val="bs-Latn-BA"/>
        </w:rPr>
        <w:t xml:space="preserve">Ukoliko podnesena prijava ne zadovoljava navedene zahtjeve, odnosno </w:t>
      </w:r>
      <w:r w:rsidRPr="001E0A2A">
        <w:rPr>
          <w:rFonts w:asciiTheme="majorHAnsi" w:hAnsiTheme="majorHAnsi" w:cstheme="majorHAnsi"/>
          <w:b/>
          <w:spacing w:val="-4"/>
          <w:lang w:val="bs-Latn-BA"/>
        </w:rPr>
        <w:t xml:space="preserve">ukoliko je odgovor na bilo koje pitanje u tabeli </w:t>
      </w:r>
      <w:r w:rsidR="006541CE">
        <w:rPr>
          <w:rFonts w:asciiTheme="majorHAnsi" w:hAnsiTheme="majorHAnsi" w:cstheme="majorHAnsi"/>
          <w:b/>
          <w:spacing w:val="-4"/>
          <w:lang w:val="bs-Latn-BA"/>
        </w:rPr>
        <w:t>koja se odnosi na poglavlja</w:t>
      </w:r>
      <w:r w:rsidR="006541CE" w:rsidRPr="006541CE">
        <w:rPr>
          <w:rFonts w:asciiTheme="majorHAnsi" w:hAnsiTheme="majorHAnsi" w:cstheme="majorHAnsi"/>
          <w:b/>
          <w:spacing w:val="-4"/>
          <w:lang w:val="bs-Latn-BA"/>
        </w:rPr>
        <w:t xml:space="preserve"> 2.7.1., 2.7.2.</w:t>
      </w:r>
      <w:r w:rsidRPr="001E0A2A">
        <w:rPr>
          <w:rFonts w:asciiTheme="majorHAnsi" w:hAnsiTheme="majorHAnsi" w:cstheme="majorHAnsi"/>
          <w:b/>
          <w:spacing w:val="-4"/>
          <w:lang w:val="bs-Latn-BA"/>
        </w:rPr>
        <w:t xml:space="preserve"> „NE“, prijava neće biti dalje razmatrana.</w:t>
      </w:r>
    </w:p>
    <w:p w14:paraId="18D810D2" w14:textId="36073A1F" w:rsidR="008468DB" w:rsidRPr="00D73F9F" w:rsidRDefault="008468DB" w:rsidP="00D73F9F">
      <w:pPr>
        <w:spacing w:before="240"/>
        <w:rPr>
          <w:rFonts w:asciiTheme="majorHAnsi" w:hAnsiTheme="majorHAnsi" w:cstheme="majorHAnsi"/>
          <w:b/>
          <w:u w:val="single"/>
        </w:rPr>
      </w:pPr>
      <w:r w:rsidRPr="00D73F9F">
        <w:rPr>
          <w:rFonts w:asciiTheme="majorHAnsi" w:hAnsiTheme="majorHAnsi" w:cstheme="majorHAnsi"/>
          <w:b/>
          <w:u w:val="single"/>
        </w:rPr>
        <w:t>Korak 2: Ocjenjivanje projektnog prijedloga</w:t>
      </w:r>
    </w:p>
    <w:p w14:paraId="340A1325" w14:textId="370BAAA6" w:rsidR="008468DB" w:rsidRPr="001E0A2A" w:rsidRDefault="008468DB" w:rsidP="008468DB">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Prijave koje su prošle prvu administrativnu provjeru i provjeru ispunjenosti općih kriterija</w:t>
      </w:r>
      <w:r w:rsidR="008857A8">
        <w:rPr>
          <w:rFonts w:asciiTheme="majorHAnsi" w:hAnsiTheme="majorHAnsi" w:cstheme="majorHAnsi"/>
          <w:lang w:val="bs-Latn-BA"/>
        </w:rPr>
        <w:t>,</w:t>
      </w:r>
      <w:r w:rsidRPr="001E0A2A">
        <w:rPr>
          <w:rFonts w:asciiTheme="majorHAnsi" w:hAnsiTheme="majorHAnsi" w:cstheme="majorHAnsi"/>
          <w:lang w:val="bs-Latn-BA"/>
        </w:rPr>
        <w:t xml:space="preserve"> biti </w:t>
      </w:r>
      <w:r w:rsidR="008857A8" w:rsidRPr="001E0A2A">
        <w:rPr>
          <w:rFonts w:asciiTheme="majorHAnsi" w:hAnsiTheme="majorHAnsi" w:cstheme="majorHAnsi"/>
          <w:lang w:val="bs-Latn-BA"/>
        </w:rPr>
        <w:t xml:space="preserve">će </w:t>
      </w:r>
      <w:r w:rsidRPr="001E0A2A">
        <w:rPr>
          <w:rFonts w:asciiTheme="majorHAnsi" w:hAnsiTheme="majorHAnsi" w:cstheme="majorHAnsi"/>
          <w:lang w:val="bs-Latn-BA"/>
        </w:rPr>
        <w:t xml:space="preserve">podvrgnute ocjenjivanju samog projektnog prijedloga. </w:t>
      </w:r>
    </w:p>
    <w:p w14:paraId="2197FBA7" w14:textId="53BB8001" w:rsidR="008468DB" w:rsidRPr="001E0A2A" w:rsidRDefault="008468DB" w:rsidP="008468DB">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Projektni pr</w:t>
      </w:r>
      <w:r w:rsidR="009A108D" w:rsidRPr="001E0A2A">
        <w:rPr>
          <w:rFonts w:asciiTheme="majorHAnsi" w:hAnsiTheme="majorHAnsi" w:cstheme="majorHAnsi"/>
          <w:lang w:val="bs-Latn-BA"/>
        </w:rPr>
        <w:t>i</w:t>
      </w:r>
      <w:r w:rsidRPr="001E0A2A">
        <w:rPr>
          <w:rFonts w:asciiTheme="majorHAnsi" w:hAnsiTheme="majorHAnsi" w:cstheme="majorHAnsi"/>
          <w:lang w:val="bs-Latn-BA"/>
        </w:rPr>
        <w:t xml:space="preserve">jedlog će se ocijeniti u skladu sa dolje prikazanom tabelom za </w:t>
      </w:r>
      <w:r w:rsidR="00671FD0" w:rsidRPr="001E0A2A">
        <w:rPr>
          <w:rFonts w:asciiTheme="majorHAnsi" w:hAnsiTheme="majorHAnsi" w:cstheme="majorHAnsi"/>
          <w:lang w:val="bs-Latn-BA"/>
        </w:rPr>
        <w:t xml:space="preserve">ocjenjivanje </w:t>
      </w:r>
      <w:r w:rsidRPr="001E0A2A">
        <w:rPr>
          <w:rFonts w:asciiTheme="majorHAnsi" w:hAnsiTheme="majorHAnsi" w:cstheme="majorHAnsi"/>
          <w:lang w:val="bs-Latn-BA"/>
        </w:rPr>
        <w:t>projekata:</w:t>
      </w:r>
    </w:p>
    <w:p w14:paraId="1AC7C4F1" w14:textId="02558266" w:rsidR="00671FD0" w:rsidRPr="001E0A2A" w:rsidRDefault="00671FD0" w:rsidP="005C1315">
      <w:pPr>
        <w:spacing w:after="0" w:line="240" w:lineRule="auto"/>
        <w:rPr>
          <w:rFonts w:asciiTheme="majorHAnsi" w:hAnsiTheme="majorHAnsi" w:cstheme="majorHAnsi"/>
          <w:lang w:val="bs-Latn-BA"/>
        </w:rPr>
      </w:pPr>
    </w:p>
    <w:p w14:paraId="6F4D3C57" w14:textId="4E025051" w:rsidR="008468DB" w:rsidRPr="001E0A2A" w:rsidRDefault="008468DB" w:rsidP="00AD12FB">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TABELA ZA OCJENJIVANJE PROJEKTNIH PRIJEDLOGA</w:t>
      </w:r>
    </w:p>
    <w:tbl>
      <w:tblPr>
        <w:tblStyle w:val="TableGrid"/>
        <w:tblW w:w="5000" w:type="pct"/>
        <w:tblLook w:val="04A0" w:firstRow="1" w:lastRow="0" w:firstColumn="1" w:lastColumn="0" w:noHBand="0" w:noVBand="1"/>
      </w:tblPr>
      <w:tblGrid>
        <w:gridCol w:w="8094"/>
        <w:gridCol w:w="1498"/>
      </w:tblGrid>
      <w:tr w:rsidR="008468DB" w:rsidRPr="001E0A2A" w14:paraId="65F91C4D" w14:textId="77777777" w:rsidTr="00040D66">
        <w:trPr>
          <w:trHeight w:val="584"/>
        </w:trPr>
        <w:tc>
          <w:tcPr>
            <w:tcW w:w="4219" w:type="pct"/>
            <w:vMerge w:val="restart"/>
            <w:shd w:val="clear" w:color="auto" w:fill="D9E2F3" w:themeFill="accent1" w:themeFillTint="33"/>
            <w:vAlign w:val="center"/>
            <w:hideMark/>
          </w:tcPr>
          <w:p w14:paraId="0110C075" w14:textId="77777777" w:rsidR="008468DB" w:rsidRPr="001E0A2A" w:rsidRDefault="008468DB" w:rsidP="00AD12FB">
            <w:pPr>
              <w:spacing w:after="0" w:line="240" w:lineRule="auto"/>
              <w:jc w:val="center"/>
              <w:rPr>
                <w:rFonts w:asciiTheme="majorHAnsi" w:hAnsiTheme="majorHAnsi" w:cstheme="majorHAnsi"/>
                <w:b/>
                <w:bCs/>
                <w:color w:val="000000"/>
                <w:lang w:val="bs-Latn-BA"/>
              </w:rPr>
            </w:pPr>
            <w:r w:rsidRPr="001E0A2A">
              <w:rPr>
                <w:rFonts w:asciiTheme="majorHAnsi" w:hAnsiTheme="majorHAnsi" w:cstheme="majorHAnsi"/>
                <w:b/>
                <w:bCs/>
                <w:color w:val="000000"/>
                <w:lang w:val="bs-Latn-BA"/>
              </w:rPr>
              <w:t>Osnovni kriteriji: relevantnost projekta</w:t>
            </w:r>
          </w:p>
        </w:tc>
        <w:tc>
          <w:tcPr>
            <w:tcW w:w="781" w:type="pct"/>
            <w:shd w:val="clear" w:color="auto" w:fill="D9E2F3" w:themeFill="accent1" w:themeFillTint="33"/>
            <w:vAlign w:val="center"/>
            <w:hideMark/>
          </w:tcPr>
          <w:p w14:paraId="7AB3FCE0" w14:textId="77777777" w:rsidR="008468DB" w:rsidRPr="001E0A2A" w:rsidRDefault="008468DB" w:rsidP="00AD12FB">
            <w:pPr>
              <w:spacing w:after="0" w:line="240" w:lineRule="auto"/>
              <w:jc w:val="center"/>
              <w:rPr>
                <w:rFonts w:asciiTheme="majorHAnsi" w:hAnsiTheme="majorHAnsi" w:cstheme="majorHAnsi"/>
                <w:b/>
                <w:bCs/>
                <w:color w:val="000000"/>
                <w:lang w:val="bs-Latn-BA"/>
              </w:rPr>
            </w:pPr>
            <w:r w:rsidRPr="001E0A2A">
              <w:rPr>
                <w:rFonts w:asciiTheme="majorHAnsi" w:hAnsiTheme="majorHAnsi" w:cstheme="majorHAnsi"/>
                <w:b/>
                <w:bCs/>
                <w:color w:val="000000"/>
                <w:lang w:val="bs-Latn-BA"/>
              </w:rPr>
              <w:t>Maksimalan broj bodova</w:t>
            </w:r>
          </w:p>
        </w:tc>
      </w:tr>
      <w:tr w:rsidR="008468DB" w:rsidRPr="001E0A2A" w14:paraId="626CCF34" w14:textId="77777777" w:rsidTr="00040D66">
        <w:trPr>
          <w:trHeight w:val="214"/>
        </w:trPr>
        <w:tc>
          <w:tcPr>
            <w:tcW w:w="4219" w:type="pct"/>
            <w:vMerge/>
          </w:tcPr>
          <w:p w14:paraId="20BFB62D" w14:textId="77777777" w:rsidR="008468DB" w:rsidRPr="001E0A2A" w:rsidRDefault="008468DB" w:rsidP="00AD12FB">
            <w:pPr>
              <w:spacing w:after="0" w:line="240" w:lineRule="auto"/>
              <w:jc w:val="center"/>
              <w:rPr>
                <w:rFonts w:asciiTheme="majorHAnsi" w:hAnsiTheme="majorHAnsi" w:cstheme="majorHAnsi"/>
                <w:b/>
                <w:bCs/>
                <w:color w:val="000000"/>
                <w:lang w:val="bs-Latn-BA"/>
              </w:rPr>
            </w:pPr>
          </w:p>
        </w:tc>
        <w:tc>
          <w:tcPr>
            <w:tcW w:w="781" w:type="pct"/>
            <w:shd w:val="clear" w:color="auto" w:fill="D9E2F3" w:themeFill="accent1" w:themeFillTint="33"/>
            <w:vAlign w:val="center"/>
          </w:tcPr>
          <w:p w14:paraId="75BCAE04" w14:textId="77777777" w:rsidR="008468DB" w:rsidRPr="001E0A2A" w:rsidRDefault="008468DB" w:rsidP="00AD12FB">
            <w:pPr>
              <w:spacing w:after="0" w:line="240" w:lineRule="auto"/>
              <w:jc w:val="center"/>
              <w:rPr>
                <w:rFonts w:asciiTheme="majorHAnsi" w:hAnsiTheme="majorHAnsi" w:cstheme="majorHAnsi"/>
                <w:b/>
                <w:bCs/>
                <w:color w:val="000000"/>
                <w:lang w:val="bs-Latn-BA"/>
              </w:rPr>
            </w:pPr>
            <w:r w:rsidRPr="001E0A2A">
              <w:rPr>
                <w:rFonts w:asciiTheme="majorHAnsi" w:hAnsiTheme="majorHAnsi" w:cstheme="majorHAnsi"/>
                <w:b/>
                <w:bCs/>
                <w:color w:val="000000"/>
                <w:lang w:val="bs-Latn-BA"/>
              </w:rPr>
              <w:t>20</w:t>
            </w:r>
          </w:p>
        </w:tc>
      </w:tr>
      <w:tr w:rsidR="008468DB" w:rsidRPr="001E0A2A" w14:paraId="0502D978" w14:textId="77777777" w:rsidTr="00837C79">
        <w:trPr>
          <w:trHeight w:val="2591"/>
        </w:trPr>
        <w:tc>
          <w:tcPr>
            <w:tcW w:w="4219" w:type="pct"/>
            <w:hideMark/>
          </w:tcPr>
          <w:p w14:paraId="0355F28F" w14:textId="77777777" w:rsidR="008468DB" w:rsidRPr="001E0A2A" w:rsidRDefault="008468DB" w:rsidP="008468DB">
            <w:pPr>
              <w:autoSpaceDE w:val="0"/>
              <w:autoSpaceDN w:val="0"/>
              <w:adjustRightInd w:val="0"/>
              <w:spacing w:after="0" w:line="240" w:lineRule="auto"/>
              <w:jc w:val="both"/>
              <w:rPr>
                <w:rFonts w:asciiTheme="majorHAnsi" w:hAnsiTheme="majorHAnsi" w:cstheme="majorHAnsi"/>
                <w:b/>
                <w:bCs/>
                <w:color w:val="000000"/>
                <w:lang w:val="bs-Latn-BA"/>
              </w:rPr>
            </w:pPr>
            <w:r w:rsidRPr="001E0A2A">
              <w:rPr>
                <w:rFonts w:asciiTheme="majorHAnsi" w:hAnsiTheme="majorHAnsi" w:cstheme="majorHAnsi"/>
                <w:b/>
                <w:bCs/>
                <w:color w:val="000000"/>
                <w:lang w:val="bs-Latn-BA"/>
              </w:rPr>
              <w:t>Koliko je projekat relevantan u odnosu na ciljeve javnog poziva? U kojoj mjeri doprinosi navedenim razvojnim prioritetima lokalne zajednice, malih poljoprivrednih gazdinstava, tržišta ili poslovnog okruženja (u ovom momentu ili u budućnosti)? U kojoj mjeri projekat cilja grupe koje su prioritetno navedene u javnom pozivu?</w:t>
            </w:r>
          </w:p>
          <w:p w14:paraId="267D128F" w14:textId="06F2EC4E" w:rsidR="008468DB" w:rsidRPr="001E0A2A" w:rsidRDefault="008468DB" w:rsidP="008468DB">
            <w:pPr>
              <w:autoSpaceDE w:val="0"/>
              <w:autoSpaceDN w:val="0"/>
              <w:adjustRightInd w:val="0"/>
              <w:spacing w:after="0" w:line="240" w:lineRule="auto"/>
              <w:jc w:val="both"/>
              <w:rPr>
                <w:rFonts w:asciiTheme="majorHAnsi" w:hAnsiTheme="majorHAnsi" w:cstheme="majorHAnsi"/>
                <w:i/>
                <w:iCs/>
                <w:color w:val="000000"/>
                <w:lang w:val="bs-Latn-BA"/>
              </w:rPr>
            </w:pPr>
            <w:r w:rsidRPr="001E0A2A">
              <w:rPr>
                <w:rFonts w:asciiTheme="majorHAnsi" w:hAnsiTheme="majorHAnsi" w:cstheme="majorHAnsi"/>
                <w:i/>
                <w:iCs/>
                <w:color w:val="000000"/>
                <w:lang w:val="bs-Latn-BA"/>
              </w:rPr>
              <w:t>U ovom dijelu boduje se veza između ciljeva projekta te jednog od ciljeva javnog poziva. Veći broj bodova dodijeli</w:t>
            </w:r>
            <w:r w:rsidR="00AD12FB" w:rsidRPr="001E0A2A">
              <w:rPr>
                <w:rFonts w:asciiTheme="majorHAnsi" w:hAnsiTheme="majorHAnsi" w:cstheme="majorHAnsi"/>
                <w:i/>
                <w:iCs/>
                <w:color w:val="000000"/>
                <w:lang w:val="bs-Latn-BA"/>
              </w:rPr>
              <w:t xml:space="preserve">t </w:t>
            </w:r>
            <w:r w:rsidRPr="001E0A2A">
              <w:rPr>
                <w:rFonts w:asciiTheme="majorHAnsi" w:hAnsiTheme="majorHAnsi" w:cstheme="majorHAnsi"/>
                <w:i/>
                <w:iCs/>
                <w:color w:val="000000"/>
                <w:lang w:val="bs-Latn-BA"/>
              </w:rPr>
              <w:t xml:space="preserve">će se projektima kod kojih postoji jasna veza između ciljeva </w:t>
            </w:r>
            <w:r w:rsidR="006541CE">
              <w:rPr>
                <w:rFonts w:asciiTheme="majorHAnsi" w:hAnsiTheme="majorHAnsi" w:cstheme="majorHAnsi"/>
                <w:i/>
                <w:iCs/>
                <w:color w:val="000000"/>
                <w:lang w:val="bs-Latn-BA"/>
              </w:rPr>
              <w:t>projekta</w:t>
            </w:r>
            <w:r w:rsidRPr="001E0A2A">
              <w:rPr>
                <w:rFonts w:asciiTheme="majorHAnsi" w:hAnsiTheme="majorHAnsi" w:cstheme="majorHAnsi"/>
                <w:i/>
                <w:iCs/>
                <w:color w:val="000000"/>
                <w:lang w:val="bs-Latn-BA"/>
              </w:rPr>
              <w:t xml:space="preserve"> i elemenata projekta </w:t>
            </w:r>
            <w:r w:rsidR="006541CE">
              <w:rPr>
                <w:rFonts w:asciiTheme="majorHAnsi" w:hAnsiTheme="majorHAnsi" w:cstheme="majorHAnsi"/>
                <w:i/>
                <w:iCs/>
                <w:color w:val="000000"/>
                <w:lang w:val="bs-Latn-BA"/>
              </w:rPr>
              <w:t>sa</w:t>
            </w:r>
            <w:r w:rsidR="00D97638">
              <w:rPr>
                <w:rFonts w:asciiTheme="majorHAnsi" w:hAnsiTheme="majorHAnsi" w:cstheme="majorHAnsi"/>
                <w:i/>
                <w:iCs/>
                <w:color w:val="000000"/>
                <w:lang w:val="bs-Latn-BA"/>
              </w:rPr>
              <w:t xml:space="preserve"> </w:t>
            </w:r>
            <w:r w:rsidR="00A0594E" w:rsidRPr="001E0A2A">
              <w:rPr>
                <w:rFonts w:asciiTheme="majorHAnsi" w:hAnsiTheme="majorHAnsi" w:cstheme="majorHAnsi"/>
                <w:i/>
                <w:iCs/>
                <w:color w:val="000000"/>
                <w:lang w:val="bs-Latn-BA"/>
              </w:rPr>
              <w:t>cil</w:t>
            </w:r>
            <w:r w:rsidR="00A0594E">
              <w:rPr>
                <w:rFonts w:asciiTheme="majorHAnsi" w:hAnsiTheme="majorHAnsi" w:cstheme="majorHAnsi"/>
                <w:i/>
                <w:iCs/>
                <w:color w:val="000000"/>
                <w:lang w:val="bs-Latn-BA"/>
              </w:rPr>
              <w:t>jevima</w:t>
            </w:r>
            <w:r w:rsidRPr="001E0A2A">
              <w:rPr>
                <w:rFonts w:asciiTheme="majorHAnsi" w:hAnsiTheme="majorHAnsi" w:cstheme="majorHAnsi"/>
                <w:i/>
                <w:iCs/>
                <w:color w:val="000000"/>
                <w:lang w:val="bs-Latn-BA"/>
              </w:rPr>
              <w:t xml:space="preserve"> javnog poziva, tj. kod kojih je veza jasno opisana i značajna te projekat nedvojbeno doprinosi ostvarenju </w:t>
            </w:r>
            <w:r w:rsidR="002868D8">
              <w:rPr>
                <w:rFonts w:asciiTheme="majorHAnsi" w:hAnsiTheme="majorHAnsi" w:cstheme="majorHAnsi"/>
                <w:i/>
                <w:iCs/>
                <w:color w:val="000000"/>
                <w:lang w:val="bs-Latn-BA"/>
              </w:rPr>
              <w:t>većeg broja</w:t>
            </w:r>
            <w:r w:rsidR="00A0594E">
              <w:rPr>
                <w:rFonts w:asciiTheme="majorHAnsi" w:hAnsiTheme="majorHAnsi" w:cstheme="majorHAnsi"/>
                <w:i/>
                <w:iCs/>
                <w:color w:val="000000"/>
                <w:lang w:val="bs-Latn-BA"/>
              </w:rPr>
              <w:t xml:space="preserve"> </w:t>
            </w:r>
            <w:r w:rsidRPr="001E0A2A">
              <w:rPr>
                <w:rFonts w:asciiTheme="majorHAnsi" w:hAnsiTheme="majorHAnsi" w:cstheme="majorHAnsi"/>
                <w:i/>
                <w:iCs/>
                <w:color w:val="000000"/>
                <w:lang w:val="bs-Latn-BA"/>
              </w:rPr>
              <w:t>ciljeva Javnog poziva. Ocjena odražava procjenu kvalitete, valjanosti i robusnosti predložene ideje i dokaz tržišnog nedostatka uzetog kao opravdanje za investiciju.</w:t>
            </w:r>
          </w:p>
        </w:tc>
        <w:tc>
          <w:tcPr>
            <w:tcW w:w="781" w:type="pct"/>
            <w:vAlign w:val="center"/>
            <w:hideMark/>
          </w:tcPr>
          <w:p w14:paraId="273DB2D8" w14:textId="1B934A81" w:rsidR="008468DB" w:rsidRPr="001E0A2A" w:rsidRDefault="00D81052" w:rsidP="00AD12FB">
            <w:pPr>
              <w:spacing w:after="0" w:line="240" w:lineRule="auto"/>
              <w:jc w:val="center"/>
              <w:rPr>
                <w:rFonts w:asciiTheme="majorHAnsi" w:hAnsiTheme="majorHAnsi" w:cstheme="majorHAnsi"/>
                <w:color w:val="000000"/>
                <w:lang w:val="bs-Latn-BA"/>
              </w:rPr>
            </w:pPr>
            <w:r w:rsidRPr="001E0A2A">
              <w:rPr>
                <w:rFonts w:asciiTheme="majorHAnsi" w:hAnsiTheme="majorHAnsi" w:cstheme="majorHAnsi"/>
                <w:color w:val="000000"/>
                <w:lang w:val="bs-Latn-BA"/>
              </w:rPr>
              <w:t>0-</w:t>
            </w:r>
            <w:r w:rsidR="008468DB" w:rsidRPr="001E0A2A">
              <w:rPr>
                <w:rFonts w:asciiTheme="majorHAnsi" w:hAnsiTheme="majorHAnsi" w:cstheme="majorHAnsi"/>
                <w:color w:val="000000"/>
                <w:lang w:val="bs-Latn-BA"/>
              </w:rPr>
              <w:t>10</w:t>
            </w:r>
          </w:p>
        </w:tc>
      </w:tr>
      <w:tr w:rsidR="008468DB" w:rsidRPr="001E0A2A" w14:paraId="29029384" w14:textId="77777777" w:rsidTr="00A759FA">
        <w:trPr>
          <w:trHeight w:val="600"/>
        </w:trPr>
        <w:tc>
          <w:tcPr>
            <w:tcW w:w="4219" w:type="pct"/>
            <w:hideMark/>
          </w:tcPr>
          <w:p w14:paraId="595D91A1" w14:textId="77777777" w:rsidR="008468DB" w:rsidRPr="001E0A2A" w:rsidRDefault="008468DB" w:rsidP="008468DB">
            <w:pPr>
              <w:autoSpaceDE w:val="0"/>
              <w:autoSpaceDN w:val="0"/>
              <w:adjustRightInd w:val="0"/>
              <w:spacing w:after="0" w:line="240" w:lineRule="auto"/>
              <w:jc w:val="both"/>
              <w:rPr>
                <w:rFonts w:asciiTheme="majorHAnsi" w:hAnsiTheme="majorHAnsi" w:cstheme="majorHAnsi"/>
                <w:b/>
                <w:bCs/>
                <w:color w:val="000000"/>
                <w:lang w:val="bs-Latn-BA"/>
              </w:rPr>
            </w:pPr>
            <w:r w:rsidRPr="001E0A2A">
              <w:rPr>
                <w:rFonts w:asciiTheme="majorHAnsi" w:hAnsiTheme="majorHAnsi" w:cstheme="majorHAnsi"/>
                <w:b/>
                <w:bCs/>
                <w:color w:val="000000"/>
                <w:lang w:val="bs-Latn-BA"/>
              </w:rPr>
              <w:t>Da li su izazovi i potrebe lokalne zajednice i ciljnih grupa detaljno opisani? Da li</w:t>
            </w:r>
          </w:p>
          <w:p w14:paraId="75A8C0CD" w14:textId="77777777" w:rsidR="008468DB" w:rsidRPr="001E0A2A" w:rsidRDefault="008468DB" w:rsidP="008468DB">
            <w:pPr>
              <w:autoSpaceDE w:val="0"/>
              <w:autoSpaceDN w:val="0"/>
              <w:adjustRightInd w:val="0"/>
              <w:spacing w:after="0" w:line="240" w:lineRule="auto"/>
              <w:jc w:val="both"/>
              <w:rPr>
                <w:rFonts w:asciiTheme="majorHAnsi" w:hAnsiTheme="majorHAnsi" w:cstheme="majorHAnsi"/>
                <w:b/>
                <w:bCs/>
                <w:color w:val="000000"/>
                <w:lang w:val="bs-Latn-BA"/>
              </w:rPr>
            </w:pPr>
            <w:r w:rsidRPr="001E0A2A">
              <w:rPr>
                <w:rFonts w:asciiTheme="majorHAnsi" w:hAnsiTheme="majorHAnsi" w:cstheme="majorHAnsi"/>
                <w:b/>
                <w:bCs/>
                <w:color w:val="000000"/>
                <w:lang w:val="bs-Latn-BA"/>
              </w:rPr>
              <w:t>predložene aktivnosti na zadovoljavajući način odgovaraju na utvrđene potrebe? Da li je projekat direktno vezan za prioritete definisane u lokalnoj razvojnoj strategiji?</w:t>
            </w:r>
          </w:p>
          <w:p w14:paraId="2BF994CE" w14:textId="4ABF80FE" w:rsidR="008468DB" w:rsidRPr="001E0A2A" w:rsidRDefault="008468DB" w:rsidP="00AD12FB">
            <w:pPr>
              <w:spacing w:after="0" w:line="240" w:lineRule="auto"/>
              <w:jc w:val="both"/>
              <w:rPr>
                <w:rFonts w:asciiTheme="majorHAnsi" w:hAnsiTheme="majorHAnsi" w:cstheme="majorHAnsi"/>
                <w:i/>
                <w:iCs/>
                <w:color w:val="000000"/>
                <w:lang w:val="bs-Latn-BA"/>
              </w:rPr>
            </w:pPr>
            <w:r w:rsidRPr="001E0A2A">
              <w:rPr>
                <w:rFonts w:asciiTheme="majorHAnsi" w:hAnsiTheme="majorHAnsi" w:cstheme="majorHAnsi"/>
                <w:i/>
                <w:iCs/>
                <w:color w:val="000000"/>
                <w:lang w:val="bs-Latn-BA"/>
              </w:rPr>
              <w:t>U ovom dijelu boduje se sveobuhvatna analiza problema, uključujući povezanost sa potrebama sektora i ciljne grupe te lokalnim strateškim dokumentima. Veći broj bodova dodijeli</w:t>
            </w:r>
            <w:r w:rsidR="00AD12FB" w:rsidRPr="001E0A2A">
              <w:rPr>
                <w:rFonts w:asciiTheme="majorHAnsi" w:hAnsiTheme="majorHAnsi" w:cstheme="majorHAnsi"/>
                <w:i/>
                <w:iCs/>
                <w:color w:val="000000"/>
                <w:lang w:val="bs-Latn-BA"/>
              </w:rPr>
              <w:t xml:space="preserve">t </w:t>
            </w:r>
            <w:r w:rsidRPr="001E0A2A">
              <w:rPr>
                <w:rFonts w:asciiTheme="majorHAnsi" w:hAnsiTheme="majorHAnsi" w:cstheme="majorHAnsi"/>
                <w:i/>
                <w:iCs/>
                <w:color w:val="000000"/>
                <w:lang w:val="bs-Latn-BA"/>
              </w:rPr>
              <w:t xml:space="preserve">će se prijavama koje </w:t>
            </w:r>
            <w:r w:rsidR="00C229F3" w:rsidRPr="001E0A2A">
              <w:rPr>
                <w:rFonts w:asciiTheme="majorHAnsi" w:hAnsiTheme="majorHAnsi" w:cstheme="majorHAnsi"/>
                <w:i/>
                <w:iCs/>
                <w:color w:val="000000"/>
                <w:lang w:val="bs-Latn-BA"/>
              </w:rPr>
              <w:t xml:space="preserve">su podržane dokumentima koji </w:t>
            </w:r>
            <w:r w:rsidRPr="001E0A2A">
              <w:rPr>
                <w:rFonts w:asciiTheme="majorHAnsi" w:hAnsiTheme="majorHAnsi" w:cstheme="majorHAnsi"/>
                <w:i/>
                <w:iCs/>
                <w:color w:val="000000"/>
                <w:lang w:val="bs-Latn-BA"/>
              </w:rPr>
              <w:t>sadrže analizu potreba</w:t>
            </w:r>
            <w:r w:rsidR="006D1A12" w:rsidRPr="001E0A2A">
              <w:rPr>
                <w:rFonts w:asciiTheme="majorHAnsi" w:hAnsiTheme="majorHAnsi" w:cstheme="majorHAnsi"/>
                <w:i/>
                <w:iCs/>
                <w:color w:val="000000"/>
                <w:lang w:val="bs-Latn-BA"/>
              </w:rPr>
              <w:t xml:space="preserve"> </w:t>
            </w:r>
            <w:r w:rsidRPr="001E0A2A">
              <w:rPr>
                <w:rFonts w:asciiTheme="majorHAnsi" w:hAnsiTheme="majorHAnsi" w:cstheme="majorHAnsi"/>
                <w:i/>
                <w:iCs/>
                <w:color w:val="000000"/>
                <w:lang w:val="bs-Latn-BA"/>
              </w:rPr>
              <w:t xml:space="preserve">i nedostataka </w:t>
            </w:r>
            <w:r w:rsidR="00A8775A" w:rsidRPr="001E0A2A">
              <w:rPr>
                <w:rFonts w:asciiTheme="majorHAnsi" w:hAnsiTheme="majorHAnsi" w:cstheme="majorHAnsi"/>
                <w:i/>
                <w:iCs/>
                <w:color w:val="000000"/>
                <w:lang w:val="bs-Latn-BA"/>
              </w:rPr>
              <w:t>(provedena</w:t>
            </w:r>
            <w:r w:rsidR="002A3BCF" w:rsidRPr="001E0A2A">
              <w:rPr>
                <w:rFonts w:asciiTheme="majorHAnsi" w:hAnsiTheme="majorHAnsi" w:cstheme="majorHAnsi"/>
                <w:i/>
                <w:iCs/>
                <w:color w:val="000000"/>
                <w:lang w:val="bs-Latn-BA"/>
              </w:rPr>
              <w:t xml:space="preserve"> </w:t>
            </w:r>
            <w:r w:rsidR="00A8775A" w:rsidRPr="001E0A2A">
              <w:rPr>
                <w:rFonts w:asciiTheme="majorHAnsi" w:hAnsiTheme="majorHAnsi" w:cstheme="majorHAnsi"/>
                <w:i/>
                <w:iCs/>
                <w:color w:val="000000"/>
                <w:lang w:val="bs-Latn-BA"/>
              </w:rPr>
              <w:t xml:space="preserve">istraživanja, </w:t>
            </w:r>
            <w:r w:rsidR="006C0C9B" w:rsidRPr="001E0A2A">
              <w:rPr>
                <w:rFonts w:asciiTheme="majorHAnsi" w:hAnsiTheme="majorHAnsi" w:cstheme="majorHAnsi"/>
                <w:i/>
                <w:iCs/>
                <w:color w:val="000000"/>
                <w:lang w:val="bs-Latn-BA"/>
              </w:rPr>
              <w:t xml:space="preserve">studije i analize, </w:t>
            </w:r>
            <w:r w:rsidR="00A8775A" w:rsidRPr="001E0A2A">
              <w:rPr>
                <w:rFonts w:asciiTheme="majorHAnsi" w:hAnsiTheme="majorHAnsi" w:cstheme="majorHAnsi"/>
                <w:i/>
                <w:iCs/>
                <w:color w:val="000000"/>
                <w:lang w:val="bs-Latn-BA"/>
              </w:rPr>
              <w:t>lokaln</w:t>
            </w:r>
            <w:r w:rsidR="00374BD1">
              <w:rPr>
                <w:rFonts w:asciiTheme="majorHAnsi" w:hAnsiTheme="majorHAnsi" w:cstheme="majorHAnsi"/>
                <w:i/>
                <w:iCs/>
                <w:color w:val="000000"/>
                <w:lang w:val="bs-Latn-BA"/>
              </w:rPr>
              <w:t>e</w:t>
            </w:r>
            <w:r w:rsidR="00A8775A" w:rsidRPr="001E0A2A">
              <w:rPr>
                <w:rFonts w:asciiTheme="majorHAnsi" w:hAnsiTheme="majorHAnsi" w:cstheme="majorHAnsi"/>
                <w:i/>
                <w:iCs/>
                <w:color w:val="000000"/>
                <w:lang w:val="bs-Latn-BA"/>
              </w:rPr>
              <w:t xml:space="preserve"> razvojn</w:t>
            </w:r>
            <w:r w:rsidR="00374BD1">
              <w:rPr>
                <w:rFonts w:asciiTheme="majorHAnsi" w:hAnsiTheme="majorHAnsi" w:cstheme="majorHAnsi"/>
                <w:i/>
                <w:iCs/>
                <w:color w:val="000000"/>
                <w:lang w:val="bs-Latn-BA"/>
              </w:rPr>
              <w:t>e</w:t>
            </w:r>
            <w:r w:rsidR="00A8775A" w:rsidRPr="001E0A2A">
              <w:rPr>
                <w:rFonts w:asciiTheme="majorHAnsi" w:hAnsiTheme="majorHAnsi" w:cstheme="majorHAnsi"/>
                <w:i/>
                <w:iCs/>
                <w:color w:val="000000"/>
                <w:lang w:val="bs-Latn-BA"/>
              </w:rPr>
              <w:t xml:space="preserve"> strategij</w:t>
            </w:r>
            <w:r w:rsidR="00374BD1">
              <w:rPr>
                <w:rFonts w:asciiTheme="majorHAnsi" w:hAnsiTheme="majorHAnsi" w:cstheme="majorHAnsi"/>
                <w:i/>
                <w:iCs/>
                <w:color w:val="000000"/>
                <w:lang w:val="bs-Latn-BA"/>
              </w:rPr>
              <w:t>e</w:t>
            </w:r>
            <w:r w:rsidR="00A8775A" w:rsidRPr="001E0A2A">
              <w:rPr>
                <w:rFonts w:asciiTheme="majorHAnsi" w:hAnsiTheme="majorHAnsi" w:cstheme="majorHAnsi"/>
                <w:i/>
                <w:iCs/>
                <w:color w:val="000000"/>
                <w:lang w:val="bs-Latn-BA"/>
              </w:rPr>
              <w:t>,</w:t>
            </w:r>
            <w:r w:rsidR="00AC6171" w:rsidRPr="001E0A2A">
              <w:rPr>
                <w:rFonts w:asciiTheme="majorHAnsi" w:hAnsiTheme="majorHAnsi" w:cstheme="majorHAnsi"/>
                <w:i/>
                <w:iCs/>
                <w:color w:val="000000"/>
                <w:lang w:val="bs-Latn-BA"/>
              </w:rPr>
              <w:t xml:space="preserve"> itd.</w:t>
            </w:r>
            <w:r w:rsidR="00A8775A" w:rsidRPr="001E0A2A">
              <w:rPr>
                <w:rFonts w:asciiTheme="majorHAnsi" w:hAnsiTheme="majorHAnsi" w:cstheme="majorHAnsi"/>
                <w:i/>
                <w:iCs/>
                <w:color w:val="000000"/>
                <w:lang w:val="bs-Latn-BA"/>
              </w:rPr>
              <w:t xml:space="preserve">) </w:t>
            </w:r>
            <w:r w:rsidRPr="001E0A2A">
              <w:rPr>
                <w:rFonts w:asciiTheme="majorHAnsi" w:hAnsiTheme="majorHAnsi" w:cstheme="majorHAnsi"/>
                <w:i/>
                <w:iCs/>
                <w:color w:val="000000"/>
                <w:lang w:val="bs-Latn-BA"/>
              </w:rPr>
              <w:t xml:space="preserve">kao i odgovarajući odgovor projekta na uočene potrebe i nedostatke područja na kojem se projekat provodi, a u skladu sa prioritetima lokalnih strateških dokumenata. </w:t>
            </w:r>
          </w:p>
        </w:tc>
        <w:tc>
          <w:tcPr>
            <w:tcW w:w="781" w:type="pct"/>
            <w:vAlign w:val="center"/>
            <w:hideMark/>
          </w:tcPr>
          <w:p w14:paraId="20CE64ED" w14:textId="52E5BE36" w:rsidR="008468DB" w:rsidRPr="001E0A2A" w:rsidRDefault="00D63DCF" w:rsidP="00AD12FB">
            <w:pPr>
              <w:spacing w:after="0" w:line="240" w:lineRule="auto"/>
              <w:jc w:val="center"/>
              <w:rPr>
                <w:rFonts w:asciiTheme="majorHAnsi" w:hAnsiTheme="majorHAnsi" w:cstheme="majorHAnsi"/>
                <w:color w:val="000000"/>
                <w:lang w:val="bs-Latn-BA"/>
              </w:rPr>
            </w:pPr>
            <w:r w:rsidRPr="001E0A2A">
              <w:rPr>
                <w:rFonts w:asciiTheme="majorHAnsi" w:hAnsiTheme="majorHAnsi" w:cstheme="majorHAnsi"/>
                <w:color w:val="000000"/>
                <w:lang w:val="bs-Latn-BA"/>
              </w:rPr>
              <w:t>0-</w:t>
            </w:r>
            <w:r w:rsidR="008468DB" w:rsidRPr="001E0A2A">
              <w:rPr>
                <w:rFonts w:asciiTheme="majorHAnsi" w:hAnsiTheme="majorHAnsi" w:cstheme="majorHAnsi"/>
                <w:color w:val="000000"/>
                <w:lang w:val="bs-Latn-BA"/>
              </w:rPr>
              <w:t>5</w:t>
            </w:r>
          </w:p>
        </w:tc>
      </w:tr>
      <w:tr w:rsidR="008468DB" w:rsidRPr="001E0A2A" w14:paraId="5E78D440" w14:textId="77777777" w:rsidTr="00A759FA">
        <w:trPr>
          <w:trHeight w:val="600"/>
        </w:trPr>
        <w:tc>
          <w:tcPr>
            <w:tcW w:w="4219" w:type="pct"/>
          </w:tcPr>
          <w:p w14:paraId="62E20A5D" w14:textId="107CC3A9" w:rsidR="008468DB" w:rsidRPr="001E0A2A" w:rsidRDefault="008468DB" w:rsidP="00983DB1">
            <w:pPr>
              <w:autoSpaceDE w:val="0"/>
              <w:autoSpaceDN w:val="0"/>
              <w:adjustRightInd w:val="0"/>
              <w:spacing w:after="0" w:line="240" w:lineRule="auto"/>
              <w:jc w:val="both"/>
              <w:rPr>
                <w:rFonts w:asciiTheme="majorHAnsi" w:hAnsiTheme="majorHAnsi" w:cstheme="majorHAnsi"/>
                <w:b/>
                <w:bCs/>
                <w:color w:val="000000"/>
                <w:lang w:val="bs-Latn-BA"/>
              </w:rPr>
            </w:pPr>
            <w:r w:rsidRPr="001E0A2A">
              <w:rPr>
                <w:rFonts w:asciiTheme="majorHAnsi" w:hAnsiTheme="majorHAnsi" w:cstheme="majorHAnsi"/>
                <w:b/>
                <w:bCs/>
                <w:color w:val="000000"/>
                <w:lang w:val="bs-Latn-BA"/>
              </w:rPr>
              <w:t xml:space="preserve">U kojoj mjeri će projekat imati uticaj na lokalnu ekonomiju, uključujući  </w:t>
            </w:r>
            <w:r w:rsidR="0033488E" w:rsidRPr="001E0A2A">
              <w:rPr>
                <w:rFonts w:asciiTheme="majorHAnsi" w:hAnsiTheme="majorHAnsi" w:cstheme="majorHAnsi"/>
                <w:b/>
                <w:bCs/>
                <w:color w:val="000000"/>
                <w:lang w:val="bs-Latn-BA"/>
              </w:rPr>
              <w:t xml:space="preserve">promociju </w:t>
            </w:r>
            <w:r w:rsidR="00517634" w:rsidRPr="001E0A2A">
              <w:rPr>
                <w:rFonts w:asciiTheme="majorHAnsi" w:hAnsiTheme="majorHAnsi" w:cstheme="majorHAnsi"/>
                <w:b/>
                <w:bCs/>
                <w:color w:val="000000"/>
                <w:lang w:val="bs-Latn-BA"/>
              </w:rPr>
              <w:t>i</w:t>
            </w:r>
            <w:r w:rsidR="0033488E" w:rsidRPr="001E0A2A">
              <w:rPr>
                <w:rFonts w:asciiTheme="majorHAnsi" w:hAnsiTheme="majorHAnsi" w:cstheme="majorHAnsi"/>
                <w:b/>
                <w:bCs/>
                <w:color w:val="000000"/>
                <w:lang w:val="bs-Latn-BA"/>
              </w:rPr>
              <w:t xml:space="preserve"> povećanje prodaj</w:t>
            </w:r>
            <w:r w:rsidR="00FF77A6">
              <w:rPr>
                <w:rFonts w:asciiTheme="majorHAnsi" w:hAnsiTheme="majorHAnsi" w:cstheme="majorHAnsi"/>
                <w:b/>
                <w:bCs/>
                <w:color w:val="000000"/>
                <w:lang w:val="bs-Latn-BA"/>
              </w:rPr>
              <w:t>e</w:t>
            </w:r>
            <w:r w:rsidR="0033488E" w:rsidRPr="001E0A2A">
              <w:rPr>
                <w:rFonts w:asciiTheme="majorHAnsi" w:hAnsiTheme="majorHAnsi" w:cstheme="majorHAnsi"/>
                <w:b/>
                <w:bCs/>
                <w:color w:val="000000"/>
                <w:lang w:val="bs-Latn-BA"/>
              </w:rPr>
              <w:t xml:space="preserve"> lokal</w:t>
            </w:r>
            <w:r w:rsidR="00D10072" w:rsidRPr="001E0A2A">
              <w:rPr>
                <w:rFonts w:asciiTheme="majorHAnsi" w:hAnsiTheme="majorHAnsi" w:cstheme="majorHAnsi"/>
                <w:b/>
                <w:bCs/>
                <w:color w:val="000000"/>
                <w:lang w:val="bs-Latn-BA"/>
              </w:rPr>
              <w:t xml:space="preserve">nih poljoprivredno prehrambenih </w:t>
            </w:r>
            <w:r w:rsidR="00C71014" w:rsidRPr="001E0A2A">
              <w:rPr>
                <w:rFonts w:asciiTheme="majorHAnsi" w:hAnsiTheme="majorHAnsi" w:cstheme="majorHAnsi"/>
                <w:b/>
                <w:bCs/>
                <w:color w:val="000000"/>
                <w:lang w:val="bs-Latn-BA"/>
              </w:rPr>
              <w:t>i</w:t>
            </w:r>
            <w:r w:rsidR="00D10072" w:rsidRPr="001E0A2A">
              <w:rPr>
                <w:rFonts w:asciiTheme="majorHAnsi" w:hAnsiTheme="majorHAnsi" w:cstheme="majorHAnsi"/>
                <w:b/>
                <w:bCs/>
                <w:color w:val="000000"/>
                <w:lang w:val="bs-Latn-BA"/>
              </w:rPr>
              <w:t xml:space="preserve"> nepoljoprivrednih proizvoda </w:t>
            </w:r>
            <w:r w:rsidR="00F00322" w:rsidRPr="001E0A2A">
              <w:rPr>
                <w:rFonts w:asciiTheme="majorHAnsi" w:hAnsiTheme="majorHAnsi" w:cstheme="majorHAnsi"/>
                <w:b/>
                <w:bCs/>
                <w:color w:val="000000"/>
                <w:lang w:val="bs-Latn-BA"/>
              </w:rPr>
              <w:t>(rukotvorine)</w:t>
            </w:r>
            <w:r w:rsidRPr="001E0A2A">
              <w:rPr>
                <w:rFonts w:asciiTheme="majorHAnsi" w:hAnsiTheme="majorHAnsi" w:cstheme="majorHAnsi"/>
                <w:b/>
                <w:bCs/>
                <w:color w:val="000000"/>
                <w:lang w:val="bs-Latn-BA"/>
              </w:rPr>
              <w:t xml:space="preserve">? U kojoj mjeri će projekat imati uticaj na razvoj </w:t>
            </w:r>
            <w:r w:rsidR="00CF64CF" w:rsidRPr="001E0A2A">
              <w:rPr>
                <w:rFonts w:asciiTheme="majorHAnsi" w:hAnsiTheme="majorHAnsi" w:cstheme="majorHAnsi"/>
                <w:b/>
                <w:bCs/>
                <w:color w:val="000000"/>
                <w:lang w:val="bs-Latn-BA"/>
              </w:rPr>
              <w:t xml:space="preserve">ruralnih područja u </w:t>
            </w:r>
            <w:r w:rsidRPr="001E0A2A">
              <w:rPr>
                <w:rFonts w:asciiTheme="majorHAnsi" w:hAnsiTheme="majorHAnsi" w:cstheme="majorHAnsi"/>
                <w:b/>
                <w:bCs/>
                <w:color w:val="000000"/>
                <w:lang w:val="bs-Latn-BA"/>
              </w:rPr>
              <w:t>lokalni</w:t>
            </w:r>
            <w:r w:rsidR="00CF64CF" w:rsidRPr="001E0A2A">
              <w:rPr>
                <w:rFonts w:asciiTheme="majorHAnsi" w:hAnsiTheme="majorHAnsi" w:cstheme="majorHAnsi"/>
                <w:b/>
                <w:bCs/>
                <w:color w:val="000000"/>
                <w:lang w:val="bs-Latn-BA"/>
              </w:rPr>
              <w:t>m</w:t>
            </w:r>
            <w:r w:rsidRPr="001E0A2A">
              <w:rPr>
                <w:rFonts w:asciiTheme="majorHAnsi" w:hAnsiTheme="majorHAnsi" w:cstheme="majorHAnsi"/>
                <w:b/>
                <w:bCs/>
                <w:color w:val="000000"/>
                <w:lang w:val="bs-Latn-BA"/>
              </w:rPr>
              <w:t xml:space="preserve"> zajednica</w:t>
            </w:r>
            <w:r w:rsidR="00CF64CF" w:rsidRPr="001E0A2A">
              <w:rPr>
                <w:rFonts w:asciiTheme="majorHAnsi" w:hAnsiTheme="majorHAnsi" w:cstheme="majorHAnsi"/>
                <w:b/>
                <w:bCs/>
                <w:color w:val="000000"/>
                <w:lang w:val="bs-Latn-BA"/>
              </w:rPr>
              <w:t>ma</w:t>
            </w:r>
            <w:r w:rsidRPr="001E0A2A">
              <w:rPr>
                <w:rFonts w:asciiTheme="majorHAnsi" w:hAnsiTheme="majorHAnsi" w:cstheme="majorHAnsi"/>
                <w:b/>
                <w:bCs/>
                <w:color w:val="000000"/>
                <w:lang w:val="bs-Latn-BA"/>
              </w:rPr>
              <w:t>?</w:t>
            </w:r>
          </w:p>
          <w:p w14:paraId="6C0702F6" w14:textId="602C584F" w:rsidR="009A3440" w:rsidRPr="001E0A2A" w:rsidRDefault="008468DB" w:rsidP="008468DB">
            <w:pPr>
              <w:autoSpaceDE w:val="0"/>
              <w:autoSpaceDN w:val="0"/>
              <w:adjustRightInd w:val="0"/>
              <w:spacing w:after="0" w:line="240" w:lineRule="auto"/>
              <w:jc w:val="both"/>
              <w:rPr>
                <w:rFonts w:asciiTheme="majorHAnsi" w:hAnsiTheme="majorHAnsi" w:cstheme="majorHAnsi"/>
                <w:i/>
                <w:iCs/>
                <w:color w:val="000000"/>
                <w:lang w:val="bs-Latn-BA"/>
              </w:rPr>
            </w:pPr>
            <w:r w:rsidRPr="001E0A2A">
              <w:rPr>
                <w:rFonts w:asciiTheme="majorHAnsi" w:hAnsiTheme="majorHAnsi" w:cstheme="majorHAnsi"/>
                <w:i/>
                <w:iCs/>
                <w:color w:val="000000"/>
                <w:lang w:val="bs-Latn-BA"/>
              </w:rPr>
              <w:t>U ovom dijelu boduje se uticaj projekta na ekonomsku situaciju područja na kojem se projekat provodi. Veći broj bodova dodijeli</w:t>
            </w:r>
            <w:r w:rsidR="00883C2D" w:rsidRPr="001E0A2A">
              <w:rPr>
                <w:rFonts w:asciiTheme="majorHAnsi" w:hAnsiTheme="majorHAnsi" w:cstheme="majorHAnsi"/>
                <w:i/>
                <w:iCs/>
                <w:color w:val="000000"/>
                <w:lang w:val="bs-Latn-BA"/>
              </w:rPr>
              <w:t xml:space="preserve">t </w:t>
            </w:r>
            <w:r w:rsidRPr="001E0A2A">
              <w:rPr>
                <w:rFonts w:asciiTheme="majorHAnsi" w:hAnsiTheme="majorHAnsi" w:cstheme="majorHAnsi"/>
                <w:i/>
                <w:iCs/>
                <w:color w:val="000000"/>
                <w:lang w:val="bs-Latn-BA"/>
              </w:rPr>
              <w:t xml:space="preserve">će se prijavama koje svojim aktivnostima direktno utiču na </w:t>
            </w:r>
            <w:r w:rsidR="00085BDA" w:rsidRPr="001E0A2A">
              <w:rPr>
                <w:rFonts w:asciiTheme="majorHAnsi" w:hAnsiTheme="majorHAnsi" w:cstheme="majorHAnsi"/>
                <w:i/>
                <w:iCs/>
                <w:color w:val="000000"/>
                <w:lang w:val="bs-Latn-BA"/>
              </w:rPr>
              <w:t xml:space="preserve">očuvanje radnih mjesta, </w:t>
            </w:r>
            <w:r w:rsidRPr="001E0A2A">
              <w:rPr>
                <w:rFonts w:asciiTheme="majorHAnsi" w:hAnsiTheme="majorHAnsi" w:cstheme="majorHAnsi"/>
                <w:i/>
                <w:iCs/>
                <w:color w:val="000000"/>
                <w:lang w:val="bs-Latn-BA"/>
              </w:rPr>
              <w:t xml:space="preserve">povećanje </w:t>
            </w:r>
            <w:r w:rsidR="00F00322" w:rsidRPr="001E0A2A">
              <w:rPr>
                <w:rFonts w:asciiTheme="majorHAnsi" w:hAnsiTheme="majorHAnsi" w:cstheme="majorHAnsi"/>
                <w:i/>
                <w:iCs/>
                <w:color w:val="000000"/>
                <w:lang w:val="bs-Latn-BA"/>
              </w:rPr>
              <w:t>prodaj</w:t>
            </w:r>
            <w:r w:rsidR="001E2FEC" w:rsidRPr="001E0A2A">
              <w:rPr>
                <w:rFonts w:asciiTheme="majorHAnsi" w:hAnsiTheme="majorHAnsi" w:cstheme="majorHAnsi"/>
                <w:i/>
                <w:iCs/>
                <w:color w:val="000000"/>
                <w:lang w:val="bs-Latn-BA"/>
              </w:rPr>
              <w:t>e</w:t>
            </w:r>
            <w:r w:rsidR="00F00322" w:rsidRPr="001E0A2A">
              <w:rPr>
                <w:rFonts w:asciiTheme="majorHAnsi" w:hAnsiTheme="majorHAnsi" w:cstheme="majorHAnsi"/>
                <w:i/>
                <w:iCs/>
                <w:color w:val="000000"/>
                <w:lang w:val="bs-Latn-BA"/>
              </w:rPr>
              <w:t xml:space="preserve"> </w:t>
            </w:r>
            <w:r w:rsidR="00B15982" w:rsidRPr="001E0A2A">
              <w:rPr>
                <w:rFonts w:asciiTheme="majorHAnsi" w:hAnsiTheme="majorHAnsi" w:cstheme="majorHAnsi"/>
                <w:i/>
                <w:iCs/>
                <w:color w:val="000000"/>
                <w:lang w:val="bs-Latn-BA"/>
              </w:rPr>
              <w:t>proiz</w:t>
            </w:r>
            <w:r w:rsidR="002B3656" w:rsidRPr="001E0A2A">
              <w:rPr>
                <w:rFonts w:asciiTheme="majorHAnsi" w:hAnsiTheme="majorHAnsi" w:cstheme="majorHAnsi"/>
                <w:i/>
                <w:iCs/>
                <w:color w:val="000000"/>
                <w:lang w:val="bs-Latn-BA"/>
              </w:rPr>
              <w:t>vo</w:t>
            </w:r>
            <w:r w:rsidR="00B15982" w:rsidRPr="001E0A2A">
              <w:rPr>
                <w:rFonts w:asciiTheme="majorHAnsi" w:hAnsiTheme="majorHAnsi" w:cstheme="majorHAnsi"/>
                <w:i/>
                <w:iCs/>
                <w:color w:val="000000"/>
                <w:lang w:val="bs-Latn-BA"/>
              </w:rPr>
              <w:t xml:space="preserve">da </w:t>
            </w:r>
            <w:r w:rsidR="00AD12FB" w:rsidRPr="001E0A2A">
              <w:rPr>
                <w:rFonts w:asciiTheme="majorHAnsi" w:hAnsiTheme="majorHAnsi" w:cstheme="majorHAnsi"/>
                <w:i/>
                <w:iCs/>
                <w:color w:val="000000"/>
                <w:lang w:val="bs-Latn-BA"/>
              </w:rPr>
              <w:t>i</w:t>
            </w:r>
            <w:r w:rsidR="00B15982" w:rsidRPr="001E0A2A">
              <w:rPr>
                <w:rFonts w:asciiTheme="majorHAnsi" w:hAnsiTheme="majorHAnsi" w:cstheme="majorHAnsi"/>
                <w:i/>
                <w:iCs/>
                <w:color w:val="000000"/>
                <w:lang w:val="bs-Latn-BA"/>
              </w:rPr>
              <w:t xml:space="preserve"> tako </w:t>
            </w:r>
            <w:r w:rsidRPr="001E0A2A">
              <w:rPr>
                <w:rFonts w:asciiTheme="majorHAnsi" w:hAnsiTheme="majorHAnsi" w:cstheme="majorHAnsi"/>
                <w:i/>
                <w:iCs/>
                <w:color w:val="000000"/>
                <w:lang w:val="bs-Latn-BA"/>
              </w:rPr>
              <w:t xml:space="preserve">prihoda poljoprivrednih gazdinstava i doprinose razvoju ruralnih područja gdje se projekat provodi. </w:t>
            </w:r>
          </w:p>
        </w:tc>
        <w:tc>
          <w:tcPr>
            <w:tcW w:w="781" w:type="pct"/>
            <w:vAlign w:val="center"/>
          </w:tcPr>
          <w:p w14:paraId="640993D2" w14:textId="2E699406" w:rsidR="008468DB" w:rsidRPr="001E0A2A" w:rsidRDefault="00F338B3" w:rsidP="00AD12FB">
            <w:pPr>
              <w:spacing w:after="0" w:line="240" w:lineRule="auto"/>
              <w:jc w:val="center"/>
              <w:rPr>
                <w:rFonts w:asciiTheme="majorHAnsi" w:hAnsiTheme="majorHAnsi" w:cstheme="majorHAnsi"/>
                <w:color w:val="000000"/>
                <w:lang w:val="bs-Latn-BA"/>
              </w:rPr>
            </w:pPr>
            <w:r w:rsidRPr="001E0A2A">
              <w:rPr>
                <w:rFonts w:asciiTheme="majorHAnsi" w:hAnsiTheme="majorHAnsi" w:cstheme="majorHAnsi"/>
                <w:color w:val="000000"/>
                <w:lang w:val="bs-Latn-BA"/>
              </w:rPr>
              <w:t>0-</w:t>
            </w:r>
            <w:r w:rsidR="008468DB" w:rsidRPr="001E0A2A">
              <w:rPr>
                <w:rFonts w:asciiTheme="majorHAnsi" w:hAnsiTheme="majorHAnsi" w:cstheme="majorHAnsi"/>
                <w:color w:val="000000"/>
                <w:lang w:val="bs-Latn-BA"/>
              </w:rPr>
              <w:t>5</w:t>
            </w:r>
          </w:p>
        </w:tc>
      </w:tr>
      <w:tr w:rsidR="008468DB" w:rsidRPr="001E0A2A" w14:paraId="4B470AA5" w14:textId="77777777" w:rsidTr="00A759FA">
        <w:trPr>
          <w:trHeight w:val="651"/>
        </w:trPr>
        <w:tc>
          <w:tcPr>
            <w:tcW w:w="4219" w:type="pct"/>
            <w:vMerge w:val="restart"/>
            <w:shd w:val="clear" w:color="auto" w:fill="D9E2F3" w:themeFill="accent1" w:themeFillTint="33"/>
            <w:vAlign w:val="center"/>
            <w:hideMark/>
          </w:tcPr>
          <w:p w14:paraId="5C7389D8" w14:textId="77777777" w:rsidR="008468DB" w:rsidRPr="001E0A2A" w:rsidRDefault="008468DB" w:rsidP="00AD12FB">
            <w:pPr>
              <w:spacing w:after="0" w:line="240" w:lineRule="auto"/>
              <w:jc w:val="center"/>
              <w:rPr>
                <w:rFonts w:asciiTheme="majorHAnsi" w:hAnsiTheme="majorHAnsi" w:cstheme="majorHAnsi"/>
                <w:b/>
                <w:bCs/>
                <w:color w:val="000000"/>
                <w:lang w:val="bs-Latn-BA"/>
              </w:rPr>
            </w:pPr>
            <w:r w:rsidRPr="001E0A2A">
              <w:rPr>
                <w:rFonts w:asciiTheme="majorHAnsi" w:hAnsiTheme="majorHAnsi" w:cstheme="majorHAnsi"/>
                <w:b/>
                <w:bCs/>
                <w:color w:val="000000"/>
                <w:lang w:val="bs-Latn-BA"/>
              </w:rPr>
              <w:t>Osnovni kriteriji: kvalitet i logika projekta</w:t>
            </w:r>
          </w:p>
        </w:tc>
        <w:tc>
          <w:tcPr>
            <w:tcW w:w="781" w:type="pct"/>
            <w:shd w:val="clear" w:color="auto" w:fill="D9E2F3" w:themeFill="accent1" w:themeFillTint="33"/>
            <w:vAlign w:val="center"/>
            <w:hideMark/>
          </w:tcPr>
          <w:p w14:paraId="577C0134" w14:textId="77777777" w:rsidR="008468DB" w:rsidRPr="001E0A2A" w:rsidRDefault="008468DB" w:rsidP="00AD12FB">
            <w:pPr>
              <w:spacing w:after="0" w:line="240" w:lineRule="auto"/>
              <w:jc w:val="center"/>
              <w:rPr>
                <w:rFonts w:asciiTheme="majorHAnsi" w:hAnsiTheme="majorHAnsi" w:cstheme="majorHAnsi"/>
                <w:b/>
                <w:bCs/>
                <w:color w:val="000000"/>
                <w:lang w:val="bs-Latn-BA"/>
              </w:rPr>
            </w:pPr>
            <w:r w:rsidRPr="001E0A2A">
              <w:rPr>
                <w:rFonts w:asciiTheme="majorHAnsi" w:hAnsiTheme="majorHAnsi" w:cstheme="majorHAnsi"/>
                <w:b/>
                <w:bCs/>
                <w:color w:val="000000"/>
                <w:lang w:val="bs-Latn-BA"/>
              </w:rPr>
              <w:t>Maksimalan broj bodova</w:t>
            </w:r>
          </w:p>
        </w:tc>
      </w:tr>
      <w:tr w:rsidR="008468DB" w:rsidRPr="001E0A2A" w14:paraId="0184A463" w14:textId="77777777" w:rsidTr="00A759FA">
        <w:trPr>
          <w:trHeight w:val="152"/>
        </w:trPr>
        <w:tc>
          <w:tcPr>
            <w:tcW w:w="4219" w:type="pct"/>
            <w:vMerge/>
          </w:tcPr>
          <w:p w14:paraId="7F704536" w14:textId="77777777" w:rsidR="008468DB" w:rsidRPr="001E0A2A" w:rsidRDefault="008468DB" w:rsidP="00AD12FB">
            <w:pPr>
              <w:spacing w:after="0" w:line="240" w:lineRule="auto"/>
              <w:jc w:val="center"/>
              <w:rPr>
                <w:rFonts w:asciiTheme="majorHAnsi" w:hAnsiTheme="majorHAnsi" w:cstheme="majorHAnsi"/>
                <w:b/>
                <w:bCs/>
                <w:color w:val="000000"/>
                <w:lang w:val="bs-Latn-BA"/>
              </w:rPr>
            </w:pPr>
          </w:p>
        </w:tc>
        <w:tc>
          <w:tcPr>
            <w:tcW w:w="781" w:type="pct"/>
            <w:shd w:val="clear" w:color="auto" w:fill="D9E2F3" w:themeFill="accent1" w:themeFillTint="33"/>
            <w:vAlign w:val="center"/>
          </w:tcPr>
          <w:p w14:paraId="111C30B1" w14:textId="77777777" w:rsidR="008468DB" w:rsidRPr="001E0A2A" w:rsidRDefault="008468DB" w:rsidP="00AD12FB">
            <w:pPr>
              <w:spacing w:after="0" w:line="240" w:lineRule="auto"/>
              <w:jc w:val="center"/>
              <w:rPr>
                <w:rFonts w:asciiTheme="majorHAnsi" w:hAnsiTheme="majorHAnsi" w:cstheme="majorHAnsi"/>
                <w:b/>
                <w:bCs/>
                <w:color w:val="000000"/>
                <w:lang w:val="bs-Latn-BA"/>
              </w:rPr>
            </w:pPr>
            <w:r w:rsidRPr="001E0A2A">
              <w:rPr>
                <w:rFonts w:asciiTheme="majorHAnsi" w:hAnsiTheme="majorHAnsi" w:cstheme="majorHAnsi"/>
                <w:b/>
                <w:bCs/>
                <w:color w:val="000000"/>
                <w:lang w:val="bs-Latn-BA"/>
              </w:rPr>
              <w:t>40</w:t>
            </w:r>
          </w:p>
        </w:tc>
      </w:tr>
      <w:tr w:rsidR="008468DB" w:rsidRPr="001E0A2A" w14:paraId="26CD34D0" w14:textId="77777777" w:rsidTr="00A759FA">
        <w:trPr>
          <w:trHeight w:val="510"/>
        </w:trPr>
        <w:tc>
          <w:tcPr>
            <w:tcW w:w="4219" w:type="pct"/>
          </w:tcPr>
          <w:p w14:paraId="58A31246" w14:textId="77777777" w:rsidR="008468DB" w:rsidRPr="001E0A2A" w:rsidRDefault="008468DB" w:rsidP="00AD12FB">
            <w:pPr>
              <w:autoSpaceDE w:val="0"/>
              <w:autoSpaceDN w:val="0"/>
              <w:adjustRightInd w:val="0"/>
              <w:spacing w:after="0" w:line="240" w:lineRule="auto"/>
              <w:rPr>
                <w:rFonts w:asciiTheme="majorHAnsi" w:hAnsiTheme="majorHAnsi" w:cstheme="majorHAnsi"/>
                <w:b/>
                <w:bCs/>
                <w:color w:val="000000"/>
                <w:lang w:val="bs-Latn-BA"/>
              </w:rPr>
            </w:pPr>
            <w:r w:rsidRPr="001E0A2A">
              <w:rPr>
                <w:rFonts w:asciiTheme="majorHAnsi" w:hAnsiTheme="majorHAnsi" w:cstheme="majorHAnsi"/>
                <w:b/>
                <w:bCs/>
                <w:color w:val="000000"/>
                <w:lang w:val="bs-Latn-BA"/>
              </w:rPr>
              <w:lastRenderedPageBreak/>
              <w:t>Projekat je jasan, logičan i relevantan u odnosu na očekivane rezultate.</w:t>
            </w:r>
          </w:p>
          <w:p w14:paraId="0300FCFF" w14:textId="26A9D398" w:rsidR="008468DB" w:rsidRPr="001E0A2A" w:rsidRDefault="008468DB" w:rsidP="00983DB1">
            <w:pPr>
              <w:autoSpaceDE w:val="0"/>
              <w:autoSpaceDN w:val="0"/>
              <w:adjustRightInd w:val="0"/>
              <w:spacing w:after="0" w:line="240" w:lineRule="auto"/>
              <w:jc w:val="both"/>
              <w:rPr>
                <w:rFonts w:asciiTheme="majorHAnsi" w:hAnsiTheme="majorHAnsi" w:cstheme="majorHAnsi"/>
                <w:b/>
                <w:i/>
                <w:color w:val="000000"/>
                <w:lang w:val="bs-Latn-BA"/>
              </w:rPr>
            </w:pPr>
            <w:r w:rsidRPr="001E0A2A">
              <w:rPr>
                <w:rFonts w:asciiTheme="majorHAnsi" w:hAnsiTheme="majorHAnsi" w:cstheme="majorHAnsi"/>
                <w:i/>
                <w:iCs/>
                <w:color w:val="000000"/>
                <w:lang w:val="bs-Latn-BA"/>
              </w:rPr>
              <w:t>U ovom dijelu boduje se kvalitet dizajna projekta i veći broj bodova dodijeli</w:t>
            </w:r>
            <w:r w:rsidR="00AD12FB" w:rsidRPr="001E0A2A">
              <w:rPr>
                <w:rFonts w:asciiTheme="majorHAnsi" w:hAnsiTheme="majorHAnsi" w:cstheme="majorHAnsi"/>
                <w:i/>
                <w:iCs/>
                <w:color w:val="000000"/>
                <w:lang w:val="bs-Latn-BA"/>
              </w:rPr>
              <w:t xml:space="preserve">t </w:t>
            </w:r>
            <w:r w:rsidRPr="001E0A2A">
              <w:rPr>
                <w:rFonts w:asciiTheme="majorHAnsi" w:hAnsiTheme="majorHAnsi" w:cstheme="majorHAnsi"/>
                <w:i/>
                <w:iCs/>
                <w:color w:val="000000"/>
                <w:lang w:val="bs-Latn-BA"/>
              </w:rPr>
              <w:t>će se prijavama koje kombinuju i investicije i više pratećih aktivnosti, koje vode do ostvarenja očekivanih rezultata, odnosno do ispunjenja ciljeva projekta</w:t>
            </w:r>
            <w:r w:rsidR="002C4A8D" w:rsidRPr="001E0A2A">
              <w:rPr>
                <w:rFonts w:asciiTheme="majorHAnsi" w:hAnsiTheme="majorHAnsi" w:cstheme="majorHAnsi"/>
                <w:i/>
                <w:iCs/>
                <w:color w:val="000000"/>
                <w:lang w:val="bs-Latn-BA"/>
              </w:rPr>
              <w:t xml:space="preserve"> </w:t>
            </w:r>
            <w:r w:rsidRPr="001E0A2A">
              <w:rPr>
                <w:rFonts w:asciiTheme="majorHAnsi" w:hAnsiTheme="majorHAnsi" w:cstheme="majorHAnsi"/>
                <w:i/>
                <w:iCs/>
                <w:color w:val="000000"/>
                <w:lang w:val="bs-Latn-BA"/>
              </w:rPr>
              <w:t>.</w:t>
            </w:r>
          </w:p>
        </w:tc>
        <w:tc>
          <w:tcPr>
            <w:tcW w:w="781" w:type="pct"/>
            <w:vAlign w:val="center"/>
          </w:tcPr>
          <w:p w14:paraId="57F6815A" w14:textId="1E1609FC" w:rsidR="008468DB" w:rsidRPr="001E0A2A" w:rsidRDefault="00F4504A" w:rsidP="00AD12FB">
            <w:pPr>
              <w:spacing w:after="0" w:line="240" w:lineRule="auto"/>
              <w:jc w:val="center"/>
              <w:rPr>
                <w:rFonts w:asciiTheme="majorHAnsi" w:hAnsiTheme="majorHAnsi" w:cstheme="majorHAnsi"/>
                <w:color w:val="000000"/>
                <w:lang w:val="bs-Latn-BA"/>
              </w:rPr>
            </w:pPr>
            <w:r w:rsidRPr="001E0A2A">
              <w:rPr>
                <w:rFonts w:asciiTheme="majorHAnsi" w:hAnsiTheme="majorHAnsi" w:cstheme="majorHAnsi"/>
                <w:color w:val="000000"/>
                <w:lang w:val="bs-Latn-BA"/>
              </w:rPr>
              <w:t>0-</w:t>
            </w:r>
            <w:r w:rsidR="00703AA0" w:rsidRPr="001E0A2A">
              <w:rPr>
                <w:rFonts w:asciiTheme="majorHAnsi" w:hAnsiTheme="majorHAnsi" w:cstheme="majorHAnsi"/>
                <w:color w:val="000000"/>
                <w:lang w:val="bs-Latn-BA"/>
              </w:rPr>
              <w:t>1</w:t>
            </w:r>
            <w:r w:rsidR="008468DB" w:rsidRPr="001E0A2A">
              <w:rPr>
                <w:rFonts w:asciiTheme="majorHAnsi" w:hAnsiTheme="majorHAnsi" w:cstheme="majorHAnsi"/>
                <w:color w:val="000000"/>
                <w:lang w:val="bs-Latn-BA"/>
              </w:rPr>
              <w:t>0</w:t>
            </w:r>
          </w:p>
        </w:tc>
      </w:tr>
      <w:tr w:rsidR="008468DB" w:rsidRPr="001E0A2A" w14:paraId="5069FC11" w14:textId="77777777" w:rsidTr="00A759FA">
        <w:trPr>
          <w:trHeight w:val="510"/>
        </w:trPr>
        <w:tc>
          <w:tcPr>
            <w:tcW w:w="4219" w:type="pct"/>
            <w:hideMark/>
          </w:tcPr>
          <w:p w14:paraId="296FD53F" w14:textId="2044B727" w:rsidR="008468DB" w:rsidRPr="001E0A2A" w:rsidRDefault="008468DB" w:rsidP="00983DB1">
            <w:pPr>
              <w:autoSpaceDE w:val="0"/>
              <w:autoSpaceDN w:val="0"/>
              <w:adjustRightInd w:val="0"/>
              <w:spacing w:after="0" w:line="240" w:lineRule="auto"/>
              <w:jc w:val="both"/>
              <w:rPr>
                <w:rFonts w:asciiTheme="majorHAnsi" w:hAnsiTheme="majorHAnsi" w:cstheme="majorHAnsi"/>
                <w:color w:val="000000"/>
                <w:lang w:val="bs-Latn-BA"/>
              </w:rPr>
            </w:pPr>
            <w:r w:rsidRPr="001E0A2A">
              <w:rPr>
                <w:rFonts w:asciiTheme="majorHAnsi" w:hAnsiTheme="majorHAnsi" w:cstheme="majorHAnsi"/>
                <w:b/>
                <w:i/>
                <w:color w:val="000000"/>
                <w:lang w:val="bs-Latn-BA"/>
              </w:rPr>
              <w:t xml:space="preserve">Projekat uvodi </w:t>
            </w:r>
            <w:r w:rsidR="00085BDA" w:rsidRPr="001E0A2A">
              <w:rPr>
                <w:rFonts w:asciiTheme="majorHAnsi" w:hAnsiTheme="majorHAnsi" w:cstheme="majorHAnsi"/>
                <w:b/>
                <w:i/>
                <w:color w:val="000000"/>
                <w:lang w:val="bs-Latn-BA"/>
              </w:rPr>
              <w:t>poboljšanje proda</w:t>
            </w:r>
            <w:r w:rsidR="00AD12FB" w:rsidRPr="001E0A2A">
              <w:rPr>
                <w:rFonts w:asciiTheme="majorHAnsi" w:hAnsiTheme="majorHAnsi" w:cstheme="majorHAnsi"/>
                <w:b/>
                <w:i/>
                <w:color w:val="000000"/>
                <w:lang w:val="bs-Latn-BA"/>
              </w:rPr>
              <w:t>j</w:t>
            </w:r>
            <w:r w:rsidR="00085BDA" w:rsidRPr="001E0A2A">
              <w:rPr>
                <w:rFonts w:asciiTheme="majorHAnsi" w:hAnsiTheme="majorHAnsi" w:cstheme="majorHAnsi"/>
                <w:b/>
                <w:i/>
                <w:color w:val="000000"/>
                <w:lang w:val="bs-Latn-BA"/>
              </w:rPr>
              <w:t>nih mjesta, metoda prodaje</w:t>
            </w:r>
            <w:r w:rsidR="00397666" w:rsidRPr="001E0A2A">
              <w:rPr>
                <w:rFonts w:asciiTheme="majorHAnsi" w:hAnsiTheme="majorHAnsi" w:cstheme="majorHAnsi"/>
                <w:b/>
                <w:i/>
                <w:color w:val="000000"/>
                <w:lang w:val="bs-Latn-BA"/>
              </w:rPr>
              <w:t xml:space="preserve"> </w:t>
            </w:r>
            <w:r w:rsidR="001437CB" w:rsidRPr="001E0A2A">
              <w:rPr>
                <w:rFonts w:asciiTheme="majorHAnsi" w:hAnsiTheme="majorHAnsi" w:cstheme="majorHAnsi"/>
                <w:b/>
                <w:i/>
                <w:color w:val="000000"/>
                <w:lang w:val="bs-Latn-BA"/>
              </w:rPr>
              <w:t>i promocije</w:t>
            </w:r>
            <w:r w:rsidR="009075BB" w:rsidRPr="001E0A2A">
              <w:rPr>
                <w:rFonts w:asciiTheme="majorHAnsi" w:hAnsiTheme="majorHAnsi" w:cstheme="majorHAnsi"/>
                <w:b/>
                <w:i/>
                <w:color w:val="000000"/>
                <w:lang w:val="bs-Latn-BA"/>
              </w:rPr>
              <w:t xml:space="preserve"> i vidljivosti </w:t>
            </w:r>
            <w:r w:rsidR="00BB1912" w:rsidRPr="001E0A2A">
              <w:rPr>
                <w:rFonts w:asciiTheme="majorHAnsi" w:hAnsiTheme="majorHAnsi" w:cstheme="majorHAnsi"/>
                <w:b/>
                <w:i/>
                <w:color w:val="000000"/>
                <w:lang w:val="bs-Latn-BA"/>
              </w:rPr>
              <w:t>prodajnog mjesta.</w:t>
            </w:r>
            <w:r w:rsidR="001437CB" w:rsidRPr="001E0A2A">
              <w:rPr>
                <w:rFonts w:asciiTheme="majorHAnsi" w:hAnsiTheme="majorHAnsi" w:cstheme="majorHAnsi"/>
                <w:b/>
                <w:i/>
                <w:color w:val="000000"/>
                <w:lang w:val="bs-Latn-BA"/>
              </w:rPr>
              <w:t xml:space="preserve"> </w:t>
            </w:r>
          </w:p>
          <w:p w14:paraId="4254A8E1" w14:textId="59EB4428" w:rsidR="008468DB" w:rsidRPr="001E0A2A" w:rsidRDefault="008468DB" w:rsidP="00AD12FB">
            <w:pPr>
              <w:spacing w:after="0" w:line="240" w:lineRule="auto"/>
              <w:jc w:val="both"/>
              <w:rPr>
                <w:rFonts w:asciiTheme="majorHAnsi" w:hAnsiTheme="majorHAnsi" w:cstheme="majorHAnsi"/>
                <w:color w:val="000000"/>
                <w:lang w:val="bs-Latn-BA"/>
              </w:rPr>
            </w:pPr>
            <w:r w:rsidRPr="001E0A2A">
              <w:rPr>
                <w:rFonts w:asciiTheme="majorHAnsi" w:hAnsiTheme="majorHAnsi" w:cstheme="majorHAnsi"/>
                <w:i/>
                <w:iCs/>
                <w:color w:val="000000"/>
                <w:lang w:val="bs-Latn-BA"/>
              </w:rPr>
              <w:t>U ovom dijelu boduje se na koji način projekat uvodi nov</w:t>
            </w:r>
            <w:r w:rsidR="00CD65CB" w:rsidRPr="001E0A2A">
              <w:rPr>
                <w:rFonts w:asciiTheme="majorHAnsi" w:hAnsiTheme="majorHAnsi" w:cstheme="majorHAnsi"/>
                <w:i/>
                <w:iCs/>
                <w:color w:val="000000"/>
                <w:lang w:val="bs-Latn-BA"/>
              </w:rPr>
              <w:t>a</w:t>
            </w:r>
            <w:r w:rsidRPr="001E0A2A">
              <w:rPr>
                <w:rFonts w:asciiTheme="majorHAnsi" w:hAnsiTheme="majorHAnsi" w:cstheme="majorHAnsi"/>
                <w:i/>
                <w:iCs/>
                <w:color w:val="000000"/>
                <w:lang w:val="bs-Latn-BA"/>
              </w:rPr>
              <w:t xml:space="preserve"> </w:t>
            </w:r>
            <w:r w:rsidR="00320D4F" w:rsidRPr="001E0A2A">
              <w:rPr>
                <w:rFonts w:asciiTheme="majorHAnsi" w:hAnsiTheme="majorHAnsi" w:cstheme="majorHAnsi"/>
                <w:i/>
                <w:iCs/>
                <w:color w:val="000000"/>
                <w:lang w:val="bs-Latn-BA"/>
              </w:rPr>
              <w:t>vizualno</w:t>
            </w:r>
            <w:r w:rsidR="00CA7702" w:rsidRPr="001E0A2A">
              <w:rPr>
                <w:rFonts w:asciiTheme="majorHAnsi" w:hAnsiTheme="majorHAnsi" w:cstheme="majorHAnsi"/>
                <w:i/>
                <w:iCs/>
                <w:color w:val="000000"/>
                <w:lang w:val="bs-Latn-BA"/>
              </w:rPr>
              <w:t xml:space="preserve"> atraktivna </w:t>
            </w:r>
            <w:r w:rsidR="00320D4F" w:rsidRPr="001E0A2A">
              <w:rPr>
                <w:rFonts w:asciiTheme="majorHAnsi" w:hAnsiTheme="majorHAnsi" w:cstheme="majorHAnsi"/>
                <w:i/>
                <w:iCs/>
                <w:color w:val="000000"/>
                <w:lang w:val="bs-Latn-BA"/>
              </w:rPr>
              <w:t>prodajna</w:t>
            </w:r>
            <w:r w:rsidR="00466AB9" w:rsidRPr="001E0A2A">
              <w:rPr>
                <w:rFonts w:asciiTheme="majorHAnsi" w:hAnsiTheme="majorHAnsi" w:cstheme="majorHAnsi"/>
                <w:i/>
                <w:iCs/>
                <w:color w:val="000000"/>
                <w:lang w:val="bs-Latn-BA"/>
              </w:rPr>
              <w:t xml:space="preserve"> </w:t>
            </w:r>
            <w:r w:rsidR="00320D4F" w:rsidRPr="001E0A2A">
              <w:rPr>
                <w:rFonts w:asciiTheme="majorHAnsi" w:hAnsiTheme="majorHAnsi" w:cstheme="majorHAnsi"/>
                <w:i/>
                <w:iCs/>
                <w:color w:val="000000"/>
                <w:lang w:val="bs-Latn-BA"/>
              </w:rPr>
              <w:t>mjesta</w:t>
            </w:r>
            <w:r w:rsidRPr="001E0A2A">
              <w:rPr>
                <w:rFonts w:asciiTheme="majorHAnsi" w:hAnsiTheme="majorHAnsi" w:cstheme="majorHAnsi"/>
                <w:i/>
                <w:iCs/>
                <w:color w:val="000000"/>
                <w:lang w:val="bs-Latn-BA"/>
              </w:rPr>
              <w:t xml:space="preserve"> </w:t>
            </w:r>
            <w:r w:rsidR="00A12CD4" w:rsidRPr="001E0A2A">
              <w:rPr>
                <w:rFonts w:asciiTheme="majorHAnsi" w:hAnsiTheme="majorHAnsi" w:cstheme="majorHAnsi"/>
                <w:i/>
                <w:iCs/>
                <w:color w:val="000000"/>
                <w:lang w:val="bs-Latn-BA"/>
              </w:rPr>
              <w:t xml:space="preserve">kako bi </w:t>
            </w:r>
            <w:r w:rsidR="007255E7" w:rsidRPr="001E0A2A">
              <w:rPr>
                <w:rFonts w:asciiTheme="majorHAnsi" w:hAnsiTheme="majorHAnsi" w:cstheme="majorHAnsi"/>
                <w:i/>
                <w:iCs/>
                <w:color w:val="000000"/>
                <w:lang w:val="bs-Latn-BA"/>
              </w:rPr>
              <w:t xml:space="preserve">se </w:t>
            </w:r>
            <w:r w:rsidR="00A12CD4" w:rsidRPr="001E0A2A">
              <w:rPr>
                <w:rFonts w:asciiTheme="majorHAnsi" w:hAnsiTheme="majorHAnsi" w:cstheme="majorHAnsi"/>
                <w:i/>
                <w:iCs/>
                <w:color w:val="000000"/>
                <w:lang w:val="bs-Latn-BA"/>
              </w:rPr>
              <w:t>po</w:t>
            </w:r>
            <w:r w:rsidR="00320D4F" w:rsidRPr="001E0A2A">
              <w:rPr>
                <w:rFonts w:asciiTheme="majorHAnsi" w:hAnsiTheme="majorHAnsi" w:cstheme="majorHAnsi"/>
                <w:i/>
                <w:iCs/>
                <w:color w:val="000000"/>
                <w:lang w:val="bs-Latn-BA"/>
              </w:rPr>
              <w:t>bo</w:t>
            </w:r>
            <w:r w:rsidR="00A12CD4" w:rsidRPr="001E0A2A">
              <w:rPr>
                <w:rFonts w:asciiTheme="majorHAnsi" w:hAnsiTheme="majorHAnsi" w:cstheme="majorHAnsi"/>
                <w:i/>
                <w:iCs/>
                <w:color w:val="000000"/>
                <w:lang w:val="bs-Latn-BA"/>
              </w:rPr>
              <w:t>l</w:t>
            </w:r>
            <w:r w:rsidR="00320D4F" w:rsidRPr="001E0A2A">
              <w:rPr>
                <w:rFonts w:asciiTheme="majorHAnsi" w:hAnsiTheme="majorHAnsi" w:cstheme="majorHAnsi"/>
                <w:i/>
                <w:iCs/>
                <w:color w:val="000000"/>
                <w:lang w:val="bs-Latn-BA"/>
              </w:rPr>
              <w:t>j</w:t>
            </w:r>
            <w:r w:rsidR="00A12CD4" w:rsidRPr="001E0A2A">
              <w:rPr>
                <w:rFonts w:asciiTheme="majorHAnsi" w:hAnsiTheme="majorHAnsi" w:cstheme="majorHAnsi"/>
                <w:i/>
                <w:iCs/>
                <w:color w:val="000000"/>
                <w:lang w:val="bs-Latn-BA"/>
              </w:rPr>
              <w:t>šal</w:t>
            </w:r>
            <w:r w:rsidR="00320D4F" w:rsidRPr="001E0A2A">
              <w:rPr>
                <w:rFonts w:asciiTheme="majorHAnsi" w:hAnsiTheme="majorHAnsi" w:cstheme="majorHAnsi"/>
                <w:i/>
                <w:iCs/>
                <w:color w:val="000000"/>
                <w:lang w:val="bs-Latn-BA"/>
              </w:rPr>
              <w:t>a</w:t>
            </w:r>
            <w:r w:rsidR="00A12CD4" w:rsidRPr="001E0A2A">
              <w:rPr>
                <w:rFonts w:asciiTheme="majorHAnsi" w:hAnsiTheme="majorHAnsi" w:cstheme="majorHAnsi"/>
                <w:i/>
                <w:iCs/>
                <w:color w:val="000000"/>
                <w:lang w:val="bs-Latn-BA"/>
              </w:rPr>
              <w:t xml:space="preserve"> prod</w:t>
            </w:r>
            <w:r w:rsidR="00320D4F" w:rsidRPr="001E0A2A">
              <w:rPr>
                <w:rFonts w:asciiTheme="majorHAnsi" w:hAnsiTheme="majorHAnsi" w:cstheme="majorHAnsi"/>
                <w:i/>
                <w:iCs/>
                <w:color w:val="000000"/>
                <w:lang w:val="bs-Latn-BA"/>
              </w:rPr>
              <w:t>a</w:t>
            </w:r>
            <w:r w:rsidR="00A12CD4" w:rsidRPr="001E0A2A">
              <w:rPr>
                <w:rFonts w:asciiTheme="majorHAnsi" w:hAnsiTheme="majorHAnsi" w:cstheme="majorHAnsi"/>
                <w:i/>
                <w:iCs/>
                <w:color w:val="000000"/>
                <w:lang w:val="bs-Latn-BA"/>
              </w:rPr>
              <w:t xml:space="preserve">ja </w:t>
            </w:r>
            <w:r w:rsidR="00320D4F" w:rsidRPr="001E0A2A">
              <w:rPr>
                <w:rFonts w:asciiTheme="majorHAnsi" w:hAnsiTheme="majorHAnsi" w:cstheme="majorHAnsi"/>
                <w:i/>
                <w:iCs/>
                <w:color w:val="000000"/>
                <w:lang w:val="bs-Latn-BA"/>
              </w:rPr>
              <w:t>i</w:t>
            </w:r>
            <w:r w:rsidR="00A12CD4" w:rsidRPr="001E0A2A">
              <w:rPr>
                <w:rFonts w:asciiTheme="majorHAnsi" w:hAnsiTheme="majorHAnsi" w:cstheme="majorHAnsi"/>
                <w:i/>
                <w:iCs/>
                <w:color w:val="000000"/>
                <w:lang w:val="bs-Latn-BA"/>
              </w:rPr>
              <w:t xml:space="preserve"> otvaral</w:t>
            </w:r>
            <w:r w:rsidR="007255E7" w:rsidRPr="001E0A2A">
              <w:rPr>
                <w:rFonts w:asciiTheme="majorHAnsi" w:hAnsiTheme="majorHAnsi" w:cstheme="majorHAnsi"/>
                <w:i/>
                <w:iCs/>
                <w:color w:val="000000"/>
                <w:lang w:val="bs-Latn-BA"/>
              </w:rPr>
              <w:t>a</w:t>
            </w:r>
            <w:r w:rsidR="00A12CD4" w:rsidRPr="001E0A2A">
              <w:rPr>
                <w:rFonts w:asciiTheme="majorHAnsi" w:hAnsiTheme="majorHAnsi" w:cstheme="majorHAnsi"/>
                <w:i/>
                <w:iCs/>
                <w:color w:val="000000"/>
                <w:lang w:val="bs-Latn-BA"/>
              </w:rPr>
              <w:t xml:space="preserve"> nova visokovrijedna tr</w:t>
            </w:r>
            <w:r w:rsidR="009A5DF3" w:rsidRPr="001E0A2A">
              <w:rPr>
                <w:rFonts w:asciiTheme="majorHAnsi" w:hAnsiTheme="majorHAnsi" w:cstheme="majorHAnsi"/>
                <w:i/>
                <w:iCs/>
                <w:color w:val="000000"/>
                <w:lang w:val="bs-Latn-BA"/>
              </w:rPr>
              <w:t>žišta</w:t>
            </w:r>
            <w:r w:rsidR="00320D4F" w:rsidRPr="001E0A2A">
              <w:rPr>
                <w:rFonts w:asciiTheme="majorHAnsi" w:hAnsiTheme="majorHAnsi" w:cstheme="majorHAnsi"/>
                <w:i/>
                <w:iCs/>
                <w:color w:val="000000"/>
                <w:lang w:val="bs-Latn-BA"/>
              </w:rPr>
              <w:t xml:space="preserve"> </w:t>
            </w:r>
            <w:r w:rsidR="009A5DF3" w:rsidRPr="001E0A2A">
              <w:rPr>
                <w:rFonts w:asciiTheme="majorHAnsi" w:hAnsiTheme="majorHAnsi" w:cstheme="majorHAnsi"/>
                <w:i/>
                <w:iCs/>
                <w:color w:val="000000"/>
                <w:lang w:val="bs-Latn-BA"/>
              </w:rPr>
              <w:t>loka</w:t>
            </w:r>
            <w:r w:rsidR="007255E7" w:rsidRPr="001E0A2A">
              <w:rPr>
                <w:rFonts w:asciiTheme="majorHAnsi" w:hAnsiTheme="majorHAnsi" w:cstheme="majorHAnsi"/>
                <w:i/>
                <w:iCs/>
                <w:color w:val="000000"/>
                <w:lang w:val="bs-Latn-BA"/>
              </w:rPr>
              <w:t>l</w:t>
            </w:r>
            <w:r w:rsidR="009A5DF3" w:rsidRPr="001E0A2A">
              <w:rPr>
                <w:rFonts w:asciiTheme="majorHAnsi" w:hAnsiTheme="majorHAnsi" w:cstheme="majorHAnsi"/>
                <w:i/>
                <w:iCs/>
                <w:color w:val="000000"/>
                <w:lang w:val="bs-Latn-BA"/>
              </w:rPr>
              <w:t xml:space="preserve">nim </w:t>
            </w:r>
            <w:r w:rsidR="00320D4F" w:rsidRPr="001E0A2A">
              <w:rPr>
                <w:rFonts w:asciiTheme="majorHAnsi" w:hAnsiTheme="majorHAnsi" w:cstheme="majorHAnsi"/>
                <w:i/>
                <w:iCs/>
                <w:color w:val="000000"/>
                <w:lang w:val="bs-Latn-BA"/>
              </w:rPr>
              <w:t>proizvodima</w:t>
            </w:r>
            <w:r w:rsidRPr="001E0A2A">
              <w:rPr>
                <w:rFonts w:asciiTheme="majorHAnsi" w:hAnsiTheme="majorHAnsi" w:cstheme="majorHAnsi"/>
                <w:i/>
                <w:iCs/>
                <w:color w:val="000000"/>
                <w:lang w:val="bs-Latn-BA"/>
              </w:rPr>
              <w:t xml:space="preserve">. </w:t>
            </w:r>
            <w:r w:rsidRPr="001E0A2A">
              <w:rPr>
                <w:rFonts w:asciiTheme="majorHAnsi" w:hAnsiTheme="majorHAnsi" w:cstheme="majorHAnsi"/>
                <w:i/>
                <w:iCs/>
                <w:lang w:val="bs-Latn-BA"/>
              </w:rPr>
              <w:t>Veći broj bodova dodijeli</w:t>
            </w:r>
            <w:r w:rsidR="007872B3" w:rsidRPr="001E0A2A">
              <w:rPr>
                <w:rFonts w:asciiTheme="majorHAnsi" w:hAnsiTheme="majorHAnsi" w:cstheme="majorHAnsi"/>
                <w:i/>
                <w:iCs/>
                <w:lang w:val="bs-Latn-BA"/>
              </w:rPr>
              <w:t xml:space="preserve">t </w:t>
            </w:r>
            <w:r w:rsidRPr="001E0A2A">
              <w:rPr>
                <w:rFonts w:asciiTheme="majorHAnsi" w:hAnsiTheme="majorHAnsi" w:cstheme="majorHAnsi"/>
                <w:i/>
                <w:iCs/>
                <w:lang w:val="bs-Latn-BA"/>
              </w:rPr>
              <w:t xml:space="preserve">će se prijavama koje svojim aktivnostima uvode </w:t>
            </w:r>
            <w:r w:rsidR="009A5DF3" w:rsidRPr="001E0A2A">
              <w:rPr>
                <w:rFonts w:asciiTheme="majorHAnsi" w:hAnsiTheme="majorHAnsi" w:cstheme="majorHAnsi"/>
                <w:i/>
                <w:iCs/>
                <w:lang w:val="bs-Latn-BA"/>
              </w:rPr>
              <w:t>nova uslovna</w:t>
            </w:r>
            <w:r w:rsidR="007255E7" w:rsidRPr="001E0A2A">
              <w:rPr>
                <w:rFonts w:asciiTheme="majorHAnsi" w:hAnsiTheme="majorHAnsi" w:cstheme="majorHAnsi"/>
                <w:i/>
                <w:iCs/>
                <w:lang w:val="bs-Latn-BA"/>
              </w:rPr>
              <w:t xml:space="preserve"> </w:t>
            </w:r>
            <w:r w:rsidR="00CE61D5" w:rsidRPr="001E0A2A">
              <w:rPr>
                <w:rFonts w:asciiTheme="majorHAnsi" w:hAnsiTheme="majorHAnsi" w:cstheme="majorHAnsi"/>
                <w:i/>
                <w:iCs/>
                <w:lang w:val="bs-Latn-BA"/>
              </w:rPr>
              <w:t xml:space="preserve">i  atraktivna </w:t>
            </w:r>
            <w:r w:rsidR="009A5DF3" w:rsidRPr="001E0A2A">
              <w:rPr>
                <w:rFonts w:asciiTheme="majorHAnsi" w:hAnsiTheme="majorHAnsi" w:cstheme="majorHAnsi"/>
                <w:i/>
                <w:iCs/>
                <w:lang w:val="bs-Latn-BA"/>
              </w:rPr>
              <w:t xml:space="preserve"> </w:t>
            </w:r>
            <w:r w:rsidR="00CE61D5" w:rsidRPr="001E0A2A">
              <w:rPr>
                <w:rFonts w:asciiTheme="majorHAnsi" w:hAnsiTheme="majorHAnsi" w:cstheme="majorHAnsi"/>
                <w:i/>
                <w:iCs/>
                <w:lang w:val="bs-Latn-BA"/>
              </w:rPr>
              <w:t>prod</w:t>
            </w:r>
            <w:r w:rsidR="00AD12FB" w:rsidRPr="001E0A2A">
              <w:rPr>
                <w:rFonts w:asciiTheme="majorHAnsi" w:hAnsiTheme="majorHAnsi" w:cstheme="majorHAnsi"/>
                <w:i/>
                <w:iCs/>
                <w:lang w:val="bs-Latn-BA"/>
              </w:rPr>
              <w:t>a</w:t>
            </w:r>
            <w:r w:rsidR="00CE61D5" w:rsidRPr="001E0A2A">
              <w:rPr>
                <w:rFonts w:asciiTheme="majorHAnsi" w:hAnsiTheme="majorHAnsi" w:cstheme="majorHAnsi"/>
                <w:i/>
                <w:iCs/>
                <w:lang w:val="bs-Latn-BA"/>
              </w:rPr>
              <w:t xml:space="preserve">jna mjesta </w:t>
            </w:r>
            <w:r w:rsidRPr="001E0A2A">
              <w:rPr>
                <w:rFonts w:asciiTheme="majorHAnsi" w:hAnsiTheme="majorHAnsi" w:cstheme="majorHAnsi"/>
                <w:i/>
                <w:iCs/>
                <w:lang w:val="bs-Latn-BA"/>
              </w:rPr>
              <w:t xml:space="preserve"> sa jasnim uticajem na po</w:t>
            </w:r>
            <w:r w:rsidR="00BE1098" w:rsidRPr="001E0A2A">
              <w:rPr>
                <w:rFonts w:asciiTheme="majorHAnsi" w:hAnsiTheme="majorHAnsi" w:cstheme="majorHAnsi"/>
                <w:i/>
                <w:iCs/>
                <w:lang w:val="bs-Latn-BA"/>
              </w:rPr>
              <w:t>većanje prodaj</w:t>
            </w:r>
            <w:r w:rsidR="00DF3C99">
              <w:rPr>
                <w:rFonts w:asciiTheme="majorHAnsi" w:hAnsiTheme="majorHAnsi" w:cstheme="majorHAnsi"/>
                <w:i/>
                <w:iCs/>
                <w:lang w:val="bs-Latn-BA"/>
              </w:rPr>
              <w:t>e</w:t>
            </w:r>
            <w:r w:rsidR="00BE1098" w:rsidRPr="001E0A2A">
              <w:rPr>
                <w:rFonts w:asciiTheme="majorHAnsi" w:hAnsiTheme="majorHAnsi" w:cstheme="majorHAnsi"/>
                <w:i/>
                <w:iCs/>
                <w:lang w:val="bs-Latn-BA"/>
              </w:rPr>
              <w:t xml:space="preserve"> proizv</w:t>
            </w:r>
            <w:r w:rsidR="007255E7" w:rsidRPr="001E0A2A">
              <w:rPr>
                <w:rFonts w:asciiTheme="majorHAnsi" w:hAnsiTheme="majorHAnsi" w:cstheme="majorHAnsi"/>
                <w:i/>
                <w:iCs/>
                <w:lang w:val="bs-Latn-BA"/>
              </w:rPr>
              <w:t>o</w:t>
            </w:r>
            <w:r w:rsidR="00BE1098" w:rsidRPr="001E0A2A">
              <w:rPr>
                <w:rFonts w:asciiTheme="majorHAnsi" w:hAnsiTheme="majorHAnsi" w:cstheme="majorHAnsi"/>
                <w:i/>
                <w:iCs/>
                <w:lang w:val="bs-Latn-BA"/>
              </w:rPr>
              <w:t>da</w:t>
            </w:r>
            <w:r w:rsidRPr="001E0A2A">
              <w:rPr>
                <w:rFonts w:asciiTheme="majorHAnsi" w:hAnsiTheme="majorHAnsi" w:cstheme="majorHAnsi"/>
                <w:i/>
                <w:iCs/>
                <w:lang w:val="bs-Latn-BA"/>
              </w:rPr>
              <w:t xml:space="preserve"> poljoprivrednih gazdinstava. </w:t>
            </w:r>
          </w:p>
        </w:tc>
        <w:tc>
          <w:tcPr>
            <w:tcW w:w="781" w:type="pct"/>
            <w:vAlign w:val="center"/>
            <w:hideMark/>
          </w:tcPr>
          <w:p w14:paraId="44DF9528" w14:textId="3B8D95DF" w:rsidR="008468DB" w:rsidRPr="001E0A2A" w:rsidRDefault="00F4504A" w:rsidP="00AD12FB">
            <w:pPr>
              <w:spacing w:after="0" w:line="240" w:lineRule="auto"/>
              <w:jc w:val="center"/>
              <w:rPr>
                <w:rFonts w:asciiTheme="majorHAnsi" w:hAnsiTheme="majorHAnsi" w:cstheme="majorHAnsi"/>
                <w:color w:val="000000"/>
                <w:lang w:val="bs-Latn-BA"/>
              </w:rPr>
            </w:pPr>
            <w:r w:rsidRPr="001E0A2A">
              <w:rPr>
                <w:rFonts w:asciiTheme="majorHAnsi" w:hAnsiTheme="majorHAnsi" w:cstheme="majorHAnsi"/>
                <w:color w:val="000000"/>
                <w:lang w:val="bs-Latn-BA"/>
              </w:rPr>
              <w:t>0-</w:t>
            </w:r>
            <w:r w:rsidR="008468DB" w:rsidRPr="001E0A2A">
              <w:rPr>
                <w:rFonts w:asciiTheme="majorHAnsi" w:hAnsiTheme="majorHAnsi" w:cstheme="majorHAnsi"/>
                <w:color w:val="000000"/>
                <w:lang w:val="bs-Latn-BA"/>
              </w:rPr>
              <w:t>10</w:t>
            </w:r>
          </w:p>
        </w:tc>
      </w:tr>
      <w:tr w:rsidR="00B47E9B" w:rsidRPr="001E0A2A" w14:paraId="5DD62F77" w14:textId="77777777" w:rsidTr="00A759FA">
        <w:trPr>
          <w:trHeight w:val="510"/>
        </w:trPr>
        <w:tc>
          <w:tcPr>
            <w:tcW w:w="4219" w:type="pct"/>
          </w:tcPr>
          <w:p w14:paraId="51755985" w14:textId="25F13104" w:rsidR="00750CC5" w:rsidRPr="001E0A2A" w:rsidRDefault="00BB1912" w:rsidP="00750CC5">
            <w:pPr>
              <w:autoSpaceDE w:val="0"/>
              <w:autoSpaceDN w:val="0"/>
              <w:adjustRightInd w:val="0"/>
              <w:spacing w:after="0" w:line="240" w:lineRule="auto"/>
              <w:jc w:val="both"/>
              <w:rPr>
                <w:rFonts w:asciiTheme="majorHAnsi" w:hAnsiTheme="majorHAnsi" w:cstheme="majorHAnsi"/>
                <w:b/>
                <w:i/>
                <w:color w:val="000000"/>
                <w:lang w:val="bs-Latn-BA"/>
              </w:rPr>
            </w:pPr>
            <w:r w:rsidRPr="001E0A2A">
              <w:rPr>
                <w:rFonts w:asciiTheme="majorHAnsi" w:hAnsiTheme="majorHAnsi" w:cstheme="majorHAnsi"/>
                <w:b/>
                <w:i/>
                <w:color w:val="000000"/>
                <w:lang w:val="bs-Latn-BA"/>
              </w:rPr>
              <w:t xml:space="preserve">Projekat uvodi </w:t>
            </w:r>
            <w:r w:rsidR="00750CC5" w:rsidRPr="001E0A2A">
              <w:rPr>
                <w:rFonts w:asciiTheme="majorHAnsi" w:hAnsiTheme="majorHAnsi" w:cstheme="majorHAnsi"/>
                <w:b/>
                <w:i/>
                <w:color w:val="000000"/>
                <w:lang w:val="bs-Latn-BA"/>
              </w:rPr>
              <w:t xml:space="preserve">unapređenje </w:t>
            </w:r>
            <w:r w:rsidR="00B47E9B" w:rsidRPr="001E0A2A">
              <w:rPr>
                <w:rFonts w:asciiTheme="majorHAnsi" w:hAnsiTheme="majorHAnsi" w:cstheme="majorHAnsi"/>
                <w:b/>
                <w:i/>
                <w:color w:val="000000"/>
                <w:lang w:val="bs-Latn-BA"/>
              </w:rPr>
              <w:t xml:space="preserve">higijene </w:t>
            </w:r>
            <w:r w:rsidR="002332A8" w:rsidRPr="001E0A2A">
              <w:rPr>
                <w:rFonts w:asciiTheme="majorHAnsi" w:hAnsiTheme="majorHAnsi" w:cstheme="majorHAnsi"/>
                <w:b/>
                <w:i/>
                <w:color w:val="000000"/>
                <w:lang w:val="bs-Latn-BA"/>
              </w:rPr>
              <w:t xml:space="preserve">prodajnog mjesta </w:t>
            </w:r>
            <w:r w:rsidR="00B47E9B" w:rsidRPr="001E0A2A">
              <w:rPr>
                <w:rFonts w:asciiTheme="majorHAnsi" w:hAnsiTheme="majorHAnsi" w:cstheme="majorHAnsi"/>
                <w:b/>
                <w:i/>
                <w:color w:val="000000"/>
                <w:lang w:val="bs-Latn-BA"/>
              </w:rPr>
              <w:t xml:space="preserve">i sigurnosti poljoprivredno prehrambenih proizvoda na način da </w:t>
            </w:r>
            <w:r w:rsidR="00750CC5" w:rsidRPr="001E0A2A">
              <w:rPr>
                <w:rFonts w:asciiTheme="majorHAnsi" w:hAnsiTheme="majorHAnsi" w:cstheme="majorHAnsi"/>
                <w:b/>
                <w:i/>
                <w:color w:val="000000"/>
                <w:lang w:val="bs-Latn-BA"/>
              </w:rPr>
              <w:t xml:space="preserve">se </w:t>
            </w:r>
            <w:r w:rsidR="00D56FB7" w:rsidRPr="001E0A2A">
              <w:rPr>
                <w:rFonts w:asciiTheme="majorHAnsi" w:hAnsiTheme="majorHAnsi" w:cstheme="majorHAnsi"/>
                <w:b/>
                <w:i/>
                <w:color w:val="000000"/>
                <w:lang w:val="bs-Latn-BA"/>
              </w:rPr>
              <w:t xml:space="preserve">proizvodi </w:t>
            </w:r>
            <w:r w:rsidR="00637B62" w:rsidRPr="001E0A2A">
              <w:rPr>
                <w:rFonts w:asciiTheme="majorHAnsi" w:hAnsiTheme="majorHAnsi" w:cstheme="majorHAnsi"/>
                <w:b/>
                <w:i/>
                <w:color w:val="000000"/>
                <w:lang w:val="bs-Latn-BA"/>
              </w:rPr>
              <w:t xml:space="preserve">čuvaju na </w:t>
            </w:r>
            <w:r w:rsidR="005537A5" w:rsidRPr="001E0A2A">
              <w:rPr>
                <w:rFonts w:asciiTheme="majorHAnsi" w:hAnsiTheme="majorHAnsi" w:cstheme="majorHAnsi"/>
                <w:b/>
                <w:i/>
                <w:color w:val="000000"/>
                <w:lang w:val="bs-Latn-BA"/>
              </w:rPr>
              <w:t>adekvatan način i da se spriječi njihova kontaminacija u dodiru s ljudima</w:t>
            </w:r>
            <w:r w:rsidR="00136371" w:rsidRPr="001E0A2A">
              <w:rPr>
                <w:rFonts w:asciiTheme="majorHAnsi" w:hAnsiTheme="majorHAnsi" w:cstheme="majorHAnsi"/>
                <w:b/>
                <w:i/>
                <w:color w:val="000000"/>
                <w:lang w:val="bs-Latn-BA"/>
              </w:rPr>
              <w:t>, te u konačnici zaštiti zdravlje kupaca</w:t>
            </w:r>
            <w:r w:rsidR="00BB2978">
              <w:rPr>
                <w:rFonts w:asciiTheme="majorHAnsi" w:hAnsiTheme="majorHAnsi" w:cstheme="majorHAnsi"/>
                <w:b/>
                <w:i/>
                <w:color w:val="000000"/>
                <w:lang w:val="bs-Latn-BA"/>
              </w:rPr>
              <w:t>.</w:t>
            </w:r>
          </w:p>
          <w:p w14:paraId="2FD412DE" w14:textId="19403F19" w:rsidR="00306FA9" w:rsidRPr="001E0A2A" w:rsidRDefault="007872B3" w:rsidP="00750CC5">
            <w:pPr>
              <w:autoSpaceDE w:val="0"/>
              <w:autoSpaceDN w:val="0"/>
              <w:adjustRightInd w:val="0"/>
              <w:spacing w:after="0" w:line="240" w:lineRule="auto"/>
              <w:jc w:val="both"/>
              <w:rPr>
                <w:rFonts w:asciiTheme="majorHAnsi" w:hAnsiTheme="majorHAnsi" w:cstheme="majorHAnsi"/>
                <w:bCs/>
                <w:i/>
                <w:color w:val="000000"/>
                <w:lang w:val="bs-Latn-BA"/>
              </w:rPr>
            </w:pPr>
            <w:r w:rsidRPr="001E0A2A">
              <w:rPr>
                <w:rFonts w:asciiTheme="majorHAnsi" w:hAnsiTheme="majorHAnsi" w:cstheme="majorHAnsi"/>
                <w:bCs/>
                <w:i/>
                <w:color w:val="000000"/>
                <w:lang w:val="bs-Latn-BA"/>
              </w:rPr>
              <w:t xml:space="preserve">U ovom dijelu </w:t>
            </w:r>
            <w:r w:rsidR="00865D2B" w:rsidRPr="001E0A2A">
              <w:rPr>
                <w:rFonts w:asciiTheme="majorHAnsi" w:hAnsiTheme="majorHAnsi" w:cstheme="majorHAnsi"/>
                <w:bCs/>
                <w:i/>
                <w:color w:val="000000"/>
                <w:lang w:val="bs-Latn-BA"/>
              </w:rPr>
              <w:t xml:space="preserve">boduje se </w:t>
            </w:r>
            <w:r w:rsidR="004A6789" w:rsidRPr="001E0A2A">
              <w:rPr>
                <w:rFonts w:asciiTheme="majorHAnsi" w:hAnsiTheme="majorHAnsi" w:cstheme="majorHAnsi"/>
                <w:bCs/>
                <w:i/>
                <w:color w:val="000000"/>
                <w:lang w:val="bs-Latn-BA"/>
              </w:rPr>
              <w:t xml:space="preserve">stepen </w:t>
            </w:r>
            <w:r w:rsidR="003F45B7" w:rsidRPr="001E0A2A">
              <w:rPr>
                <w:rFonts w:asciiTheme="majorHAnsi" w:hAnsiTheme="majorHAnsi" w:cstheme="majorHAnsi"/>
                <w:bCs/>
                <w:i/>
                <w:color w:val="000000"/>
                <w:lang w:val="bs-Latn-BA"/>
              </w:rPr>
              <w:t>higijenskih i sanitarnih uslova</w:t>
            </w:r>
            <w:r w:rsidR="00A84ED7" w:rsidRPr="001E0A2A">
              <w:rPr>
                <w:rFonts w:asciiTheme="majorHAnsi" w:hAnsiTheme="majorHAnsi" w:cstheme="majorHAnsi"/>
                <w:bCs/>
                <w:i/>
                <w:color w:val="000000"/>
                <w:lang w:val="bs-Latn-BA"/>
              </w:rPr>
              <w:t xml:space="preserve">, te </w:t>
            </w:r>
            <w:r w:rsidR="00F11DEA" w:rsidRPr="001E0A2A">
              <w:rPr>
                <w:rFonts w:asciiTheme="majorHAnsi" w:hAnsiTheme="majorHAnsi" w:cstheme="majorHAnsi"/>
                <w:bCs/>
                <w:i/>
                <w:color w:val="000000"/>
                <w:lang w:val="bs-Latn-BA"/>
              </w:rPr>
              <w:t xml:space="preserve">način </w:t>
            </w:r>
            <w:r w:rsidR="00A84ED7" w:rsidRPr="001E0A2A">
              <w:rPr>
                <w:rFonts w:asciiTheme="majorHAnsi" w:hAnsiTheme="majorHAnsi" w:cstheme="majorHAnsi"/>
                <w:bCs/>
                <w:i/>
                <w:color w:val="000000"/>
                <w:lang w:val="bs-Latn-BA"/>
              </w:rPr>
              <w:t>zaštite prehrambenih proizvoda od kontaminacije i kvarljivosti</w:t>
            </w:r>
            <w:r w:rsidR="00CD44D8" w:rsidRPr="001E0A2A">
              <w:rPr>
                <w:rFonts w:asciiTheme="majorHAnsi" w:hAnsiTheme="majorHAnsi" w:cstheme="majorHAnsi"/>
                <w:bCs/>
                <w:i/>
                <w:color w:val="000000"/>
                <w:lang w:val="bs-Latn-BA"/>
              </w:rPr>
              <w:t xml:space="preserve"> odnosno zdravstvena sigurnost i ispravnost hrane. </w:t>
            </w:r>
            <w:r w:rsidR="000304B8" w:rsidRPr="001E0A2A">
              <w:rPr>
                <w:rFonts w:asciiTheme="majorHAnsi" w:hAnsiTheme="majorHAnsi" w:cstheme="majorHAnsi"/>
                <w:bCs/>
                <w:i/>
                <w:color w:val="000000"/>
                <w:lang w:val="bs-Latn-BA"/>
              </w:rPr>
              <w:t xml:space="preserve">Veći broj bodova dodijelit će se </w:t>
            </w:r>
            <w:r w:rsidR="00F11DEA" w:rsidRPr="001E0A2A">
              <w:rPr>
                <w:rFonts w:asciiTheme="majorHAnsi" w:hAnsiTheme="majorHAnsi" w:cstheme="majorHAnsi"/>
                <w:bCs/>
                <w:i/>
                <w:color w:val="000000"/>
                <w:lang w:val="bs-Latn-BA"/>
              </w:rPr>
              <w:t xml:space="preserve">prijavama koje svojim aktivnostima u većoj mjeri doprinose </w:t>
            </w:r>
            <w:r w:rsidR="005410E2" w:rsidRPr="001E0A2A">
              <w:rPr>
                <w:rFonts w:asciiTheme="majorHAnsi" w:hAnsiTheme="majorHAnsi" w:cstheme="majorHAnsi"/>
                <w:bCs/>
                <w:i/>
                <w:color w:val="000000"/>
                <w:lang w:val="bs-Latn-BA"/>
              </w:rPr>
              <w:t>unapređenju higijenskih uslova i sigurnosti hrane</w:t>
            </w:r>
            <w:r w:rsidR="007653C5" w:rsidRPr="001E0A2A">
              <w:rPr>
                <w:rFonts w:asciiTheme="majorHAnsi" w:hAnsiTheme="majorHAnsi" w:cstheme="majorHAnsi"/>
                <w:bCs/>
                <w:i/>
                <w:color w:val="000000"/>
                <w:lang w:val="bs-Latn-BA"/>
              </w:rPr>
              <w:t>.</w:t>
            </w:r>
          </w:p>
        </w:tc>
        <w:tc>
          <w:tcPr>
            <w:tcW w:w="781" w:type="pct"/>
            <w:vAlign w:val="center"/>
          </w:tcPr>
          <w:p w14:paraId="75E49933" w14:textId="25A77072" w:rsidR="00B47E9B" w:rsidRPr="001E0A2A" w:rsidRDefault="00F4504A" w:rsidP="00AD12FB">
            <w:pPr>
              <w:spacing w:after="0" w:line="240" w:lineRule="auto"/>
              <w:jc w:val="center"/>
              <w:rPr>
                <w:rFonts w:asciiTheme="majorHAnsi" w:hAnsiTheme="majorHAnsi" w:cstheme="majorHAnsi"/>
                <w:color w:val="000000"/>
                <w:lang w:val="bs-Latn-BA"/>
              </w:rPr>
            </w:pPr>
            <w:r w:rsidRPr="001E0A2A">
              <w:rPr>
                <w:rFonts w:asciiTheme="majorHAnsi" w:hAnsiTheme="majorHAnsi" w:cstheme="majorHAnsi"/>
                <w:color w:val="000000"/>
                <w:lang w:val="bs-Latn-BA"/>
              </w:rPr>
              <w:t>0-</w:t>
            </w:r>
            <w:r w:rsidR="00703AA0" w:rsidRPr="001E0A2A">
              <w:rPr>
                <w:rFonts w:asciiTheme="majorHAnsi" w:hAnsiTheme="majorHAnsi" w:cstheme="majorHAnsi"/>
                <w:color w:val="000000"/>
                <w:lang w:val="bs-Latn-BA"/>
              </w:rPr>
              <w:t>1</w:t>
            </w:r>
            <w:r w:rsidRPr="001E0A2A">
              <w:rPr>
                <w:rFonts w:asciiTheme="majorHAnsi" w:hAnsiTheme="majorHAnsi" w:cstheme="majorHAnsi"/>
                <w:color w:val="000000"/>
                <w:lang w:val="bs-Latn-BA"/>
              </w:rPr>
              <w:t>0</w:t>
            </w:r>
          </w:p>
        </w:tc>
      </w:tr>
      <w:tr w:rsidR="008468DB" w:rsidRPr="001E0A2A" w14:paraId="1C2C678B" w14:textId="77777777" w:rsidTr="00A759FA">
        <w:trPr>
          <w:trHeight w:val="510"/>
        </w:trPr>
        <w:tc>
          <w:tcPr>
            <w:tcW w:w="4219" w:type="pct"/>
          </w:tcPr>
          <w:p w14:paraId="0CF7FE88" w14:textId="18567710" w:rsidR="008468DB" w:rsidRPr="001E0A2A" w:rsidRDefault="008468DB" w:rsidP="00983DB1">
            <w:pPr>
              <w:autoSpaceDE w:val="0"/>
              <w:autoSpaceDN w:val="0"/>
              <w:adjustRightInd w:val="0"/>
              <w:spacing w:after="0" w:line="240" w:lineRule="auto"/>
              <w:jc w:val="both"/>
              <w:rPr>
                <w:rFonts w:asciiTheme="majorHAnsi" w:hAnsiTheme="majorHAnsi" w:cstheme="majorHAnsi"/>
                <w:b/>
                <w:i/>
                <w:color w:val="000000"/>
                <w:lang w:val="bs-Latn-BA"/>
              </w:rPr>
            </w:pPr>
            <w:r w:rsidRPr="001E0A2A">
              <w:rPr>
                <w:rFonts w:asciiTheme="majorHAnsi" w:hAnsiTheme="majorHAnsi" w:cstheme="majorHAnsi"/>
                <w:b/>
                <w:i/>
                <w:color w:val="000000"/>
                <w:lang w:val="bs-Latn-BA"/>
              </w:rPr>
              <w:t>Projekat</w:t>
            </w:r>
            <w:r w:rsidR="00645B04" w:rsidRPr="001E0A2A">
              <w:rPr>
                <w:rFonts w:asciiTheme="majorHAnsi" w:hAnsiTheme="majorHAnsi" w:cstheme="majorHAnsi"/>
                <w:b/>
                <w:i/>
                <w:color w:val="000000"/>
                <w:lang w:val="bs-Latn-BA"/>
              </w:rPr>
              <w:t xml:space="preserve"> </w:t>
            </w:r>
            <w:r w:rsidRPr="001E0A2A">
              <w:rPr>
                <w:rFonts w:asciiTheme="majorHAnsi" w:hAnsiTheme="majorHAnsi" w:cstheme="majorHAnsi"/>
                <w:b/>
                <w:i/>
                <w:color w:val="000000"/>
                <w:lang w:val="bs-Latn-BA"/>
              </w:rPr>
              <w:t xml:space="preserve">doprinosi </w:t>
            </w:r>
            <w:r w:rsidR="00C63786" w:rsidRPr="001E0A2A">
              <w:rPr>
                <w:rFonts w:asciiTheme="majorHAnsi" w:hAnsiTheme="majorHAnsi" w:cstheme="majorHAnsi"/>
                <w:b/>
                <w:i/>
                <w:color w:val="000000"/>
                <w:lang w:val="bs-Latn-BA"/>
              </w:rPr>
              <w:t>poboljšanju</w:t>
            </w:r>
            <w:r w:rsidR="00C63786" w:rsidRPr="00040D66">
              <w:t xml:space="preserve"> </w:t>
            </w:r>
            <w:r w:rsidR="00DF3C99" w:rsidRPr="00DF3C99">
              <w:rPr>
                <w:rFonts w:asciiTheme="majorHAnsi" w:hAnsiTheme="majorHAnsi" w:cstheme="majorHAnsi"/>
                <w:b/>
                <w:i/>
                <w:color w:val="000000"/>
                <w:lang w:val="bs-Latn-BA"/>
              </w:rPr>
              <w:t>uslova rada</w:t>
            </w:r>
            <w:r w:rsidR="00DF3C99">
              <w:rPr>
                <w:rFonts w:asciiTheme="majorHAnsi" w:hAnsiTheme="majorHAnsi" w:cstheme="majorHAnsi"/>
                <w:b/>
                <w:i/>
                <w:color w:val="000000"/>
                <w:lang w:val="bs-Latn-BA"/>
              </w:rPr>
              <w:t xml:space="preserve"> na</w:t>
            </w:r>
            <w:r w:rsidR="00C63786" w:rsidRPr="001E0A2A">
              <w:rPr>
                <w:rFonts w:asciiTheme="majorHAnsi" w:hAnsiTheme="majorHAnsi" w:cstheme="majorHAnsi"/>
                <w:b/>
                <w:i/>
                <w:color w:val="000000"/>
                <w:lang w:val="bs-Latn-BA"/>
              </w:rPr>
              <w:t xml:space="preserve"> radn</w:t>
            </w:r>
            <w:r w:rsidR="00DF3C99">
              <w:rPr>
                <w:rFonts w:asciiTheme="majorHAnsi" w:hAnsiTheme="majorHAnsi" w:cstheme="majorHAnsi"/>
                <w:b/>
                <w:i/>
                <w:color w:val="000000"/>
                <w:lang w:val="bs-Latn-BA"/>
              </w:rPr>
              <w:t>im</w:t>
            </w:r>
            <w:r w:rsidR="00C63786" w:rsidRPr="001E0A2A">
              <w:rPr>
                <w:rFonts w:asciiTheme="majorHAnsi" w:hAnsiTheme="majorHAnsi" w:cstheme="majorHAnsi"/>
                <w:b/>
                <w:i/>
                <w:color w:val="000000"/>
                <w:lang w:val="bs-Latn-BA"/>
              </w:rPr>
              <w:t xml:space="preserve"> mjest</w:t>
            </w:r>
            <w:r w:rsidR="00DF3C99">
              <w:rPr>
                <w:rFonts w:asciiTheme="majorHAnsi" w:hAnsiTheme="majorHAnsi" w:cstheme="majorHAnsi"/>
                <w:b/>
                <w:i/>
                <w:color w:val="000000"/>
                <w:lang w:val="bs-Latn-BA"/>
              </w:rPr>
              <w:t>ima</w:t>
            </w:r>
            <w:r w:rsidR="00674F11" w:rsidRPr="001E0A2A">
              <w:rPr>
                <w:rFonts w:asciiTheme="majorHAnsi" w:hAnsiTheme="majorHAnsi" w:cstheme="majorHAnsi"/>
                <w:b/>
                <w:i/>
                <w:color w:val="000000"/>
                <w:lang w:val="bs-Latn-BA"/>
              </w:rPr>
              <w:t>,</w:t>
            </w:r>
            <w:r w:rsidR="00C63786" w:rsidRPr="001E0A2A">
              <w:rPr>
                <w:rFonts w:asciiTheme="majorHAnsi" w:hAnsiTheme="majorHAnsi" w:cstheme="majorHAnsi"/>
                <w:b/>
                <w:i/>
                <w:color w:val="000000"/>
                <w:lang w:val="bs-Latn-BA"/>
              </w:rPr>
              <w:t xml:space="preserve"> </w:t>
            </w:r>
            <w:r w:rsidR="007653C5" w:rsidRPr="001E0A2A">
              <w:rPr>
                <w:rFonts w:asciiTheme="majorHAnsi" w:hAnsiTheme="majorHAnsi" w:cstheme="majorHAnsi"/>
                <w:b/>
                <w:i/>
                <w:color w:val="000000"/>
                <w:lang w:val="bs-Latn-BA"/>
              </w:rPr>
              <w:t>i</w:t>
            </w:r>
            <w:r w:rsidR="00E11FF0" w:rsidRPr="001E0A2A">
              <w:rPr>
                <w:rFonts w:asciiTheme="majorHAnsi" w:hAnsiTheme="majorHAnsi" w:cstheme="majorHAnsi"/>
                <w:b/>
                <w:i/>
                <w:color w:val="000000"/>
                <w:lang w:val="bs-Latn-BA"/>
              </w:rPr>
              <w:t xml:space="preserve"> zaštite </w:t>
            </w:r>
            <w:r w:rsidR="00674F11" w:rsidRPr="001E0A2A">
              <w:rPr>
                <w:rFonts w:asciiTheme="majorHAnsi" w:hAnsiTheme="majorHAnsi" w:cstheme="majorHAnsi"/>
                <w:b/>
                <w:i/>
                <w:color w:val="000000"/>
                <w:lang w:val="bs-Latn-BA"/>
              </w:rPr>
              <w:t xml:space="preserve">zdravlja </w:t>
            </w:r>
            <w:r w:rsidR="002844D9" w:rsidRPr="001E0A2A">
              <w:rPr>
                <w:rFonts w:asciiTheme="majorHAnsi" w:hAnsiTheme="majorHAnsi" w:cstheme="majorHAnsi"/>
                <w:b/>
                <w:i/>
                <w:color w:val="000000"/>
                <w:lang w:val="bs-Latn-BA"/>
              </w:rPr>
              <w:t>prodavača</w:t>
            </w:r>
            <w:r w:rsidR="00DF3C99">
              <w:rPr>
                <w:rFonts w:asciiTheme="majorHAnsi" w:hAnsiTheme="majorHAnsi" w:cstheme="majorHAnsi"/>
                <w:b/>
                <w:i/>
                <w:color w:val="000000"/>
                <w:lang w:val="bs-Latn-BA"/>
              </w:rPr>
              <w:t>,</w:t>
            </w:r>
            <w:r w:rsidR="00040D66">
              <w:rPr>
                <w:rFonts w:asciiTheme="majorHAnsi" w:hAnsiTheme="majorHAnsi" w:cstheme="majorHAnsi"/>
                <w:b/>
                <w:i/>
                <w:color w:val="000000"/>
                <w:lang w:val="bs-Latn-BA"/>
              </w:rPr>
              <w:t xml:space="preserve"> </w:t>
            </w:r>
            <w:r w:rsidR="00DF3C99">
              <w:rPr>
                <w:rFonts w:asciiTheme="majorHAnsi" w:hAnsiTheme="majorHAnsi" w:cstheme="majorHAnsi"/>
                <w:b/>
                <w:i/>
                <w:color w:val="000000"/>
                <w:lang w:val="bs-Latn-BA"/>
              </w:rPr>
              <w:t>u</w:t>
            </w:r>
            <w:r w:rsidR="001A04AC" w:rsidRPr="001E0A2A">
              <w:rPr>
                <w:rFonts w:asciiTheme="majorHAnsi" w:hAnsiTheme="majorHAnsi" w:cstheme="majorHAnsi"/>
                <w:b/>
                <w:i/>
                <w:color w:val="000000"/>
                <w:lang w:val="bs-Latn-BA"/>
              </w:rPr>
              <w:t xml:space="preserve">koliko se radi o postojećem objektu ili se projektom </w:t>
            </w:r>
            <w:r w:rsidR="00DD4369" w:rsidRPr="001E0A2A">
              <w:rPr>
                <w:rFonts w:asciiTheme="majorHAnsi" w:hAnsiTheme="majorHAnsi" w:cstheme="majorHAnsi"/>
                <w:b/>
                <w:i/>
                <w:color w:val="000000"/>
                <w:lang w:val="bs-Latn-BA"/>
              </w:rPr>
              <w:t>kreiraju prodajna mjesta koja</w:t>
            </w:r>
            <w:r w:rsidR="00EC295F" w:rsidRPr="001E0A2A">
              <w:rPr>
                <w:rFonts w:asciiTheme="majorHAnsi" w:hAnsiTheme="majorHAnsi" w:cstheme="majorHAnsi"/>
                <w:b/>
                <w:i/>
                <w:color w:val="000000"/>
                <w:lang w:val="bs-Latn-BA"/>
              </w:rPr>
              <w:t xml:space="preserve"> </w:t>
            </w:r>
            <w:r w:rsidR="0032789F" w:rsidRPr="001E0A2A">
              <w:rPr>
                <w:rFonts w:asciiTheme="majorHAnsi" w:hAnsiTheme="majorHAnsi" w:cstheme="majorHAnsi"/>
                <w:b/>
                <w:i/>
                <w:color w:val="000000"/>
                <w:lang w:val="bs-Latn-BA"/>
              </w:rPr>
              <w:t xml:space="preserve">osiguravaju </w:t>
            </w:r>
            <w:r w:rsidR="00665075" w:rsidRPr="001E0A2A">
              <w:rPr>
                <w:rFonts w:asciiTheme="majorHAnsi" w:hAnsiTheme="majorHAnsi" w:cstheme="majorHAnsi"/>
                <w:b/>
                <w:i/>
                <w:color w:val="000000"/>
                <w:lang w:val="bs-Latn-BA"/>
              </w:rPr>
              <w:t xml:space="preserve">adekvatne uslove za rad i </w:t>
            </w:r>
            <w:r w:rsidR="00B73D51" w:rsidRPr="001E0A2A">
              <w:rPr>
                <w:rFonts w:asciiTheme="majorHAnsi" w:hAnsiTheme="majorHAnsi" w:cstheme="majorHAnsi"/>
                <w:b/>
                <w:i/>
                <w:color w:val="000000"/>
                <w:lang w:val="bs-Latn-BA"/>
              </w:rPr>
              <w:t>zaštitu zdravlja  prodavača</w:t>
            </w:r>
            <w:r w:rsidR="00105599">
              <w:rPr>
                <w:rFonts w:asciiTheme="majorHAnsi" w:hAnsiTheme="majorHAnsi" w:cstheme="majorHAnsi"/>
                <w:b/>
                <w:i/>
                <w:color w:val="000000"/>
                <w:lang w:val="bs-Latn-BA"/>
              </w:rPr>
              <w:t>,</w:t>
            </w:r>
            <w:r w:rsidR="00350339" w:rsidRPr="001E0A2A">
              <w:rPr>
                <w:rFonts w:asciiTheme="majorHAnsi" w:hAnsiTheme="majorHAnsi" w:cstheme="majorHAnsi"/>
                <w:b/>
                <w:i/>
                <w:color w:val="000000"/>
                <w:lang w:val="bs-Latn-BA"/>
              </w:rPr>
              <w:t xml:space="preserve"> a ujedno su u skladu sa svim propisanim normama koje definišu</w:t>
            </w:r>
            <w:r w:rsidR="004B37C2" w:rsidRPr="001E0A2A">
              <w:rPr>
                <w:rFonts w:asciiTheme="majorHAnsi" w:hAnsiTheme="majorHAnsi" w:cstheme="majorHAnsi"/>
                <w:b/>
                <w:i/>
                <w:color w:val="000000"/>
                <w:lang w:val="bs-Latn-BA"/>
              </w:rPr>
              <w:t xml:space="preserve"> rad ovakvih objekata.</w:t>
            </w:r>
          </w:p>
          <w:p w14:paraId="20EC5F88" w14:textId="7ED57C5A" w:rsidR="008468DB" w:rsidRPr="001E0A2A" w:rsidRDefault="008468DB" w:rsidP="00983DB1">
            <w:pPr>
              <w:autoSpaceDE w:val="0"/>
              <w:autoSpaceDN w:val="0"/>
              <w:adjustRightInd w:val="0"/>
              <w:spacing w:after="0" w:line="240" w:lineRule="auto"/>
              <w:jc w:val="both"/>
              <w:rPr>
                <w:rFonts w:asciiTheme="majorHAnsi" w:hAnsiTheme="majorHAnsi" w:cstheme="majorHAnsi"/>
                <w:b/>
                <w:i/>
                <w:color w:val="000000"/>
                <w:lang w:val="bs-Latn-BA"/>
              </w:rPr>
            </w:pPr>
            <w:r w:rsidRPr="001E0A2A">
              <w:rPr>
                <w:rFonts w:asciiTheme="majorHAnsi" w:hAnsiTheme="majorHAnsi" w:cstheme="majorHAnsi"/>
                <w:i/>
                <w:iCs/>
                <w:color w:val="000000"/>
                <w:lang w:val="bs-Latn-BA"/>
              </w:rPr>
              <w:t>U ovom dijelu boduje se na koji način</w:t>
            </w:r>
            <w:r w:rsidR="008E7283" w:rsidRPr="001E0A2A">
              <w:rPr>
                <w:rFonts w:asciiTheme="majorHAnsi" w:hAnsiTheme="majorHAnsi" w:cstheme="majorHAnsi"/>
                <w:i/>
                <w:iCs/>
                <w:color w:val="000000"/>
                <w:lang w:val="bs-Latn-BA"/>
              </w:rPr>
              <w:t xml:space="preserve"> projek</w:t>
            </w:r>
            <w:r w:rsidR="004E39B4" w:rsidRPr="001E0A2A">
              <w:rPr>
                <w:rFonts w:asciiTheme="majorHAnsi" w:hAnsiTheme="majorHAnsi" w:cstheme="majorHAnsi"/>
                <w:i/>
                <w:iCs/>
                <w:color w:val="000000"/>
                <w:lang w:val="bs-Latn-BA"/>
              </w:rPr>
              <w:t>a</w:t>
            </w:r>
            <w:r w:rsidR="008E7283" w:rsidRPr="001E0A2A">
              <w:rPr>
                <w:rFonts w:asciiTheme="majorHAnsi" w:hAnsiTheme="majorHAnsi" w:cstheme="majorHAnsi"/>
                <w:i/>
                <w:iCs/>
                <w:color w:val="000000"/>
                <w:lang w:val="bs-Latn-BA"/>
              </w:rPr>
              <w:t xml:space="preserve">t </w:t>
            </w:r>
            <w:r w:rsidR="004B37C2" w:rsidRPr="001E0A2A">
              <w:rPr>
                <w:rFonts w:asciiTheme="majorHAnsi" w:hAnsiTheme="majorHAnsi" w:cstheme="majorHAnsi"/>
                <w:i/>
                <w:iCs/>
                <w:color w:val="000000"/>
                <w:lang w:val="bs-Latn-BA"/>
              </w:rPr>
              <w:t>adresira</w:t>
            </w:r>
            <w:r w:rsidR="008E7283" w:rsidRPr="001E0A2A">
              <w:rPr>
                <w:rFonts w:asciiTheme="majorHAnsi" w:hAnsiTheme="majorHAnsi" w:cstheme="majorHAnsi"/>
                <w:i/>
                <w:iCs/>
                <w:color w:val="000000"/>
                <w:lang w:val="bs-Latn-BA"/>
              </w:rPr>
              <w:t xml:space="preserve"> usl</w:t>
            </w:r>
            <w:r w:rsidR="004E39B4" w:rsidRPr="001E0A2A">
              <w:rPr>
                <w:rFonts w:asciiTheme="majorHAnsi" w:hAnsiTheme="majorHAnsi" w:cstheme="majorHAnsi"/>
                <w:i/>
                <w:iCs/>
                <w:color w:val="000000"/>
                <w:lang w:val="bs-Latn-BA"/>
              </w:rPr>
              <w:t>o</w:t>
            </w:r>
            <w:r w:rsidR="008E7283" w:rsidRPr="001E0A2A">
              <w:rPr>
                <w:rFonts w:asciiTheme="majorHAnsi" w:hAnsiTheme="majorHAnsi" w:cstheme="majorHAnsi"/>
                <w:i/>
                <w:iCs/>
                <w:color w:val="000000"/>
                <w:lang w:val="bs-Latn-BA"/>
              </w:rPr>
              <w:t>v</w:t>
            </w:r>
            <w:r w:rsidR="00C135B8" w:rsidRPr="001E0A2A">
              <w:rPr>
                <w:rFonts w:asciiTheme="majorHAnsi" w:hAnsiTheme="majorHAnsi" w:cstheme="majorHAnsi"/>
                <w:i/>
                <w:iCs/>
                <w:color w:val="000000"/>
                <w:lang w:val="bs-Latn-BA"/>
              </w:rPr>
              <w:t>e</w:t>
            </w:r>
            <w:r w:rsidR="008E7283" w:rsidRPr="001E0A2A">
              <w:rPr>
                <w:rFonts w:asciiTheme="majorHAnsi" w:hAnsiTheme="majorHAnsi" w:cstheme="majorHAnsi"/>
                <w:i/>
                <w:iCs/>
                <w:color w:val="000000"/>
                <w:lang w:val="bs-Latn-BA"/>
              </w:rPr>
              <w:t xml:space="preserve"> rada prodavač</w:t>
            </w:r>
            <w:r w:rsidR="004E39B4" w:rsidRPr="001E0A2A">
              <w:rPr>
                <w:rFonts w:asciiTheme="majorHAnsi" w:hAnsiTheme="majorHAnsi" w:cstheme="majorHAnsi"/>
                <w:i/>
                <w:iCs/>
                <w:color w:val="000000"/>
                <w:lang w:val="bs-Latn-BA"/>
              </w:rPr>
              <w:t>a</w:t>
            </w:r>
            <w:r w:rsidR="001A262C" w:rsidRPr="001E0A2A">
              <w:rPr>
                <w:rFonts w:asciiTheme="majorHAnsi" w:hAnsiTheme="majorHAnsi" w:cstheme="majorHAnsi"/>
                <w:i/>
                <w:iCs/>
                <w:color w:val="000000"/>
                <w:lang w:val="bs-Latn-BA"/>
              </w:rPr>
              <w:t xml:space="preserve"> i</w:t>
            </w:r>
            <w:r w:rsidR="008E7283" w:rsidRPr="001E0A2A">
              <w:rPr>
                <w:rFonts w:asciiTheme="majorHAnsi" w:hAnsiTheme="majorHAnsi" w:cstheme="majorHAnsi"/>
                <w:i/>
                <w:iCs/>
                <w:color w:val="000000"/>
                <w:lang w:val="bs-Latn-BA"/>
              </w:rPr>
              <w:t xml:space="preserve"> </w:t>
            </w:r>
            <w:r w:rsidR="00833EA7" w:rsidRPr="001E0A2A">
              <w:rPr>
                <w:rFonts w:asciiTheme="majorHAnsi" w:hAnsiTheme="majorHAnsi" w:cstheme="majorHAnsi"/>
                <w:i/>
                <w:iCs/>
                <w:color w:val="000000"/>
                <w:lang w:val="bs-Latn-BA"/>
              </w:rPr>
              <w:t>zaštit</w:t>
            </w:r>
            <w:r w:rsidR="004E39B4" w:rsidRPr="001E0A2A">
              <w:rPr>
                <w:rFonts w:asciiTheme="majorHAnsi" w:hAnsiTheme="majorHAnsi" w:cstheme="majorHAnsi"/>
                <w:i/>
                <w:iCs/>
                <w:color w:val="000000"/>
                <w:lang w:val="bs-Latn-BA"/>
              </w:rPr>
              <w:t>e</w:t>
            </w:r>
            <w:r w:rsidR="00833EA7" w:rsidRPr="001E0A2A">
              <w:rPr>
                <w:rFonts w:asciiTheme="majorHAnsi" w:hAnsiTheme="majorHAnsi" w:cstheme="majorHAnsi"/>
                <w:i/>
                <w:iCs/>
                <w:color w:val="000000"/>
                <w:lang w:val="bs-Latn-BA"/>
              </w:rPr>
              <w:t xml:space="preserve"> njegovo</w:t>
            </w:r>
            <w:r w:rsidR="004E39B4" w:rsidRPr="001E0A2A">
              <w:rPr>
                <w:rFonts w:asciiTheme="majorHAnsi" w:hAnsiTheme="majorHAnsi" w:cstheme="majorHAnsi"/>
                <w:i/>
                <w:iCs/>
                <w:color w:val="000000"/>
                <w:lang w:val="bs-Latn-BA"/>
              </w:rPr>
              <w:t>g</w:t>
            </w:r>
            <w:r w:rsidR="00833EA7" w:rsidRPr="001E0A2A">
              <w:rPr>
                <w:rFonts w:asciiTheme="majorHAnsi" w:hAnsiTheme="majorHAnsi" w:cstheme="majorHAnsi"/>
                <w:i/>
                <w:iCs/>
                <w:color w:val="000000"/>
                <w:lang w:val="bs-Latn-BA"/>
              </w:rPr>
              <w:t xml:space="preserve"> zdravlj</w:t>
            </w:r>
            <w:r w:rsidR="004E39B4" w:rsidRPr="001E0A2A">
              <w:rPr>
                <w:rFonts w:asciiTheme="majorHAnsi" w:hAnsiTheme="majorHAnsi" w:cstheme="majorHAnsi"/>
                <w:i/>
                <w:iCs/>
                <w:color w:val="000000"/>
                <w:lang w:val="bs-Latn-BA"/>
              </w:rPr>
              <w:t>a</w:t>
            </w:r>
            <w:r w:rsidRPr="001E0A2A">
              <w:rPr>
                <w:rFonts w:asciiTheme="majorHAnsi" w:hAnsiTheme="majorHAnsi" w:cstheme="majorHAnsi"/>
                <w:i/>
                <w:iCs/>
                <w:color w:val="000000"/>
                <w:lang w:val="bs-Latn-BA"/>
              </w:rPr>
              <w:t xml:space="preserve">. </w:t>
            </w:r>
            <w:r w:rsidRPr="001E0A2A">
              <w:rPr>
                <w:rFonts w:asciiTheme="majorHAnsi" w:hAnsiTheme="majorHAnsi" w:cstheme="majorHAnsi"/>
                <w:i/>
                <w:iCs/>
                <w:lang w:val="bs-Latn-BA"/>
              </w:rPr>
              <w:t>Veći broj bodova dodijeli</w:t>
            </w:r>
            <w:r w:rsidR="002844D9" w:rsidRPr="001E0A2A">
              <w:rPr>
                <w:rFonts w:asciiTheme="majorHAnsi" w:hAnsiTheme="majorHAnsi" w:cstheme="majorHAnsi"/>
                <w:i/>
                <w:iCs/>
                <w:lang w:val="bs-Latn-BA"/>
              </w:rPr>
              <w:t xml:space="preserve">t </w:t>
            </w:r>
            <w:r w:rsidRPr="001E0A2A">
              <w:rPr>
                <w:rFonts w:asciiTheme="majorHAnsi" w:hAnsiTheme="majorHAnsi" w:cstheme="majorHAnsi"/>
                <w:i/>
                <w:iCs/>
                <w:lang w:val="bs-Latn-BA"/>
              </w:rPr>
              <w:t>će se prijavama koje svojim aktivnostima</w:t>
            </w:r>
            <w:r w:rsidR="007644B5" w:rsidRPr="001E0A2A">
              <w:rPr>
                <w:rFonts w:asciiTheme="majorHAnsi" w:hAnsiTheme="majorHAnsi" w:cstheme="majorHAnsi"/>
                <w:i/>
                <w:iCs/>
                <w:lang w:val="bs-Latn-BA"/>
              </w:rPr>
              <w:t xml:space="preserve">  </w:t>
            </w:r>
            <w:r w:rsidR="00495857" w:rsidRPr="001E0A2A">
              <w:rPr>
                <w:rFonts w:asciiTheme="majorHAnsi" w:hAnsiTheme="majorHAnsi" w:cstheme="majorHAnsi"/>
                <w:i/>
                <w:iCs/>
                <w:lang w:val="bs-Latn-BA"/>
              </w:rPr>
              <w:t>u većoj mjeri</w:t>
            </w:r>
            <w:r w:rsidR="007644B5" w:rsidRPr="001E0A2A">
              <w:rPr>
                <w:rFonts w:asciiTheme="majorHAnsi" w:hAnsiTheme="majorHAnsi" w:cstheme="majorHAnsi"/>
                <w:i/>
                <w:iCs/>
                <w:lang w:val="bs-Latn-BA"/>
              </w:rPr>
              <w:t xml:space="preserve"> dopr</w:t>
            </w:r>
            <w:r w:rsidR="00495857" w:rsidRPr="001E0A2A">
              <w:rPr>
                <w:rFonts w:asciiTheme="majorHAnsi" w:hAnsiTheme="majorHAnsi" w:cstheme="majorHAnsi"/>
                <w:i/>
                <w:iCs/>
                <w:lang w:val="bs-Latn-BA"/>
              </w:rPr>
              <w:t>inose</w:t>
            </w:r>
            <w:r w:rsidR="00833EA7" w:rsidRPr="001E0A2A">
              <w:rPr>
                <w:rFonts w:asciiTheme="majorHAnsi" w:hAnsiTheme="majorHAnsi" w:cstheme="majorHAnsi"/>
                <w:i/>
                <w:iCs/>
                <w:color w:val="000000"/>
                <w:lang w:val="bs-Latn-BA"/>
              </w:rPr>
              <w:t xml:space="preserve"> pobo</w:t>
            </w:r>
            <w:r w:rsidR="00495857" w:rsidRPr="001E0A2A">
              <w:rPr>
                <w:rFonts w:asciiTheme="majorHAnsi" w:hAnsiTheme="majorHAnsi" w:cstheme="majorHAnsi"/>
                <w:i/>
                <w:iCs/>
                <w:color w:val="000000"/>
                <w:lang w:val="bs-Latn-BA"/>
              </w:rPr>
              <w:t>ljšanj</w:t>
            </w:r>
            <w:r w:rsidR="00846D6C" w:rsidRPr="001E0A2A">
              <w:rPr>
                <w:rFonts w:asciiTheme="majorHAnsi" w:hAnsiTheme="majorHAnsi" w:cstheme="majorHAnsi"/>
                <w:i/>
                <w:iCs/>
                <w:color w:val="000000"/>
                <w:lang w:val="bs-Latn-BA"/>
              </w:rPr>
              <w:t>u</w:t>
            </w:r>
            <w:r w:rsidR="00C8432B" w:rsidRPr="001E0A2A">
              <w:rPr>
                <w:rFonts w:asciiTheme="majorHAnsi" w:hAnsiTheme="majorHAnsi" w:cstheme="majorHAnsi"/>
                <w:i/>
                <w:iCs/>
                <w:color w:val="000000"/>
                <w:lang w:val="bs-Latn-BA"/>
              </w:rPr>
              <w:t xml:space="preserve"> postojećih</w:t>
            </w:r>
            <w:r w:rsidR="00833EA7" w:rsidRPr="001E0A2A">
              <w:rPr>
                <w:rFonts w:asciiTheme="majorHAnsi" w:hAnsiTheme="majorHAnsi" w:cstheme="majorHAnsi"/>
                <w:i/>
                <w:iCs/>
                <w:color w:val="000000"/>
                <w:lang w:val="bs-Latn-BA"/>
              </w:rPr>
              <w:t xml:space="preserve"> usl</w:t>
            </w:r>
            <w:r w:rsidR="00495857" w:rsidRPr="001E0A2A">
              <w:rPr>
                <w:rFonts w:asciiTheme="majorHAnsi" w:hAnsiTheme="majorHAnsi" w:cstheme="majorHAnsi"/>
                <w:i/>
                <w:iCs/>
                <w:color w:val="000000"/>
                <w:lang w:val="bs-Latn-BA"/>
              </w:rPr>
              <w:t>o</w:t>
            </w:r>
            <w:r w:rsidR="00833EA7" w:rsidRPr="001E0A2A">
              <w:rPr>
                <w:rFonts w:asciiTheme="majorHAnsi" w:hAnsiTheme="majorHAnsi" w:cstheme="majorHAnsi"/>
                <w:i/>
                <w:iCs/>
                <w:color w:val="000000"/>
                <w:lang w:val="bs-Latn-BA"/>
              </w:rPr>
              <w:t>va rada prodavač</w:t>
            </w:r>
            <w:r w:rsidR="00495857" w:rsidRPr="001E0A2A">
              <w:rPr>
                <w:rFonts w:asciiTheme="majorHAnsi" w:hAnsiTheme="majorHAnsi" w:cstheme="majorHAnsi"/>
                <w:i/>
                <w:iCs/>
                <w:color w:val="000000"/>
                <w:lang w:val="bs-Latn-BA"/>
              </w:rPr>
              <w:t>a</w:t>
            </w:r>
            <w:r w:rsidR="00D87459" w:rsidRPr="001E0A2A">
              <w:rPr>
                <w:rFonts w:asciiTheme="majorHAnsi" w:hAnsiTheme="majorHAnsi" w:cstheme="majorHAnsi"/>
                <w:i/>
                <w:iCs/>
                <w:color w:val="000000"/>
                <w:lang w:val="bs-Latn-BA"/>
              </w:rPr>
              <w:t>,</w:t>
            </w:r>
            <w:r w:rsidR="006E4867" w:rsidRPr="001E0A2A">
              <w:rPr>
                <w:rFonts w:asciiTheme="majorHAnsi" w:hAnsiTheme="majorHAnsi" w:cstheme="majorHAnsi"/>
                <w:i/>
                <w:iCs/>
                <w:color w:val="000000"/>
                <w:lang w:val="bs-Latn-BA"/>
              </w:rPr>
              <w:t xml:space="preserve"> </w:t>
            </w:r>
            <w:r w:rsidR="002134C4" w:rsidRPr="001E0A2A">
              <w:rPr>
                <w:rFonts w:asciiTheme="majorHAnsi" w:hAnsiTheme="majorHAnsi" w:cstheme="majorHAnsi"/>
                <w:i/>
                <w:iCs/>
                <w:color w:val="000000"/>
                <w:lang w:val="bs-Latn-BA"/>
              </w:rPr>
              <w:t>zaštit</w:t>
            </w:r>
            <w:r w:rsidR="00D87459" w:rsidRPr="001E0A2A">
              <w:rPr>
                <w:rFonts w:asciiTheme="majorHAnsi" w:hAnsiTheme="majorHAnsi" w:cstheme="majorHAnsi"/>
                <w:i/>
                <w:iCs/>
                <w:color w:val="000000"/>
                <w:lang w:val="bs-Latn-BA"/>
              </w:rPr>
              <w:t>i</w:t>
            </w:r>
            <w:r w:rsidR="002134C4" w:rsidRPr="001E0A2A">
              <w:rPr>
                <w:rFonts w:asciiTheme="majorHAnsi" w:hAnsiTheme="majorHAnsi" w:cstheme="majorHAnsi"/>
                <w:i/>
                <w:iCs/>
                <w:color w:val="000000"/>
                <w:lang w:val="bs-Latn-BA"/>
              </w:rPr>
              <w:t xml:space="preserve"> zdravlja prodavača</w:t>
            </w:r>
            <w:r w:rsidR="00B41E7C" w:rsidRPr="001E0A2A">
              <w:rPr>
                <w:rFonts w:asciiTheme="majorHAnsi" w:hAnsiTheme="majorHAnsi" w:cstheme="majorHAnsi"/>
                <w:i/>
                <w:iCs/>
                <w:color w:val="000000"/>
                <w:lang w:val="bs-Latn-BA"/>
              </w:rPr>
              <w:t xml:space="preserve"> </w:t>
            </w:r>
            <w:r w:rsidR="00D33DCE" w:rsidRPr="001E0A2A">
              <w:rPr>
                <w:rFonts w:asciiTheme="majorHAnsi" w:hAnsiTheme="majorHAnsi" w:cstheme="majorHAnsi"/>
                <w:i/>
                <w:iCs/>
                <w:color w:val="000000"/>
                <w:lang w:val="bs-Latn-BA"/>
              </w:rPr>
              <w:t xml:space="preserve"> (ukoliko se radi o postoje</w:t>
            </w:r>
            <w:r w:rsidR="00DB15F4" w:rsidRPr="001E0A2A">
              <w:rPr>
                <w:rFonts w:asciiTheme="majorHAnsi" w:hAnsiTheme="majorHAnsi" w:cstheme="majorHAnsi"/>
                <w:i/>
                <w:iCs/>
                <w:color w:val="000000"/>
                <w:lang w:val="bs-Latn-BA"/>
              </w:rPr>
              <w:t>ćim objektima)</w:t>
            </w:r>
            <w:r w:rsidR="00C8432B" w:rsidRPr="001E0A2A">
              <w:rPr>
                <w:rFonts w:asciiTheme="majorHAnsi" w:hAnsiTheme="majorHAnsi" w:cstheme="majorHAnsi"/>
                <w:i/>
                <w:iCs/>
                <w:color w:val="000000"/>
                <w:lang w:val="bs-Latn-BA"/>
              </w:rPr>
              <w:t xml:space="preserve"> </w:t>
            </w:r>
            <w:r w:rsidR="00D87459" w:rsidRPr="001E0A2A">
              <w:rPr>
                <w:rFonts w:asciiTheme="majorHAnsi" w:hAnsiTheme="majorHAnsi" w:cstheme="majorHAnsi"/>
                <w:i/>
                <w:iCs/>
                <w:color w:val="000000"/>
                <w:lang w:val="bs-Latn-BA"/>
              </w:rPr>
              <w:t>i/ili</w:t>
            </w:r>
            <w:r w:rsidR="00C8432B" w:rsidRPr="001E0A2A">
              <w:rPr>
                <w:rFonts w:asciiTheme="majorHAnsi" w:hAnsiTheme="majorHAnsi" w:cstheme="majorHAnsi"/>
                <w:i/>
                <w:iCs/>
                <w:color w:val="000000"/>
                <w:lang w:val="bs-Latn-BA"/>
              </w:rPr>
              <w:t xml:space="preserve"> kreiranj</w:t>
            </w:r>
            <w:r w:rsidR="009B60FA" w:rsidRPr="001E0A2A">
              <w:rPr>
                <w:rFonts w:asciiTheme="majorHAnsi" w:hAnsiTheme="majorHAnsi" w:cstheme="majorHAnsi"/>
                <w:i/>
                <w:iCs/>
                <w:color w:val="000000"/>
                <w:lang w:val="bs-Latn-BA"/>
              </w:rPr>
              <w:t xml:space="preserve">u </w:t>
            </w:r>
            <w:r w:rsidR="00186642" w:rsidRPr="001E0A2A">
              <w:rPr>
                <w:rFonts w:asciiTheme="majorHAnsi" w:hAnsiTheme="majorHAnsi" w:cstheme="majorHAnsi"/>
                <w:i/>
                <w:iCs/>
                <w:color w:val="000000"/>
                <w:lang w:val="bs-Latn-BA"/>
              </w:rPr>
              <w:t xml:space="preserve">prodajnih mjesta </w:t>
            </w:r>
            <w:r w:rsidR="00E86A61" w:rsidRPr="001E0A2A">
              <w:rPr>
                <w:rFonts w:asciiTheme="majorHAnsi" w:hAnsiTheme="majorHAnsi" w:cstheme="majorHAnsi"/>
                <w:i/>
                <w:iCs/>
                <w:color w:val="000000"/>
                <w:lang w:val="bs-Latn-BA"/>
              </w:rPr>
              <w:t xml:space="preserve">čiji radni </w:t>
            </w:r>
            <w:r w:rsidR="009B60FA" w:rsidRPr="001E0A2A">
              <w:rPr>
                <w:rFonts w:asciiTheme="majorHAnsi" w:hAnsiTheme="majorHAnsi" w:cstheme="majorHAnsi"/>
                <w:i/>
                <w:iCs/>
                <w:color w:val="000000"/>
                <w:lang w:val="bs-Latn-BA"/>
              </w:rPr>
              <w:t>uslov</w:t>
            </w:r>
            <w:r w:rsidR="00E86A61" w:rsidRPr="001E0A2A">
              <w:rPr>
                <w:rFonts w:asciiTheme="majorHAnsi" w:hAnsiTheme="majorHAnsi" w:cstheme="majorHAnsi"/>
                <w:i/>
                <w:iCs/>
                <w:color w:val="000000"/>
                <w:lang w:val="bs-Latn-BA"/>
              </w:rPr>
              <w:t>i</w:t>
            </w:r>
            <w:r w:rsidR="009B60FA" w:rsidRPr="001E0A2A">
              <w:rPr>
                <w:rFonts w:asciiTheme="majorHAnsi" w:hAnsiTheme="majorHAnsi" w:cstheme="majorHAnsi"/>
                <w:i/>
                <w:iCs/>
                <w:color w:val="000000"/>
                <w:lang w:val="bs-Latn-BA"/>
              </w:rPr>
              <w:t xml:space="preserve"> </w:t>
            </w:r>
            <w:r w:rsidR="008731C0" w:rsidRPr="001E0A2A">
              <w:rPr>
                <w:rFonts w:asciiTheme="majorHAnsi" w:hAnsiTheme="majorHAnsi" w:cstheme="majorHAnsi"/>
                <w:i/>
                <w:iCs/>
                <w:color w:val="000000"/>
                <w:lang w:val="bs-Latn-BA"/>
              </w:rPr>
              <w:t xml:space="preserve">zadovoljavaju </w:t>
            </w:r>
            <w:r w:rsidR="005B7A7F" w:rsidRPr="001E0A2A">
              <w:rPr>
                <w:rFonts w:asciiTheme="majorHAnsi" w:hAnsiTheme="majorHAnsi" w:cstheme="majorHAnsi"/>
                <w:i/>
                <w:iCs/>
                <w:color w:val="000000"/>
                <w:lang w:val="bs-Latn-BA"/>
              </w:rPr>
              <w:t xml:space="preserve">ne samo zakonom propisane </w:t>
            </w:r>
            <w:r w:rsidR="00186642" w:rsidRPr="001E0A2A">
              <w:rPr>
                <w:rFonts w:asciiTheme="majorHAnsi" w:hAnsiTheme="majorHAnsi" w:cstheme="majorHAnsi"/>
                <w:i/>
                <w:iCs/>
                <w:color w:val="000000"/>
                <w:lang w:val="bs-Latn-BA"/>
              </w:rPr>
              <w:t xml:space="preserve">norme nego </w:t>
            </w:r>
            <w:r w:rsidR="00E86A61" w:rsidRPr="001E0A2A">
              <w:rPr>
                <w:rFonts w:asciiTheme="majorHAnsi" w:hAnsiTheme="majorHAnsi" w:cstheme="majorHAnsi"/>
                <w:i/>
                <w:iCs/>
                <w:color w:val="000000"/>
                <w:lang w:val="bs-Latn-BA"/>
              </w:rPr>
              <w:t>i dod</w:t>
            </w:r>
            <w:r w:rsidR="00DB15F4" w:rsidRPr="001E0A2A">
              <w:rPr>
                <w:rFonts w:asciiTheme="majorHAnsi" w:hAnsiTheme="majorHAnsi" w:cstheme="majorHAnsi"/>
                <w:i/>
                <w:iCs/>
                <w:color w:val="000000"/>
                <w:lang w:val="bs-Latn-BA"/>
              </w:rPr>
              <w:t>a</w:t>
            </w:r>
            <w:r w:rsidR="00E86A61" w:rsidRPr="001E0A2A">
              <w:rPr>
                <w:rFonts w:asciiTheme="majorHAnsi" w:hAnsiTheme="majorHAnsi" w:cstheme="majorHAnsi"/>
                <w:i/>
                <w:iCs/>
                <w:color w:val="000000"/>
                <w:lang w:val="bs-Latn-BA"/>
              </w:rPr>
              <w:t xml:space="preserve">tne standarde i norme koji doprinose </w:t>
            </w:r>
            <w:r w:rsidR="00DB15F4" w:rsidRPr="001E0A2A">
              <w:rPr>
                <w:rFonts w:asciiTheme="majorHAnsi" w:hAnsiTheme="majorHAnsi" w:cstheme="majorHAnsi"/>
                <w:i/>
                <w:iCs/>
                <w:color w:val="000000"/>
                <w:lang w:val="bs-Latn-BA"/>
              </w:rPr>
              <w:t xml:space="preserve">unapređenju uslova rada i </w:t>
            </w:r>
            <w:r w:rsidR="00E86A61" w:rsidRPr="001E0A2A">
              <w:rPr>
                <w:rFonts w:asciiTheme="majorHAnsi" w:hAnsiTheme="majorHAnsi" w:cstheme="majorHAnsi"/>
                <w:i/>
                <w:iCs/>
                <w:color w:val="000000"/>
                <w:lang w:val="bs-Latn-BA"/>
              </w:rPr>
              <w:t xml:space="preserve">očuvanju zdravlja </w:t>
            </w:r>
            <w:r w:rsidR="006A415A" w:rsidRPr="001E0A2A">
              <w:rPr>
                <w:rFonts w:asciiTheme="majorHAnsi" w:hAnsiTheme="majorHAnsi" w:cstheme="majorHAnsi"/>
                <w:i/>
                <w:iCs/>
                <w:color w:val="000000"/>
                <w:lang w:val="bs-Latn-BA"/>
              </w:rPr>
              <w:t>prodavača</w:t>
            </w:r>
            <w:r w:rsidR="002134C4" w:rsidRPr="001E0A2A">
              <w:rPr>
                <w:rFonts w:asciiTheme="majorHAnsi" w:hAnsiTheme="majorHAnsi" w:cstheme="majorHAnsi"/>
                <w:i/>
                <w:iCs/>
                <w:color w:val="000000"/>
                <w:lang w:val="bs-Latn-BA"/>
              </w:rPr>
              <w:t>.</w:t>
            </w:r>
            <w:r w:rsidRPr="001E0A2A">
              <w:rPr>
                <w:rFonts w:asciiTheme="majorHAnsi" w:hAnsiTheme="majorHAnsi" w:cstheme="majorHAnsi"/>
                <w:i/>
                <w:iCs/>
                <w:lang w:val="bs-Latn-BA"/>
              </w:rPr>
              <w:t xml:space="preserve"> </w:t>
            </w:r>
          </w:p>
        </w:tc>
        <w:tc>
          <w:tcPr>
            <w:tcW w:w="781" w:type="pct"/>
            <w:vAlign w:val="center"/>
          </w:tcPr>
          <w:p w14:paraId="271999C2" w14:textId="654A5E72" w:rsidR="008468DB" w:rsidRPr="001E0A2A" w:rsidRDefault="00F4504A" w:rsidP="00AD12FB">
            <w:pPr>
              <w:spacing w:after="0" w:line="240" w:lineRule="auto"/>
              <w:jc w:val="center"/>
              <w:rPr>
                <w:rFonts w:asciiTheme="majorHAnsi" w:hAnsiTheme="majorHAnsi" w:cstheme="majorHAnsi"/>
                <w:color w:val="000000"/>
                <w:lang w:val="bs-Latn-BA"/>
              </w:rPr>
            </w:pPr>
            <w:r w:rsidRPr="001E0A2A">
              <w:rPr>
                <w:rFonts w:asciiTheme="majorHAnsi" w:hAnsiTheme="majorHAnsi" w:cstheme="majorHAnsi"/>
                <w:color w:val="000000"/>
                <w:lang w:val="bs-Latn-BA"/>
              </w:rPr>
              <w:t>0</w:t>
            </w:r>
            <w:r w:rsidR="00FB4C43" w:rsidRPr="001E0A2A">
              <w:rPr>
                <w:rFonts w:asciiTheme="majorHAnsi" w:hAnsiTheme="majorHAnsi" w:cstheme="majorHAnsi"/>
                <w:color w:val="000000"/>
                <w:lang w:val="bs-Latn-BA"/>
              </w:rPr>
              <w:t>-</w:t>
            </w:r>
            <w:r w:rsidR="008468DB" w:rsidRPr="001E0A2A">
              <w:rPr>
                <w:rFonts w:asciiTheme="majorHAnsi" w:hAnsiTheme="majorHAnsi" w:cstheme="majorHAnsi"/>
                <w:color w:val="000000"/>
                <w:lang w:val="bs-Latn-BA"/>
              </w:rPr>
              <w:t>10</w:t>
            </w:r>
          </w:p>
        </w:tc>
      </w:tr>
      <w:tr w:rsidR="008468DB" w:rsidRPr="001E0A2A" w14:paraId="1B4A4482" w14:textId="77777777" w:rsidTr="00A759FA">
        <w:trPr>
          <w:trHeight w:val="350"/>
        </w:trPr>
        <w:tc>
          <w:tcPr>
            <w:tcW w:w="4219" w:type="pct"/>
            <w:vMerge w:val="restart"/>
            <w:shd w:val="clear" w:color="auto" w:fill="D9E2F3" w:themeFill="accent1" w:themeFillTint="33"/>
            <w:vAlign w:val="center"/>
            <w:hideMark/>
          </w:tcPr>
          <w:p w14:paraId="6E8CFE95" w14:textId="77777777" w:rsidR="008468DB" w:rsidRPr="001E0A2A" w:rsidRDefault="008468DB" w:rsidP="00AD12FB">
            <w:pPr>
              <w:spacing w:after="0" w:line="240" w:lineRule="auto"/>
              <w:jc w:val="center"/>
              <w:rPr>
                <w:rFonts w:asciiTheme="majorHAnsi" w:hAnsiTheme="majorHAnsi" w:cstheme="majorHAnsi"/>
                <w:b/>
                <w:bCs/>
                <w:color w:val="000000"/>
                <w:lang w:val="bs-Latn-BA"/>
              </w:rPr>
            </w:pPr>
            <w:r w:rsidRPr="001E0A2A">
              <w:rPr>
                <w:rFonts w:asciiTheme="majorHAnsi" w:hAnsiTheme="majorHAnsi" w:cstheme="majorHAnsi"/>
                <w:b/>
                <w:bCs/>
                <w:color w:val="000000"/>
                <w:lang w:val="bs-Latn-BA"/>
              </w:rPr>
              <w:t>Osnovni kriteriji: održivost projekta</w:t>
            </w:r>
          </w:p>
        </w:tc>
        <w:tc>
          <w:tcPr>
            <w:tcW w:w="781" w:type="pct"/>
            <w:shd w:val="clear" w:color="auto" w:fill="D9E2F3" w:themeFill="accent1" w:themeFillTint="33"/>
            <w:vAlign w:val="center"/>
            <w:hideMark/>
          </w:tcPr>
          <w:p w14:paraId="320F9816" w14:textId="77777777" w:rsidR="008468DB" w:rsidRPr="001E0A2A" w:rsidRDefault="008468DB" w:rsidP="00AD12FB">
            <w:pPr>
              <w:spacing w:after="0" w:line="240" w:lineRule="auto"/>
              <w:jc w:val="center"/>
              <w:rPr>
                <w:rFonts w:asciiTheme="majorHAnsi" w:hAnsiTheme="majorHAnsi" w:cstheme="majorHAnsi"/>
                <w:b/>
                <w:bCs/>
                <w:color w:val="000000"/>
                <w:lang w:val="bs-Latn-BA"/>
              </w:rPr>
            </w:pPr>
            <w:r w:rsidRPr="001E0A2A">
              <w:rPr>
                <w:rFonts w:asciiTheme="majorHAnsi" w:hAnsiTheme="majorHAnsi" w:cstheme="majorHAnsi"/>
                <w:b/>
                <w:bCs/>
                <w:color w:val="000000"/>
                <w:lang w:val="bs-Latn-BA"/>
              </w:rPr>
              <w:t>Maksimalan broj bodova</w:t>
            </w:r>
          </w:p>
        </w:tc>
      </w:tr>
      <w:tr w:rsidR="008468DB" w:rsidRPr="001E0A2A" w14:paraId="6FBC9439" w14:textId="77777777" w:rsidTr="00A759FA">
        <w:trPr>
          <w:trHeight w:val="350"/>
        </w:trPr>
        <w:tc>
          <w:tcPr>
            <w:tcW w:w="4219" w:type="pct"/>
            <w:vMerge/>
          </w:tcPr>
          <w:p w14:paraId="0B32F1C4" w14:textId="77777777" w:rsidR="008468DB" w:rsidRPr="001E0A2A" w:rsidRDefault="008468DB" w:rsidP="00AD12FB">
            <w:pPr>
              <w:spacing w:after="0" w:line="240" w:lineRule="auto"/>
              <w:jc w:val="center"/>
              <w:rPr>
                <w:rFonts w:asciiTheme="majorHAnsi" w:hAnsiTheme="majorHAnsi" w:cstheme="majorHAnsi"/>
                <w:b/>
                <w:bCs/>
                <w:color w:val="000000"/>
                <w:lang w:val="bs-Latn-BA"/>
              </w:rPr>
            </w:pPr>
          </w:p>
        </w:tc>
        <w:tc>
          <w:tcPr>
            <w:tcW w:w="781" w:type="pct"/>
            <w:shd w:val="clear" w:color="auto" w:fill="D9E2F3" w:themeFill="accent1" w:themeFillTint="33"/>
            <w:vAlign w:val="center"/>
          </w:tcPr>
          <w:p w14:paraId="3C71AB12" w14:textId="77777777" w:rsidR="008468DB" w:rsidRPr="001E0A2A" w:rsidRDefault="008468DB" w:rsidP="00AD12FB">
            <w:pPr>
              <w:spacing w:after="0" w:line="240" w:lineRule="auto"/>
              <w:jc w:val="center"/>
              <w:rPr>
                <w:rFonts w:asciiTheme="majorHAnsi" w:hAnsiTheme="majorHAnsi" w:cstheme="majorHAnsi"/>
                <w:b/>
                <w:bCs/>
                <w:color w:val="000000"/>
                <w:lang w:val="bs-Latn-BA"/>
              </w:rPr>
            </w:pPr>
            <w:r w:rsidRPr="001E0A2A">
              <w:rPr>
                <w:rFonts w:asciiTheme="majorHAnsi" w:hAnsiTheme="majorHAnsi" w:cstheme="majorHAnsi"/>
                <w:b/>
                <w:bCs/>
                <w:color w:val="000000"/>
                <w:lang w:val="bs-Latn-BA"/>
              </w:rPr>
              <w:t>20</w:t>
            </w:r>
          </w:p>
        </w:tc>
      </w:tr>
      <w:tr w:rsidR="008468DB" w:rsidRPr="001E0A2A" w14:paraId="2FEAF4A9" w14:textId="77777777" w:rsidTr="00E44BE1">
        <w:trPr>
          <w:trHeight w:val="840"/>
        </w:trPr>
        <w:tc>
          <w:tcPr>
            <w:tcW w:w="4219" w:type="pct"/>
            <w:hideMark/>
          </w:tcPr>
          <w:p w14:paraId="02DEE8E6" w14:textId="6695AA85" w:rsidR="008468DB" w:rsidRPr="001E0A2A" w:rsidRDefault="008468DB" w:rsidP="008468DB">
            <w:pPr>
              <w:autoSpaceDE w:val="0"/>
              <w:autoSpaceDN w:val="0"/>
              <w:adjustRightInd w:val="0"/>
              <w:spacing w:after="0" w:line="240" w:lineRule="auto"/>
              <w:jc w:val="both"/>
              <w:rPr>
                <w:rFonts w:asciiTheme="majorHAnsi" w:hAnsiTheme="majorHAnsi" w:cstheme="majorHAnsi"/>
                <w:b/>
                <w:iCs/>
                <w:color w:val="000000"/>
                <w:lang w:val="bs-Latn-BA"/>
              </w:rPr>
            </w:pPr>
            <w:r w:rsidRPr="001E0A2A">
              <w:rPr>
                <w:rFonts w:asciiTheme="majorHAnsi" w:hAnsiTheme="majorHAnsi" w:cstheme="majorHAnsi"/>
                <w:b/>
                <w:iCs/>
                <w:color w:val="000000"/>
                <w:lang w:val="bs-Latn-BA"/>
              </w:rPr>
              <w:t>Projektni rezultati su održivi u smislu nastavka funkcionisanja/finansiranja</w:t>
            </w:r>
            <w:r w:rsidR="00441D9C" w:rsidRPr="001E0A2A">
              <w:rPr>
                <w:rFonts w:asciiTheme="majorHAnsi" w:hAnsiTheme="majorHAnsi" w:cstheme="majorHAnsi"/>
                <w:b/>
                <w:iCs/>
                <w:color w:val="000000"/>
                <w:lang w:val="bs-Latn-BA"/>
              </w:rPr>
              <w:t xml:space="preserve"> </w:t>
            </w:r>
            <w:r w:rsidRPr="001E0A2A">
              <w:rPr>
                <w:rFonts w:asciiTheme="majorHAnsi" w:hAnsiTheme="majorHAnsi" w:cstheme="majorHAnsi"/>
                <w:b/>
                <w:iCs/>
                <w:color w:val="000000"/>
                <w:lang w:val="bs-Latn-BA"/>
              </w:rPr>
              <w:t>relevantnih aktivnosti i nakon završetka projekta.</w:t>
            </w:r>
          </w:p>
          <w:p w14:paraId="6512B4C3" w14:textId="07ABC689" w:rsidR="008468DB" w:rsidRPr="001E0A2A" w:rsidRDefault="008468DB" w:rsidP="00AD12FB">
            <w:pPr>
              <w:autoSpaceDE w:val="0"/>
              <w:autoSpaceDN w:val="0"/>
              <w:adjustRightInd w:val="0"/>
              <w:spacing w:after="0" w:line="240" w:lineRule="auto"/>
              <w:jc w:val="both"/>
              <w:rPr>
                <w:rFonts w:asciiTheme="majorHAnsi" w:hAnsiTheme="majorHAnsi" w:cstheme="majorHAnsi"/>
                <w:color w:val="000000"/>
                <w:lang w:val="bs-Latn-BA"/>
              </w:rPr>
            </w:pPr>
            <w:r w:rsidRPr="001E0A2A">
              <w:rPr>
                <w:rFonts w:asciiTheme="majorHAnsi" w:hAnsiTheme="majorHAnsi" w:cstheme="majorHAnsi"/>
                <w:bCs/>
                <w:i/>
                <w:lang w:val="bs-Latn-BA"/>
              </w:rPr>
              <w:t xml:space="preserve">U ovom dijelu boduje se održivost rezultata projekta kao i uključenost mjera koje će osigurati trajanje rezultata projekta i nakon </w:t>
            </w:r>
            <w:r w:rsidR="005E0FFE" w:rsidRPr="001E0A2A">
              <w:rPr>
                <w:rFonts w:asciiTheme="majorHAnsi" w:hAnsiTheme="majorHAnsi" w:cstheme="majorHAnsi"/>
                <w:bCs/>
                <w:i/>
                <w:lang w:val="bs-Latn-BA"/>
              </w:rPr>
              <w:t xml:space="preserve">završetka </w:t>
            </w:r>
            <w:r w:rsidRPr="001E0A2A">
              <w:rPr>
                <w:rFonts w:asciiTheme="majorHAnsi" w:hAnsiTheme="majorHAnsi" w:cstheme="majorHAnsi"/>
                <w:bCs/>
                <w:i/>
                <w:lang w:val="bs-Latn-BA"/>
              </w:rPr>
              <w:t>istog. Veći broj bodova dodijeli</w:t>
            </w:r>
            <w:r w:rsidR="00736347" w:rsidRPr="001E0A2A">
              <w:rPr>
                <w:rFonts w:asciiTheme="majorHAnsi" w:hAnsiTheme="majorHAnsi" w:cstheme="majorHAnsi"/>
                <w:bCs/>
                <w:i/>
                <w:lang w:val="bs-Latn-BA"/>
              </w:rPr>
              <w:t xml:space="preserve">t </w:t>
            </w:r>
            <w:r w:rsidRPr="001E0A2A">
              <w:rPr>
                <w:rFonts w:asciiTheme="majorHAnsi" w:hAnsiTheme="majorHAnsi" w:cstheme="majorHAnsi"/>
                <w:bCs/>
                <w:i/>
                <w:lang w:val="bs-Latn-BA"/>
              </w:rPr>
              <w:t>će se projektima sa jasno dokazanim</w:t>
            </w:r>
            <w:r w:rsidR="00C40DC3" w:rsidRPr="001E0A2A">
              <w:rPr>
                <w:rFonts w:asciiTheme="majorHAnsi" w:hAnsiTheme="majorHAnsi" w:cstheme="majorHAnsi"/>
                <w:bCs/>
                <w:i/>
                <w:lang w:val="bs-Latn-BA"/>
              </w:rPr>
              <w:t xml:space="preserve"> </w:t>
            </w:r>
            <w:r w:rsidR="00C97738">
              <w:rPr>
                <w:rFonts w:asciiTheme="majorHAnsi" w:hAnsiTheme="majorHAnsi" w:cstheme="majorHAnsi"/>
                <w:bCs/>
                <w:i/>
                <w:lang w:val="bs-Latn-BA"/>
              </w:rPr>
              <w:t>elementima održivosti projekta</w:t>
            </w:r>
            <w:r w:rsidR="00D61C61">
              <w:rPr>
                <w:rFonts w:asciiTheme="majorHAnsi" w:hAnsiTheme="majorHAnsi" w:cstheme="majorHAnsi"/>
                <w:bCs/>
                <w:i/>
                <w:lang w:val="bs-Latn-BA"/>
              </w:rPr>
              <w:t xml:space="preserve"> nakon završetka istog, a putem dostave</w:t>
            </w:r>
            <w:r w:rsidR="00C40DC3" w:rsidRPr="001E0A2A">
              <w:rPr>
                <w:rFonts w:asciiTheme="majorHAnsi" w:hAnsiTheme="majorHAnsi" w:cstheme="majorHAnsi"/>
                <w:bCs/>
                <w:i/>
                <w:lang w:val="bs-Latn-BA"/>
              </w:rPr>
              <w:t xml:space="preserve"> </w:t>
            </w:r>
            <w:r w:rsidR="00AD04E3" w:rsidRPr="001E0A2A">
              <w:rPr>
                <w:rFonts w:asciiTheme="majorHAnsi" w:hAnsiTheme="majorHAnsi" w:cstheme="majorHAnsi"/>
                <w:bCs/>
                <w:i/>
                <w:lang w:val="bs-Latn-BA"/>
              </w:rPr>
              <w:t>statistički</w:t>
            </w:r>
            <w:r w:rsidR="00D61C61">
              <w:rPr>
                <w:rFonts w:asciiTheme="majorHAnsi" w:hAnsiTheme="majorHAnsi" w:cstheme="majorHAnsi"/>
                <w:bCs/>
                <w:i/>
                <w:lang w:val="bs-Latn-BA"/>
              </w:rPr>
              <w:t>h</w:t>
            </w:r>
            <w:r w:rsidR="00AD04E3" w:rsidRPr="001E0A2A">
              <w:rPr>
                <w:rFonts w:asciiTheme="majorHAnsi" w:hAnsiTheme="majorHAnsi" w:cstheme="majorHAnsi"/>
                <w:bCs/>
                <w:i/>
                <w:lang w:val="bs-Latn-BA"/>
              </w:rPr>
              <w:t xml:space="preserve"> poda</w:t>
            </w:r>
            <w:r w:rsidR="00D61C61">
              <w:rPr>
                <w:rFonts w:asciiTheme="majorHAnsi" w:hAnsiTheme="majorHAnsi" w:cstheme="majorHAnsi"/>
                <w:bCs/>
                <w:i/>
                <w:lang w:val="bs-Latn-BA"/>
              </w:rPr>
              <w:t>taka,</w:t>
            </w:r>
            <w:r w:rsidR="000C2940">
              <w:rPr>
                <w:rFonts w:asciiTheme="majorHAnsi" w:hAnsiTheme="majorHAnsi" w:cstheme="majorHAnsi"/>
                <w:bCs/>
                <w:i/>
                <w:lang w:val="bs-Latn-BA"/>
              </w:rPr>
              <w:t xml:space="preserve"> </w:t>
            </w:r>
            <w:r w:rsidR="00D61C61">
              <w:rPr>
                <w:rFonts w:asciiTheme="majorHAnsi" w:hAnsiTheme="majorHAnsi" w:cstheme="majorHAnsi"/>
                <w:bCs/>
                <w:i/>
                <w:lang w:val="bs-Latn-BA"/>
              </w:rPr>
              <w:t>iz</w:t>
            </w:r>
            <w:r w:rsidR="00AD04E3" w:rsidRPr="001E0A2A">
              <w:rPr>
                <w:rFonts w:asciiTheme="majorHAnsi" w:hAnsiTheme="majorHAnsi" w:cstheme="majorHAnsi"/>
                <w:bCs/>
                <w:i/>
                <w:lang w:val="bs-Latn-BA"/>
              </w:rPr>
              <w:t xml:space="preserve"> zvaničnih</w:t>
            </w:r>
            <w:r w:rsidR="002C4A8D" w:rsidRPr="001E0A2A">
              <w:rPr>
                <w:rFonts w:asciiTheme="majorHAnsi" w:hAnsiTheme="majorHAnsi" w:cstheme="majorHAnsi"/>
                <w:bCs/>
                <w:i/>
                <w:lang w:val="bs-Latn-BA"/>
              </w:rPr>
              <w:t>/neovisnih</w:t>
            </w:r>
            <w:r w:rsidR="00AD04E3" w:rsidRPr="001E0A2A">
              <w:rPr>
                <w:rFonts w:asciiTheme="majorHAnsi" w:hAnsiTheme="majorHAnsi" w:cstheme="majorHAnsi"/>
                <w:bCs/>
                <w:i/>
                <w:lang w:val="bs-Latn-BA"/>
              </w:rPr>
              <w:t xml:space="preserve"> izvora</w:t>
            </w:r>
            <w:r w:rsidR="00D61C61">
              <w:rPr>
                <w:rFonts w:asciiTheme="majorHAnsi" w:hAnsiTheme="majorHAnsi" w:cstheme="majorHAnsi"/>
                <w:bCs/>
                <w:i/>
                <w:lang w:val="bs-Latn-BA"/>
              </w:rPr>
              <w:t xml:space="preserve"> i</w:t>
            </w:r>
            <w:r w:rsidR="00AD04E3" w:rsidRPr="001E0A2A">
              <w:rPr>
                <w:rFonts w:asciiTheme="majorHAnsi" w:hAnsiTheme="majorHAnsi" w:cstheme="majorHAnsi"/>
                <w:bCs/>
                <w:i/>
                <w:lang w:val="bs-Latn-BA"/>
              </w:rPr>
              <w:t xml:space="preserve"> </w:t>
            </w:r>
            <w:r w:rsidR="00856B92" w:rsidRPr="001E0A2A">
              <w:rPr>
                <w:rFonts w:asciiTheme="majorHAnsi" w:hAnsiTheme="majorHAnsi" w:cstheme="majorHAnsi"/>
                <w:bCs/>
                <w:i/>
                <w:lang w:val="bs-Latn-BA"/>
              </w:rPr>
              <w:t>studij</w:t>
            </w:r>
            <w:r w:rsidR="00D61C61">
              <w:rPr>
                <w:rFonts w:asciiTheme="majorHAnsi" w:hAnsiTheme="majorHAnsi" w:cstheme="majorHAnsi"/>
                <w:bCs/>
                <w:i/>
                <w:lang w:val="bs-Latn-BA"/>
              </w:rPr>
              <w:t>a</w:t>
            </w:r>
            <w:r w:rsidRPr="001E0A2A">
              <w:rPr>
                <w:rFonts w:asciiTheme="majorHAnsi" w:hAnsiTheme="majorHAnsi" w:cstheme="majorHAnsi"/>
                <w:bCs/>
                <w:i/>
                <w:lang w:val="bs-Latn-BA"/>
              </w:rPr>
              <w:t xml:space="preserve"> </w:t>
            </w:r>
            <w:r w:rsidR="00D61C61">
              <w:rPr>
                <w:rFonts w:asciiTheme="majorHAnsi" w:hAnsiTheme="majorHAnsi" w:cstheme="majorHAnsi"/>
                <w:bCs/>
                <w:i/>
                <w:lang w:val="bs-Latn-BA"/>
              </w:rPr>
              <w:t>o</w:t>
            </w:r>
            <w:r w:rsidRPr="001E0A2A">
              <w:rPr>
                <w:rFonts w:asciiTheme="majorHAnsi" w:hAnsiTheme="majorHAnsi" w:cstheme="majorHAnsi"/>
                <w:bCs/>
                <w:i/>
                <w:lang w:val="bs-Latn-BA"/>
              </w:rPr>
              <w:t xml:space="preserve"> značajn</w:t>
            </w:r>
            <w:r w:rsidR="00D61C61">
              <w:rPr>
                <w:rFonts w:asciiTheme="majorHAnsi" w:hAnsiTheme="majorHAnsi" w:cstheme="majorHAnsi"/>
                <w:bCs/>
                <w:i/>
                <w:lang w:val="bs-Latn-BA"/>
              </w:rPr>
              <w:t>om</w:t>
            </w:r>
            <w:r w:rsidRPr="001E0A2A">
              <w:rPr>
                <w:rFonts w:asciiTheme="majorHAnsi" w:hAnsiTheme="majorHAnsi" w:cstheme="majorHAnsi"/>
                <w:bCs/>
                <w:i/>
                <w:lang w:val="bs-Latn-BA"/>
              </w:rPr>
              <w:t xml:space="preserve"> uticaj</w:t>
            </w:r>
            <w:r w:rsidR="00D61C61">
              <w:rPr>
                <w:rFonts w:asciiTheme="majorHAnsi" w:hAnsiTheme="majorHAnsi" w:cstheme="majorHAnsi"/>
                <w:bCs/>
                <w:i/>
                <w:lang w:val="bs-Latn-BA"/>
              </w:rPr>
              <w:t>u</w:t>
            </w:r>
            <w:r w:rsidRPr="001E0A2A">
              <w:rPr>
                <w:rFonts w:asciiTheme="majorHAnsi" w:hAnsiTheme="majorHAnsi" w:cstheme="majorHAnsi"/>
                <w:bCs/>
                <w:i/>
                <w:lang w:val="bs-Latn-BA"/>
              </w:rPr>
              <w:t xml:space="preserve"> </w:t>
            </w:r>
            <w:r w:rsidR="00D61C61">
              <w:rPr>
                <w:rFonts w:asciiTheme="majorHAnsi" w:hAnsiTheme="majorHAnsi" w:cstheme="majorHAnsi"/>
                <w:bCs/>
                <w:i/>
                <w:lang w:val="bs-Latn-BA"/>
              </w:rPr>
              <w:t>projekta</w:t>
            </w:r>
            <w:r w:rsidRPr="001E0A2A">
              <w:rPr>
                <w:rFonts w:asciiTheme="majorHAnsi" w:hAnsiTheme="majorHAnsi" w:cstheme="majorHAnsi"/>
                <w:bCs/>
                <w:i/>
                <w:lang w:val="bs-Latn-BA"/>
              </w:rPr>
              <w:t xml:space="preserve"> kroz duži vremenski period nakon završetka </w:t>
            </w:r>
            <w:r w:rsidR="00D61C61">
              <w:rPr>
                <w:rFonts w:asciiTheme="majorHAnsi" w:hAnsiTheme="majorHAnsi" w:cstheme="majorHAnsi"/>
                <w:bCs/>
                <w:i/>
                <w:lang w:val="bs-Latn-BA"/>
              </w:rPr>
              <w:t>njegovog</w:t>
            </w:r>
            <w:r w:rsidRPr="001E0A2A">
              <w:rPr>
                <w:rFonts w:asciiTheme="majorHAnsi" w:hAnsiTheme="majorHAnsi" w:cstheme="majorHAnsi"/>
                <w:bCs/>
                <w:i/>
                <w:lang w:val="bs-Latn-BA"/>
              </w:rPr>
              <w:t xml:space="preserve"> provođenja. </w:t>
            </w:r>
          </w:p>
        </w:tc>
        <w:tc>
          <w:tcPr>
            <w:tcW w:w="781" w:type="pct"/>
            <w:vAlign w:val="center"/>
            <w:hideMark/>
          </w:tcPr>
          <w:p w14:paraId="19AD7EEC" w14:textId="64F0A0BC" w:rsidR="008468DB" w:rsidRPr="001E0A2A" w:rsidRDefault="00385730" w:rsidP="00AD12FB">
            <w:pPr>
              <w:spacing w:after="0" w:line="240" w:lineRule="auto"/>
              <w:jc w:val="center"/>
              <w:rPr>
                <w:rFonts w:asciiTheme="majorHAnsi" w:hAnsiTheme="majorHAnsi" w:cstheme="majorHAnsi"/>
                <w:color w:val="000000"/>
                <w:lang w:val="bs-Latn-BA"/>
              </w:rPr>
            </w:pPr>
            <w:r w:rsidRPr="001E0A2A">
              <w:rPr>
                <w:rFonts w:asciiTheme="majorHAnsi" w:hAnsiTheme="majorHAnsi" w:cstheme="majorHAnsi"/>
                <w:color w:val="000000"/>
                <w:lang w:val="bs-Latn-BA"/>
              </w:rPr>
              <w:t>0-</w:t>
            </w:r>
            <w:r w:rsidR="008468DB" w:rsidRPr="001E0A2A">
              <w:rPr>
                <w:rFonts w:asciiTheme="majorHAnsi" w:hAnsiTheme="majorHAnsi" w:cstheme="majorHAnsi"/>
                <w:color w:val="000000"/>
                <w:lang w:val="bs-Latn-BA"/>
              </w:rPr>
              <w:t>10</w:t>
            </w:r>
          </w:p>
        </w:tc>
      </w:tr>
      <w:tr w:rsidR="008468DB" w:rsidRPr="001E0A2A" w14:paraId="7A4F5BCC" w14:textId="77777777" w:rsidTr="00040D66">
        <w:trPr>
          <w:trHeight w:val="620"/>
        </w:trPr>
        <w:tc>
          <w:tcPr>
            <w:tcW w:w="4219" w:type="pct"/>
          </w:tcPr>
          <w:p w14:paraId="63B8B176" w14:textId="6ACE58A2" w:rsidR="008468DB" w:rsidRPr="001E0A2A" w:rsidRDefault="00F91033" w:rsidP="00AD12FB">
            <w:pPr>
              <w:spacing w:after="0" w:line="240" w:lineRule="auto"/>
              <w:jc w:val="both"/>
              <w:rPr>
                <w:rFonts w:asciiTheme="majorHAnsi" w:hAnsiTheme="majorHAnsi" w:cstheme="majorBidi"/>
                <w:b/>
                <w:color w:val="000000"/>
                <w:lang w:val="bs-Latn-BA"/>
              </w:rPr>
            </w:pPr>
            <w:r w:rsidRPr="001E0A2A">
              <w:rPr>
                <w:rFonts w:asciiTheme="majorHAnsi" w:hAnsiTheme="majorHAnsi" w:cstheme="majorBidi"/>
                <w:b/>
                <w:color w:val="000000" w:themeColor="text1"/>
                <w:lang w:val="bs-Latn-BA"/>
              </w:rPr>
              <w:t>Kvalitet uprav</w:t>
            </w:r>
            <w:r w:rsidR="00607435" w:rsidRPr="001E0A2A">
              <w:rPr>
                <w:rFonts w:asciiTheme="majorHAnsi" w:hAnsiTheme="majorHAnsi" w:cstheme="majorBidi"/>
                <w:b/>
                <w:color w:val="000000" w:themeColor="text1"/>
                <w:lang w:val="bs-Latn-BA"/>
              </w:rPr>
              <w:t>ljačk</w:t>
            </w:r>
            <w:r w:rsidR="00353D68" w:rsidRPr="001E0A2A">
              <w:rPr>
                <w:rFonts w:asciiTheme="majorHAnsi" w:hAnsiTheme="majorHAnsi" w:cstheme="majorBidi"/>
                <w:b/>
                <w:color w:val="000000" w:themeColor="text1"/>
                <w:lang w:val="bs-Latn-BA"/>
              </w:rPr>
              <w:t>e</w:t>
            </w:r>
            <w:r w:rsidR="00607435" w:rsidRPr="001E0A2A">
              <w:rPr>
                <w:rFonts w:asciiTheme="majorHAnsi" w:hAnsiTheme="majorHAnsi" w:cstheme="majorBidi"/>
                <w:b/>
                <w:color w:val="000000" w:themeColor="text1"/>
                <w:lang w:val="bs-Latn-BA"/>
              </w:rPr>
              <w:t xml:space="preserve"> struktur</w:t>
            </w:r>
            <w:r w:rsidR="00353D68" w:rsidRPr="001E0A2A">
              <w:rPr>
                <w:rFonts w:asciiTheme="majorHAnsi" w:hAnsiTheme="majorHAnsi" w:cstheme="majorBidi"/>
                <w:b/>
                <w:color w:val="000000" w:themeColor="text1"/>
                <w:lang w:val="bs-Latn-BA"/>
              </w:rPr>
              <w:t>e</w:t>
            </w:r>
            <w:r w:rsidR="00607435" w:rsidRPr="001E0A2A">
              <w:rPr>
                <w:rFonts w:asciiTheme="majorHAnsi" w:hAnsiTheme="majorHAnsi" w:cstheme="majorBidi"/>
                <w:b/>
                <w:color w:val="000000" w:themeColor="text1"/>
                <w:lang w:val="bs-Latn-BA"/>
              </w:rPr>
              <w:t xml:space="preserve"> postavljen</w:t>
            </w:r>
            <w:r w:rsidR="00D61C61">
              <w:rPr>
                <w:rFonts w:asciiTheme="majorHAnsi" w:hAnsiTheme="majorHAnsi" w:cstheme="majorBidi"/>
                <w:b/>
                <w:color w:val="000000" w:themeColor="text1"/>
                <w:lang w:val="bs-Latn-BA"/>
              </w:rPr>
              <w:t>e</w:t>
            </w:r>
            <w:r w:rsidR="00607435" w:rsidRPr="001E0A2A">
              <w:rPr>
                <w:rFonts w:asciiTheme="majorHAnsi" w:hAnsiTheme="majorHAnsi" w:cstheme="majorBidi"/>
                <w:b/>
                <w:color w:val="000000" w:themeColor="text1"/>
                <w:lang w:val="bs-Latn-BA"/>
              </w:rPr>
              <w:t xml:space="preserve"> od strane JLS da upravlja </w:t>
            </w:r>
            <w:r w:rsidR="00607435" w:rsidRPr="001E0A2A">
              <w:rPr>
                <w:rFonts w:asciiTheme="majorHAnsi" w:hAnsiTheme="majorHAnsi" w:cstheme="majorBidi"/>
                <w:b/>
                <w:bCs/>
                <w:color w:val="000000" w:themeColor="text1"/>
                <w:lang w:val="bs-Latn-BA"/>
              </w:rPr>
              <w:t>infr</w:t>
            </w:r>
            <w:r w:rsidR="00157AAE" w:rsidRPr="001E0A2A">
              <w:rPr>
                <w:rFonts w:asciiTheme="majorHAnsi" w:hAnsiTheme="majorHAnsi" w:cstheme="majorBidi"/>
                <w:b/>
                <w:bCs/>
                <w:color w:val="000000" w:themeColor="text1"/>
                <w:lang w:val="bs-Latn-BA"/>
              </w:rPr>
              <w:t>a</w:t>
            </w:r>
            <w:r w:rsidR="00607435" w:rsidRPr="001E0A2A">
              <w:rPr>
                <w:rFonts w:asciiTheme="majorHAnsi" w:hAnsiTheme="majorHAnsi" w:cstheme="majorBidi"/>
                <w:b/>
                <w:bCs/>
                <w:color w:val="000000" w:themeColor="text1"/>
                <w:lang w:val="bs-Latn-BA"/>
              </w:rPr>
              <w:t>strukturom</w:t>
            </w:r>
            <w:r w:rsidR="008468DB" w:rsidRPr="001E0A2A">
              <w:rPr>
                <w:rFonts w:asciiTheme="majorHAnsi" w:hAnsiTheme="majorHAnsi" w:cstheme="majorBidi"/>
                <w:b/>
                <w:color w:val="000000" w:themeColor="text1"/>
                <w:lang w:val="bs-Latn-BA"/>
              </w:rPr>
              <w:t>.</w:t>
            </w:r>
          </w:p>
          <w:p w14:paraId="3F7CF34E" w14:textId="72323793" w:rsidR="008468DB" w:rsidRPr="001E0A2A" w:rsidRDefault="006914B8" w:rsidP="00AD12FB">
            <w:pPr>
              <w:spacing w:after="0" w:line="240" w:lineRule="auto"/>
              <w:jc w:val="both"/>
              <w:rPr>
                <w:rFonts w:asciiTheme="majorHAnsi" w:hAnsiTheme="majorHAnsi" w:cstheme="majorBidi"/>
                <w:color w:val="000000"/>
                <w:lang w:val="bs-Latn-BA"/>
              </w:rPr>
            </w:pPr>
            <w:r w:rsidRPr="001E0A2A">
              <w:rPr>
                <w:rFonts w:asciiTheme="majorHAnsi" w:hAnsiTheme="majorHAnsi" w:cstheme="majorBidi"/>
                <w:i/>
                <w:lang w:val="bs-Latn-BA"/>
              </w:rPr>
              <w:t xml:space="preserve">U ovom </w:t>
            </w:r>
            <w:r w:rsidRPr="001E0A2A">
              <w:rPr>
                <w:rFonts w:asciiTheme="majorHAnsi" w:hAnsiTheme="majorHAnsi" w:cstheme="majorBidi"/>
                <w:i/>
                <w:iCs/>
                <w:lang w:val="bs-Latn-BA"/>
              </w:rPr>
              <w:t>d</w:t>
            </w:r>
            <w:r w:rsidR="00157AAE" w:rsidRPr="001E0A2A">
              <w:rPr>
                <w:rFonts w:asciiTheme="majorHAnsi" w:hAnsiTheme="majorHAnsi" w:cstheme="majorBidi"/>
                <w:i/>
                <w:iCs/>
                <w:lang w:val="bs-Latn-BA"/>
              </w:rPr>
              <w:t>i</w:t>
            </w:r>
            <w:r w:rsidRPr="001E0A2A">
              <w:rPr>
                <w:rFonts w:asciiTheme="majorHAnsi" w:hAnsiTheme="majorHAnsi" w:cstheme="majorBidi"/>
                <w:i/>
                <w:iCs/>
                <w:lang w:val="bs-Latn-BA"/>
              </w:rPr>
              <w:t>jelu</w:t>
            </w:r>
            <w:r w:rsidRPr="001E0A2A">
              <w:rPr>
                <w:rFonts w:asciiTheme="majorHAnsi" w:hAnsiTheme="majorHAnsi" w:cstheme="majorBidi"/>
                <w:i/>
                <w:lang w:val="bs-Latn-BA"/>
              </w:rPr>
              <w:t xml:space="preserve"> se boduje upravljačka struktura koja </w:t>
            </w:r>
            <w:r w:rsidR="00AA28AD" w:rsidRPr="001E0A2A">
              <w:rPr>
                <w:rFonts w:asciiTheme="majorHAnsi" w:hAnsiTheme="majorHAnsi" w:cstheme="majorBidi"/>
                <w:i/>
                <w:lang w:val="bs-Latn-BA"/>
              </w:rPr>
              <w:t xml:space="preserve">će u ime </w:t>
            </w:r>
            <w:r w:rsidRPr="001E0A2A">
              <w:rPr>
                <w:rFonts w:asciiTheme="majorHAnsi" w:hAnsiTheme="majorHAnsi" w:cstheme="majorBidi"/>
                <w:i/>
                <w:lang w:val="bs-Latn-BA"/>
              </w:rPr>
              <w:t xml:space="preserve"> JLS da upravlja </w:t>
            </w:r>
            <w:r w:rsidR="00D31DEB" w:rsidRPr="001E0A2A">
              <w:rPr>
                <w:rFonts w:asciiTheme="majorHAnsi" w:hAnsiTheme="majorHAnsi" w:cstheme="majorBidi"/>
                <w:i/>
                <w:lang w:val="bs-Latn-BA"/>
              </w:rPr>
              <w:t xml:space="preserve">tržišnom infrastrukturom </w:t>
            </w:r>
            <w:r w:rsidR="00157AAE" w:rsidRPr="001E0A2A">
              <w:rPr>
                <w:rFonts w:asciiTheme="majorHAnsi" w:hAnsiTheme="majorHAnsi" w:cstheme="majorBidi"/>
                <w:i/>
                <w:iCs/>
                <w:lang w:val="bs-Latn-BA"/>
              </w:rPr>
              <w:t xml:space="preserve">koja je </w:t>
            </w:r>
            <w:r w:rsidR="00D31DEB" w:rsidRPr="001E0A2A">
              <w:rPr>
                <w:rFonts w:asciiTheme="majorHAnsi" w:hAnsiTheme="majorHAnsi" w:cstheme="majorBidi"/>
                <w:i/>
                <w:iCs/>
                <w:lang w:val="bs-Latn-BA"/>
              </w:rPr>
              <w:t>pre</w:t>
            </w:r>
            <w:r w:rsidR="00157AAE" w:rsidRPr="001E0A2A">
              <w:rPr>
                <w:rFonts w:asciiTheme="majorHAnsi" w:hAnsiTheme="majorHAnsi" w:cstheme="majorBidi"/>
                <w:i/>
                <w:iCs/>
                <w:lang w:val="bs-Latn-BA"/>
              </w:rPr>
              <w:t>d</w:t>
            </w:r>
            <w:r w:rsidR="00D31DEB" w:rsidRPr="001E0A2A">
              <w:rPr>
                <w:rFonts w:asciiTheme="majorHAnsi" w:hAnsiTheme="majorHAnsi" w:cstheme="majorBidi"/>
                <w:i/>
                <w:iCs/>
                <w:lang w:val="bs-Latn-BA"/>
              </w:rPr>
              <w:t>met</w:t>
            </w:r>
            <w:r w:rsidR="00D31DEB" w:rsidRPr="001E0A2A">
              <w:rPr>
                <w:rFonts w:asciiTheme="majorHAnsi" w:hAnsiTheme="majorHAnsi" w:cstheme="majorBidi"/>
                <w:i/>
                <w:lang w:val="bs-Latn-BA"/>
              </w:rPr>
              <w:t xml:space="preserve"> prijave</w:t>
            </w:r>
            <w:r w:rsidR="008468DB" w:rsidRPr="001E0A2A">
              <w:rPr>
                <w:rFonts w:asciiTheme="majorHAnsi" w:hAnsiTheme="majorHAnsi" w:cstheme="majorBidi"/>
                <w:i/>
                <w:lang w:val="bs-Latn-BA"/>
              </w:rPr>
              <w:t>.</w:t>
            </w:r>
            <w:r w:rsidR="00D31DEB" w:rsidRPr="001E0A2A">
              <w:rPr>
                <w:rFonts w:asciiTheme="majorHAnsi" w:hAnsiTheme="majorHAnsi" w:cstheme="majorBidi"/>
                <w:i/>
                <w:lang w:val="bs-Latn-BA"/>
              </w:rPr>
              <w:t xml:space="preserve"> </w:t>
            </w:r>
            <w:r w:rsidR="00D61C61" w:rsidRPr="00D61C61">
              <w:rPr>
                <w:rFonts w:asciiTheme="majorHAnsi" w:hAnsiTheme="majorHAnsi" w:cstheme="majorBidi"/>
                <w:i/>
                <w:lang w:val="bs-Latn-BA"/>
              </w:rPr>
              <w:t xml:space="preserve">Veći broj bodova dodijelit će se projektima </w:t>
            </w:r>
            <w:r w:rsidR="00D61C61">
              <w:rPr>
                <w:rFonts w:asciiTheme="majorHAnsi" w:hAnsiTheme="majorHAnsi" w:cstheme="majorBidi"/>
                <w:i/>
                <w:lang w:val="bs-Latn-BA"/>
              </w:rPr>
              <w:t>sa dostavljenim  dokazima da</w:t>
            </w:r>
            <w:r w:rsidR="00040D66">
              <w:rPr>
                <w:rFonts w:asciiTheme="majorHAnsi" w:hAnsiTheme="majorHAnsi" w:cstheme="majorBidi"/>
                <w:i/>
                <w:lang w:val="bs-Latn-BA"/>
              </w:rPr>
              <w:t xml:space="preserve"> </w:t>
            </w:r>
            <w:r w:rsidR="00D61C61">
              <w:rPr>
                <w:rFonts w:asciiTheme="majorHAnsi" w:hAnsiTheme="majorHAnsi" w:cstheme="majorBidi"/>
                <w:i/>
                <w:lang w:val="bs-Latn-BA"/>
              </w:rPr>
              <w:t>o</w:t>
            </w:r>
            <w:r w:rsidR="00CC2E88" w:rsidRPr="001E0A2A">
              <w:rPr>
                <w:rFonts w:asciiTheme="majorHAnsi" w:hAnsiTheme="majorHAnsi" w:cstheme="majorBidi"/>
                <w:i/>
                <w:lang w:val="bs-Latn-BA"/>
              </w:rPr>
              <w:t>soblje</w:t>
            </w:r>
            <w:r w:rsidR="00D61C61">
              <w:rPr>
                <w:rFonts w:asciiTheme="majorHAnsi" w:hAnsiTheme="majorHAnsi" w:cstheme="majorBidi"/>
                <w:i/>
                <w:lang w:val="bs-Latn-BA"/>
              </w:rPr>
              <w:t xml:space="preserve"> upravljačke strukture</w:t>
            </w:r>
            <w:r w:rsidR="00827D6F">
              <w:rPr>
                <w:rFonts w:asciiTheme="majorHAnsi" w:hAnsiTheme="majorHAnsi" w:cstheme="majorBidi"/>
                <w:i/>
                <w:lang w:val="bs-Latn-BA"/>
              </w:rPr>
              <w:t>, postavljene</w:t>
            </w:r>
            <w:r w:rsidR="00D61C61">
              <w:rPr>
                <w:rFonts w:asciiTheme="majorHAnsi" w:hAnsiTheme="majorHAnsi" w:cstheme="majorBidi"/>
                <w:i/>
                <w:lang w:val="bs-Latn-BA"/>
              </w:rPr>
              <w:t xml:space="preserve"> od</w:t>
            </w:r>
            <w:r w:rsidR="00EA2CA5">
              <w:rPr>
                <w:rFonts w:asciiTheme="majorHAnsi" w:hAnsiTheme="majorHAnsi" w:cstheme="majorBidi"/>
                <w:i/>
                <w:lang w:val="bs-Latn-BA"/>
              </w:rPr>
              <w:t xml:space="preserve"> </w:t>
            </w:r>
            <w:r w:rsidR="00827D6F">
              <w:rPr>
                <w:rFonts w:asciiTheme="majorHAnsi" w:hAnsiTheme="majorHAnsi" w:cstheme="majorBidi"/>
                <w:i/>
                <w:lang w:val="bs-Latn-BA"/>
              </w:rPr>
              <w:t>strane JLS,</w:t>
            </w:r>
            <w:r w:rsidR="00CC2E88" w:rsidRPr="001E0A2A">
              <w:rPr>
                <w:rFonts w:asciiTheme="majorHAnsi" w:hAnsiTheme="majorHAnsi" w:cstheme="majorBidi"/>
                <w:i/>
                <w:lang w:val="bs-Latn-BA"/>
              </w:rPr>
              <w:t xml:space="preserve"> ima a</w:t>
            </w:r>
            <w:r w:rsidR="004272D7" w:rsidRPr="001E0A2A">
              <w:rPr>
                <w:rFonts w:asciiTheme="majorHAnsi" w:hAnsiTheme="majorHAnsi" w:cstheme="majorBidi"/>
                <w:i/>
                <w:lang w:val="bs-Latn-BA"/>
              </w:rPr>
              <w:t>dekvatno obrazovanj</w:t>
            </w:r>
            <w:r w:rsidR="0097338E" w:rsidRPr="001E0A2A">
              <w:rPr>
                <w:rFonts w:asciiTheme="majorHAnsi" w:hAnsiTheme="majorHAnsi" w:cstheme="majorBidi"/>
                <w:i/>
                <w:lang w:val="bs-Latn-BA"/>
              </w:rPr>
              <w:t xml:space="preserve">e, dugo iskustvo u upravljanje sličnom </w:t>
            </w:r>
            <w:r w:rsidR="00CC2E88" w:rsidRPr="001E0A2A">
              <w:rPr>
                <w:rFonts w:asciiTheme="majorHAnsi" w:hAnsiTheme="majorHAnsi" w:cstheme="majorBidi"/>
                <w:i/>
                <w:lang w:val="bs-Latn-BA"/>
              </w:rPr>
              <w:t>infrastrukturom</w:t>
            </w:r>
            <w:r w:rsidR="0097338E" w:rsidRPr="001E0A2A">
              <w:rPr>
                <w:rFonts w:asciiTheme="majorHAnsi" w:hAnsiTheme="majorHAnsi" w:cstheme="majorBidi"/>
                <w:i/>
                <w:lang w:val="bs-Latn-BA"/>
              </w:rPr>
              <w:t xml:space="preserve"> kao i pozn</w:t>
            </w:r>
            <w:r w:rsidR="0018056A" w:rsidRPr="001E0A2A">
              <w:rPr>
                <w:rFonts w:asciiTheme="majorHAnsi" w:hAnsiTheme="majorHAnsi" w:cstheme="majorBidi"/>
                <w:i/>
                <w:lang w:val="bs-Latn-BA"/>
              </w:rPr>
              <w:t xml:space="preserve">avanje  </w:t>
            </w:r>
            <w:r w:rsidR="0018056A" w:rsidRPr="001E0A2A">
              <w:rPr>
                <w:rFonts w:asciiTheme="majorHAnsi" w:hAnsiTheme="majorHAnsi" w:cstheme="majorBidi"/>
                <w:i/>
                <w:iCs/>
                <w:lang w:val="bs-Latn-BA"/>
              </w:rPr>
              <w:t>promocij</w:t>
            </w:r>
            <w:r w:rsidR="00157AAE" w:rsidRPr="001E0A2A">
              <w:rPr>
                <w:rFonts w:asciiTheme="majorHAnsi" w:hAnsiTheme="majorHAnsi" w:cstheme="majorBidi"/>
                <w:i/>
                <w:iCs/>
                <w:lang w:val="bs-Latn-BA"/>
              </w:rPr>
              <w:t>e</w:t>
            </w:r>
            <w:r w:rsidR="0018056A" w:rsidRPr="001E0A2A">
              <w:rPr>
                <w:rFonts w:asciiTheme="majorHAnsi" w:hAnsiTheme="majorHAnsi" w:cstheme="majorBidi"/>
                <w:i/>
                <w:lang w:val="bs-Latn-BA"/>
              </w:rPr>
              <w:t xml:space="preserve"> i </w:t>
            </w:r>
            <w:r w:rsidR="0018056A" w:rsidRPr="001E0A2A">
              <w:rPr>
                <w:rFonts w:asciiTheme="majorHAnsi" w:hAnsiTheme="majorHAnsi" w:cstheme="majorBidi"/>
                <w:i/>
                <w:iCs/>
                <w:lang w:val="bs-Latn-BA"/>
              </w:rPr>
              <w:t>prodaj</w:t>
            </w:r>
            <w:r w:rsidR="00157AAE" w:rsidRPr="001E0A2A">
              <w:rPr>
                <w:rFonts w:asciiTheme="majorHAnsi" w:hAnsiTheme="majorHAnsi" w:cstheme="majorBidi"/>
                <w:i/>
                <w:iCs/>
                <w:lang w:val="bs-Latn-BA"/>
              </w:rPr>
              <w:t>e</w:t>
            </w:r>
            <w:r w:rsidR="0018056A" w:rsidRPr="001E0A2A">
              <w:rPr>
                <w:rFonts w:asciiTheme="majorHAnsi" w:hAnsiTheme="majorHAnsi" w:cstheme="majorBidi"/>
                <w:i/>
                <w:lang w:val="bs-Latn-BA"/>
              </w:rPr>
              <w:t xml:space="preserve"> lokanih proiz</w:t>
            </w:r>
            <w:r w:rsidR="000D77CE" w:rsidRPr="001E0A2A">
              <w:rPr>
                <w:rFonts w:asciiTheme="majorHAnsi" w:hAnsiTheme="majorHAnsi" w:cstheme="majorBidi"/>
                <w:i/>
                <w:lang w:val="bs-Latn-BA"/>
              </w:rPr>
              <w:t>voda</w:t>
            </w:r>
            <w:r w:rsidR="00157AAE" w:rsidRPr="001E0A2A">
              <w:rPr>
                <w:rFonts w:asciiTheme="majorHAnsi" w:hAnsiTheme="majorHAnsi" w:cstheme="majorBidi"/>
                <w:i/>
                <w:iCs/>
                <w:lang w:val="bs-Latn-BA"/>
              </w:rPr>
              <w:t>.</w:t>
            </w:r>
            <w:r w:rsidR="000D77CE" w:rsidRPr="001E0A2A">
              <w:rPr>
                <w:rFonts w:asciiTheme="majorHAnsi" w:hAnsiTheme="majorHAnsi" w:cstheme="majorBidi"/>
                <w:i/>
                <w:iCs/>
                <w:lang w:val="bs-Latn-BA"/>
              </w:rPr>
              <w:t xml:space="preserve"> </w:t>
            </w:r>
          </w:p>
        </w:tc>
        <w:tc>
          <w:tcPr>
            <w:tcW w:w="781" w:type="pct"/>
            <w:vAlign w:val="center"/>
          </w:tcPr>
          <w:p w14:paraId="378EBF58" w14:textId="6915303B" w:rsidR="008468DB" w:rsidRPr="001E0A2A" w:rsidRDefault="00C912D3" w:rsidP="00AD12FB">
            <w:pPr>
              <w:spacing w:after="0" w:line="240" w:lineRule="auto"/>
              <w:jc w:val="center"/>
              <w:rPr>
                <w:rFonts w:asciiTheme="majorHAnsi" w:hAnsiTheme="majorHAnsi" w:cstheme="majorHAnsi"/>
                <w:color w:val="000000"/>
                <w:lang w:val="bs-Latn-BA"/>
              </w:rPr>
            </w:pPr>
            <w:r w:rsidRPr="001E0A2A">
              <w:rPr>
                <w:rFonts w:asciiTheme="majorHAnsi" w:hAnsiTheme="majorHAnsi" w:cstheme="majorHAnsi"/>
                <w:color w:val="000000"/>
                <w:lang w:val="bs-Latn-BA"/>
              </w:rPr>
              <w:t>0-</w:t>
            </w:r>
            <w:r w:rsidR="008468DB" w:rsidRPr="001E0A2A">
              <w:rPr>
                <w:rFonts w:asciiTheme="majorHAnsi" w:hAnsiTheme="majorHAnsi" w:cstheme="majorHAnsi"/>
                <w:color w:val="000000"/>
                <w:lang w:val="bs-Latn-BA"/>
              </w:rPr>
              <w:t>5</w:t>
            </w:r>
          </w:p>
        </w:tc>
      </w:tr>
      <w:tr w:rsidR="008468DB" w:rsidRPr="001E0A2A" w14:paraId="66FADDF8" w14:textId="77777777" w:rsidTr="00E44BE1">
        <w:trPr>
          <w:trHeight w:val="620"/>
        </w:trPr>
        <w:tc>
          <w:tcPr>
            <w:tcW w:w="4219" w:type="pct"/>
          </w:tcPr>
          <w:p w14:paraId="5181903A" w14:textId="77777777" w:rsidR="008468DB" w:rsidRPr="001E0A2A" w:rsidRDefault="008468DB" w:rsidP="00AD12FB">
            <w:pPr>
              <w:autoSpaceDE w:val="0"/>
              <w:autoSpaceDN w:val="0"/>
              <w:adjustRightInd w:val="0"/>
              <w:spacing w:after="0" w:line="240" w:lineRule="auto"/>
              <w:rPr>
                <w:rFonts w:asciiTheme="majorHAnsi" w:hAnsiTheme="majorHAnsi" w:cstheme="majorHAnsi"/>
                <w:b/>
                <w:iCs/>
                <w:color w:val="000000"/>
                <w:lang w:val="bs-Latn-BA"/>
              </w:rPr>
            </w:pPr>
            <w:r w:rsidRPr="001E0A2A">
              <w:rPr>
                <w:rFonts w:asciiTheme="majorHAnsi" w:hAnsiTheme="majorHAnsi" w:cstheme="majorHAnsi"/>
                <w:b/>
                <w:iCs/>
                <w:color w:val="000000"/>
                <w:lang w:val="bs-Latn-BA"/>
              </w:rPr>
              <w:t>Projekat ima višestruki efekat na lokalni razvoj.</w:t>
            </w:r>
          </w:p>
          <w:p w14:paraId="7286E94B" w14:textId="1B60C15A" w:rsidR="008468DB" w:rsidRPr="001E0A2A" w:rsidRDefault="008468DB" w:rsidP="00AD12FB">
            <w:pPr>
              <w:autoSpaceDE w:val="0"/>
              <w:autoSpaceDN w:val="0"/>
              <w:adjustRightInd w:val="0"/>
              <w:spacing w:after="0" w:line="240" w:lineRule="auto"/>
              <w:jc w:val="both"/>
              <w:rPr>
                <w:rFonts w:asciiTheme="majorHAnsi" w:hAnsiTheme="majorHAnsi" w:cstheme="majorBidi"/>
                <w:color w:val="000000"/>
                <w:lang w:val="bs-Latn-BA"/>
              </w:rPr>
            </w:pPr>
            <w:r w:rsidRPr="001E0A2A">
              <w:rPr>
                <w:rFonts w:asciiTheme="majorHAnsi" w:hAnsiTheme="majorHAnsi" w:cstheme="majorBidi"/>
                <w:i/>
                <w:lang w:val="bs-Latn-BA"/>
              </w:rPr>
              <w:t>U ovom dijelu boduje se višestruki efekat projekta na lokalni razvoj. Veći broj bodova dodijeli</w:t>
            </w:r>
            <w:r w:rsidR="009121A3" w:rsidRPr="001E0A2A">
              <w:rPr>
                <w:rFonts w:asciiTheme="majorHAnsi" w:hAnsiTheme="majorHAnsi" w:cstheme="majorBidi"/>
                <w:i/>
                <w:lang w:val="bs-Latn-BA"/>
              </w:rPr>
              <w:t xml:space="preserve">t </w:t>
            </w:r>
            <w:r w:rsidRPr="001E0A2A">
              <w:rPr>
                <w:rFonts w:asciiTheme="majorHAnsi" w:hAnsiTheme="majorHAnsi" w:cstheme="majorBidi"/>
                <w:i/>
                <w:lang w:val="bs-Latn-BA"/>
              </w:rPr>
              <w:t>će se projektima sa jasno vidljivim efektom poluge kojim će se direktno stvoriti osnova za provođenje drugih projekata/aktivnosti</w:t>
            </w:r>
            <w:r w:rsidR="00827D6F">
              <w:rPr>
                <w:rFonts w:asciiTheme="majorHAnsi" w:hAnsiTheme="majorHAnsi" w:cstheme="majorBidi"/>
                <w:i/>
                <w:lang w:val="bs-Latn-BA"/>
              </w:rPr>
              <w:t xml:space="preserve"> lokalnog razvoja</w:t>
            </w:r>
            <w:r w:rsidRPr="001E0A2A">
              <w:rPr>
                <w:rFonts w:asciiTheme="majorHAnsi" w:hAnsiTheme="majorHAnsi" w:cstheme="majorBidi"/>
                <w:i/>
                <w:lang w:val="bs-Latn-BA"/>
              </w:rPr>
              <w:t xml:space="preserve">. </w:t>
            </w:r>
          </w:p>
        </w:tc>
        <w:tc>
          <w:tcPr>
            <w:tcW w:w="781" w:type="pct"/>
            <w:vAlign w:val="center"/>
          </w:tcPr>
          <w:p w14:paraId="3CB0D57D" w14:textId="5B07BCE8" w:rsidR="008468DB" w:rsidRPr="001E0A2A" w:rsidRDefault="00500DC5" w:rsidP="00AD12FB">
            <w:pPr>
              <w:spacing w:after="0" w:line="240" w:lineRule="auto"/>
              <w:jc w:val="center"/>
              <w:rPr>
                <w:rFonts w:asciiTheme="majorHAnsi" w:hAnsiTheme="majorHAnsi" w:cstheme="majorHAnsi"/>
                <w:color w:val="000000"/>
                <w:lang w:val="bs-Latn-BA"/>
              </w:rPr>
            </w:pPr>
            <w:r w:rsidRPr="001E0A2A">
              <w:rPr>
                <w:rFonts w:asciiTheme="majorHAnsi" w:hAnsiTheme="majorHAnsi" w:cstheme="majorHAnsi"/>
                <w:color w:val="000000"/>
                <w:lang w:val="bs-Latn-BA"/>
              </w:rPr>
              <w:t>0-</w:t>
            </w:r>
            <w:r w:rsidR="008468DB" w:rsidRPr="001E0A2A">
              <w:rPr>
                <w:rFonts w:asciiTheme="majorHAnsi" w:hAnsiTheme="majorHAnsi" w:cstheme="majorHAnsi"/>
                <w:color w:val="000000"/>
                <w:lang w:val="bs-Latn-BA"/>
              </w:rPr>
              <w:t>5</w:t>
            </w:r>
          </w:p>
        </w:tc>
      </w:tr>
      <w:tr w:rsidR="008468DB" w:rsidRPr="001E0A2A" w14:paraId="33A08928" w14:textId="77777777" w:rsidTr="00040D66">
        <w:trPr>
          <w:trHeight w:val="521"/>
        </w:trPr>
        <w:tc>
          <w:tcPr>
            <w:tcW w:w="4219" w:type="pct"/>
            <w:vMerge w:val="restart"/>
            <w:shd w:val="clear" w:color="auto" w:fill="D9E2F3" w:themeFill="accent1" w:themeFillTint="33"/>
            <w:vAlign w:val="center"/>
            <w:hideMark/>
          </w:tcPr>
          <w:p w14:paraId="412270D3" w14:textId="77777777" w:rsidR="008468DB" w:rsidRPr="001E0A2A" w:rsidRDefault="008468DB" w:rsidP="00AD12FB">
            <w:pPr>
              <w:spacing w:after="0" w:line="240" w:lineRule="auto"/>
              <w:jc w:val="center"/>
              <w:rPr>
                <w:rFonts w:asciiTheme="majorHAnsi" w:hAnsiTheme="majorHAnsi" w:cstheme="majorHAnsi"/>
                <w:b/>
                <w:bCs/>
                <w:color w:val="000000"/>
                <w:lang w:val="bs-Latn-BA"/>
              </w:rPr>
            </w:pPr>
            <w:bookmarkStart w:id="70" w:name="_Hlk34903811"/>
            <w:r w:rsidRPr="001E0A2A">
              <w:rPr>
                <w:rFonts w:asciiTheme="majorHAnsi" w:hAnsiTheme="majorHAnsi" w:cstheme="majorHAnsi"/>
                <w:b/>
                <w:bCs/>
                <w:color w:val="000000"/>
                <w:lang w:val="bs-Latn-BA"/>
              </w:rPr>
              <w:t>Generalni kriterij: projektni budžet</w:t>
            </w:r>
          </w:p>
        </w:tc>
        <w:tc>
          <w:tcPr>
            <w:tcW w:w="781" w:type="pct"/>
            <w:shd w:val="clear" w:color="auto" w:fill="D9E2F3" w:themeFill="accent1" w:themeFillTint="33"/>
            <w:vAlign w:val="center"/>
            <w:hideMark/>
          </w:tcPr>
          <w:p w14:paraId="614F208C" w14:textId="77777777" w:rsidR="008468DB" w:rsidRPr="001E0A2A" w:rsidRDefault="008468DB" w:rsidP="00AD12FB">
            <w:pPr>
              <w:spacing w:after="0" w:line="240" w:lineRule="auto"/>
              <w:jc w:val="center"/>
              <w:rPr>
                <w:rFonts w:asciiTheme="majorHAnsi" w:hAnsiTheme="majorHAnsi" w:cstheme="majorHAnsi"/>
                <w:b/>
                <w:bCs/>
                <w:color w:val="000000"/>
                <w:lang w:val="bs-Latn-BA"/>
              </w:rPr>
            </w:pPr>
            <w:r w:rsidRPr="001E0A2A">
              <w:rPr>
                <w:rFonts w:asciiTheme="majorHAnsi" w:hAnsiTheme="majorHAnsi" w:cstheme="majorHAnsi"/>
                <w:b/>
                <w:bCs/>
                <w:color w:val="000000"/>
                <w:lang w:val="bs-Latn-BA"/>
              </w:rPr>
              <w:t>Maksimalan broj bodova</w:t>
            </w:r>
          </w:p>
        </w:tc>
      </w:tr>
      <w:tr w:rsidR="008468DB" w:rsidRPr="001E0A2A" w14:paraId="4B65E273" w14:textId="77777777" w:rsidTr="00040D66">
        <w:trPr>
          <w:trHeight w:val="287"/>
        </w:trPr>
        <w:tc>
          <w:tcPr>
            <w:tcW w:w="4219" w:type="pct"/>
            <w:vMerge/>
          </w:tcPr>
          <w:p w14:paraId="30BA8565" w14:textId="77777777" w:rsidR="008468DB" w:rsidRPr="001E0A2A" w:rsidRDefault="008468DB" w:rsidP="00AD12FB">
            <w:pPr>
              <w:spacing w:after="0" w:line="240" w:lineRule="auto"/>
              <w:jc w:val="center"/>
              <w:rPr>
                <w:rFonts w:asciiTheme="majorHAnsi" w:hAnsiTheme="majorHAnsi" w:cstheme="majorHAnsi"/>
                <w:b/>
                <w:bCs/>
                <w:color w:val="000000"/>
                <w:lang w:val="bs-Latn-BA"/>
              </w:rPr>
            </w:pPr>
          </w:p>
        </w:tc>
        <w:tc>
          <w:tcPr>
            <w:tcW w:w="781" w:type="pct"/>
            <w:shd w:val="clear" w:color="auto" w:fill="D9E2F3" w:themeFill="accent1" w:themeFillTint="33"/>
            <w:vAlign w:val="center"/>
          </w:tcPr>
          <w:p w14:paraId="7E9C4090" w14:textId="77777777" w:rsidR="008468DB" w:rsidRPr="001E0A2A" w:rsidRDefault="008468DB" w:rsidP="00AD12FB">
            <w:pPr>
              <w:spacing w:after="0" w:line="240" w:lineRule="auto"/>
              <w:jc w:val="center"/>
              <w:rPr>
                <w:rFonts w:asciiTheme="majorHAnsi" w:hAnsiTheme="majorHAnsi" w:cstheme="majorHAnsi"/>
                <w:b/>
                <w:bCs/>
                <w:color w:val="000000"/>
                <w:lang w:val="bs-Latn-BA"/>
              </w:rPr>
            </w:pPr>
            <w:r w:rsidRPr="001E0A2A">
              <w:rPr>
                <w:rFonts w:asciiTheme="majorHAnsi" w:hAnsiTheme="majorHAnsi" w:cstheme="majorHAnsi"/>
                <w:b/>
                <w:bCs/>
                <w:color w:val="000000"/>
                <w:lang w:val="bs-Latn-BA"/>
              </w:rPr>
              <w:t>20</w:t>
            </w:r>
          </w:p>
        </w:tc>
      </w:tr>
      <w:bookmarkEnd w:id="70"/>
      <w:tr w:rsidR="008468DB" w:rsidRPr="001E0A2A" w14:paraId="2DA0B560" w14:textId="77777777" w:rsidTr="00040D66">
        <w:trPr>
          <w:trHeight w:val="630"/>
        </w:trPr>
        <w:tc>
          <w:tcPr>
            <w:tcW w:w="4219" w:type="pct"/>
            <w:hideMark/>
          </w:tcPr>
          <w:p w14:paraId="1EAD45A6" w14:textId="77777777" w:rsidR="008468DB" w:rsidRPr="001E0A2A" w:rsidRDefault="008468DB" w:rsidP="00AD12FB">
            <w:pPr>
              <w:autoSpaceDE w:val="0"/>
              <w:autoSpaceDN w:val="0"/>
              <w:adjustRightInd w:val="0"/>
              <w:spacing w:after="0" w:line="240" w:lineRule="auto"/>
              <w:rPr>
                <w:rFonts w:asciiTheme="majorHAnsi" w:hAnsiTheme="majorHAnsi" w:cstheme="majorHAnsi"/>
                <w:b/>
                <w:iCs/>
                <w:color w:val="000000"/>
                <w:lang w:val="bs-Latn-BA"/>
              </w:rPr>
            </w:pPr>
            <w:r w:rsidRPr="001E0A2A">
              <w:rPr>
                <w:rFonts w:asciiTheme="majorHAnsi" w:hAnsiTheme="majorHAnsi" w:cstheme="majorHAnsi"/>
                <w:b/>
                <w:iCs/>
                <w:color w:val="000000"/>
                <w:lang w:val="bs-Latn-BA"/>
              </w:rPr>
              <w:lastRenderedPageBreak/>
              <w:t>Predloženi budžet je realan, jasan i povezan sa očekivanim rezultatima.</w:t>
            </w:r>
          </w:p>
          <w:p w14:paraId="7855AC0C" w14:textId="2198BB7D" w:rsidR="008468DB" w:rsidRPr="001E0A2A" w:rsidRDefault="008468DB" w:rsidP="00AD12FB">
            <w:pPr>
              <w:spacing w:after="0" w:line="240" w:lineRule="auto"/>
              <w:jc w:val="both"/>
              <w:rPr>
                <w:rFonts w:asciiTheme="majorHAnsi" w:hAnsiTheme="majorHAnsi" w:cstheme="majorHAnsi"/>
                <w:bCs/>
                <w:color w:val="000000"/>
                <w:lang w:val="bs-Latn-BA"/>
              </w:rPr>
            </w:pPr>
            <w:r w:rsidRPr="001E0A2A">
              <w:rPr>
                <w:rFonts w:asciiTheme="majorHAnsi" w:hAnsiTheme="majorHAnsi" w:cstheme="majorHAnsi"/>
                <w:bCs/>
                <w:i/>
                <w:color w:val="000000"/>
                <w:lang w:val="bs-Latn-BA"/>
              </w:rPr>
              <w:t>U ovom dijelu boduje se tačnost, adekvatnost i realnost budžeta. Veći broj bodova dodijeli</w:t>
            </w:r>
            <w:r w:rsidR="00435896">
              <w:rPr>
                <w:rFonts w:asciiTheme="majorHAnsi" w:hAnsiTheme="majorHAnsi" w:cstheme="majorHAnsi"/>
                <w:bCs/>
                <w:i/>
                <w:color w:val="000000"/>
                <w:lang w:val="bs-Latn-BA"/>
              </w:rPr>
              <w:t xml:space="preserve">t </w:t>
            </w:r>
            <w:r w:rsidRPr="001E0A2A">
              <w:rPr>
                <w:rFonts w:asciiTheme="majorHAnsi" w:hAnsiTheme="majorHAnsi" w:cstheme="majorHAnsi"/>
                <w:bCs/>
                <w:i/>
                <w:color w:val="000000"/>
                <w:lang w:val="bs-Latn-BA"/>
              </w:rPr>
              <w:t>će se projektima sa jasno razrađenim budžetskim stavkama, direktno povezanim sa planiranim aktivnostima i rezultatima, te koji jasno i tačno prikazuje sufinansiranje vlastitim ili sredstvima iz drugih izvora, a dostavljena prijava (i ostali prilozi) sadržava dovoljno dokaza i informacija u svrhu provjere realnosti budžeta.</w:t>
            </w:r>
          </w:p>
        </w:tc>
        <w:tc>
          <w:tcPr>
            <w:tcW w:w="781" w:type="pct"/>
            <w:vAlign w:val="center"/>
            <w:hideMark/>
          </w:tcPr>
          <w:p w14:paraId="09B631CA" w14:textId="3BF8A3FF" w:rsidR="008468DB" w:rsidRPr="001E0A2A" w:rsidRDefault="00385730" w:rsidP="00385730">
            <w:pPr>
              <w:spacing w:after="0" w:line="240" w:lineRule="auto"/>
              <w:jc w:val="center"/>
              <w:rPr>
                <w:rFonts w:asciiTheme="majorHAnsi" w:hAnsiTheme="majorHAnsi" w:cstheme="majorHAnsi"/>
                <w:color w:val="000000"/>
                <w:lang w:val="bs-Latn-BA"/>
              </w:rPr>
            </w:pPr>
            <w:r w:rsidRPr="001E0A2A">
              <w:rPr>
                <w:rFonts w:asciiTheme="majorHAnsi" w:hAnsiTheme="majorHAnsi" w:cstheme="majorHAnsi"/>
                <w:color w:val="000000"/>
                <w:lang w:val="bs-Latn-BA"/>
              </w:rPr>
              <w:t>0-</w:t>
            </w:r>
            <w:r w:rsidR="00CD6FD5">
              <w:rPr>
                <w:rFonts w:asciiTheme="majorHAnsi" w:hAnsiTheme="majorHAnsi" w:cstheme="majorHAnsi"/>
                <w:color w:val="000000"/>
                <w:lang w:val="bs-Latn-BA"/>
              </w:rPr>
              <w:t>15</w:t>
            </w:r>
          </w:p>
        </w:tc>
      </w:tr>
      <w:tr w:rsidR="008468DB" w:rsidRPr="001E0A2A" w14:paraId="27784622" w14:textId="77777777" w:rsidTr="00040D66">
        <w:trPr>
          <w:trHeight w:val="630"/>
        </w:trPr>
        <w:tc>
          <w:tcPr>
            <w:tcW w:w="4219" w:type="pct"/>
          </w:tcPr>
          <w:p w14:paraId="095AF70D" w14:textId="17CA86A1" w:rsidR="008468DB" w:rsidRPr="001E0A2A" w:rsidRDefault="0028300F" w:rsidP="00AD12FB">
            <w:pPr>
              <w:autoSpaceDE w:val="0"/>
              <w:autoSpaceDN w:val="0"/>
              <w:adjustRightInd w:val="0"/>
              <w:spacing w:after="0" w:line="240" w:lineRule="auto"/>
              <w:rPr>
                <w:rFonts w:asciiTheme="majorHAnsi" w:hAnsiTheme="majorHAnsi" w:cstheme="majorHAnsi"/>
                <w:b/>
                <w:iCs/>
                <w:color w:val="000000"/>
                <w:lang w:val="bs-Latn-BA"/>
              </w:rPr>
            </w:pPr>
            <w:r w:rsidRPr="001E0A2A">
              <w:rPr>
                <w:rFonts w:asciiTheme="majorHAnsi" w:hAnsiTheme="majorHAnsi" w:cstheme="majorHAnsi"/>
                <w:b/>
                <w:iCs/>
                <w:color w:val="000000"/>
                <w:lang w:val="bs-Latn-BA"/>
              </w:rPr>
              <w:t>Predloženi b</w:t>
            </w:r>
            <w:r w:rsidR="008468DB" w:rsidRPr="001E0A2A">
              <w:rPr>
                <w:rFonts w:asciiTheme="majorHAnsi" w:hAnsiTheme="majorHAnsi" w:cstheme="majorHAnsi"/>
                <w:b/>
                <w:iCs/>
                <w:color w:val="000000"/>
                <w:lang w:val="bs-Latn-BA"/>
              </w:rPr>
              <w:t xml:space="preserve">udžet sadrži jasna narativna pojašnjenja </w:t>
            </w:r>
            <w:r w:rsidR="000C6C0A" w:rsidRPr="001E0A2A">
              <w:rPr>
                <w:rFonts w:asciiTheme="majorHAnsi" w:hAnsiTheme="majorHAnsi" w:cstheme="majorHAnsi"/>
                <w:b/>
                <w:iCs/>
                <w:color w:val="000000"/>
                <w:lang w:val="bs-Latn-BA"/>
              </w:rPr>
              <w:t xml:space="preserve">pojedinačnih </w:t>
            </w:r>
            <w:r w:rsidR="008468DB" w:rsidRPr="001E0A2A">
              <w:rPr>
                <w:rFonts w:asciiTheme="majorHAnsi" w:hAnsiTheme="majorHAnsi" w:cstheme="majorHAnsi"/>
                <w:b/>
                <w:iCs/>
                <w:color w:val="000000"/>
                <w:lang w:val="bs-Latn-BA"/>
              </w:rPr>
              <w:t>stavki.</w:t>
            </w:r>
          </w:p>
          <w:p w14:paraId="01C452AB" w14:textId="53194717" w:rsidR="008468DB" w:rsidRPr="001E0A2A" w:rsidRDefault="008468DB" w:rsidP="00AD12FB">
            <w:pPr>
              <w:autoSpaceDE w:val="0"/>
              <w:autoSpaceDN w:val="0"/>
              <w:adjustRightInd w:val="0"/>
              <w:spacing w:after="0" w:line="240" w:lineRule="auto"/>
              <w:jc w:val="both"/>
              <w:rPr>
                <w:rFonts w:asciiTheme="majorHAnsi" w:hAnsiTheme="majorHAnsi" w:cstheme="majorHAnsi"/>
                <w:b/>
                <w:iCs/>
                <w:color w:val="000000"/>
                <w:lang w:val="bs-Latn-BA"/>
              </w:rPr>
            </w:pPr>
            <w:r w:rsidRPr="001E0A2A">
              <w:rPr>
                <w:rFonts w:asciiTheme="majorHAnsi" w:hAnsiTheme="majorHAnsi" w:cstheme="majorHAnsi"/>
                <w:bCs/>
                <w:i/>
                <w:color w:val="000000"/>
                <w:lang w:val="bs-Latn-BA"/>
              </w:rPr>
              <w:t>Veći broj bodova dodijeli</w:t>
            </w:r>
            <w:r w:rsidR="009121A3" w:rsidRPr="001E0A2A">
              <w:rPr>
                <w:rFonts w:asciiTheme="majorHAnsi" w:hAnsiTheme="majorHAnsi" w:cstheme="majorHAnsi"/>
                <w:bCs/>
                <w:i/>
                <w:color w:val="000000"/>
                <w:lang w:val="bs-Latn-BA"/>
              </w:rPr>
              <w:t xml:space="preserve">t </w:t>
            </w:r>
            <w:r w:rsidRPr="001E0A2A">
              <w:rPr>
                <w:rFonts w:asciiTheme="majorHAnsi" w:hAnsiTheme="majorHAnsi" w:cstheme="majorHAnsi"/>
                <w:bCs/>
                <w:i/>
                <w:color w:val="000000"/>
                <w:lang w:val="bs-Latn-BA"/>
              </w:rPr>
              <w:t>će se projektima sa jasno navedenim narativnim pojašnjenjima predloženog budžeta, koja opisuj</w:t>
            </w:r>
            <w:r w:rsidR="00D47274" w:rsidRPr="001E0A2A">
              <w:rPr>
                <w:rFonts w:asciiTheme="majorHAnsi" w:hAnsiTheme="majorHAnsi" w:cstheme="majorHAnsi"/>
                <w:bCs/>
                <w:i/>
                <w:color w:val="000000"/>
                <w:lang w:val="bs-Latn-BA"/>
              </w:rPr>
              <w:t>u</w:t>
            </w:r>
            <w:r w:rsidRPr="001E0A2A">
              <w:rPr>
                <w:rFonts w:asciiTheme="majorHAnsi" w:hAnsiTheme="majorHAnsi" w:cstheme="majorHAnsi"/>
                <w:bCs/>
                <w:i/>
                <w:color w:val="000000"/>
                <w:lang w:val="bs-Latn-BA"/>
              </w:rPr>
              <w:t xml:space="preserve"> detaljno budžetske stavke, jedinične troškove i mjere, kao i detaljna narativna pojašnjenja predloženog budžeta, tj. budžetskih stavki, jediničnih troškova i mjera, kao ostale </w:t>
            </w:r>
            <w:r w:rsidR="00271767">
              <w:rPr>
                <w:rFonts w:asciiTheme="majorHAnsi" w:hAnsiTheme="majorHAnsi" w:cstheme="majorHAnsi"/>
                <w:bCs/>
                <w:i/>
                <w:color w:val="000000"/>
                <w:lang w:val="bs-Latn-BA"/>
              </w:rPr>
              <w:t xml:space="preserve">i </w:t>
            </w:r>
            <w:r w:rsidRPr="001E0A2A">
              <w:rPr>
                <w:rFonts w:asciiTheme="majorHAnsi" w:hAnsiTheme="majorHAnsi" w:cstheme="majorHAnsi"/>
                <w:bCs/>
                <w:i/>
                <w:color w:val="000000"/>
                <w:lang w:val="bs-Latn-BA"/>
              </w:rPr>
              <w:t>relevantne komentare i informacije, uključujući i one vezane za sufinansiranje iz vlastitih ili ostalih izvora.</w:t>
            </w:r>
          </w:p>
        </w:tc>
        <w:tc>
          <w:tcPr>
            <w:tcW w:w="781" w:type="pct"/>
            <w:vAlign w:val="center"/>
          </w:tcPr>
          <w:p w14:paraId="63A40C49" w14:textId="2DEAA5E3" w:rsidR="008468DB" w:rsidRPr="001E0A2A" w:rsidRDefault="00500DC5" w:rsidP="00AD12FB">
            <w:pPr>
              <w:spacing w:after="0" w:line="240" w:lineRule="auto"/>
              <w:jc w:val="center"/>
              <w:rPr>
                <w:rFonts w:asciiTheme="majorHAnsi" w:hAnsiTheme="majorHAnsi" w:cstheme="majorHAnsi"/>
                <w:color w:val="000000"/>
                <w:lang w:val="bs-Latn-BA"/>
              </w:rPr>
            </w:pPr>
            <w:r w:rsidRPr="001E0A2A">
              <w:rPr>
                <w:rFonts w:asciiTheme="majorHAnsi" w:hAnsiTheme="majorHAnsi" w:cstheme="majorHAnsi"/>
                <w:color w:val="000000"/>
                <w:lang w:val="bs-Latn-BA"/>
              </w:rPr>
              <w:t>0-</w:t>
            </w:r>
            <w:r w:rsidR="00CD6FD5">
              <w:rPr>
                <w:rFonts w:asciiTheme="majorHAnsi" w:hAnsiTheme="majorHAnsi" w:cstheme="majorHAnsi"/>
                <w:color w:val="000000"/>
                <w:lang w:val="bs-Latn-BA"/>
              </w:rPr>
              <w:t>5</w:t>
            </w:r>
          </w:p>
        </w:tc>
      </w:tr>
      <w:tr w:rsidR="008468DB" w:rsidRPr="001E0A2A" w14:paraId="1C27ADCE" w14:textId="77777777" w:rsidTr="00040D66">
        <w:trPr>
          <w:trHeight w:val="413"/>
        </w:trPr>
        <w:tc>
          <w:tcPr>
            <w:tcW w:w="4219" w:type="pct"/>
            <w:hideMark/>
          </w:tcPr>
          <w:p w14:paraId="4C274943" w14:textId="77777777" w:rsidR="008468DB" w:rsidRPr="001E0A2A" w:rsidRDefault="008468DB" w:rsidP="00AD12FB">
            <w:pPr>
              <w:spacing w:after="0" w:line="240" w:lineRule="auto"/>
              <w:jc w:val="center"/>
              <w:rPr>
                <w:rFonts w:asciiTheme="majorHAnsi" w:hAnsiTheme="majorHAnsi" w:cstheme="majorHAnsi"/>
                <w:b/>
                <w:bCs/>
                <w:color w:val="000000"/>
                <w:lang w:val="bs-Latn-BA"/>
              </w:rPr>
            </w:pPr>
            <w:r w:rsidRPr="001E0A2A">
              <w:rPr>
                <w:rFonts w:asciiTheme="majorHAnsi" w:hAnsiTheme="majorHAnsi" w:cstheme="majorHAnsi"/>
                <w:b/>
                <w:bCs/>
                <w:color w:val="000000"/>
                <w:lang w:val="bs-Latn-BA"/>
              </w:rPr>
              <w:t>Ukupan broj bodova:</w:t>
            </w:r>
          </w:p>
        </w:tc>
        <w:tc>
          <w:tcPr>
            <w:tcW w:w="781" w:type="pct"/>
            <w:hideMark/>
          </w:tcPr>
          <w:p w14:paraId="1A32710D" w14:textId="77777777" w:rsidR="008468DB" w:rsidRPr="001E0A2A" w:rsidRDefault="008468DB" w:rsidP="00AD12FB">
            <w:pPr>
              <w:spacing w:after="0" w:line="240" w:lineRule="auto"/>
              <w:jc w:val="center"/>
              <w:rPr>
                <w:rFonts w:asciiTheme="majorHAnsi" w:hAnsiTheme="majorHAnsi" w:cstheme="majorHAnsi"/>
                <w:b/>
                <w:bCs/>
                <w:color w:val="000000"/>
                <w:lang w:val="bs-Latn-BA"/>
              </w:rPr>
            </w:pPr>
            <w:r w:rsidRPr="001E0A2A">
              <w:rPr>
                <w:rFonts w:asciiTheme="majorHAnsi" w:hAnsiTheme="majorHAnsi" w:cstheme="majorHAnsi"/>
                <w:b/>
                <w:bCs/>
                <w:color w:val="000000"/>
                <w:lang w:val="bs-Latn-BA"/>
              </w:rPr>
              <w:t>100</w:t>
            </w:r>
          </w:p>
        </w:tc>
      </w:tr>
    </w:tbl>
    <w:p w14:paraId="6E8C1EC9" w14:textId="72A0694C" w:rsidR="008468DB" w:rsidRPr="001E0A2A" w:rsidRDefault="00982E5B" w:rsidP="008468DB">
      <w:pPr>
        <w:spacing w:before="120" w:after="120" w:line="240" w:lineRule="auto"/>
        <w:jc w:val="both"/>
        <w:rPr>
          <w:rFonts w:asciiTheme="majorHAnsi" w:hAnsiTheme="majorHAnsi" w:cstheme="majorBidi"/>
          <w:lang w:val="bs-Latn-BA"/>
        </w:rPr>
      </w:pPr>
      <w:r w:rsidRPr="7450FF02">
        <w:rPr>
          <w:rFonts w:asciiTheme="majorHAnsi" w:hAnsiTheme="majorHAnsi" w:cstheme="majorBidi"/>
          <w:lang w:val="bs-Latn-BA"/>
        </w:rPr>
        <w:t>Ukoliko prijava osvoji manje od 70 bodova ista dalje neće biti razmatrana.</w:t>
      </w:r>
    </w:p>
    <w:p w14:paraId="10860500" w14:textId="77777777" w:rsidR="008468DB" w:rsidRPr="00D73F9F" w:rsidRDefault="008468DB" w:rsidP="00D73F9F">
      <w:pPr>
        <w:spacing w:before="240"/>
        <w:rPr>
          <w:rFonts w:asciiTheme="majorHAnsi" w:hAnsiTheme="majorHAnsi" w:cstheme="majorHAnsi"/>
          <w:b/>
          <w:u w:val="single"/>
        </w:rPr>
      </w:pPr>
      <w:bookmarkStart w:id="71" w:name="_Toc15317872"/>
      <w:bookmarkStart w:id="72" w:name="_Toc34913856"/>
      <w:r w:rsidRPr="00D73F9F">
        <w:rPr>
          <w:rFonts w:asciiTheme="majorHAnsi" w:hAnsiTheme="majorHAnsi" w:cstheme="majorHAnsi"/>
          <w:b/>
          <w:u w:val="single"/>
        </w:rPr>
        <w:t xml:space="preserve">Korak 3: Bodovanje </w:t>
      </w:r>
      <w:bookmarkEnd w:id="71"/>
      <w:r w:rsidRPr="00D73F9F">
        <w:rPr>
          <w:rFonts w:asciiTheme="majorHAnsi" w:hAnsiTheme="majorHAnsi" w:cstheme="majorHAnsi"/>
          <w:b/>
          <w:u w:val="single"/>
        </w:rPr>
        <w:t>prijava</w:t>
      </w:r>
      <w:bookmarkEnd w:id="72"/>
    </w:p>
    <w:p w14:paraId="007A8DC5" w14:textId="0897CBEE" w:rsidR="008468DB" w:rsidRPr="001E0A2A" w:rsidRDefault="008468DB" w:rsidP="008468DB">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Prijave koje su zadovoljile administrativnu provjeru, ispunile opće kriterije prihvatljivosti podnosioca prijava te čiji su projektni prijedlozi ocjenjeni pozitivno, dodatno se ocjenjuju na osnovu definisanih kriterija za bodovanje prijava u poglavlju 2.</w:t>
      </w:r>
      <w:r w:rsidR="00040D66">
        <w:rPr>
          <w:rFonts w:asciiTheme="majorHAnsi" w:hAnsiTheme="majorHAnsi" w:cstheme="majorHAnsi"/>
          <w:lang w:val="bs-Latn-BA"/>
        </w:rPr>
        <w:t>7</w:t>
      </w:r>
      <w:r w:rsidRPr="001E0A2A">
        <w:rPr>
          <w:rFonts w:asciiTheme="majorHAnsi" w:hAnsiTheme="majorHAnsi" w:cstheme="majorHAnsi"/>
          <w:lang w:val="bs-Latn-BA"/>
        </w:rPr>
        <w:t>.</w:t>
      </w:r>
      <w:r w:rsidR="00040D66">
        <w:rPr>
          <w:rFonts w:asciiTheme="majorHAnsi" w:hAnsiTheme="majorHAnsi" w:cstheme="majorHAnsi"/>
          <w:lang w:val="bs-Latn-BA"/>
        </w:rPr>
        <w:t>4</w:t>
      </w:r>
      <w:r w:rsidRPr="001E0A2A">
        <w:rPr>
          <w:rFonts w:asciiTheme="majorHAnsi" w:hAnsiTheme="majorHAnsi" w:cstheme="majorHAnsi"/>
          <w:lang w:val="bs-Latn-BA"/>
        </w:rPr>
        <w:t xml:space="preserve">. </w:t>
      </w:r>
      <w:r w:rsidRPr="001E0A2A">
        <w:rPr>
          <w:rFonts w:asciiTheme="majorHAnsi" w:hAnsiTheme="majorHAnsi" w:cstheme="majorHAnsi"/>
          <w:i/>
          <w:iCs/>
          <w:lang w:val="bs-Latn-BA"/>
        </w:rPr>
        <w:t>Kvalitativni kriteriji za bodovanje prijava</w:t>
      </w:r>
      <w:r w:rsidRPr="001E0A2A">
        <w:rPr>
          <w:rFonts w:asciiTheme="majorHAnsi" w:hAnsiTheme="majorHAnsi" w:cstheme="majorHAnsi"/>
          <w:lang w:val="bs-Latn-BA"/>
        </w:rPr>
        <w:t xml:space="preserve">, kako je opisano u nastavku.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355"/>
        <w:gridCol w:w="1830"/>
        <w:gridCol w:w="1282"/>
        <w:gridCol w:w="1713"/>
      </w:tblGrid>
      <w:tr w:rsidR="00CD6FD5" w:rsidRPr="001E0A2A" w14:paraId="301D12CA" w14:textId="77777777" w:rsidTr="00B515D2">
        <w:trPr>
          <w:trHeight w:val="417"/>
          <w:jc w:val="center"/>
        </w:trPr>
        <w:tc>
          <w:tcPr>
            <w:tcW w:w="2484" w:type="pct"/>
            <w:gridSpan w:val="2"/>
            <w:shd w:val="clear" w:color="auto" w:fill="B4C6E7" w:themeFill="accent1" w:themeFillTint="66"/>
            <w:hideMark/>
          </w:tcPr>
          <w:p w14:paraId="675D9445" w14:textId="77777777" w:rsidR="007B6A40" w:rsidRPr="001E0A2A" w:rsidRDefault="007B6A40" w:rsidP="00142415">
            <w:pPr>
              <w:spacing w:after="0" w:line="240" w:lineRule="auto"/>
              <w:jc w:val="both"/>
              <w:rPr>
                <w:rFonts w:asciiTheme="majorHAnsi" w:hAnsiTheme="majorHAnsi" w:cstheme="majorBidi"/>
                <w:b/>
                <w:lang w:val="bs-Latn-BA"/>
              </w:rPr>
            </w:pPr>
            <w:r w:rsidRPr="001E0A2A">
              <w:rPr>
                <w:rFonts w:asciiTheme="majorHAnsi" w:hAnsiTheme="majorHAnsi" w:cstheme="majorBidi"/>
                <w:b/>
                <w:lang w:val="bs-Latn-BA"/>
              </w:rPr>
              <w:t>Kvalitativni kriteriji za bodovanje prijava</w:t>
            </w:r>
          </w:p>
        </w:tc>
        <w:tc>
          <w:tcPr>
            <w:tcW w:w="954" w:type="pct"/>
            <w:shd w:val="clear" w:color="auto" w:fill="B4C6E7" w:themeFill="accent1" w:themeFillTint="66"/>
            <w:hideMark/>
          </w:tcPr>
          <w:p w14:paraId="0C0E0C10" w14:textId="77777777" w:rsidR="007B6A40" w:rsidRPr="001E0A2A" w:rsidRDefault="007B6A40" w:rsidP="001476F6">
            <w:pPr>
              <w:spacing w:after="0" w:line="240" w:lineRule="auto"/>
              <w:jc w:val="center"/>
              <w:rPr>
                <w:rFonts w:asciiTheme="majorHAnsi" w:hAnsiTheme="majorHAnsi" w:cstheme="majorHAnsi"/>
                <w:b/>
                <w:lang w:val="bs-Latn-BA"/>
              </w:rPr>
            </w:pPr>
            <w:r w:rsidRPr="001E0A2A">
              <w:rPr>
                <w:rFonts w:asciiTheme="majorHAnsi" w:hAnsiTheme="majorHAnsi" w:cstheme="majorHAnsi"/>
                <w:b/>
                <w:lang w:val="bs-Latn-BA"/>
              </w:rPr>
              <w:t>Broj bodova</w:t>
            </w:r>
          </w:p>
        </w:tc>
        <w:tc>
          <w:tcPr>
            <w:tcW w:w="668" w:type="pct"/>
            <w:shd w:val="clear" w:color="auto" w:fill="B4C6E7" w:themeFill="accent1" w:themeFillTint="66"/>
          </w:tcPr>
          <w:p w14:paraId="11F171FF" w14:textId="77777777" w:rsidR="007B6A40" w:rsidRPr="001E0A2A" w:rsidRDefault="007B6A40" w:rsidP="008A0ED1">
            <w:pPr>
              <w:spacing w:after="0" w:line="240" w:lineRule="auto"/>
              <w:jc w:val="center"/>
              <w:rPr>
                <w:rFonts w:asciiTheme="majorHAnsi" w:hAnsiTheme="majorHAnsi" w:cstheme="majorHAnsi"/>
                <w:b/>
                <w:lang w:val="bs-Latn-BA"/>
              </w:rPr>
            </w:pPr>
            <w:r w:rsidRPr="001E0A2A">
              <w:rPr>
                <w:rFonts w:asciiTheme="majorHAnsi" w:hAnsiTheme="majorHAnsi" w:cstheme="majorHAnsi"/>
                <w:b/>
                <w:lang w:val="bs-Latn-BA"/>
              </w:rPr>
              <w:t>Maksimalan broj bodova</w:t>
            </w:r>
          </w:p>
        </w:tc>
        <w:tc>
          <w:tcPr>
            <w:tcW w:w="893" w:type="pct"/>
            <w:shd w:val="clear" w:color="auto" w:fill="B4C6E7" w:themeFill="accent1" w:themeFillTint="66"/>
          </w:tcPr>
          <w:p w14:paraId="76AEEF3E" w14:textId="77777777" w:rsidR="007B6A40" w:rsidRPr="001E0A2A" w:rsidRDefault="007B6A40" w:rsidP="006B7619">
            <w:pPr>
              <w:spacing w:after="0" w:line="240" w:lineRule="auto"/>
              <w:jc w:val="center"/>
              <w:rPr>
                <w:rFonts w:asciiTheme="majorHAnsi" w:hAnsiTheme="majorHAnsi" w:cstheme="majorHAnsi"/>
                <w:b/>
                <w:lang w:val="bs-Latn-BA"/>
              </w:rPr>
            </w:pPr>
            <w:r w:rsidRPr="001E0A2A">
              <w:rPr>
                <w:rFonts w:asciiTheme="majorHAnsi" w:hAnsiTheme="majorHAnsi" w:cstheme="majorHAnsi"/>
                <w:b/>
                <w:lang w:val="bs-Latn-BA"/>
              </w:rPr>
              <w:t>Verifikacija</w:t>
            </w:r>
          </w:p>
        </w:tc>
      </w:tr>
      <w:tr w:rsidR="00B515D2" w:rsidRPr="001E0A2A" w14:paraId="1BA4250C" w14:textId="77777777" w:rsidTr="00B515D2">
        <w:trPr>
          <w:trHeight w:val="494"/>
          <w:jc w:val="center"/>
        </w:trPr>
        <w:tc>
          <w:tcPr>
            <w:tcW w:w="2484" w:type="pct"/>
            <w:gridSpan w:val="2"/>
            <w:shd w:val="clear" w:color="auto" w:fill="auto"/>
          </w:tcPr>
          <w:p w14:paraId="66668D32" w14:textId="544D7078" w:rsidR="007B6A40" w:rsidRPr="001E0A2A" w:rsidRDefault="007B6A40" w:rsidP="007B5C1A">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Planirani projekat će dop</w:t>
            </w:r>
            <w:r w:rsidR="00B4519F">
              <w:rPr>
                <w:rFonts w:asciiTheme="majorHAnsi" w:hAnsiTheme="majorHAnsi" w:cstheme="majorHAnsi"/>
                <w:lang w:val="bs-Latn-BA"/>
              </w:rPr>
              <w:t>r</w:t>
            </w:r>
            <w:r w:rsidRPr="001E0A2A">
              <w:rPr>
                <w:rFonts w:asciiTheme="majorHAnsi" w:hAnsiTheme="majorHAnsi" w:cstheme="majorHAnsi"/>
                <w:lang w:val="bs-Latn-BA"/>
              </w:rPr>
              <w:t>in</w:t>
            </w:r>
            <w:r w:rsidR="00B4519F">
              <w:rPr>
                <w:rFonts w:asciiTheme="majorHAnsi" w:hAnsiTheme="majorHAnsi" w:cstheme="majorHAnsi"/>
                <w:lang w:val="bs-Latn-BA"/>
              </w:rPr>
              <w:t>i</w:t>
            </w:r>
            <w:r w:rsidRPr="001E0A2A">
              <w:rPr>
                <w:rFonts w:asciiTheme="majorHAnsi" w:hAnsiTheme="majorHAnsi" w:cstheme="majorHAnsi"/>
                <w:lang w:val="bs-Latn-BA"/>
              </w:rPr>
              <w:t>jeti smanjenju generisanja otpada i unaprijediti upravljanje otpadom</w:t>
            </w:r>
          </w:p>
        </w:tc>
        <w:tc>
          <w:tcPr>
            <w:tcW w:w="954" w:type="pct"/>
            <w:shd w:val="clear" w:color="auto" w:fill="auto"/>
          </w:tcPr>
          <w:p w14:paraId="0743B1C0" w14:textId="4123D0B9" w:rsidR="007B6A40" w:rsidRPr="001E0A2A" w:rsidRDefault="007B6A40" w:rsidP="001476F6">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 xml:space="preserve">DA – </w:t>
            </w:r>
            <w:r w:rsidR="006C22BC" w:rsidRPr="001E0A2A">
              <w:rPr>
                <w:rFonts w:asciiTheme="majorHAnsi" w:hAnsiTheme="majorHAnsi" w:cstheme="majorHAnsi"/>
                <w:lang w:val="bs-Latn-BA"/>
              </w:rPr>
              <w:t>20</w:t>
            </w:r>
          </w:p>
          <w:p w14:paraId="4B06CC85" w14:textId="160B2ED0" w:rsidR="007B6A40" w:rsidRPr="001E0A2A" w:rsidRDefault="007B6A40" w:rsidP="008A0ED1">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 xml:space="preserve">Djelimično – </w:t>
            </w:r>
            <w:r w:rsidR="006C22BC" w:rsidRPr="001E0A2A">
              <w:rPr>
                <w:rFonts w:asciiTheme="majorHAnsi" w:hAnsiTheme="majorHAnsi" w:cstheme="majorHAnsi"/>
                <w:lang w:val="bs-Latn-BA"/>
              </w:rPr>
              <w:t>10</w:t>
            </w:r>
          </w:p>
          <w:p w14:paraId="5EE0E5E1" w14:textId="77777777" w:rsidR="007B6A40" w:rsidRPr="001E0A2A" w:rsidRDefault="007B6A40" w:rsidP="006C22BC">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NE - 0</w:t>
            </w:r>
          </w:p>
        </w:tc>
        <w:tc>
          <w:tcPr>
            <w:tcW w:w="668" w:type="pct"/>
          </w:tcPr>
          <w:p w14:paraId="74DFC13A" w14:textId="460FA0BA" w:rsidR="007B6A40" w:rsidRPr="001E0A2A" w:rsidRDefault="006C22BC" w:rsidP="003D6314">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20</w:t>
            </w:r>
          </w:p>
        </w:tc>
        <w:tc>
          <w:tcPr>
            <w:tcW w:w="893" w:type="pct"/>
          </w:tcPr>
          <w:p w14:paraId="4704BBC4" w14:textId="75CC54A3" w:rsidR="007B6A40" w:rsidRPr="001E0A2A" w:rsidRDefault="007B6A40" w:rsidP="00251641">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Projektni prijedlog</w:t>
            </w:r>
            <w:r w:rsidR="00835B5A" w:rsidRPr="001E0A2A">
              <w:rPr>
                <w:rFonts w:asciiTheme="majorHAnsi" w:hAnsiTheme="majorHAnsi" w:cstheme="majorHAnsi"/>
                <w:lang w:val="bs-Latn-BA"/>
              </w:rPr>
              <w:t xml:space="preserve">, </w:t>
            </w:r>
            <w:r w:rsidR="0066087A">
              <w:rPr>
                <w:rFonts w:asciiTheme="majorHAnsi" w:hAnsiTheme="majorHAnsi" w:cstheme="majorHAnsi"/>
                <w:lang w:val="bs-Latn-BA"/>
              </w:rPr>
              <w:t xml:space="preserve">opis </w:t>
            </w:r>
            <w:r w:rsidR="0066087A" w:rsidRPr="001E0A2A">
              <w:rPr>
                <w:rFonts w:asciiTheme="majorHAnsi" w:hAnsiTheme="majorHAnsi" w:cstheme="majorHAnsi"/>
                <w:lang w:val="bs-Latn-BA"/>
              </w:rPr>
              <w:t xml:space="preserve"> </w:t>
            </w:r>
            <w:r w:rsidR="009D5367" w:rsidRPr="001E0A2A">
              <w:rPr>
                <w:rFonts w:asciiTheme="majorHAnsi" w:hAnsiTheme="majorHAnsi" w:cstheme="majorHAnsi"/>
                <w:lang w:val="bs-Latn-BA"/>
              </w:rPr>
              <w:t>inv</w:t>
            </w:r>
            <w:r w:rsidR="00F84A48" w:rsidRPr="001E0A2A">
              <w:rPr>
                <w:rFonts w:asciiTheme="majorHAnsi" w:hAnsiTheme="majorHAnsi" w:cstheme="majorHAnsi"/>
                <w:lang w:val="bs-Latn-BA"/>
              </w:rPr>
              <w:t>e</w:t>
            </w:r>
            <w:r w:rsidR="009D5367" w:rsidRPr="001E0A2A">
              <w:rPr>
                <w:rFonts w:asciiTheme="majorHAnsi" w:hAnsiTheme="majorHAnsi" w:cstheme="majorHAnsi"/>
                <w:lang w:val="bs-Latn-BA"/>
              </w:rPr>
              <w:t>sticij</w:t>
            </w:r>
            <w:r w:rsidR="00964878">
              <w:rPr>
                <w:rFonts w:asciiTheme="majorHAnsi" w:hAnsiTheme="majorHAnsi" w:cstheme="majorHAnsi"/>
                <w:lang w:val="bs-Latn-BA"/>
              </w:rPr>
              <w:t>e</w:t>
            </w:r>
          </w:p>
        </w:tc>
      </w:tr>
      <w:tr w:rsidR="002F4B1A" w:rsidRPr="001E0A2A" w14:paraId="544DD793" w14:textId="77777777" w:rsidTr="00B515D2">
        <w:trPr>
          <w:trHeight w:val="494"/>
          <w:jc w:val="center"/>
        </w:trPr>
        <w:tc>
          <w:tcPr>
            <w:tcW w:w="2484" w:type="pct"/>
            <w:gridSpan w:val="2"/>
            <w:shd w:val="clear" w:color="auto" w:fill="auto"/>
          </w:tcPr>
          <w:p w14:paraId="032E04D8" w14:textId="60EA7EBE" w:rsidR="007B6A40" w:rsidRPr="001E0A2A" w:rsidRDefault="007B6A40" w:rsidP="007B5C1A">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 xml:space="preserve">Planirani projekat uključuje </w:t>
            </w:r>
            <w:r w:rsidR="00071CE7" w:rsidRPr="001E0A2A">
              <w:rPr>
                <w:rFonts w:asciiTheme="majorHAnsi" w:hAnsiTheme="majorHAnsi" w:cstheme="majorHAnsi"/>
                <w:lang w:val="bs-Latn-BA"/>
              </w:rPr>
              <w:t>aktivnosti</w:t>
            </w:r>
            <w:r w:rsidRPr="001E0A2A">
              <w:rPr>
                <w:rFonts w:asciiTheme="majorHAnsi" w:hAnsiTheme="majorHAnsi" w:cstheme="majorHAnsi"/>
                <w:lang w:val="bs-Latn-BA"/>
              </w:rPr>
              <w:t xml:space="preserve"> čija realizacija će olakšati pristup osobama sa invaliditetom infrastrukturi koja je predmet projektnog prijedloga</w:t>
            </w:r>
            <w:r w:rsidR="008109B2">
              <w:rPr>
                <w:rFonts w:asciiTheme="majorHAnsi" w:hAnsiTheme="majorHAnsi" w:cstheme="majorHAnsi"/>
                <w:lang w:val="bs-Latn-BA"/>
              </w:rPr>
              <w:t>.</w:t>
            </w:r>
          </w:p>
        </w:tc>
        <w:tc>
          <w:tcPr>
            <w:tcW w:w="954" w:type="pct"/>
            <w:shd w:val="clear" w:color="auto" w:fill="auto"/>
          </w:tcPr>
          <w:p w14:paraId="177C90E3" w14:textId="6095DE21" w:rsidR="007B6A40" w:rsidRPr="001E0A2A" w:rsidRDefault="007B6A40" w:rsidP="001476F6">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 xml:space="preserve">  DA – </w:t>
            </w:r>
            <w:r w:rsidR="006C22BC" w:rsidRPr="001E0A2A">
              <w:rPr>
                <w:rFonts w:asciiTheme="majorHAnsi" w:hAnsiTheme="majorHAnsi" w:cstheme="majorHAnsi"/>
                <w:lang w:val="bs-Latn-BA"/>
              </w:rPr>
              <w:t>15</w:t>
            </w:r>
          </w:p>
          <w:p w14:paraId="20CF13B5" w14:textId="77777777" w:rsidR="007B6A40" w:rsidRPr="001E0A2A" w:rsidRDefault="007B6A40" w:rsidP="008A0ED1">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NE – 0</w:t>
            </w:r>
          </w:p>
        </w:tc>
        <w:tc>
          <w:tcPr>
            <w:tcW w:w="668" w:type="pct"/>
          </w:tcPr>
          <w:p w14:paraId="4333DCEC" w14:textId="70777AAB" w:rsidR="007B6A40" w:rsidRPr="001E0A2A" w:rsidRDefault="006C22BC" w:rsidP="006C22BC">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15</w:t>
            </w:r>
          </w:p>
        </w:tc>
        <w:tc>
          <w:tcPr>
            <w:tcW w:w="893" w:type="pct"/>
          </w:tcPr>
          <w:p w14:paraId="37AF1F3A" w14:textId="5C2237C9" w:rsidR="007B6A40" w:rsidRPr="001E0A2A" w:rsidRDefault="007B6A40" w:rsidP="006B7619">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Projektni prijedlog</w:t>
            </w:r>
            <w:r w:rsidR="00950FFB" w:rsidRPr="001E0A2A">
              <w:rPr>
                <w:rFonts w:asciiTheme="majorHAnsi" w:hAnsiTheme="majorHAnsi" w:cstheme="majorHAnsi"/>
                <w:lang w:val="bs-Latn-BA"/>
              </w:rPr>
              <w:t>, opis inv</w:t>
            </w:r>
            <w:r w:rsidR="008964C6" w:rsidRPr="001E0A2A">
              <w:rPr>
                <w:rFonts w:asciiTheme="majorHAnsi" w:hAnsiTheme="majorHAnsi" w:cstheme="majorHAnsi"/>
                <w:lang w:val="bs-Latn-BA"/>
              </w:rPr>
              <w:t>e</w:t>
            </w:r>
            <w:r w:rsidR="00950FFB" w:rsidRPr="001E0A2A">
              <w:rPr>
                <w:rFonts w:asciiTheme="majorHAnsi" w:hAnsiTheme="majorHAnsi" w:cstheme="majorHAnsi"/>
                <w:lang w:val="bs-Latn-BA"/>
              </w:rPr>
              <w:t>sticije</w:t>
            </w:r>
          </w:p>
        </w:tc>
      </w:tr>
      <w:tr w:rsidR="002F4B1A" w:rsidRPr="001E0A2A" w14:paraId="4A3B47ED" w14:textId="77777777" w:rsidTr="00B515D2">
        <w:trPr>
          <w:trHeight w:val="494"/>
          <w:jc w:val="center"/>
        </w:trPr>
        <w:tc>
          <w:tcPr>
            <w:tcW w:w="2484" w:type="pct"/>
            <w:gridSpan w:val="2"/>
            <w:shd w:val="clear" w:color="auto" w:fill="auto"/>
          </w:tcPr>
          <w:p w14:paraId="495404A2" w14:textId="77777777" w:rsidR="007B6A40" w:rsidRPr="001E0A2A" w:rsidRDefault="007B6A40" w:rsidP="007B5C1A">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Planirani projekat uključuje aktivnosti čija realizacija će doprinijeti unapređenju radnog mjesta za osobe sa invaliditetom (posebna oprema i sl).</w:t>
            </w:r>
          </w:p>
        </w:tc>
        <w:tc>
          <w:tcPr>
            <w:tcW w:w="954" w:type="pct"/>
            <w:shd w:val="clear" w:color="auto" w:fill="auto"/>
          </w:tcPr>
          <w:p w14:paraId="374299B6" w14:textId="32A9D46E" w:rsidR="007B6A40" w:rsidRPr="001E0A2A" w:rsidRDefault="007B6A40" w:rsidP="001476F6">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 xml:space="preserve">  DA – </w:t>
            </w:r>
            <w:r w:rsidR="006C22BC" w:rsidRPr="001E0A2A">
              <w:rPr>
                <w:rFonts w:asciiTheme="majorHAnsi" w:hAnsiTheme="majorHAnsi" w:cstheme="majorHAnsi"/>
                <w:lang w:val="bs-Latn-BA"/>
              </w:rPr>
              <w:t>15</w:t>
            </w:r>
          </w:p>
          <w:p w14:paraId="110FB350" w14:textId="77777777" w:rsidR="007B6A40" w:rsidRPr="001E0A2A" w:rsidRDefault="007B6A40" w:rsidP="008A0ED1">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NE – 0</w:t>
            </w:r>
          </w:p>
        </w:tc>
        <w:tc>
          <w:tcPr>
            <w:tcW w:w="668" w:type="pct"/>
          </w:tcPr>
          <w:p w14:paraId="225EAF86" w14:textId="38473F6D" w:rsidR="007B6A40" w:rsidRPr="001E0A2A" w:rsidRDefault="006C22BC" w:rsidP="006C22BC">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15</w:t>
            </w:r>
          </w:p>
        </w:tc>
        <w:tc>
          <w:tcPr>
            <w:tcW w:w="893" w:type="pct"/>
          </w:tcPr>
          <w:p w14:paraId="258068A5" w14:textId="2C62E0C7" w:rsidR="007B6A40" w:rsidRPr="001E0A2A" w:rsidRDefault="007B6A40" w:rsidP="006B7619">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Projektni prijedlog</w:t>
            </w:r>
            <w:r w:rsidR="00950FFB" w:rsidRPr="001E0A2A">
              <w:rPr>
                <w:rFonts w:asciiTheme="majorHAnsi" w:hAnsiTheme="majorHAnsi" w:cstheme="majorHAnsi"/>
                <w:lang w:val="bs-Latn-BA"/>
              </w:rPr>
              <w:t>, opis investicije</w:t>
            </w:r>
          </w:p>
        </w:tc>
      </w:tr>
      <w:tr w:rsidR="002F4B1A" w:rsidRPr="001E0A2A" w14:paraId="7AE76C30" w14:textId="77777777" w:rsidTr="00B515D2">
        <w:trPr>
          <w:trHeight w:val="494"/>
          <w:jc w:val="center"/>
        </w:trPr>
        <w:tc>
          <w:tcPr>
            <w:tcW w:w="2484" w:type="pct"/>
            <w:gridSpan w:val="2"/>
            <w:shd w:val="clear" w:color="auto" w:fill="auto"/>
          </w:tcPr>
          <w:p w14:paraId="5F431B99" w14:textId="5655BF37" w:rsidR="007B6A40" w:rsidRPr="001E0A2A" w:rsidRDefault="007B6A40" w:rsidP="007B5C1A">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Planirani projekat će korisnicima (poljoprivrednim proizvođačima i domaćinstvima koje rade rukotvorine i suvenire) osigurati korištenje infrastrukture po povlaštenim cijenama</w:t>
            </w:r>
            <w:r w:rsidR="008109B2">
              <w:rPr>
                <w:rFonts w:asciiTheme="majorHAnsi" w:hAnsiTheme="majorHAnsi" w:cstheme="majorHAnsi"/>
                <w:lang w:val="bs-Latn-BA"/>
              </w:rPr>
              <w:t>.</w:t>
            </w:r>
          </w:p>
        </w:tc>
        <w:tc>
          <w:tcPr>
            <w:tcW w:w="954" w:type="pct"/>
            <w:shd w:val="clear" w:color="auto" w:fill="auto"/>
          </w:tcPr>
          <w:p w14:paraId="2C86A7E1" w14:textId="77777777" w:rsidR="007B6A40" w:rsidRPr="001E0A2A" w:rsidRDefault="007B6A40" w:rsidP="001476F6">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 xml:space="preserve">  DA – 15</w:t>
            </w:r>
          </w:p>
          <w:p w14:paraId="44E340C6" w14:textId="77777777" w:rsidR="007B6A40" w:rsidRPr="001E0A2A" w:rsidRDefault="007B6A40" w:rsidP="008A0ED1">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NE – 0</w:t>
            </w:r>
          </w:p>
        </w:tc>
        <w:tc>
          <w:tcPr>
            <w:tcW w:w="668" w:type="pct"/>
          </w:tcPr>
          <w:p w14:paraId="5D38C432" w14:textId="77777777" w:rsidR="007B6A40" w:rsidRPr="001E0A2A" w:rsidRDefault="007B6A40" w:rsidP="003D6314">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15</w:t>
            </w:r>
          </w:p>
        </w:tc>
        <w:tc>
          <w:tcPr>
            <w:tcW w:w="893" w:type="pct"/>
          </w:tcPr>
          <w:p w14:paraId="65CB8AF4" w14:textId="77777777" w:rsidR="007B6A40" w:rsidRPr="001E0A2A" w:rsidRDefault="007B6A40" w:rsidP="00251641">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Projektni prijedlog</w:t>
            </w:r>
          </w:p>
          <w:p w14:paraId="4C9E95D8" w14:textId="77777777" w:rsidR="007B6A40" w:rsidRPr="001E0A2A" w:rsidRDefault="007B6A40" w:rsidP="00190A3D">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Izjava podnosioca prijave</w:t>
            </w:r>
          </w:p>
        </w:tc>
      </w:tr>
      <w:tr w:rsidR="002F4B1A" w:rsidRPr="001E0A2A" w14:paraId="34B4C69F" w14:textId="77777777" w:rsidTr="00B515D2">
        <w:trPr>
          <w:trHeight w:val="494"/>
          <w:jc w:val="center"/>
        </w:trPr>
        <w:tc>
          <w:tcPr>
            <w:tcW w:w="2484" w:type="pct"/>
            <w:gridSpan w:val="2"/>
            <w:shd w:val="clear" w:color="auto" w:fill="auto"/>
          </w:tcPr>
          <w:p w14:paraId="1B2E5CC9" w14:textId="329574AD" w:rsidR="007B6A40" w:rsidRPr="001E0A2A" w:rsidRDefault="7B544831" w:rsidP="00AC6171">
            <w:pPr>
              <w:spacing w:after="0" w:line="240" w:lineRule="auto"/>
              <w:jc w:val="both"/>
              <w:rPr>
                <w:rFonts w:asciiTheme="majorHAnsi" w:hAnsiTheme="majorHAnsi" w:cstheme="majorBidi"/>
                <w:lang w:val="bs-Latn-BA"/>
              </w:rPr>
            </w:pPr>
            <w:r w:rsidRPr="001E0A2A">
              <w:rPr>
                <w:rFonts w:asciiTheme="majorHAnsi" w:hAnsiTheme="majorHAnsi" w:cstheme="majorBidi"/>
                <w:lang w:val="bs-Latn-BA"/>
              </w:rPr>
              <w:t>Planirani projekat uključuje korištenje obnovljivih izvora energije ili koristi mjere/tehnike štednje energenata – voda, struja, isl. (senzori za struju, vodu, itd.)</w:t>
            </w:r>
            <w:r w:rsidR="008109B2">
              <w:rPr>
                <w:rFonts w:asciiTheme="majorHAnsi" w:hAnsiTheme="majorHAnsi" w:cstheme="majorBidi"/>
                <w:lang w:val="bs-Latn-BA"/>
              </w:rPr>
              <w:t>.</w:t>
            </w:r>
          </w:p>
        </w:tc>
        <w:tc>
          <w:tcPr>
            <w:tcW w:w="954" w:type="pct"/>
            <w:shd w:val="clear" w:color="auto" w:fill="auto"/>
          </w:tcPr>
          <w:p w14:paraId="5CAA3B7F" w14:textId="2F87C57D" w:rsidR="007B6A40" w:rsidRPr="001E0A2A" w:rsidRDefault="007B6A40" w:rsidP="00142415">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 xml:space="preserve">DA – </w:t>
            </w:r>
            <w:r w:rsidR="00071CE7">
              <w:rPr>
                <w:rFonts w:asciiTheme="majorHAnsi" w:hAnsiTheme="majorHAnsi" w:cstheme="majorHAnsi"/>
                <w:lang w:val="bs-Latn-BA"/>
              </w:rPr>
              <w:t>20</w:t>
            </w:r>
          </w:p>
          <w:p w14:paraId="09B964FC" w14:textId="77777777" w:rsidR="007B6A40" w:rsidRPr="001E0A2A" w:rsidRDefault="007B6A40" w:rsidP="001476F6">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NE – 0</w:t>
            </w:r>
          </w:p>
        </w:tc>
        <w:tc>
          <w:tcPr>
            <w:tcW w:w="668" w:type="pct"/>
          </w:tcPr>
          <w:p w14:paraId="2863D5F7" w14:textId="34756E95" w:rsidR="007B6A40" w:rsidRPr="001E0A2A" w:rsidRDefault="00071CE7" w:rsidP="008A0ED1">
            <w:pPr>
              <w:spacing w:after="0" w:line="240" w:lineRule="auto"/>
              <w:jc w:val="center"/>
              <w:rPr>
                <w:rFonts w:asciiTheme="majorHAnsi" w:hAnsiTheme="majorHAnsi" w:cstheme="majorHAnsi"/>
                <w:lang w:val="bs-Latn-BA"/>
              </w:rPr>
            </w:pPr>
            <w:r>
              <w:rPr>
                <w:rFonts w:asciiTheme="majorHAnsi" w:hAnsiTheme="majorHAnsi" w:cstheme="majorHAnsi"/>
                <w:lang w:val="bs-Latn-BA"/>
              </w:rPr>
              <w:t>20</w:t>
            </w:r>
          </w:p>
        </w:tc>
        <w:tc>
          <w:tcPr>
            <w:tcW w:w="893" w:type="pct"/>
          </w:tcPr>
          <w:p w14:paraId="191423F9" w14:textId="77777777" w:rsidR="007B6A40" w:rsidRPr="001E0A2A" w:rsidRDefault="007B6A40" w:rsidP="00AC6171">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Projektni prijedlog</w:t>
            </w:r>
          </w:p>
        </w:tc>
      </w:tr>
      <w:tr w:rsidR="002F4B1A" w:rsidRPr="001E0A2A" w14:paraId="3C2B91AE" w14:textId="77777777" w:rsidTr="00B515D2">
        <w:trPr>
          <w:trHeight w:val="494"/>
          <w:jc w:val="center"/>
        </w:trPr>
        <w:tc>
          <w:tcPr>
            <w:tcW w:w="2484" w:type="pct"/>
            <w:gridSpan w:val="2"/>
            <w:shd w:val="clear" w:color="auto" w:fill="auto"/>
          </w:tcPr>
          <w:p w14:paraId="1634A053" w14:textId="66F04A63" w:rsidR="007B6A40" w:rsidRPr="001E0A2A" w:rsidRDefault="007B6A40" w:rsidP="00AC6171">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Planirana investicija se realizuje u JLS čije sjedište je na nadmorskoj visini višoj od 600 m</w:t>
            </w:r>
            <w:r w:rsidR="0023346F">
              <w:rPr>
                <w:rFonts w:asciiTheme="majorHAnsi" w:hAnsiTheme="majorHAnsi" w:cstheme="majorHAnsi"/>
                <w:lang w:val="bs-Latn-BA"/>
              </w:rPr>
              <w:t>.</w:t>
            </w:r>
            <w:r w:rsidRPr="001E0A2A">
              <w:rPr>
                <w:rFonts w:asciiTheme="majorHAnsi" w:hAnsiTheme="majorHAnsi" w:cstheme="majorHAnsi"/>
                <w:lang w:val="bs-Latn-BA"/>
              </w:rPr>
              <w:t xml:space="preserve">  </w:t>
            </w:r>
          </w:p>
        </w:tc>
        <w:tc>
          <w:tcPr>
            <w:tcW w:w="954" w:type="pct"/>
            <w:shd w:val="clear" w:color="auto" w:fill="auto"/>
          </w:tcPr>
          <w:p w14:paraId="7BF74C77" w14:textId="77777777" w:rsidR="007B6A40" w:rsidRPr="001E0A2A" w:rsidRDefault="007B6A40" w:rsidP="00142415">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DA – 15</w:t>
            </w:r>
          </w:p>
          <w:p w14:paraId="593D79E6" w14:textId="77777777" w:rsidR="007B6A40" w:rsidRPr="001E0A2A" w:rsidRDefault="007B6A40" w:rsidP="001476F6">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NE – 0</w:t>
            </w:r>
          </w:p>
        </w:tc>
        <w:tc>
          <w:tcPr>
            <w:tcW w:w="668" w:type="pct"/>
          </w:tcPr>
          <w:p w14:paraId="267A5262" w14:textId="77777777" w:rsidR="007B6A40" w:rsidRPr="001E0A2A" w:rsidRDefault="007B6A40" w:rsidP="008A0ED1">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15</w:t>
            </w:r>
          </w:p>
        </w:tc>
        <w:tc>
          <w:tcPr>
            <w:tcW w:w="893" w:type="pct"/>
          </w:tcPr>
          <w:p w14:paraId="3DB74DAC" w14:textId="77777777" w:rsidR="007B6A40" w:rsidRPr="001E0A2A" w:rsidRDefault="007B6A40" w:rsidP="00AC6171">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Projektni prijedlog</w:t>
            </w:r>
          </w:p>
        </w:tc>
      </w:tr>
      <w:tr w:rsidR="002F4B1A" w:rsidRPr="001E0A2A" w14:paraId="2CCD0755" w14:textId="77777777" w:rsidTr="00B515D2">
        <w:trPr>
          <w:trHeight w:val="494"/>
          <w:jc w:val="center"/>
        </w:trPr>
        <w:tc>
          <w:tcPr>
            <w:tcW w:w="2484" w:type="pct"/>
            <w:gridSpan w:val="2"/>
            <w:shd w:val="clear" w:color="auto" w:fill="auto"/>
          </w:tcPr>
          <w:p w14:paraId="1CD3C7BD" w14:textId="2B62A06B" w:rsidR="003D6314" w:rsidRPr="001E0A2A" w:rsidRDefault="003D6314" w:rsidP="00142415">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Investicija je planirana na teritoriji jedinica lokalne samouprave (JLS) koje spadaju u nerazvijene u RS ili grupa IV u FBiH ili izrazito nerazvijene u RS ili grupa V u FBiH</w:t>
            </w:r>
            <w:r w:rsidR="0023346F">
              <w:rPr>
                <w:rFonts w:asciiTheme="majorHAnsi" w:hAnsiTheme="majorHAnsi" w:cstheme="majorHAnsi"/>
                <w:lang w:val="bs-Latn-BA"/>
              </w:rPr>
              <w:t>.</w:t>
            </w:r>
          </w:p>
        </w:tc>
        <w:tc>
          <w:tcPr>
            <w:tcW w:w="954" w:type="pct"/>
            <w:shd w:val="clear" w:color="auto" w:fill="auto"/>
            <w:vAlign w:val="center"/>
          </w:tcPr>
          <w:p w14:paraId="76F7BE56" w14:textId="08508EDB" w:rsidR="003D6314" w:rsidRPr="001E0A2A" w:rsidRDefault="003D6314" w:rsidP="003D6314">
            <w:pPr>
              <w:spacing w:before="60" w:after="60" w:line="240" w:lineRule="auto"/>
              <w:jc w:val="center"/>
              <w:rPr>
                <w:rFonts w:asciiTheme="majorHAnsi" w:hAnsiTheme="majorHAnsi" w:cstheme="majorHAnsi"/>
                <w:lang w:val="bs-Latn-BA"/>
              </w:rPr>
            </w:pPr>
            <w:r w:rsidRPr="001E0A2A">
              <w:rPr>
                <w:rFonts w:asciiTheme="majorHAnsi" w:hAnsiTheme="majorHAnsi" w:cstheme="majorHAnsi"/>
                <w:lang w:val="bs-Latn-BA"/>
              </w:rPr>
              <w:t>DA - 1</w:t>
            </w:r>
            <w:r w:rsidR="00462606">
              <w:rPr>
                <w:rFonts w:asciiTheme="majorHAnsi" w:hAnsiTheme="majorHAnsi" w:cstheme="majorHAnsi"/>
                <w:lang w:val="bs-Latn-BA"/>
              </w:rPr>
              <w:t>5</w:t>
            </w:r>
            <w:r w:rsidRPr="001E0A2A">
              <w:rPr>
                <w:rFonts w:asciiTheme="majorHAnsi" w:hAnsiTheme="majorHAnsi" w:cstheme="majorHAnsi"/>
                <w:lang w:val="bs-Latn-BA"/>
              </w:rPr>
              <w:t xml:space="preserve"> bodova</w:t>
            </w:r>
          </w:p>
          <w:p w14:paraId="03A26811" w14:textId="194DE16E" w:rsidR="003D6314" w:rsidRPr="001E0A2A" w:rsidRDefault="003D6314" w:rsidP="003D6314">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NE  - 0 bodova</w:t>
            </w:r>
          </w:p>
        </w:tc>
        <w:tc>
          <w:tcPr>
            <w:tcW w:w="668" w:type="pct"/>
          </w:tcPr>
          <w:p w14:paraId="087F15D1" w14:textId="38A86CA9" w:rsidR="003D6314" w:rsidRPr="001E0A2A" w:rsidRDefault="003D6314" w:rsidP="003D6314">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1</w:t>
            </w:r>
            <w:r w:rsidR="00462606">
              <w:rPr>
                <w:rFonts w:asciiTheme="majorHAnsi" w:hAnsiTheme="majorHAnsi" w:cstheme="majorHAnsi"/>
                <w:lang w:val="bs-Latn-BA"/>
              </w:rPr>
              <w:t>5</w:t>
            </w:r>
          </w:p>
        </w:tc>
        <w:tc>
          <w:tcPr>
            <w:tcW w:w="893" w:type="pct"/>
          </w:tcPr>
          <w:p w14:paraId="0E74AAE7" w14:textId="06DD3D44" w:rsidR="003D6314" w:rsidRPr="001E0A2A" w:rsidRDefault="003D6314" w:rsidP="0096490C">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Projektni prijedlog</w:t>
            </w:r>
          </w:p>
        </w:tc>
      </w:tr>
      <w:tr w:rsidR="00CD6FD5" w:rsidRPr="001E0A2A" w14:paraId="7D11ED26" w14:textId="77777777" w:rsidTr="00B515D2">
        <w:trPr>
          <w:trHeight w:val="270"/>
          <w:jc w:val="center"/>
        </w:trPr>
        <w:tc>
          <w:tcPr>
            <w:tcW w:w="1257" w:type="pct"/>
            <w:vMerge w:val="restart"/>
            <w:shd w:val="clear" w:color="auto" w:fill="auto"/>
          </w:tcPr>
          <w:p w14:paraId="6E80A403" w14:textId="01B0E44B" w:rsidR="003D6314" w:rsidRPr="001E0A2A" w:rsidRDefault="003D6314" w:rsidP="00AC6171">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Planirana investicija se realizuje u JLS čiji broj stanovnik</w:t>
            </w:r>
            <w:r w:rsidR="0023346F">
              <w:rPr>
                <w:rFonts w:asciiTheme="majorHAnsi" w:hAnsiTheme="majorHAnsi" w:cstheme="majorHAnsi"/>
                <w:lang w:val="bs-Latn-BA"/>
              </w:rPr>
              <w:t>a</w:t>
            </w:r>
            <w:r w:rsidRPr="001E0A2A">
              <w:rPr>
                <w:rFonts w:asciiTheme="majorHAnsi" w:hAnsiTheme="majorHAnsi" w:cstheme="majorHAnsi"/>
                <w:lang w:val="bs-Latn-BA"/>
              </w:rPr>
              <w:t xml:space="preserve"> je:</w:t>
            </w:r>
          </w:p>
        </w:tc>
        <w:tc>
          <w:tcPr>
            <w:tcW w:w="1227" w:type="pct"/>
            <w:shd w:val="clear" w:color="auto" w:fill="auto"/>
          </w:tcPr>
          <w:p w14:paraId="58210531" w14:textId="77777777" w:rsidR="003D6314" w:rsidRPr="001E0A2A" w:rsidRDefault="003D6314" w:rsidP="00AC6171">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10.000 i manje stanovnika</w:t>
            </w:r>
          </w:p>
        </w:tc>
        <w:tc>
          <w:tcPr>
            <w:tcW w:w="954" w:type="pct"/>
            <w:shd w:val="clear" w:color="auto" w:fill="auto"/>
          </w:tcPr>
          <w:p w14:paraId="4269F0B1" w14:textId="77777777" w:rsidR="003D6314" w:rsidRPr="001E0A2A" w:rsidRDefault="003D6314" w:rsidP="003D6314">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 xml:space="preserve">60 </w:t>
            </w:r>
          </w:p>
        </w:tc>
        <w:tc>
          <w:tcPr>
            <w:tcW w:w="668" w:type="pct"/>
            <w:vMerge w:val="restart"/>
          </w:tcPr>
          <w:p w14:paraId="75439C46" w14:textId="77777777" w:rsidR="003D6314" w:rsidRPr="001E0A2A" w:rsidRDefault="003D6314" w:rsidP="003D6314">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60</w:t>
            </w:r>
          </w:p>
        </w:tc>
        <w:tc>
          <w:tcPr>
            <w:tcW w:w="893" w:type="pct"/>
            <w:vMerge w:val="restart"/>
          </w:tcPr>
          <w:p w14:paraId="3DCF31CD" w14:textId="77777777" w:rsidR="003D6314" w:rsidRPr="001E0A2A" w:rsidRDefault="003D6314" w:rsidP="003D6314">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Projektni prijedlog</w:t>
            </w:r>
          </w:p>
          <w:p w14:paraId="50B64F6D" w14:textId="63D53C8D" w:rsidR="003D6314" w:rsidRPr="001E0A2A" w:rsidRDefault="003D6314" w:rsidP="003D6314">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Popis 2013. godine</w:t>
            </w:r>
          </w:p>
        </w:tc>
      </w:tr>
      <w:tr w:rsidR="00CD6FD5" w:rsidRPr="001E0A2A" w14:paraId="15F83283" w14:textId="77777777" w:rsidTr="00B515D2">
        <w:trPr>
          <w:trHeight w:val="270"/>
          <w:jc w:val="center"/>
        </w:trPr>
        <w:tc>
          <w:tcPr>
            <w:tcW w:w="1257" w:type="pct"/>
            <w:vMerge/>
          </w:tcPr>
          <w:p w14:paraId="33C3C1DE" w14:textId="77777777" w:rsidR="003D6314" w:rsidRPr="001E0A2A" w:rsidRDefault="003D6314" w:rsidP="00AC6171">
            <w:pPr>
              <w:spacing w:after="0" w:line="240" w:lineRule="auto"/>
              <w:jc w:val="both"/>
              <w:rPr>
                <w:rFonts w:asciiTheme="majorHAnsi" w:hAnsiTheme="majorHAnsi" w:cstheme="majorHAnsi"/>
                <w:lang w:val="bs-Latn-BA"/>
              </w:rPr>
            </w:pPr>
          </w:p>
        </w:tc>
        <w:tc>
          <w:tcPr>
            <w:tcW w:w="1227" w:type="pct"/>
            <w:shd w:val="clear" w:color="auto" w:fill="auto"/>
          </w:tcPr>
          <w:p w14:paraId="77F12D3F" w14:textId="7A32C64B" w:rsidR="003D6314" w:rsidRPr="001E0A2A" w:rsidRDefault="003D6314" w:rsidP="00AC6171">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Više od 10.000</w:t>
            </w:r>
            <w:r w:rsidR="0023346F">
              <w:rPr>
                <w:rFonts w:asciiTheme="majorHAnsi" w:hAnsiTheme="majorHAnsi" w:cstheme="majorHAnsi"/>
                <w:lang w:val="bs-Latn-BA"/>
              </w:rPr>
              <w:t>,</w:t>
            </w:r>
            <w:r w:rsidRPr="001E0A2A">
              <w:rPr>
                <w:rFonts w:asciiTheme="majorHAnsi" w:hAnsiTheme="majorHAnsi" w:cstheme="majorHAnsi"/>
                <w:lang w:val="bs-Latn-BA"/>
              </w:rPr>
              <w:t xml:space="preserve"> a manje od 20.000 stanovnika</w:t>
            </w:r>
          </w:p>
        </w:tc>
        <w:tc>
          <w:tcPr>
            <w:tcW w:w="954" w:type="pct"/>
            <w:shd w:val="clear" w:color="auto" w:fill="auto"/>
          </w:tcPr>
          <w:p w14:paraId="7A61D4A7" w14:textId="77777777" w:rsidR="003D6314" w:rsidRPr="001E0A2A" w:rsidRDefault="003D6314" w:rsidP="003D6314">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50</w:t>
            </w:r>
          </w:p>
        </w:tc>
        <w:tc>
          <w:tcPr>
            <w:tcW w:w="668" w:type="pct"/>
            <w:vMerge/>
          </w:tcPr>
          <w:p w14:paraId="1627F3CC" w14:textId="77777777" w:rsidR="003D6314" w:rsidRPr="001E0A2A" w:rsidRDefault="003D6314">
            <w:pPr>
              <w:spacing w:after="0" w:line="240" w:lineRule="auto"/>
              <w:jc w:val="center"/>
              <w:rPr>
                <w:rFonts w:asciiTheme="majorHAnsi" w:hAnsiTheme="majorHAnsi" w:cstheme="majorHAnsi"/>
                <w:lang w:val="bs-Latn-BA"/>
              </w:rPr>
            </w:pPr>
          </w:p>
        </w:tc>
        <w:tc>
          <w:tcPr>
            <w:tcW w:w="893" w:type="pct"/>
            <w:vMerge/>
          </w:tcPr>
          <w:p w14:paraId="15C08698" w14:textId="77777777" w:rsidR="003D6314" w:rsidRPr="001E0A2A" w:rsidRDefault="003D6314">
            <w:pPr>
              <w:spacing w:after="0" w:line="240" w:lineRule="auto"/>
              <w:jc w:val="center"/>
              <w:rPr>
                <w:rFonts w:asciiTheme="majorHAnsi" w:hAnsiTheme="majorHAnsi" w:cstheme="majorHAnsi"/>
                <w:lang w:val="bs-Latn-BA"/>
              </w:rPr>
            </w:pPr>
          </w:p>
        </w:tc>
      </w:tr>
      <w:tr w:rsidR="00CD6FD5" w:rsidRPr="001E0A2A" w14:paraId="6A37F5EF" w14:textId="77777777" w:rsidTr="00B515D2">
        <w:trPr>
          <w:trHeight w:val="270"/>
          <w:jc w:val="center"/>
        </w:trPr>
        <w:tc>
          <w:tcPr>
            <w:tcW w:w="1257" w:type="pct"/>
            <w:vMerge/>
          </w:tcPr>
          <w:p w14:paraId="6DB69564" w14:textId="77777777" w:rsidR="003D6314" w:rsidRPr="001E0A2A" w:rsidRDefault="003D6314" w:rsidP="00AC6171">
            <w:pPr>
              <w:spacing w:after="0" w:line="240" w:lineRule="auto"/>
              <w:jc w:val="both"/>
              <w:rPr>
                <w:rFonts w:asciiTheme="majorHAnsi" w:hAnsiTheme="majorHAnsi" w:cstheme="majorHAnsi"/>
                <w:lang w:val="bs-Latn-BA"/>
              </w:rPr>
            </w:pPr>
          </w:p>
        </w:tc>
        <w:tc>
          <w:tcPr>
            <w:tcW w:w="1227" w:type="pct"/>
            <w:shd w:val="clear" w:color="auto" w:fill="auto"/>
          </w:tcPr>
          <w:p w14:paraId="108E1A50" w14:textId="08EE1C2B" w:rsidR="003D6314" w:rsidRPr="001E0A2A" w:rsidRDefault="003D6314" w:rsidP="00AC6171">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Više ili jednako 20.000 stanovnika</w:t>
            </w:r>
            <w:r w:rsidR="0023346F">
              <w:rPr>
                <w:rFonts w:asciiTheme="majorHAnsi" w:hAnsiTheme="majorHAnsi" w:cstheme="majorHAnsi"/>
                <w:lang w:val="bs-Latn-BA"/>
              </w:rPr>
              <w:t>,</w:t>
            </w:r>
            <w:r w:rsidRPr="001E0A2A">
              <w:rPr>
                <w:rFonts w:asciiTheme="majorHAnsi" w:hAnsiTheme="majorHAnsi" w:cstheme="majorHAnsi"/>
                <w:lang w:val="bs-Latn-BA"/>
              </w:rPr>
              <w:t xml:space="preserve"> a manje od 30.000 stanovnika </w:t>
            </w:r>
          </w:p>
        </w:tc>
        <w:tc>
          <w:tcPr>
            <w:tcW w:w="954" w:type="pct"/>
            <w:shd w:val="clear" w:color="auto" w:fill="auto"/>
          </w:tcPr>
          <w:p w14:paraId="369421A4" w14:textId="77777777" w:rsidR="003D6314" w:rsidRPr="001E0A2A" w:rsidRDefault="003D6314" w:rsidP="003D6314">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35</w:t>
            </w:r>
          </w:p>
        </w:tc>
        <w:tc>
          <w:tcPr>
            <w:tcW w:w="668" w:type="pct"/>
            <w:vMerge/>
          </w:tcPr>
          <w:p w14:paraId="6BDB5B5B" w14:textId="77777777" w:rsidR="003D6314" w:rsidRPr="001E0A2A" w:rsidRDefault="003D6314">
            <w:pPr>
              <w:spacing w:after="0" w:line="240" w:lineRule="auto"/>
              <w:jc w:val="center"/>
              <w:rPr>
                <w:rFonts w:asciiTheme="majorHAnsi" w:hAnsiTheme="majorHAnsi" w:cstheme="majorHAnsi"/>
                <w:lang w:val="bs-Latn-BA"/>
              </w:rPr>
            </w:pPr>
          </w:p>
        </w:tc>
        <w:tc>
          <w:tcPr>
            <w:tcW w:w="893" w:type="pct"/>
            <w:vMerge/>
          </w:tcPr>
          <w:p w14:paraId="594C9689" w14:textId="77777777" w:rsidR="003D6314" w:rsidRPr="001E0A2A" w:rsidRDefault="003D6314">
            <w:pPr>
              <w:spacing w:after="0" w:line="240" w:lineRule="auto"/>
              <w:jc w:val="center"/>
              <w:rPr>
                <w:rFonts w:asciiTheme="majorHAnsi" w:hAnsiTheme="majorHAnsi" w:cstheme="majorHAnsi"/>
                <w:lang w:val="bs-Latn-BA"/>
              </w:rPr>
            </w:pPr>
          </w:p>
        </w:tc>
      </w:tr>
      <w:tr w:rsidR="00CD6FD5" w:rsidRPr="001E0A2A" w14:paraId="36769CC9" w14:textId="77777777" w:rsidTr="00B515D2">
        <w:trPr>
          <w:trHeight w:val="611"/>
          <w:jc w:val="center"/>
        </w:trPr>
        <w:tc>
          <w:tcPr>
            <w:tcW w:w="1257" w:type="pct"/>
            <w:vMerge/>
          </w:tcPr>
          <w:p w14:paraId="7FE2CECD" w14:textId="77777777" w:rsidR="003D6314" w:rsidRPr="001E0A2A" w:rsidRDefault="003D6314" w:rsidP="00AC6171">
            <w:pPr>
              <w:spacing w:after="0" w:line="240" w:lineRule="auto"/>
              <w:jc w:val="both"/>
              <w:rPr>
                <w:rFonts w:asciiTheme="majorHAnsi" w:hAnsiTheme="majorHAnsi" w:cstheme="majorHAnsi"/>
                <w:lang w:val="bs-Latn-BA"/>
              </w:rPr>
            </w:pPr>
          </w:p>
        </w:tc>
        <w:tc>
          <w:tcPr>
            <w:tcW w:w="1227" w:type="pct"/>
            <w:shd w:val="clear" w:color="auto" w:fill="auto"/>
          </w:tcPr>
          <w:p w14:paraId="3B248DC7" w14:textId="31BB5DD6" w:rsidR="003D6314" w:rsidRPr="001E0A2A" w:rsidRDefault="003D6314" w:rsidP="00AC6171">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Više ili jednako 30.000 stanovnika</w:t>
            </w:r>
            <w:r w:rsidR="0023346F">
              <w:rPr>
                <w:rFonts w:asciiTheme="majorHAnsi" w:hAnsiTheme="majorHAnsi" w:cstheme="majorHAnsi"/>
                <w:lang w:val="bs-Latn-BA"/>
              </w:rPr>
              <w:t>,</w:t>
            </w:r>
            <w:r w:rsidRPr="001E0A2A">
              <w:rPr>
                <w:rFonts w:asciiTheme="majorHAnsi" w:hAnsiTheme="majorHAnsi" w:cstheme="majorHAnsi"/>
                <w:lang w:val="bs-Latn-BA"/>
              </w:rPr>
              <w:t xml:space="preserve"> a manje od 60.000 stanovnika</w:t>
            </w:r>
          </w:p>
        </w:tc>
        <w:tc>
          <w:tcPr>
            <w:tcW w:w="954" w:type="pct"/>
            <w:shd w:val="clear" w:color="auto" w:fill="auto"/>
          </w:tcPr>
          <w:p w14:paraId="045FD626" w14:textId="77777777" w:rsidR="003D6314" w:rsidRPr="001E0A2A" w:rsidRDefault="003D6314" w:rsidP="003D6314">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10</w:t>
            </w:r>
          </w:p>
        </w:tc>
        <w:tc>
          <w:tcPr>
            <w:tcW w:w="668" w:type="pct"/>
            <w:vMerge/>
          </w:tcPr>
          <w:p w14:paraId="6BA734E3" w14:textId="77777777" w:rsidR="003D6314" w:rsidRPr="001E0A2A" w:rsidRDefault="003D6314">
            <w:pPr>
              <w:spacing w:after="0" w:line="240" w:lineRule="auto"/>
              <w:jc w:val="center"/>
              <w:rPr>
                <w:rFonts w:asciiTheme="majorHAnsi" w:hAnsiTheme="majorHAnsi" w:cstheme="majorHAnsi"/>
                <w:lang w:val="bs-Latn-BA"/>
              </w:rPr>
            </w:pPr>
          </w:p>
        </w:tc>
        <w:tc>
          <w:tcPr>
            <w:tcW w:w="893" w:type="pct"/>
            <w:vMerge/>
          </w:tcPr>
          <w:p w14:paraId="08A4D471" w14:textId="77777777" w:rsidR="003D6314" w:rsidRPr="001E0A2A" w:rsidRDefault="003D6314">
            <w:pPr>
              <w:spacing w:after="0" w:line="240" w:lineRule="auto"/>
              <w:jc w:val="center"/>
              <w:rPr>
                <w:rFonts w:asciiTheme="majorHAnsi" w:hAnsiTheme="majorHAnsi" w:cstheme="majorHAnsi"/>
                <w:lang w:val="bs-Latn-BA"/>
              </w:rPr>
            </w:pPr>
          </w:p>
        </w:tc>
      </w:tr>
      <w:tr w:rsidR="00CD6FD5" w:rsidRPr="001E0A2A" w14:paraId="7F9CC30D" w14:textId="77777777" w:rsidTr="00B515D2">
        <w:trPr>
          <w:trHeight w:val="278"/>
          <w:jc w:val="center"/>
        </w:trPr>
        <w:tc>
          <w:tcPr>
            <w:tcW w:w="1257" w:type="pct"/>
            <w:vMerge/>
          </w:tcPr>
          <w:p w14:paraId="7F69AB86" w14:textId="77777777" w:rsidR="003D6314" w:rsidRPr="001E0A2A" w:rsidRDefault="003D6314" w:rsidP="00AC6171">
            <w:pPr>
              <w:spacing w:after="0" w:line="240" w:lineRule="auto"/>
              <w:jc w:val="both"/>
              <w:rPr>
                <w:rFonts w:asciiTheme="majorHAnsi" w:hAnsiTheme="majorHAnsi" w:cstheme="majorHAnsi"/>
                <w:lang w:val="bs-Latn-BA"/>
              </w:rPr>
            </w:pPr>
          </w:p>
        </w:tc>
        <w:tc>
          <w:tcPr>
            <w:tcW w:w="1227" w:type="pct"/>
            <w:shd w:val="clear" w:color="auto" w:fill="auto"/>
          </w:tcPr>
          <w:p w14:paraId="13E63216" w14:textId="77777777" w:rsidR="003D6314" w:rsidRPr="001E0A2A" w:rsidRDefault="003D6314" w:rsidP="00AC6171">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Više od 60.000 stanovnika</w:t>
            </w:r>
          </w:p>
        </w:tc>
        <w:tc>
          <w:tcPr>
            <w:tcW w:w="954" w:type="pct"/>
            <w:shd w:val="clear" w:color="auto" w:fill="auto"/>
          </w:tcPr>
          <w:p w14:paraId="011C39F5" w14:textId="77777777" w:rsidR="003D6314" w:rsidRPr="001E0A2A" w:rsidRDefault="003D6314" w:rsidP="003D6314">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0</w:t>
            </w:r>
          </w:p>
        </w:tc>
        <w:tc>
          <w:tcPr>
            <w:tcW w:w="668" w:type="pct"/>
            <w:vMerge/>
          </w:tcPr>
          <w:p w14:paraId="32E815D1" w14:textId="77777777" w:rsidR="003D6314" w:rsidRPr="001E0A2A" w:rsidRDefault="003D6314">
            <w:pPr>
              <w:spacing w:after="0" w:line="240" w:lineRule="auto"/>
              <w:jc w:val="center"/>
              <w:rPr>
                <w:rFonts w:asciiTheme="majorHAnsi" w:hAnsiTheme="majorHAnsi" w:cstheme="majorHAnsi"/>
                <w:lang w:val="bs-Latn-BA"/>
              </w:rPr>
            </w:pPr>
          </w:p>
        </w:tc>
        <w:tc>
          <w:tcPr>
            <w:tcW w:w="893" w:type="pct"/>
            <w:vMerge/>
          </w:tcPr>
          <w:p w14:paraId="0C99B40B" w14:textId="77777777" w:rsidR="003D6314" w:rsidRPr="001E0A2A" w:rsidRDefault="003D6314">
            <w:pPr>
              <w:spacing w:after="0" w:line="240" w:lineRule="auto"/>
              <w:jc w:val="center"/>
              <w:rPr>
                <w:rFonts w:asciiTheme="majorHAnsi" w:hAnsiTheme="majorHAnsi" w:cstheme="majorHAnsi"/>
                <w:lang w:val="bs-Latn-BA"/>
              </w:rPr>
            </w:pPr>
          </w:p>
        </w:tc>
      </w:tr>
      <w:tr w:rsidR="00CD6FD5" w:rsidRPr="001E0A2A" w14:paraId="03904C05" w14:textId="77777777" w:rsidTr="00B515D2">
        <w:trPr>
          <w:trHeight w:val="494"/>
          <w:jc w:val="center"/>
        </w:trPr>
        <w:tc>
          <w:tcPr>
            <w:tcW w:w="1257" w:type="pct"/>
            <w:vMerge w:val="restart"/>
            <w:shd w:val="clear" w:color="auto" w:fill="auto"/>
          </w:tcPr>
          <w:p w14:paraId="3BF3C2FF" w14:textId="61C68053" w:rsidR="003D6314" w:rsidRPr="001E0A2A" w:rsidRDefault="003D6314" w:rsidP="007B5C1A">
            <w:pPr>
              <w:spacing w:after="0" w:line="240" w:lineRule="auto"/>
              <w:rPr>
                <w:rFonts w:asciiTheme="majorHAnsi" w:hAnsiTheme="majorHAnsi" w:cstheme="majorHAnsi"/>
                <w:lang w:val="bs-Latn-BA"/>
              </w:rPr>
            </w:pPr>
            <w:r w:rsidRPr="001E0A2A">
              <w:rPr>
                <w:rFonts w:asciiTheme="majorHAnsi" w:hAnsiTheme="majorHAnsi" w:cstheme="majorHAnsi"/>
                <w:lang w:val="bs-Latn-BA"/>
              </w:rPr>
              <w:t>Planirani projekat će uključiti više od minimalnog broja krajnjih korisnika - poljoprivrednih gazdinstva (više od 20 poljoprivrednih gazdinstava koja se bav</w:t>
            </w:r>
            <w:r w:rsidR="00F82AB5">
              <w:rPr>
                <w:rFonts w:asciiTheme="majorHAnsi" w:hAnsiTheme="majorHAnsi" w:cstheme="majorHAnsi"/>
                <w:lang w:val="bs-Latn-BA"/>
              </w:rPr>
              <w:t>e</w:t>
            </w:r>
            <w:r w:rsidRPr="001E0A2A">
              <w:rPr>
                <w:rFonts w:asciiTheme="majorHAnsi" w:hAnsiTheme="majorHAnsi" w:cstheme="majorHAnsi"/>
                <w:lang w:val="bs-Latn-BA"/>
              </w:rPr>
              <w:t xml:space="preserve"> ili će se baviti preradom poljoprivrednih proizvoda ili rukotvorinom</w:t>
            </w:r>
            <w:r w:rsidR="00F82AB5">
              <w:rPr>
                <w:rFonts w:asciiTheme="majorHAnsi" w:hAnsiTheme="majorHAnsi" w:cstheme="majorHAnsi"/>
                <w:lang w:val="bs-Latn-BA"/>
              </w:rPr>
              <w:t>.</w:t>
            </w:r>
          </w:p>
        </w:tc>
        <w:tc>
          <w:tcPr>
            <w:tcW w:w="1227" w:type="pct"/>
            <w:shd w:val="clear" w:color="auto" w:fill="auto"/>
          </w:tcPr>
          <w:p w14:paraId="118C76D9" w14:textId="77777777" w:rsidR="003D6314" w:rsidRPr="001E0A2A" w:rsidRDefault="003D6314" w:rsidP="003D6314">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Dodatno više od 10 korisnika</w:t>
            </w:r>
          </w:p>
        </w:tc>
        <w:tc>
          <w:tcPr>
            <w:tcW w:w="954" w:type="pct"/>
            <w:shd w:val="clear" w:color="auto" w:fill="auto"/>
          </w:tcPr>
          <w:p w14:paraId="54B81DE0" w14:textId="77777777" w:rsidR="003D6314" w:rsidRPr="001E0A2A" w:rsidRDefault="003D6314" w:rsidP="003D6314">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10</w:t>
            </w:r>
          </w:p>
        </w:tc>
        <w:tc>
          <w:tcPr>
            <w:tcW w:w="668" w:type="pct"/>
            <w:vMerge w:val="restart"/>
          </w:tcPr>
          <w:p w14:paraId="365EF94F" w14:textId="77777777" w:rsidR="003D6314" w:rsidRPr="001E0A2A" w:rsidRDefault="003D6314" w:rsidP="003D6314">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10</w:t>
            </w:r>
          </w:p>
        </w:tc>
        <w:tc>
          <w:tcPr>
            <w:tcW w:w="893" w:type="pct"/>
            <w:vMerge w:val="restart"/>
          </w:tcPr>
          <w:p w14:paraId="748F2ADB" w14:textId="77777777" w:rsidR="003D6314" w:rsidRPr="001E0A2A" w:rsidRDefault="003D6314" w:rsidP="003D6314">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Projektni prijedlog</w:t>
            </w:r>
          </w:p>
          <w:p w14:paraId="336C07A0" w14:textId="77777777" w:rsidR="003D6314" w:rsidRPr="001E0A2A" w:rsidRDefault="003D6314" w:rsidP="003D6314">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Izjava podnosioca prijave</w:t>
            </w:r>
          </w:p>
          <w:p w14:paraId="0F03102D" w14:textId="71A3FF64" w:rsidR="003D6314" w:rsidRPr="001E0A2A" w:rsidRDefault="003D6314" w:rsidP="00703CEE">
            <w:pPr>
              <w:spacing w:after="0" w:line="240" w:lineRule="auto"/>
              <w:jc w:val="center"/>
              <w:rPr>
                <w:rFonts w:asciiTheme="majorHAnsi" w:hAnsiTheme="majorHAnsi" w:cstheme="majorHAnsi"/>
                <w:lang w:val="bs-Latn-BA"/>
              </w:rPr>
            </w:pPr>
          </w:p>
        </w:tc>
      </w:tr>
      <w:tr w:rsidR="00CD6FD5" w:rsidRPr="001E0A2A" w14:paraId="740A065A" w14:textId="77777777" w:rsidTr="00B515D2">
        <w:trPr>
          <w:trHeight w:val="539"/>
          <w:jc w:val="center"/>
        </w:trPr>
        <w:tc>
          <w:tcPr>
            <w:tcW w:w="1257" w:type="pct"/>
            <w:vMerge/>
          </w:tcPr>
          <w:p w14:paraId="51C0FBBC" w14:textId="77777777" w:rsidR="003D6314" w:rsidRPr="001E0A2A" w:rsidRDefault="003D6314">
            <w:pPr>
              <w:spacing w:after="0" w:line="240" w:lineRule="auto"/>
              <w:jc w:val="both"/>
              <w:rPr>
                <w:rFonts w:asciiTheme="majorHAnsi" w:hAnsiTheme="majorHAnsi" w:cstheme="majorHAnsi"/>
                <w:lang w:val="bs-Latn-BA"/>
              </w:rPr>
            </w:pPr>
          </w:p>
        </w:tc>
        <w:tc>
          <w:tcPr>
            <w:tcW w:w="1227" w:type="pct"/>
            <w:shd w:val="clear" w:color="auto" w:fill="auto"/>
          </w:tcPr>
          <w:p w14:paraId="738643AB" w14:textId="77777777" w:rsidR="003D6314" w:rsidRPr="001E0A2A" w:rsidRDefault="003D6314">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Dodatnih 6-10 korisnika</w:t>
            </w:r>
          </w:p>
        </w:tc>
        <w:tc>
          <w:tcPr>
            <w:tcW w:w="954" w:type="pct"/>
            <w:shd w:val="clear" w:color="auto" w:fill="auto"/>
          </w:tcPr>
          <w:p w14:paraId="00DEF84D" w14:textId="77777777" w:rsidR="003D6314" w:rsidRPr="001E0A2A" w:rsidRDefault="003D6314">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7</w:t>
            </w:r>
          </w:p>
        </w:tc>
        <w:tc>
          <w:tcPr>
            <w:tcW w:w="668" w:type="pct"/>
            <w:vMerge/>
          </w:tcPr>
          <w:p w14:paraId="04E85B26" w14:textId="77777777" w:rsidR="003D6314" w:rsidRPr="001E0A2A" w:rsidRDefault="003D6314">
            <w:pPr>
              <w:spacing w:after="0" w:line="240" w:lineRule="auto"/>
              <w:jc w:val="center"/>
              <w:rPr>
                <w:rFonts w:asciiTheme="majorHAnsi" w:hAnsiTheme="majorHAnsi" w:cstheme="majorHAnsi"/>
                <w:lang w:val="bs-Latn-BA"/>
              </w:rPr>
            </w:pPr>
          </w:p>
        </w:tc>
        <w:tc>
          <w:tcPr>
            <w:tcW w:w="893" w:type="pct"/>
            <w:vMerge/>
          </w:tcPr>
          <w:p w14:paraId="60FD649F" w14:textId="77777777" w:rsidR="003D6314" w:rsidRPr="001E0A2A" w:rsidRDefault="003D6314">
            <w:pPr>
              <w:spacing w:after="0" w:line="240" w:lineRule="auto"/>
              <w:jc w:val="center"/>
              <w:rPr>
                <w:rFonts w:asciiTheme="majorHAnsi" w:hAnsiTheme="majorHAnsi" w:cstheme="majorHAnsi"/>
                <w:lang w:val="bs-Latn-BA"/>
              </w:rPr>
            </w:pPr>
          </w:p>
        </w:tc>
      </w:tr>
      <w:tr w:rsidR="00CD6FD5" w:rsidRPr="001E0A2A" w14:paraId="42F251BB" w14:textId="77777777" w:rsidTr="00B515D2">
        <w:trPr>
          <w:trHeight w:val="1520"/>
          <w:jc w:val="center"/>
        </w:trPr>
        <w:tc>
          <w:tcPr>
            <w:tcW w:w="1257" w:type="pct"/>
            <w:vMerge/>
          </w:tcPr>
          <w:p w14:paraId="3FA29C70" w14:textId="77777777" w:rsidR="003D6314" w:rsidRPr="001E0A2A" w:rsidRDefault="003D6314">
            <w:pPr>
              <w:spacing w:after="0" w:line="240" w:lineRule="auto"/>
              <w:jc w:val="both"/>
              <w:rPr>
                <w:rFonts w:asciiTheme="majorHAnsi" w:hAnsiTheme="majorHAnsi" w:cstheme="majorHAnsi"/>
                <w:lang w:val="bs-Latn-BA"/>
              </w:rPr>
            </w:pPr>
          </w:p>
        </w:tc>
        <w:tc>
          <w:tcPr>
            <w:tcW w:w="1227" w:type="pct"/>
            <w:shd w:val="clear" w:color="auto" w:fill="auto"/>
          </w:tcPr>
          <w:p w14:paraId="5C584456" w14:textId="3AD7E31B" w:rsidR="003D6314" w:rsidRPr="001E0A2A" w:rsidRDefault="003D6314">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 xml:space="preserve">Dodatno </w:t>
            </w:r>
            <w:r w:rsidR="00A82BD7">
              <w:rPr>
                <w:rFonts w:asciiTheme="majorHAnsi" w:hAnsiTheme="majorHAnsi" w:cstheme="majorHAnsi"/>
                <w:lang w:val="bs-Latn-BA"/>
              </w:rPr>
              <w:t xml:space="preserve">minimalno </w:t>
            </w:r>
            <w:r w:rsidRPr="001E0A2A">
              <w:rPr>
                <w:rFonts w:asciiTheme="majorHAnsi" w:hAnsiTheme="majorHAnsi" w:cstheme="majorHAnsi"/>
                <w:lang w:val="bs-Latn-BA"/>
              </w:rPr>
              <w:t>5 korisnika</w:t>
            </w:r>
          </w:p>
        </w:tc>
        <w:tc>
          <w:tcPr>
            <w:tcW w:w="954" w:type="pct"/>
            <w:shd w:val="clear" w:color="auto" w:fill="auto"/>
          </w:tcPr>
          <w:p w14:paraId="4142744E" w14:textId="77777777" w:rsidR="003D6314" w:rsidRPr="001E0A2A" w:rsidRDefault="003D6314">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5</w:t>
            </w:r>
          </w:p>
        </w:tc>
        <w:tc>
          <w:tcPr>
            <w:tcW w:w="668" w:type="pct"/>
            <w:vMerge/>
          </w:tcPr>
          <w:p w14:paraId="2D749EBE" w14:textId="77777777" w:rsidR="003D6314" w:rsidRPr="001E0A2A" w:rsidRDefault="003D6314">
            <w:pPr>
              <w:spacing w:after="0" w:line="240" w:lineRule="auto"/>
              <w:jc w:val="center"/>
              <w:rPr>
                <w:rFonts w:asciiTheme="majorHAnsi" w:hAnsiTheme="majorHAnsi" w:cstheme="majorHAnsi"/>
                <w:lang w:val="bs-Latn-BA"/>
              </w:rPr>
            </w:pPr>
          </w:p>
        </w:tc>
        <w:tc>
          <w:tcPr>
            <w:tcW w:w="893" w:type="pct"/>
            <w:vMerge/>
          </w:tcPr>
          <w:p w14:paraId="6DFAA0A8" w14:textId="77777777" w:rsidR="003D6314" w:rsidRPr="001E0A2A" w:rsidRDefault="003D6314">
            <w:pPr>
              <w:spacing w:after="0" w:line="240" w:lineRule="auto"/>
              <w:jc w:val="center"/>
              <w:rPr>
                <w:rFonts w:asciiTheme="majorHAnsi" w:hAnsiTheme="majorHAnsi" w:cstheme="majorHAnsi"/>
                <w:lang w:val="bs-Latn-BA"/>
              </w:rPr>
            </w:pPr>
          </w:p>
        </w:tc>
      </w:tr>
      <w:tr w:rsidR="00B515D2" w:rsidRPr="001E0A2A" w14:paraId="2B129883" w14:textId="77777777" w:rsidTr="00B515D2">
        <w:trPr>
          <w:trHeight w:val="1151"/>
          <w:jc w:val="center"/>
        </w:trPr>
        <w:tc>
          <w:tcPr>
            <w:tcW w:w="2484" w:type="pct"/>
            <w:gridSpan w:val="2"/>
            <w:shd w:val="clear" w:color="auto" w:fill="auto"/>
          </w:tcPr>
          <w:p w14:paraId="22973880" w14:textId="5148105C" w:rsidR="003D6314" w:rsidRPr="001E0A2A" w:rsidRDefault="003D6314" w:rsidP="00AC6171">
            <w:pPr>
              <w:spacing w:after="0" w:line="240" w:lineRule="auto"/>
              <w:jc w:val="both"/>
              <w:rPr>
                <w:rFonts w:asciiTheme="majorHAnsi" w:hAnsiTheme="majorHAnsi" w:cstheme="majorHAnsi"/>
                <w:spacing w:val="-2"/>
                <w:lang w:val="bs-Latn-BA"/>
              </w:rPr>
            </w:pPr>
            <w:r w:rsidRPr="001E0A2A">
              <w:rPr>
                <w:rFonts w:asciiTheme="majorHAnsi" w:hAnsiTheme="majorHAnsi" w:cstheme="majorHAnsi"/>
                <w:lang w:val="bs-Latn-BA"/>
              </w:rPr>
              <w:t xml:space="preserve">Ruralna/tržišna infrastruktura koja je predmetom investicije će se koristiti za plasiranje domaćih proizvoda (minimalno 70% </w:t>
            </w:r>
            <w:r w:rsidR="00D33CEE" w:rsidRPr="001E0A2A">
              <w:rPr>
                <w:rFonts w:asciiTheme="majorHAnsi" w:hAnsiTheme="majorHAnsi" w:cstheme="majorHAnsi"/>
                <w:lang w:val="bs-Latn-BA"/>
              </w:rPr>
              <w:t>lok</w:t>
            </w:r>
            <w:r w:rsidR="00F51D57" w:rsidRPr="001E0A2A">
              <w:rPr>
                <w:rFonts w:asciiTheme="majorHAnsi" w:hAnsiTheme="majorHAnsi" w:cstheme="majorHAnsi"/>
                <w:lang w:val="bs-Latn-BA"/>
              </w:rPr>
              <w:t>al</w:t>
            </w:r>
            <w:r w:rsidR="00D33CEE" w:rsidRPr="001E0A2A">
              <w:rPr>
                <w:rFonts w:asciiTheme="majorHAnsi" w:hAnsiTheme="majorHAnsi" w:cstheme="majorHAnsi"/>
                <w:lang w:val="bs-Latn-BA"/>
              </w:rPr>
              <w:t>ni/</w:t>
            </w:r>
            <w:r w:rsidRPr="001E0A2A">
              <w:rPr>
                <w:rFonts w:asciiTheme="majorHAnsi" w:hAnsiTheme="majorHAnsi" w:cstheme="majorHAnsi"/>
                <w:lang w:val="bs-Latn-BA"/>
              </w:rPr>
              <w:t>domaći proizvoda).</w:t>
            </w:r>
          </w:p>
        </w:tc>
        <w:tc>
          <w:tcPr>
            <w:tcW w:w="954" w:type="pct"/>
            <w:shd w:val="clear" w:color="auto" w:fill="auto"/>
          </w:tcPr>
          <w:p w14:paraId="1E5F51E1" w14:textId="54A88AA3" w:rsidR="003D6314" w:rsidRPr="001E0A2A" w:rsidRDefault="003D6314" w:rsidP="003D6314">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 xml:space="preserve">DA – </w:t>
            </w:r>
            <w:r w:rsidR="00547049" w:rsidRPr="001E0A2A">
              <w:rPr>
                <w:rFonts w:asciiTheme="majorHAnsi" w:hAnsiTheme="majorHAnsi" w:cstheme="majorHAnsi"/>
                <w:lang w:val="bs-Latn-BA"/>
              </w:rPr>
              <w:t>15</w:t>
            </w:r>
          </w:p>
          <w:p w14:paraId="49D4F43D" w14:textId="77777777" w:rsidR="003D6314" w:rsidRPr="001E0A2A" w:rsidRDefault="003D6314" w:rsidP="003D6314">
            <w:pPr>
              <w:spacing w:after="0" w:line="240" w:lineRule="auto"/>
              <w:contextualSpacing/>
              <w:jc w:val="center"/>
              <w:rPr>
                <w:rFonts w:asciiTheme="majorHAnsi" w:hAnsiTheme="majorHAnsi" w:cstheme="majorHAnsi"/>
                <w:lang w:val="bs-Latn-BA"/>
              </w:rPr>
            </w:pPr>
            <w:r w:rsidRPr="001E0A2A">
              <w:rPr>
                <w:rFonts w:asciiTheme="majorHAnsi" w:hAnsiTheme="majorHAnsi" w:cstheme="majorHAnsi"/>
                <w:lang w:val="bs-Latn-BA"/>
              </w:rPr>
              <w:t>NE – 0</w:t>
            </w:r>
          </w:p>
        </w:tc>
        <w:tc>
          <w:tcPr>
            <w:tcW w:w="668" w:type="pct"/>
          </w:tcPr>
          <w:p w14:paraId="09AA974A" w14:textId="60DB7AA9" w:rsidR="003D6314" w:rsidRPr="001E0A2A" w:rsidRDefault="00547049" w:rsidP="003D6314">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15</w:t>
            </w:r>
          </w:p>
        </w:tc>
        <w:tc>
          <w:tcPr>
            <w:tcW w:w="893" w:type="pct"/>
          </w:tcPr>
          <w:p w14:paraId="707A9E2A" w14:textId="5EFD915D" w:rsidR="003D6314" w:rsidRPr="001E0A2A" w:rsidRDefault="003D6314" w:rsidP="003D6314">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Projektni prijedlog – opis krajnjih korisnika i njihovih proizvoda koji će se plasirati putem tržišne infrastrukture</w:t>
            </w:r>
          </w:p>
        </w:tc>
      </w:tr>
      <w:tr w:rsidR="00CD6FD5" w:rsidRPr="001E0A2A" w14:paraId="6C6D8E23" w14:textId="77777777" w:rsidTr="00B515D2">
        <w:trPr>
          <w:trHeight w:val="306"/>
          <w:jc w:val="center"/>
        </w:trPr>
        <w:tc>
          <w:tcPr>
            <w:tcW w:w="2484" w:type="pct"/>
            <w:gridSpan w:val="2"/>
            <w:shd w:val="clear" w:color="auto" w:fill="B4C6E7" w:themeFill="accent1" w:themeFillTint="66"/>
          </w:tcPr>
          <w:p w14:paraId="037198C2" w14:textId="77777777" w:rsidR="003D6314" w:rsidRPr="001E0A2A" w:rsidRDefault="003D6314" w:rsidP="003D6314">
            <w:pPr>
              <w:spacing w:after="0" w:line="240" w:lineRule="auto"/>
              <w:contextualSpacing/>
              <w:jc w:val="both"/>
              <w:rPr>
                <w:rFonts w:asciiTheme="majorHAnsi" w:hAnsiTheme="majorHAnsi" w:cstheme="majorHAnsi"/>
                <w:b/>
                <w:bCs/>
                <w:lang w:val="bs-Latn-BA"/>
              </w:rPr>
            </w:pPr>
            <w:r w:rsidRPr="001E0A2A">
              <w:rPr>
                <w:rFonts w:asciiTheme="majorHAnsi" w:hAnsiTheme="majorHAnsi" w:cstheme="majorHAnsi"/>
                <w:b/>
                <w:bCs/>
                <w:lang w:val="bs-Latn-BA"/>
              </w:rPr>
              <w:t>Ukupni broj bodova</w:t>
            </w:r>
          </w:p>
        </w:tc>
        <w:tc>
          <w:tcPr>
            <w:tcW w:w="954" w:type="pct"/>
            <w:shd w:val="clear" w:color="auto" w:fill="B4C6E7" w:themeFill="accent1" w:themeFillTint="66"/>
          </w:tcPr>
          <w:p w14:paraId="37FE02AC" w14:textId="15BC3F42" w:rsidR="003D6314" w:rsidRPr="001E0A2A" w:rsidRDefault="003D6314" w:rsidP="00D25C76">
            <w:pPr>
              <w:spacing w:after="0" w:line="240" w:lineRule="auto"/>
              <w:contextualSpacing/>
              <w:rPr>
                <w:rFonts w:asciiTheme="majorHAnsi" w:hAnsiTheme="majorHAnsi" w:cstheme="majorHAnsi"/>
                <w:b/>
                <w:bCs/>
                <w:lang w:val="bs-Latn-BA"/>
              </w:rPr>
            </w:pPr>
          </w:p>
        </w:tc>
        <w:tc>
          <w:tcPr>
            <w:tcW w:w="668" w:type="pct"/>
            <w:shd w:val="clear" w:color="auto" w:fill="B4C6E7" w:themeFill="accent1" w:themeFillTint="66"/>
          </w:tcPr>
          <w:p w14:paraId="26B9632B" w14:textId="69DA4B14" w:rsidR="003D6314" w:rsidRPr="001E0A2A" w:rsidRDefault="002C0669" w:rsidP="003D6314">
            <w:pPr>
              <w:spacing w:after="0" w:line="240" w:lineRule="auto"/>
              <w:contextualSpacing/>
              <w:jc w:val="center"/>
              <w:rPr>
                <w:rFonts w:asciiTheme="majorHAnsi" w:hAnsiTheme="majorHAnsi" w:cstheme="majorHAnsi"/>
                <w:b/>
                <w:bCs/>
                <w:lang w:val="bs-Latn-BA"/>
              </w:rPr>
            </w:pPr>
            <w:r w:rsidRPr="001E0A2A">
              <w:rPr>
                <w:rFonts w:asciiTheme="majorHAnsi" w:hAnsiTheme="majorHAnsi" w:cstheme="majorHAnsi"/>
                <w:b/>
                <w:bCs/>
                <w:lang w:val="bs-Latn-BA"/>
              </w:rPr>
              <w:t>Max:</w:t>
            </w:r>
            <w:r w:rsidR="00547049" w:rsidRPr="001E0A2A">
              <w:rPr>
                <w:rFonts w:asciiTheme="majorHAnsi" w:hAnsiTheme="majorHAnsi" w:cstheme="majorHAnsi"/>
                <w:b/>
                <w:bCs/>
                <w:lang w:val="bs-Latn-BA"/>
              </w:rPr>
              <w:t xml:space="preserve"> 200</w:t>
            </w:r>
          </w:p>
        </w:tc>
        <w:tc>
          <w:tcPr>
            <w:tcW w:w="893" w:type="pct"/>
            <w:shd w:val="clear" w:color="auto" w:fill="B4C6E7" w:themeFill="accent1" w:themeFillTint="66"/>
          </w:tcPr>
          <w:p w14:paraId="311E2491" w14:textId="77777777" w:rsidR="003D6314" w:rsidRPr="001E0A2A" w:rsidRDefault="003D6314" w:rsidP="003D6314">
            <w:pPr>
              <w:spacing w:after="0" w:line="240" w:lineRule="auto"/>
              <w:contextualSpacing/>
              <w:jc w:val="center"/>
              <w:rPr>
                <w:rFonts w:asciiTheme="majorHAnsi" w:hAnsiTheme="majorHAnsi" w:cstheme="majorHAnsi"/>
                <w:b/>
                <w:bCs/>
                <w:lang w:val="bs-Latn-BA"/>
              </w:rPr>
            </w:pPr>
          </w:p>
        </w:tc>
      </w:tr>
    </w:tbl>
    <w:p w14:paraId="6A388618" w14:textId="7EA5E21F" w:rsidR="008468DB" w:rsidRPr="001E0A2A" w:rsidRDefault="008468DB" w:rsidP="00983DB1">
      <w:pPr>
        <w:keepNext/>
        <w:spacing w:after="0" w:line="240" w:lineRule="auto"/>
        <w:rPr>
          <w:rFonts w:asciiTheme="majorHAnsi" w:hAnsiTheme="majorHAnsi" w:cstheme="majorHAnsi"/>
          <w:bCs/>
          <w:szCs w:val="20"/>
          <w:lang w:val="bs-Latn-BA"/>
        </w:rPr>
      </w:pPr>
    </w:p>
    <w:p w14:paraId="157D2C8D" w14:textId="7C191D47" w:rsidR="008468DB" w:rsidRPr="00D73F9F" w:rsidRDefault="00FB7C79" w:rsidP="00D73F9F">
      <w:pPr>
        <w:spacing w:before="240"/>
        <w:rPr>
          <w:rFonts w:asciiTheme="majorHAnsi" w:hAnsiTheme="majorHAnsi" w:cstheme="majorHAnsi"/>
          <w:b/>
          <w:u w:val="single"/>
        </w:rPr>
      </w:pPr>
      <w:bookmarkStart w:id="73" w:name="_Toc15317873"/>
      <w:bookmarkStart w:id="74" w:name="_Toc34913857"/>
      <w:r w:rsidRPr="00D73F9F">
        <w:rPr>
          <w:rFonts w:asciiTheme="majorHAnsi" w:hAnsiTheme="majorHAnsi" w:cstheme="majorHAnsi"/>
          <w:b/>
          <w:u w:val="single"/>
        </w:rPr>
        <w:t>K</w:t>
      </w:r>
      <w:r w:rsidR="008468DB" w:rsidRPr="00D73F9F">
        <w:rPr>
          <w:rFonts w:asciiTheme="majorHAnsi" w:hAnsiTheme="majorHAnsi" w:cstheme="majorHAnsi"/>
          <w:b/>
          <w:u w:val="single"/>
        </w:rPr>
        <w:t>orak 4: Posjeta na terenu</w:t>
      </w:r>
      <w:bookmarkEnd w:id="73"/>
      <w:bookmarkEnd w:id="74"/>
    </w:p>
    <w:p w14:paraId="7E22CAED" w14:textId="3E263D13" w:rsidR="008468DB" w:rsidRPr="001E0A2A" w:rsidRDefault="008468DB" w:rsidP="008468DB">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Komisija sačinjena od predstavnika UNDP-a i</w:t>
      </w:r>
      <w:r w:rsidR="008069AF" w:rsidRPr="001E0A2A">
        <w:rPr>
          <w:rFonts w:asciiTheme="majorHAnsi" w:hAnsiTheme="majorHAnsi" w:cstheme="majorHAnsi"/>
          <w:lang w:val="bs-Latn-BA"/>
        </w:rPr>
        <w:t xml:space="preserve">, </w:t>
      </w:r>
      <w:r w:rsidR="00F35F75" w:rsidRPr="001E0A2A">
        <w:rPr>
          <w:rFonts w:asciiTheme="majorHAnsi" w:hAnsiTheme="majorHAnsi" w:cstheme="majorHAnsi"/>
          <w:lang w:val="bs-Latn-BA"/>
        </w:rPr>
        <w:t>po mogućnosti</w:t>
      </w:r>
      <w:r w:rsidR="008069AF" w:rsidRPr="001E0A2A">
        <w:rPr>
          <w:rFonts w:asciiTheme="majorHAnsi" w:hAnsiTheme="majorHAnsi" w:cstheme="majorHAnsi"/>
          <w:lang w:val="bs-Latn-BA"/>
        </w:rPr>
        <w:t>,</w:t>
      </w:r>
      <w:r w:rsidR="00F35F75" w:rsidRPr="001E0A2A">
        <w:rPr>
          <w:rFonts w:asciiTheme="majorHAnsi" w:hAnsiTheme="majorHAnsi" w:cstheme="majorHAnsi"/>
          <w:lang w:val="bs-Latn-BA"/>
        </w:rPr>
        <w:t xml:space="preserve"> </w:t>
      </w:r>
      <w:r w:rsidRPr="001E0A2A">
        <w:rPr>
          <w:rFonts w:asciiTheme="majorHAnsi" w:hAnsiTheme="majorHAnsi" w:cstheme="majorHAnsi"/>
          <w:lang w:val="bs-Latn-BA"/>
        </w:rPr>
        <w:t xml:space="preserve">institucionalnih partnera će vršiti </w:t>
      </w:r>
      <w:r w:rsidR="008069AF" w:rsidRPr="001E0A2A">
        <w:rPr>
          <w:rFonts w:asciiTheme="majorHAnsi" w:hAnsiTheme="majorHAnsi" w:cstheme="majorHAnsi"/>
          <w:lang w:val="bs-Latn-BA"/>
        </w:rPr>
        <w:t xml:space="preserve">terensku kontrolu </w:t>
      </w:r>
      <w:r w:rsidRPr="001E0A2A">
        <w:rPr>
          <w:rFonts w:asciiTheme="majorHAnsi" w:hAnsiTheme="majorHAnsi" w:cstheme="majorHAnsi"/>
          <w:lang w:val="bs-Latn-BA"/>
        </w:rPr>
        <w:t>podnosi</w:t>
      </w:r>
      <w:r w:rsidR="008069AF" w:rsidRPr="001E0A2A">
        <w:rPr>
          <w:rFonts w:asciiTheme="majorHAnsi" w:hAnsiTheme="majorHAnsi" w:cstheme="majorHAnsi"/>
          <w:lang w:val="bs-Latn-BA"/>
        </w:rPr>
        <w:t>oc</w:t>
      </w:r>
      <w:r w:rsidRPr="001E0A2A">
        <w:rPr>
          <w:rFonts w:asciiTheme="majorHAnsi" w:hAnsiTheme="majorHAnsi" w:cstheme="majorHAnsi"/>
          <w:lang w:val="bs-Latn-BA"/>
        </w:rPr>
        <w:t xml:space="preserve">a prijava koji su uspješno prošli provjeru ispunjenosti općih kriterija prihvatljivosti, ocjenu projektnog prijedloga i </w:t>
      </w:r>
      <w:r w:rsidR="004462E9" w:rsidRPr="001E0A2A">
        <w:rPr>
          <w:rFonts w:asciiTheme="majorHAnsi" w:hAnsiTheme="majorHAnsi" w:cstheme="majorHAnsi"/>
          <w:lang w:val="bs-Latn-BA"/>
        </w:rPr>
        <w:t>bodovanje</w:t>
      </w:r>
      <w:r w:rsidRPr="001E0A2A">
        <w:rPr>
          <w:rFonts w:asciiTheme="majorHAnsi" w:hAnsiTheme="majorHAnsi" w:cstheme="majorHAnsi"/>
          <w:lang w:val="bs-Latn-BA"/>
        </w:rPr>
        <w:t xml:space="preserve"> kvalitativnih kriterija. Cilj </w:t>
      </w:r>
      <w:r w:rsidR="004462E9" w:rsidRPr="001E0A2A">
        <w:rPr>
          <w:rFonts w:asciiTheme="majorHAnsi" w:hAnsiTheme="majorHAnsi" w:cstheme="majorHAnsi"/>
          <w:lang w:val="bs-Latn-BA"/>
        </w:rPr>
        <w:t xml:space="preserve">terenske </w:t>
      </w:r>
      <w:r w:rsidRPr="001E0A2A">
        <w:rPr>
          <w:rFonts w:asciiTheme="majorHAnsi" w:hAnsiTheme="majorHAnsi" w:cstheme="majorHAnsi"/>
          <w:lang w:val="bs-Latn-BA"/>
        </w:rPr>
        <w:t xml:space="preserve">kontrole je da provjeri da li su informacije naznačene u dostavljenoj prijavi i pratećoj dokumentaciji u skladu sa stvarnim stanjem. Nakon završene terenske provjere Komisija će donijeti odluku o odabiru prijava. </w:t>
      </w:r>
    </w:p>
    <w:p w14:paraId="1C9DB6EA" w14:textId="77777777" w:rsidR="008468DB" w:rsidRDefault="008468DB" w:rsidP="008468DB">
      <w:pPr>
        <w:spacing w:before="120" w:after="120" w:line="240" w:lineRule="auto"/>
        <w:jc w:val="both"/>
        <w:rPr>
          <w:rFonts w:asciiTheme="majorHAnsi" w:hAnsiTheme="majorHAnsi" w:cstheme="majorHAnsi"/>
          <w:b/>
          <w:lang w:val="bs-Latn-BA"/>
        </w:rPr>
      </w:pPr>
      <w:r w:rsidRPr="001E0A2A">
        <w:rPr>
          <w:rFonts w:asciiTheme="majorHAnsi" w:hAnsiTheme="majorHAnsi" w:cstheme="majorHAnsi"/>
          <w:b/>
          <w:lang w:val="bs-Latn-BA"/>
        </w:rPr>
        <w:t>NAPOMENA: SVAKO VJEŠTAČKO STVARANJE USLOVA ZA DOBIVANJE PREDNOSTI ZA PODNESENU PRIJAVU SMATRA SE GRUBIM KRŠENJEM PRAVILA OVOG JAVNOG POZIVA. TAKVE PRIJAVE ĆE BITI AUTOMATSKI ISKLJUČENE IZ DALJNJEG RAZMATRANJA.</w:t>
      </w:r>
    </w:p>
    <w:p w14:paraId="7970E3E4" w14:textId="4C6D240F" w:rsidR="00515B50" w:rsidRPr="001E0A2A" w:rsidRDefault="00C65F25">
      <w:pPr>
        <w:spacing w:after="0" w:line="240" w:lineRule="auto"/>
        <w:rPr>
          <w:rFonts w:asciiTheme="majorHAnsi" w:hAnsiTheme="majorHAnsi" w:cstheme="majorHAnsi"/>
          <w:b/>
          <w:lang w:val="bs-Latn-BA"/>
        </w:rPr>
      </w:pPr>
      <w:r>
        <w:rPr>
          <w:rFonts w:asciiTheme="majorHAnsi" w:hAnsiTheme="majorHAnsi" w:cstheme="majorHAnsi"/>
          <w:b/>
          <w:lang w:val="bs-Latn-BA"/>
        </w:rPr>
        <w:br w:type="page"/>
      </w:r>
    </w:p>
    <w:p w14:paraId="120D3010" w14:textId="77777777" w:rsidR="00515B50" w:rsidRPr="001E0A2A" w:rsidRDefault="00515B50" w:rsidP="008468DB">
      <w:pPr>
        <w:spacing w:before="120" w:after="120" w:line="240" w:lineRule="auto"/>
        <w:jc w:val="both"/>
        <w:rPr>
          <w:rFonts w:asciiTheme="majorHAnsi" w:hAnsiTheme="majorHAnsi" w:cstheme="majorHAnsi"/>
          <w:b/>
          <w:lang w:val="bs-Latn-BA"/>
        </w:rPr>
      </w:pPr>
    </w:p>
    <w:p w14:paraId="447E5850" w14:textId="7644CB5D" w:rsidR="008468DB" w:rsidRPr="001E0A2A" w:rsidRDefault="008468DB" w:rsidP="001B0748">
      <w:pPr>
        <w:pStyle w:val="Heading1"/>
        <w:rPr>
          <w:lang w:val="bs-Latn-BA"/>
        </w:rPr>
      </w:pPr>
      <w:bookmarkStart w:id="75" w:name="_Toc15317874"/>
      <w:bookmarkStart w:id="76" w:name="_Toc34913858"/>
      <w:bookmarkStart w:id="77" w:name="_Toc71105383"/>
      <w:r w:rsidRPr="001E0A2A">
        <w:rPr>
          <w:lang w:val="bs-Latn-BA"/>
        </w:rPr>
        <w:t>OBAVIJEST O REZULTATIMA POZIVA</w:t>
      </w:r>
      <w:bookmarkEnd w:id="75"/>
      <w:bookmarkEnd w:id="76"/>
      <w:bookmarkEnd w:id="77"/>
    </w:p>
    <w:p w14:paraId="12998704" w14:textId="77777777" w:rsidR="00756631" w:rsidRDefault="008468DB" w:rsidP="0010128D">
      <w:pPr>
        <w:pStyle w:val="Tekst"/>
        <w:spacing w:before="0" w:after="0" w:line="240" w:lineRule="auto"/>
        <w:rPr>
          <w:rFonts w:asciiTheme="majorHAnsi" w:hAnsiTheme="majorHAnsi" w:cstheme="majorHAnsi"/>
        </w:rPr>
      </w:pPr>
      <w:r w:rsidRPr="001E0A2A">
        <w:rPr>
          <w:rFonts w:asciiTheme="majorHAnsi" w:hAnsiTheme="majorHAnsi" w:cstheme="majorHAnsi"/>
        </w:rPr>
        <w:t xml:space="preserve"> </w:t>
      </w:r>
    </w:p>
    <w:p w14:paraId="3A281B4C" w14:textId="311520D6" w:rsidR="0010128D" w:rsidRPr="001E0A2A" w:rsidRDefault="0010128D" w:rsidP="0010128D">
      <w:pPr>
        <w:pStyle w:val="Tekst"/>
        <w:spacing w:before="0" w:after="0" w:line="240" w:lineRule="auto"/>
        <w:rPr>
          <w:rFonts w:asciiTheme="majorHAnsi" w:hAnsiTheme="majorHAnsi" w:cstheme="majorHAnsi"/>
        </w:rPr>
      </w:pPr>
      <w:r w:rsidRPr="001E0A2A">
        <w:rPr>
          <w:rFonts w:asciiTheme="majorHAnsi" w:hAnsiTheme="majorHAnsi" w:cstheme="majorHAnsi"/>
        </w:rPr>
        <w:t xml:space="preserve">Komisija za odabir će nakon ocjenjivanja pristiglih prijava napraviti preliminarnu listu odabranih projekata koja će biti objavljena na web stranicama </w:t>
      </w:r>
      <w:hyperlink r:id="rId17">
        <w:r w:rsidRPr="001E0A2A">
          <w:rPr>
            <w:rStyle w:val="InternetLink"/>
            <w:rFonts w:asciiTheme="majorHAnsi" w:hAnsiTheme="majorHAnsi" w:cstheme="majorHAnsi"/>
          </w:rPr>
          <w:t>www.ba.undp.org</w:t>
        </w:r>
      </w:hyperlink>
      <w:r w:rsidRPr="001E0A2A">
        <w:rPr>
          <w:rFonts w:asciiTheme="majorHAnsi" w:hAnsiTheme="majorHAnsi" w:cstheme="majorHAnsi"/>
        </w:rPr>
        <w:t xml:space="preserve"> i </w:t>
      </w:r>
      <w:hyperlink r:id="rId18">
        <w:r w:rsidRPr="001E0A2A">
          <w:rPr>
            <w:rStyle w:val="InternetLink"/>
            <w:rFonts w:asciiTheme="majorHAnsi" w:hAnsiTheme="majorHAnsi" w:cstheme="majorHAnsi"/>
          </w:rPr>
          <w:t>www.eu4agri.ba</w:t>
        </w:r>
      </w:hyperlink>
      <w:r w:rsidRPr="001E0A2A">
        <w:rPr>
          <w:rFonts w:asciiTheme="majorHAnsi" w:hAnsiTheme="majorHAnsi" w:cstheme="majorHAnsi"/>
        </w:rPr>
        <w:t xml:space="preserve">. </w:t>
      </w:r>
    </w:p>
    <w:p w14:paraId="2FABFC91" w14:textId="77777777" w:rsidR="0010128D" w:rsidRPr="001E0A2A" w:rsidRDefault="0010128D" w:rsidP="0010128D">
      <w:pPr>
        <w:pStyle w:val="Tekst"/>
        <w:spacing w:before="0" w:after="0" w:line="240" w:lineRule="auto"/>
        <w:rPr>
          <w:rFonts w:asciiTheme="majorHAnsi" w:hAnsiTheme="majorHAnsi" w:cstheme="majorHAnsi"/>
        </w:rPr>
      </w:pPr>
    </w:p>
    <w:p w14:paraId="740504DD" w14:textId="77777777" w:rsidR="0010128D" w:rsidRPr="001E0A2A" w:rsidRDefault="0010128D" w:rsidP="0010128D">
      <w:pPr>
        <w:pStyle w:val="Tekst"/>
        <w:spacing w:before="0" w:after="0" w:line="240" w:lineRule="auto"/>
        <w:rPr>
          <w:rFonts w:asciiTheme="majorHAnsi" w:hAnsiTheme="majorHAnsi" w:cstheme="majorHAnsi"/>
        </w:rPr>
      </w:pPr>
      <w:r w:rsidRPr="001E0A2A">
        <w:rPr>
          <w:rFonts w:asciiTheme="majorHAnsi" w:hAnsiTheme="majorHAnsi" w:cstheme="majorHAnsi"/>
        </w:rPr>
        <w:t>Na rezultate preliminarne liste podnosioci prijava mogu uložiti prigovor, uz odgovarajući dokaz, u roku od 7 dana od dana objave preliminarne liste. Prigovori se predaju u zatvorenoj koverti preporučenom poštom ili kurirskom poštom na sljedeću adresu:</w:t>
      </w:r>
    </w:p>
    <w:p w14:paraId="7F988958" w14:textId="77777777" w:rsidR="0010128D" w:rsidRPr="001E0A2A" w:rsidRDefault="0010128D" w:rsidP="0010128D">
      <w:pPr>
        <w:pStyle w:val="Tekst"/>
        <w:spacing w:before="0" w:after="0" w:line="240" w:lineRule="auto"/>
        <w:rPr>
          <w:rFonts w:asciiTheme="majorHAnsi" w:hAnsiTheme="majorHAnsi" w:cstheme="majorHAnsi"/>
        </w:rPr>
      </w:pPr>
    </w:p>
    <w:p w14:paraId="19D9E6F0" w14:textId="77777777" w:rsidR="0010128D" w:rsidRPr="001E0A2A" w:rsidRDefault="0010128D" w:rsidP="0010128D">
      <w:pPr>
        <w:pStyle w:val="Text1"/>
        <w:spacing w:after="0"/>
        <w:ind w:left="0"/>
        <w:jc w:val="center"/>
        <w:rPr>
          <w:rFonts w:asciiTheme="majorHAnsi" w:hAnsiTheme="majorHAnsi" w:cstheme="majorHAnsi"/>
          <w:b/>
          <w:sz w:val="22"/>
          <w:lang w:val="bs-Latn-BA"/>
        </w:rPr>
      </w:pPr>
      <w:r w:rsidRPr="001E0A2A">
        <w:rPr>
          <w:rFonts w:asciiTheme="majorHAnsi" w:hAnsiTheme="majorHAnsi" w:cstheme="majorHAnsi"/>
          <w:b/>
          <w:sz w:val="22"/>
          <w:lang w:val="bs-Latn-BA"/>
        </w:rPr>
        <w:t>Razvojni program Ujedinjenih nacija (UNDP)</w:t>
      </w:r>
    </w:p>
    <w:p w14:paraId="577D434D" w14:textId="7AE397B0" w:rsidR="0010128D" w:rsidRPr="001E0A2A" w:rsidRDefault="0010128D" w:rsidP="0010128D">
      <w:pPr>
        <w:pStyle w:val="Text1"/>
        <w:spacing w:after="0"/>
        <w:ind w:left="0"/>
        <w:jc w:val="center"/>
        <w:rPr>
          <w:rFonts w:asciiTheme="majorHAnsi" w:hAnsiTheme="majorHAnsi" w:cstheme="majorHAnsi"/>
          <w:b/>
          <w:sz w:val="22"/>
          <w:lang w:val="bs-Latn-BA"/>
        </w:rPr>
      </w:pPr>
      <w:r w:rsidRPr="001E0A2A">
        <w:rPr>
          <w:rFonts w:asciiTheme="majorHAnsi" w:hAnsiTheme="majorHAnsi" w:cstheme="majorHAnsi"/>
          <w:b/>
          <w:sz w:val="22"/>
          <w:lang w:val="bs-Latn-BA"/>
        </w:rPr>
        <w:t>Projek</w:t>
      </w:r>
      <w:r w:rsidR="00515B50">
        <w:rPr>
          <w:rFonts w:asciiTheme="majorHAnsi" w:hAnsiTheme="majorHAnsi" w:cstheme="majorHAnsi"/>
          <w:b/>
          <w:sz w:val="22"/>
          <w:lang w:val="bs-Latn-BA"/>
        </w:rPr>
        <w:t>a</w:t>
      </w:r>
      <w:r w:rsidRPr="001E0A2A">
        <w:rPr>
          <w:rFonts w:asciiTheme="majorHAnsi" w:hAnsiTheme="majorHAnsi" w:cstheme="majorHAnsi"/>
          <w:b/>
          <w:sz w:val="22"/>
          <w:lang w:val="bs-Latn-BA"/>
        </w:rPr>
        <w:t>t EU4AGRI</w:t>
      </w:r>
    </w:p>
    <w:p w14:paraId="7B8BD110" w14:textId="77777777" w:rsidR="0010128D" w:rsidRPr="001E0A2A" w:rsidRDefault="0010128D" w:rsidP="0010128D">
      <w:pPr>
        <w:pStyle w:val="Text1"/>
        <w:spacing w:after="0"/>
        <w:ind w:left="0"/>
        <w:jc w:val="center"/>
        <w:rPr>
          <w:rFonts w:asciiTheme="majorHAnsi" w:hAnsiTheme="majorHAnsi" w:cstheme="majorHAnsi"/>
          <w:b/>
          <w:sz w:val="22"/>
          <w:lang w:val="bs-Latn-BA"/>
        </w:rPr>
      </w:pPr>
      <w:r w:rsidRPr="001E0A2A">
        <w:rPr>
          <w:rFonts w:asciiTheme="majorHAnsi" w:hAnsiTheme="majorHAnsi" w:cstheme="majorHAnsi"/>
          <w:b/>
          <w:sz w:val="22"/>
          <w:lang w:val="bs-Latn-BA"/>
        </w:rPr>
        <w:t>UN HOUSE</w:t>
      </w:r>
    </w:p>
    <w:p w14:paraId="45BB59A9" w14:textId="198C6D16" w:rsidR="008468DB" w:rsidRPr="001E0A2A" w:rsidRDefault="0010128D" w:rsidP="006B281C">
      <w:pPr>
        <w:pStyle w:val="Text1"/>
        <w:spacing w:after="0"/>
        <w:ind w:left="0"/>
        <w:jc w:val="center"/>
        <w:rPr>
          <w:rFonts w:asciiTheme="majorHAnsi" w:hAnsiTheme="majorHAnsi" w:cstheme="majorHAnsi"/>
          <w:b/>
          <w:sz w:val="22"/>
          <w:lang w:val="bs-Latn-BA"/>
        </w:rPr>
      </w:pPr>
      <w:r w:rsidRPr="001E0A2A">
        <w:rPr>
          <w:rFonts w:asciiTheme="majorHAnsi" w:hAnsiTheme="majorHAnsi" w:cstheme="majorHAnsi"/>
          <w:b/>
          <w:sz w:val="22"/>
          <w:lang w:val="bs-Latn-BA"/>
        </w:rPr>
        <w:t>Zmaja od Bosne bb, 71 000 Sarajevo</w:t>
      </w:r>
    </w:p>
    <w:p w14:paraId="3B41A282" w14:textId="77777777" w:rsidR="00F76384" w:rsidRPr="001E0A2A" w:rsidRDefault="00F76384" w:rsidP="006B281C">
      <w:pPr>
        <w:pStyle w:val="Text1"/>
        <w:spacing w:after="0"/>
        <w:ind w:left="0"/>
        <w:jc w:val="center"/>
        <w:rPr>
          <w:rFonts w:asciiTheme="majorHAnsi" w:hAnsiTheme="majorHAnsi" w:cstheme="majorHAnsi"/>
          <w:b/>
          <w:sz w:val="22"/>
          <w:lang w:val="bs-Latn-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4590"/>
      </w:tblGrid>
      <w:tr w:rsidR="008468DB" w:rsidRPr="001E0A2A" w14:paraId="1BAB19EE" w14:textId="77777777" w:rsidTr="00040D66">
        <w:trPr>
          <w:jc w:val="center"/>
        </w:trPr>
        <w:tc>
          <w:tcPr>
            <w:tcW w:w="4495" w:type="dxa"/>
            <w:tcBorders>
              <w:bottom w:val="nil"/>
            </w:tcBorders>
            <w:shd w:val="clear" w:color="auto" w:fill="B4C6E7" w:themeFill="accent1" w:themeFillTint="66"/>
            <w:vAlign w:val="center"/>
          </w:tcPr>
          <w:p w14:paraId="3F6B92B8" w14:textId="77777777" w:rsidR="008468DB" w:rsidRPr="001E0A2A" w:rsidRDefault="008468DB" w:rsidP="00736347">
            <w:pPr>
              <w:spacing w:after="0" w:line="240" w:lineRule="auto"/>
              <w:jc w:val="center"/>
              <w:rPr>
                <w:rFonts w:asciiTheme="majorHAnsi" w:hAnsiTheme="majorHAnsi" w:cstheme="majorHAnsi"/>
                <w:b/>
                <w:lang w:val="bs-Latn-BA"/>
              </w:rPr>
            </w:pPr>
            <w:r w:rsidRPr="001E0A2A">
              <w:rPr>
                <w:rFonts w:asciiTheme="majorHAnsi" w:hAnsiTheme="majorHAnsi" w:cstheme="majorHAnsi"/>
                <w:b/>
                <w:bCs/>
                <w:lang w:val="bs-Latn-BA"/>
              </w:rPr>
              <w:t>AKTIVNOST</w:t>
            </w:r>
          </w:p>
        </w:tc>
        <w:tc>
          <w:tcPr>
            <w:tcW w:w="4590" w:type="dxa"/>
            <w:shd w:val="clear" w:color="auto" w:fill="B4C6E7" w:themeFill="accent1" w:themeFillTint="66"/>
            <w:vAlign w:val="center"/>
          </w:tcPr>
          <w:p w14:paraId="1CE86D05" w14:textId="77777777" w:rsidR="008468DB" w:rsidRPr="001E0A2A" w:rsidRDefault="008468DB" w:rsidP="00736347">
            <w:pPr>
              <w:spacing w:after="0" w:line="240" w:lineRule="auto"/>
              <w:jc w:val="center"/>
              <w:rPr>
                <w:rFonts w:asciiTheme="majorHAnsi" w:hAnsiTheme="majorHAnsi" w:cstheme="majorHAnsi"/>
                <w:b/>
                <w:lang w:val="bs-Latn-BA"/>
              </w:rPr>
            </w:pPr>
            <w:r w:rsidRPr="001E0A2A">
              <w:rPr>
                <w:rFonts w:asciiTheme="majorHAnsi" w:hAnsiTheme="majorHAnsi" w:cstheme="majorHAnsi"/>
                <w:b/>
                <w:bCs/>
                <w:lang w:val="bs-Latn-BA"/>
              </w:rPr>
              <w:t>DATUM</w:t>
            </w:r>
          </w:p>
        </w:tc>
      </w:tr>
      <w:tr w:rsidR="008468DB" w:rsidRPr="001E0A2A" w14:paraId="003115F9" w14:textId="77777777" w:rsidTr="00040D66">
        <w:trPr>
          <w:trHeight w:val="304"/>
          <w:jc w:val="center"/>
        </w:trPr>
        <w:tc>
          <w:tcPr>
            <w:tcW w:w="4495" w:type="dxa"/>
            <w:shd w:val="clear" w:color="auto" w:fill="FFFFFF"/>
            <w:vAlign w:val="center"/>
          </w:tcPr>
          <w:p w14:paraId="0E0E9362" w14:textId="77777777" w:rsidR="008468DB" w:rsidRPr="001E0A2A" w:rsidRDefault="008468DB" w:rsidP="00736347">
            <w:pPr>
              <w:spacing w:after="0" w:line="240" w:lineRule="auto"/>
              <w:rPr>
                <w:rFonts w:asciiTheme="majorHAnsi" w:hAnsiTheme="majorHAnsi" w:cstheme="majorHAnsi"/>
                <w:lang w:val="bs-Latn-BA"/>
              </w:rPr>
            </w:pPr>
            <w:r w:rsidRPr="001E0A2A">
              <w:rPr>
                <w:rFonts w:asciiTheme="majorHAnsi" w:hAnsiTheme="majorHAnsi" w:cstheme="majorHAnsi"/>
                <w:bCs/>
                <w:lang w:val="bs-Latn-BA"/>
              </w:rPr>
              <w:t xml:space="preserve">Objava poziva </w:t>
            </w:r>
          </w:p>
        </w:tc>
        <w:tc>
          <w:tcPr>
            <w:tcW w:w="4590" w:type="dxa"/>
            <w:vAlign w:val="center"/>
          </w:tcPr>
          <w:p w14:paraId="6038DADC" w14:textId="68CC10B9" w:rsidR="008468DB" w:rsidRPr="001E0A2A" w:rsidRDefault="00040D66" w:rsidP="00736347">
            <w:pPr>
              <w:spacing w:after="0" w:line="240" w:lineRule="auto"/>
              <w:jc w:val="center"/>
              <w:rPr>
                <w:rFonts w:asciiTheme="majorHAnsi" w:hAnsiTheme="majorHAnsi" w:cstheme="majorHAnsi"/>
                <w:lang w:val="bs-Latn-BA"/>
              </w:rPr>
            </w:pPr>
            <w:r>
              <w:rPr>
                <w:rFonts w:asciiTheme="majorHAnsi" w:hAnsiTheme="majorHAnsi" w:cstheme="majorHAnsi"/>
                <w:lang w:val="bs-Latn-BA"/>
              </w:rPr>
              <w:t>0</w:t>
            </w:r>
            <w:r w:rsidR="00FA7BDC">
              <w:rPr>
                <w:rFonts w:asciiTheme="majorHAnsi" w:hAnsiTheme="majorHAnsi" w:cstheme="majorHAnsi"/>
                <w:lang w:val="bs-Latn-BA"/>
              </w:rPr>
              <w:t>6</w:t>
            </w:r>
            <w:r w:rsidR="008468DB" w:rsidRPr="001E0A2A">
              <w:rPr>
                <w:rFonts w:asciiTheme="majorHAnsi" w:hAnsiTheme="majorHAnsi" w:cstheme="majorHAnsi"/>
                <w:lang w:val="bs-Latn-BA"/>
              </w:rPr>
              <w:t xml:space="preserve">. </w:t>
            </w:r>
            <w:r>
              <w:rPr>
                <w:rFonts w:asciiTheme="majorHAnsi" w:hAnsiTheme="majorHAnsi" w:cstheme="majorHAnsi"/>
                <w:lang w:val="bs-Latn-BA"/>
              </w:rPr>
              <w:t>maj</w:t>
            </w:r>
            <w:r w:rsidR="008468DB" w:rsidRPr="001E0A2A">
              <w:rPr>
                <w:rFonts w:asciiTheme="majorHAnsi" w:hAnsiTheme="majorHAnsi" w:cstheme="majorHAnsi"/>
                <w:lang w:val="bs-Latn-BA"/>
              </w:rPr>
              <w:t xml:space="preserve"> 202</w:t>
            </w:r>
            <w:r w:rsidR="003A4848" w:rsidRPr="001E0A2A">
              <w:rPr>
                <w:rFonts w:asciiTheme="majorHAnsi" w:hAnsiTheme="majorHAnsi" w:cstheme="majorHAnsi"/>
                <w:lang w:val="bs-Latn-BA"/>
              </w:rPr>
              <w:t>1</w:t>
            </w:r>
            <w:r w:rsidR="00516A8E" w:rsidRPr="001E0A2A">
              <w:rPr>
                <w:rFonts w:asciiTheme="majorHAnsi" w:hAnsiTheme="majorHAnsi" w:cstheme="majorHAnsi"/>
                <w:lang w:val="bs-Latn-BA"/>
              </w:rPr>
              <w:t>.</w:t>
            </w:r>
          </w:p>
        </w:tc>
      </w:tr>
      <w:tr w:rsidR="008468DB" w:rsidRPr="001E0A2A" w14:paraId="013BD612" w14:textId="77777777" w:rsidTr="00040D66">
        <w:trPr>
          <w:trHeight w:val="304"/>
          <w:jc w:val="center"/>
        </w:trPr>
        <w:tc>
          <w:tcPr>
            <w:tcW w:w="4495" w:type="dxa"/>
            <w:shd w:val="clear" w:color="auto" w:fill="FFFFFF"/>
            <w:vAlign w:val="center"/>
          </w:tcPr>
          <w:p w14:paraId="7624A215" w14:textId="26FD2DBF" w:rsidR="008468DB" w:rsidRPr="001E0A2A" w:rsidRDefault="008816FF" w:rsidP="00736347">
            <w:pPr>
              <w:spacing w:after="0" w:line="240" w:lineRule="auto"/>
              <w:rPr>
                <w:rFonts w:asciiTheme="majorHAnsi" w:hAnsiTheme="majorHAnsi" w:cstheme="majorHAnsi"/>
                <w:lang w:val="bs-Latn-BA"/>
              </w:rPr>
            </w:pPr>
            <w:r>
              <w:rPr>
                <w:rFonts w:asciiTheme="majorHAnsi" w:hAnsiTheme="majorHAnsi" w:cstheme="majorHAnsi"/>
                <w:bCs/>
                <w:lang w:val="bs-Latn-BA"/>
              </w:rPr>
              <w:t>Vremenski okvir</w:t>
            </w:r>
            <w:r w:rsidR="008468DB" w:rsidRPr="001E0A2A">
              <w:rPr>
                <w:rFonts w:asciiTheme="majorHAnsi" w:hAnsiTheme="majorHAnsi" w:cstheme="majorHAnsi"/>
                <w:bCs/>
                <w:lang w:val="bs-Latn-BA"/>
              </w:rPr>
              <w:t xml:space="preserve"> za dodatne upite i pojašnjenja</w:t>
            </w:r>
          </w:p>
        </w:tc>
        <w:tc>
          <w:tcPr>
            <w:tcW w:w="4590" w:type="dxa"/>
            <w:vAlign w:val="center"/>
          </w:tcPr>
          <w:p w14:paraId="766AFB69" w14:textId="4A6FC86B" w:rsidR="008468DB" w:rsidRPr="001E0A2A" w:rsidRDefault="00E159D8" w:rsidP="00736347">
            <w:pPr>
              <w:spacing w:after="0" w:line="240" w:lineRule="auto"/>
              <w:jc w:val="center"/>
              <w:rPr>
                <w:rFonts w:asciiTheme="majorHAnsi" w:hAnsiTheme="majorHAnsi" w:cstheme="majorHAnsi"/>
                <w:lang w:val="bs-Latn-BA"/>
              </w:rPr>
            </w:pPr>
            <w:r>
              <w:rPr>
                <w:rFonts w:asciiTheme="majorHAnsi" w:hAnsiTheme="majorHAnsi" w:cstheme="majorHAnsi"/>
                <w:lang w:val="bs-Latn-BA"/>
              </w:rPr>
              <w:t xml:space="preserve">od </w:t>
            </w:r>
            <w:r w:rsidR="00040D66">
              <w:rPr>
                <w:rFonts w:asciiTheme="majorHAnsi" w:hAnsiTheme="majorHAnsi" w:cstheme="majorHAnsi"/>
                <w:lang w:val="bs-Latn-BA"/>
              </w:rPr>
              <w:t>10</w:t>
            </w:r>
            <w:r w:rsidR="008B01DC">
              <w:rPr>
                <w:rFonts w:asciiTheme="majorHAnsi" w:hAnsiTheme="majorHAnsi" w:cstheme="majorHAnsi"/>
                <w:lang w:val="bs-Latn-BA"/>
              </w:rPr>
              <w:t>.</w:t>
            </w:r>
            <w:r>
              <w:rPr>
                <w:rFonts w:asciiTheme="majorHAnsi" w:hAnsiTheme="majorHAnsi" w:cstheme="majorHAnsi"/>
                <w:lang w:val="bs-Latn-BA"/>
              </w:rPr>
              <w:t xml:space="preserve">05. do </w:t>
            </w:r>
            <w:r w:rsidR="0019275E">
              <w:rPr>
                <w:rFonts w:asciiTheme="majorHAnsi" w:hAnsiTheme="majorHAnsi" w:cstheme="majorHAnsi"/>
                <w:lang w:val="bs-Latn-BA"/>
              </w:rPr>
              <w:t>10</w:t>
            </w:r>
            <w:r>
              <w:rPr>
                <w:rFonts w:asciiTheme="majorHAnsi" w:hAnsiTheme="majorHAnsi" w:cstheme="majorHAnsi"/>
                <w:lang w:val="bs-Latn-BA"/>
              </w:rPr>
              <w:t>.06.</w:t>
            </w:r>
            <w:r w:rsidR="008468DB" w:rsidRPr="001E0A2A">
              <w:rPr>
                <w:rFonts w:asciiTheme="majorHAnsi" w:hAnsiTheme="majorHAnsi" w:cstheme="majorHAnsi"/>
                <w:lang w:val="bs-Latn-BA"/>
              </w:rPr>
              <w:t>202</w:t>
            </w:r>
            <w:r w:rsidR="007E3FC5" w:rsidRPr="001E0A2A">
              <w:rPr>
                <w:rFonts w:asciiTheme="majorHAnsi" w:hAnsiTheme="majorHAnsi" w:cstheme="majorHAnsi"/>
                <w:lang w:val="bs-Latn-BA"/>
              </w:rPr>
              <w:t>1</w:t>
            </w:r>
            <w:r w:rsidR="008468DB" w:rsidRPr="001E0A2A">
              <w:rPr>
                <w:rFonts w:asciiTheme="majorHAnsi" w:hAnsiTheme="majorHAnsi" w:cstheme="majorHAnsi"/>
                <w:lang w:val="bs-Latn-BA"/>
              </w:rPr>
              <w:t>.</w:t>
            </w:r>
          </w:p>
        </w:tc>
      </w:tr>
      <w:tr w:rsidR="008468DB" w:rsidRPr="001E0A2A" w14:paraId="182ED82F" w14:textId="77777777" w:rsidTr="00040D66">
        <w:trPr>
          <w:trHeight w:val="304"/>
          <w:jc w:val="center"/>
        </w:trPr>
        <w:tc>
          <w:tcPr>
            <w:tcW w:w="4495" w:type="dxa"/>
            <w:shd w:val="clear" w:color="auto" w:fill="FFFFFF"/>
            <w:vAlign w:val="center"/>
          </w:tcPr>
          <w:p w14:paraId="6F902BCE" w14:textId="77777777" w:rsidR="008468DB" w:rsidRPr="001E0A2A" w:rsidRDefault="008468DB" w:rsidP="00736347">
            <w:pPr>
              <w:spacing w:after="0" w:line="240" w:lineRule="auto"/>
              <w:rPr>
                <w:rFonts w:asciiTheme="majorHAnsi" w:hAnsiTheme="majorHAnsi" w:cstheme="majorHAnsi"/>
                <w:lang w:val="bs-Latn-BA"/>
              </w:rPr>
            </w:pPr>
            <w:r w:rsidRPr="001E0A2A">
              <w:rPr>
                <w:rFonts w:asciiTheme="majorHAnsi" w:hAnsiTheme="majorHAnsi" w:cstheme="majorHAnsi"/>
                <w:bCs/>
                <w:lang w:val="bs-Latn-BA"/>
              </w:rPr>
              <w:t>Rok za podnošenje prijedloga</w:t>
            </w:r>
          </w:p>
        </w:tc>
        <w:tc>
          <w:tcPr>
            <w:tcW w:w="4590" w:type="dxa"/>
            <w:vAlign w:val="center"/>
          </w:tcPr>
          <w:p w14:paraId="08ED71AE" w14:textId="4D4C07A6" w:rsidR="008468DB" w:rsidRPr="001E0A2A" w:rsidRDefault="0019275E" w:rsidP="00132FA9">
            <w:pPr>
              <w:spacing w:after="0" w:line="240" w:lineRule="auto"/>
              <w:jc w:val="center"/>
              <w:rPr>
                <w:rFonts w:asciiTheme="majorHAnsi" w:hAnsiTheme="majorHAnsi" w:cstheme="majorHAnsi"/>
                <w:lang w:val="bs-Latn-BA"/>
              </w:rPr>
            </w:pPr>
            <w:r>
              <w:rPr>
                <w:rFonts w:asciiTheme="majorHAnsi" w:hAnsiTheme="majorHAnsi" w:cstheme="majorHAnsi"/>
                <w:lang w:val="bs-Latn-BA"/>
              </w:rPr>
              <w:t>18</w:t>
            </w:r>
            <w:r w:rsidR="008468DB" w:rsidRPr="001E0A2A">
              <w:rPr>
                <w:rFonts w:asciiTheme="majorHAnsi" w:hAnsiTheme="majorHAnsi" w:cstheme="majorHAnsi"/>
                <w:lang w:val="bs-Latn-BA"/>
              </w:rPr>
              <w:t xml:space="preserve">. </w:t>
            </w:r>
            <w:r w:rsidR="00132FA9" w:rsidRPr="001E0A2A">
              <w:rPr>
                <w:rFonts w:asciiTheme="majorHAnsi" w:hAnsiTheme="majorHAnsi" w:cstheme="majorHAnsi"/>
                <w:lang w:val="bs-Latn-BA"/>
              </w:rPr>
              <w:t>juni</w:t>
            </w:r>
            <w:r w:rsidR="008468DB" w:rsidRPr="001E0A2A">
              <w:rPr>
                <w:rFonts w:asciiTheme="majorHAnsi" w:hAnsiTheme="majorHAnsi" w:cstheme="majorHAnsi"/>
                <w:lang w:val="bs-Latn-BA"/>
              </w:rPr>
              <w:t xml:space="preserve"> 202</w:t>
            </w:r>
            <w:r w:rsidR="00B00C5B" w:rsidRPr="001E0A2A">
              <w:rPr>
                <w:rFonts w:asciiTheme="majorHAnsi" w:hAnsiTheme="majorHAnsi" w:cstheme="majorHAnsi"/>
                <w:lang w:val="bs-Latn-BA"/>
              </w:rPr>
              <w:t>1</w:t>
            </w:r>
            <w:r w:rsidR="00132FA9" w:rsidRPr="001E0A2A">
              <w:rPr>
                <w:rFonts w:asciiTheme="majorHAnsi" w:hAnsiTheme="majorHAnsi" w:cstheme="majorHAnsi"/>
                <w:lang w:val="bs-Latn-BA"/>
              </w:rPr>
              <w:t>.</w:t>
            </w:r>
          </w:p>
        </w:tc>
      </w:tr>
      <w:tr w:rsidR="008468DB" w:rsidRPr="001E0A2A" w14:paraId="646BAA34" w14:textId="77777777" w:rsidTr="00040D66">
        <w:trPr>
          <w:trHeight w:val="304"/>
          <w:jc w:val="center"/>
        </w:trPr>
        <w:tc>
          <w:tcPr>
            <w:tcW w:w="4495" w:type="dxa"/>
            <w:shd w:val="clear" w:color="auto" w:fill="FFFFFF"/>
            <w:vAlign w:val="center"/>
          </w:tcPr>
          <w:p w14:paraId="582850D9" w14:textId="77777777" w:rsidR="008468DB" w:rsidRPr="001E0A2A" w:rsidRDefault="008468DB" w:rsidP="00736347">
            <w:pPr>
              <w:spacing w:after="0" w:line="240" w:lineRule="auto"/>
              <w:rPr>
                <w:rFonts w:asciiTheme="majorHAnsi" w:hAnsiTheme="majorHAnsi" w:cstheme="majorHAnsi"/>
                <w:bCs/>
                <w:lang w:val="bs-Latn-BA"/>
              </w:rPr>
            </w:pPr>
            <w:r w:rsidRPr="001E0A2A">
              <w:rPr>
                <w:rFonts w:asciiTheme="majorHAnsi" w:hAnsiTheme="majorHAnsi" w:cstheme="majorHAnsi"/>
                <w:bCs/>
                <w:lang w:val="bs-Latn-BA"/>
              </w:rPr>
              <w:t>Obavijest o preliminarnim rezultatima poziva</w:t>
            </w:r>
          </w:p>
        </w:tc>
        <w:tc>
          <w:tcPr>
            <w:tcW w:w="4590" w:type="dxa"/>
            <w:vAlign w:val="center"/>
          </w:tcPr>
          <w:p w14:paraId="1DB28381" w14:textId="340ABB9B" w:rsidR="008468DB" w:rsidRPr="001E0A2A" w:rsidRDefault="00E443DE" w:rsidP="00736347">
            <w:pPr>
              <w:spacing w:after="0" w:line="240" w:lineRule="auto"/>
              <w:jc w:val="center"/>
              <w:rPr>
                <w:rFonts w:asciiTheme="majorHAnsi" w:hAnsiTheme="majorHAnsi" w:cstheme="majorHAnsi"/>
                <w:lang w:val="bs-Latn-BA"/>
              </w:rPr>
            </w:pPr>
            <w:r>
              <w:rPr>
                <w:rFonts w:asciiTheme="majorHAnsi" w:hAnsiTheme="majorHAnsi" w:cstheme="majorHAnsi"/>
                <w:lang w:val="bs-Latn-BA"/>
              </w:rPr>
              <w:t>0</w:t>
            </w:r>
            <w:r w:rsidR="00C359CA">
              <w:rPr>
                <w:rFonts w:asciiTheme="majorHAnsi" w:hAnsiTheme="majorHAnsi" w:cstheme="majorHAnsi"/>
                <w:lang w:val="bs-Latn-BA"/>
              </w:rPr>
              <w:t>6</w:t>
            </w:r>
            <w:r>
              <w:rPr>
                <w:rFonts w:asciiTheme="majorHAnsi" w:hAnsiTheme="majorHAnsi" w:cstheme="majorHAnsi"/>
                <w:lang w:val="bs-Latn-BA"/>
              </w:rPr>
              <w:t>.</w:t>
            </w:r>
            <w:r w:rsidR="001511E1" w:rsidRPr="001E0A2A">
              <w:rPr>
                <w:rFonts w:asciiTheme="majorHAnsi" w:hAnsiTheme="majorHAnsi" w:cstheme="majorHAnsi"/>
                <w:lang w:val="bs-Latn-BA"/>
              </w:rPr>
              <w:t xml:space="preserve"> </w:t>
            </w:r>
            <w:r>
              <w:rPr>
                <w:rFonts w:asciiTheme="majorHAnsi" w:hAnsiTheme="majorHAnsi" w:cstheme="majorHAnsi"/>
                <w:lang w:val="bs-Latn-BA"/>
              </w:rPr>
              <w:t>septembar</w:t>
            </w:r>
            <w:r w:rsidR="008468DB" w:rsidRPr="001E0A2A">
              <w:rPr>
                <w:rFonts w:asciiTheme="majorHAnsi" w:hAnsiTheme="majorHAnsi" w:cstheme="majorHAnsi"/>
                <w:lang w:val="bs-Latn-BA"/>
              </w:rPr>
              <w:t xml:space="preserve"> 202</w:t>
            </w:r>
            <w:r w:rsidR="00B00C5B" w:rsidRPr="001E0A2A">
              <w:rPr>
                <w:rFonts w:asciiTheme="majorHAnsi" w:hAnsiTheme="majorHAnsi" w:cstheme="majorHAnsi"/>
                <w:lang w:val="bs-Latn-BA"/>
              </w:rPr>
              <w:t>1</w:t>
            </w:r>
            <w:r w:rsidR="008468DB" w:rsidRPr="001E0A2A">
              <w:rPr>
                <w:rFonts w:asciiTheme="majorHAnsi" w:hAnsiTheme="majorHAnsi" w:cstheme="majorHAnsi"/>
                <w:lang w:val="bs-Latn-BA"/>
              </w:rPr>
              <w:t>.</w:t>
            </w:r>
          </w:p>
        </w:tc>
      </w:tr>
      <w:tr w:rsidR="008468DB" w:rsidRPr="001E0A2A" w14:paraId="27B1BDB4" w14:textId="77777777" w:rsidTr="00040D66">
        <w:trPr>
          <w:trHeight w:val="304"/>
          <w:jc w:val="center"/>
        </w:trPr>
        <w:tc>
          <w:tcPr>
            <w:tcW w:w="4495" w:type="dxa"/>
            <w:shd w:val="clear" w:color="auto" w:fill="FFFFFF"/>
            <w:vAlign w:val="center"/>
          </w:tcPr>
          <w:p w14:paraId="116D6B87" w14:textId="77777777" w:rsidR="008468DB" w:rsidRPr="001E0A2A" w:rsidRDefault="008468DB" w:rsidP="00736347">
            <w:pPr>
              <w:spacing w:after="0" w:line="240" w:lineRule="auto"/>
              <w:rPr>
                <w:rFonts w:asciiTheme="majorHAnsi" w:hAnsiTheme="majorHAnsi" w:cstheme="majorHAnsi"/>
                <w:bCs/>
                <w:lang w:val="bs-Latn-BA"/>
              </w:rPr>
            </w:pPr>
            <w:r w:rsidRPr="001E0A2A">
              <w:rPr>
                <w:rFonts w:asciiTheme="majorHAnsi" w:hAnsiTheme="majorHAnsi" w:cstheme="majorHAnsi"/>
                <w:bCs/>
                <w:lang w:val="bs-Latn-BA"/>
              </w:rPr>
              <w:t>Rok za prigovore</w:t>
            </w:r>
          </w:p>
        </w:tc>
        <w:tc>
          <w:tcPr>
            <w:tcW w:w="4590" w:type="dxa"/>
            <w:vAlign w:val="center"/>
          </w:tcPr>
          <w:p w14:paraId="2DC2DD54" w14:textId="41BD6DE1" w:rsidR="008468DB" w:rsidRPr="001E0A2A" w:rsidRDefault="008468DB" w:rsidP="00736347">
            <w:pPr>
              <w:spacing w:after="0" w:line="240" w:lineRule="auto"/>
              <w:jc w:val="center"/>
              <w:rPr>
                <w:rFonts w:asciiTheme="majorHAnsi" w:hAnsiTheme="majorHAnsi" w:cstheme="majorHAnsi"/>
                <w:lang w:val="bs-Latn-BA"/>
              </w:rPr>
            </w:pPr>
            <w:r w:rsidRPr="001E0A2A">
              <w:rPr>
                <w:rFonts w:asciiTheme="majorHAnsi" w:hAnsiTheme="majorHAnsi" w:cstheme="majorHAnsi"/>
                <w:lang w:val="bs-Latn-BA"/>
              </w:rPr>
              <w:t>7 dana od objave preliminarnih rezultata</w:t>
            </w:r>
            <w:r w:rsidR="00C359CA">
              <w:rPr>
                <w:rFonts w:asciiTheme="majorHAnsi" w:hAnsiTheme="majorHAnsi" w:cstheme="majorHAnsi"/>
                <w:lang w:val="bs-Latn-BA"/>
              </w:rPr>
              <w:t xml:space="preserve"> (13.sept</w:t>
            </w:r>
            <w:r w:rsidR="003B0A18">
              <w:rPr>
                <w:rFonts w:asciiTheme="majorHAnsi" w:hAnsiTheme="majorHAnsi" w:cstheme="majorHAnsi"/>
                <w:lang w:val="bs-Latn-BA"/>
              </w:rPr>
              <w:t>em</w:t>
            </w:r>
            <w:r w:rsidR="00C359CA">
              <w:rPr>
                <w:rFonts w:asciiTheme="majorHAnsi" w:hAnsiTheme="majorHAnsi" w:cstheme="majorHAnsi"/>
                <w:lang w:val="bs-Latn-BA"/>
              </w:rPr>
              <w:t>bar 2021.)</w:t>
            </w:r>
          </w:p>
        </w:tc>
      </w:tr>
      <w:tr w:rsidR="008468DB" w:rsidRPr="001E0A2A" w14:paraId="3EC01E23" w14:textId="77777777" w:rsidTr="00040D66">
        <w:trPr>
          <w:trHeight w:val="304"/>
          <w:jc w:val="center"/>
        </w:trPr>
        <w:tc>
          <w:tcPr>
            <w:tcW w:w="4495" w:type="dxa"/>
            <w:shd w:val="clear" w:color="auto" w:fill="FFFFFF"/>
            <w:vAlign w:val="center"/>
          </w:tcPr>
          <w:p w14:paraId="68C7623A" w14:textId="77777777" w:rsidR="008468DB" w:rsidRPr="001E0A2A" w:rsidRDefault="008468DB" w:rsidP="00736347">
            <w:pPr>
              <w:spacing w:after="0" w:line="240" w:lineRule="auto"/>
              <w:rPr>
                <w:rFonts w:asciiTheme="majorHAnsi" w:hAnsiTheme="majorHAnsi" w:cstheme="majorHAnsi"/>
                <w:lang w:val="bs-Latn-BA"/>
              </w:rPr>
            </w:pPr>
            <w:r w:rsidRPr="001E0A2A">
              <w:rPr>
                <w:rFonts w:asciiTheme="majorHAnsi" w:hAnsiTheme="majorHAnsi" w:cstheme="majorHAnsi"/>
                <w:bCs/>
                <w:lang w:val="bs-Latn-BA"/>
              </w:rPr>
              <w:t>Obavijest o konačnim rezultatima poziva</w:t>
            </w:r>
          </w:p>
        </w:tc>
        <w:tc>
          <w:tcPr>
            <w:tcW w:w="4590" w:type="dxa"/>
            <w:vAlign w:val="center"/>
          </w:tcPr>
          <w:p w14:paraId="441041FB" w14:textId="6E62DA88" w:rsidR="008468DB" w:rsidRPr="001E0A2A" w:rsidRDefault="003B0A18" w:rsidP="00736347">
            <w:pPr>
              <w:spacing w:after="0" w:line="240" w:lineRule="auto"/>
              <w:jc w:val="center"/>
              <w:rPr>
                <w:rFonts w:asciiTheme="majorHAnsi" w:hAnsiTheme="majorHAnsi" w:cstheme="majorHAnsi"/>
                <w:lang w:val="bs-Latn-BA"/>
              </w:rPr>
            </w:pPr>
            <w:r>
              <w:rPr>
                <w:rFonts w:asciiTheme="majorHAnsi" w:hAnsiTheme="majorHAnsi" w:cstheme="majorHAnsi"/>
                <w:lang w:val="bs-Latn-BA"/>
              </w:rPr>
              <w:t>01</w:t>
            </w:r>
            <w:r w:rsidR="00E443DE">
              <w:rPr>
                <w:rFonts w:asciiTheme="majorHAnsi" w:hAnsiTheme="majorHAnsi" w:cstheme="majorHAnsi"/>
                <w:lang w:val="bs-Latn-BA"/>
              </w:rPr>
              <w:t xml:space="preserve">. </w:t>
            </w:r>
            <w:r>
              <w:rPr>
                <w:rFonts w:asciiTheme="majorHAnsi" w:hAnsiTheme="majorHAnsi" w:cstheme="majorHAnsi"/>
                <w:lang w:val="bs-Latn-BA"/>
              </w:rPr>
              <w:t>oktobar</w:t>
            </w:r>
            <w:r w:rsidR="001511E1" w:rsidRPr="001E0A2A">
              <w:rPr>
                <w:rFonts w:asciiTheme="majorHAnsi" w:hAnsiTheme="majorHAnsi" w:cstheme="majorHAnsi"/>
                <w:lang w:val="bs-Latn-BA"/>
              </w:rPr>
              <w:t xml:space="preserve"> </w:t>
            </w:r>
            <w:r w:rsidR="008468DB" w:rsidRPr="001E0A2A">
              <w:rPr>
                <w:rFonts w:asciiTheme="majorHAnsi" w:hAnsiTheme="majorHAnsi" w:cstheme="majorHAnsi"/>
                <w:lang w:val="bs-Latn-BA"/>
              </w:rPr>
              <w:t>202</w:t>
            </w:r>
            <w:r w:rsidR="00B00C5B" w:rsidRPr="001E0A2A">
              <w:rPr>
                <w:rFonts w:asciiTheme="majorHAnsi" w:hAnsiTheme="majorHAnsi" w:cstheme="majorHAnsi"/>
                <w:lang w:val="bs-Latn-BA"/>
              </w:rPr>
              <w:t>1</w:t>
            </w:r>
            <w:r w:rsidR="008468DB" w:rsidRPr="001E0A2A">
              <w:rPr>
                <w:rFonts w:asciiTheme="majorHAnsi" w:hAnsiTheme="majorHAnsi" w:cstheme="majorHAnsi"/>
                <w:lang w:val="bs-Latn-BA"/>
              </w:rPr>
              <w:t>.</w:t>
            </w:r>
          </w:p>
        </w:tc>
      </w:tr>
      <w:tr w:rsidR="008468DB" w:rsidRPr="001E0A2A" w14:paraId="25C29B18" w14:textId="77777777" w:rsidTr="00040D66">
        <w:trPr>
          <w:trHeight w:val="53"/>
          <w:jc w:val="center"/>
        </w:trPr>
        <w:tc>
          <w:tcPr>
            <w:tcW w:w="4495" w:type="dxa"/>
            <w:shd w:val="clear" w:color="auto" w:fill="FFFFFF"/>
            <w:vAlign w:val="center"/>
          </w:tcPr>
          <w:p w14:paraId="6B510A64" w14:textId="77777777" w:rsidR="008468DB" w:rsidRPr="001E0A2A" w:rsidRDefault="008468DB" w:rsidP="00736347">
            <w:pPr>
              <w:spacing w:after="0" w:line="240" w:lineRule="auto"/>
              <w:rPr>
                <w:rFonts w:asciiTheme="majorHAnsi" w:hAnsiTheme="majorHAnsi" w:cstheme="majorHAnsi"/>
                <w:lang w:val="bs-Latn-BA"/>
              </w:rPr>
            </w:pPr>
            <w:r w:rsidRPr="001E0A2A">
              <w:rPr>
                <w:rFonts w:asciiTheme="majorHAnsi" w:hAnsiTheme="majorHAnsi" w:cstheme="majorHAnsi"/>
                <w:bCs/>
                <w:lang w:val="bs-Latn-BA"/>
              </w:rPr>
              <w:t>Potpisivanje ugovora sa odabranim korisnicima</w:t>
            </w:r>
          </w:p>
        </w:tc>
        <w:tc>
          <w:tcPr>
            <w:tcW w:w="4590" w:type="dxa"/>
            <w:vAlign w:val="center"/>
          </w:tcPr>
          <w:p w14:paraId="1F088AD4" w14:textId="5189213D" w:rsidR="008468DB" w:rsidRPr="001E0A2A" w:rsidRDefault="00D9335E" w:rsidP="00736347">
            <w:pPr>
              <w:spacing w:after="0" w:line="240" w:lineRule="auto"/>
              <w:jc w:val="center"/>
              <w:rPr>
                <w:rFonts w:asciiTheme="majorHAnsi" w:hAnsiTheme="majorHAnsi" w:cstheme="majorHAnsi"/>
                <w:lang w:val="bs-Latn-BA"/>
              </w:rPr>
            </w:pPr>
            <w:r>
              <w:rPr>
                <w:rFonts w:asciiTheme="majorHAnsi" w:hAnsiTheme="majorHAnsi" w:cstheme="majorHAnsi"/>
                <w:lang w:val="bs-Latn-BA"/>
              </w:rPr>
              <w:t>o</w:t>
            </w:r>
            <w:r w:rsidR="00D02842">
              <w:rPr>
                <w:rFonts w:asciiTheme="majorHAnsi" w:hAnsiTheme="majorHAnsi" w:cstheme="majorHAnsi"/>
                <w:lang w:val="bs-Latn-BA"/>
              </w:rPr>
              <w:t>ktobar</w:t>
            </w:r>
            <w:r w:rsidR="008468DB" w:rsidRPr="001E0A2A">
              <w:rPr>
                <w:rFonts w:asciiTheme="majorHAnsi" w:hAnsiTheme="majorHAnsi" w:cstheme="majorHAnsi"/>
                <w:lang w:val="bs-Latn-BA"/>
              </w:rPr>
              <w:t xml:space="preserve"> 202</w:t>
            </w:r>
            <w:r w:rsidR="00B00C5B" w:rsidRPr="001E0A2A">
              <w:rPr>
                <w:rFonts w:asciiTheme="majorHAnsi" w:hAnsiTheme="majorHAnsi" w:cstheme="majorHAnsi"/>
                <w:lang w:val="bs-Latn-BA"/>
              </w:rPr>
              <w:t>1</w:t>
            </w:r>
            <w:r w:rsidR="008468DB" w:rsidRPr="001E0A2A">
              <w:rPr>
                <w:rFonts w:asciiTheme="majorHAnsi" w:hAnsiTheme="majorHAnsi" w:cstheme="majorHAnsi"/>
                <w:lang w:val="bs-Latn-BA"/>
              </w:rPr>
              <w:t>.</w:t>
            </w:r>
          </w:p>
        </w:tc>
      </w:tr>
    </w:tbl>
    <w:p w14:paraId="35C4A469" w14:textId="77777777" w:rsidR="008468DB" w:rsidRPr="001E0A2A" w:rsidRDefault="008468DB" w:rsidP="008468DB">
      <w:pPr>
        <w:spacing w:before="120" w:after="120" w:line="240" w:lineRule="auto"/>
        <w:jc w:val="both"/>
        <w:rPr>
          <w:rFonts w:asciiTheme="majorHAnsi" w:hAnsiTheme="majorHAnsi" w:cstheme="majorHAnsi"/>
          <w:b/>
          <w:bCs/>
          <w:noProof/>
          <w:color w:val="000000" w:themeColor="text1"/>
          <w:lang w:val="bs-Latn-BA"/>
        </w:rPr>
      </w:pPr>
    </w:p>
    <w:p w14:paraId="53E42EEE" w14:textId="1675844C" w:rsidR="008468DB" w:rsidRPr="001E0A2A" w:rsidRDefault="008468DB" w:rsidP="001B0748">
      <w:pPr>
        <w:pStyle w:val="Heading1"/>
        <w:rPr>
          <w:lang w:val="bs-Latn-BA"/>
        </w:rPr>
      </w:pPr>
      <w:bookmarkStart w:id="78" w:name="_Toc15317876"/>
      <w:bookmarkStart w:id="79" w:name="_Toc34913860"/>
      <w:bookmarkStart w:id="80" w:name="_Toc71105384"/>
      <w:r w:rsidRPr="001E0A2A">
        <w:rPr>
          <w:lang w:val="bs-Latn-BA"/>
        </w:rPr>
        <w:t>NAČIN ISPLATE SREDSTAVA</w:t>
      </w:r>
      <w:bookmarkEnd w:id="78"/>
      <w:bookmarkEnd w:id="79"/>
      <w:bookmarkEnd w:id="80"/>
      <w:r w:rsidRPr="001E0A2A">
        <w:rPr>
          <w:lang w:val="bs-Latn-BA"/>
        </w:rPr>
        <w:t xml:space="preserve"> </w:t>
      </w:r>
    </w:p>
    <w:p w14:paraId="73E931AE" w14:textId="030F9BF6" w:rsidR="008468DB" w:rsidRPr="001E0A2A" w:rsidRDefault="008468DB" w:rsidP="008468DB">
      <w:pPr>
        <w:spacing w:before="120" w:after="120" w:line="240" w:lineRule="auto"/>
        <w:jc w:val="both"/>
        <w:rPr>
          <w:rFonts w:asciiTheme="majorHAnsi" w:hAnsiTheme="majorHAnsi" w:cstheme="majorBidi"/>
          <w:color w:val="000000" w:themeColor="text1"/>
          <w:lang w:val="bs-Latn-BA"/>
        </w:rPr>
      </w:pPr>
      <w:r w:rsidRPr="001E0A2A">
        <w:rPr>
          <w:rFonts w:asciiTheme="majorHAnsi" w:hAnsiTheme="majorHAnsi" w:cstheme="majorBidi"/>
          <w:color w:val="000000" w:themeColor="text1"/>
          <w:lang w:val="bs-Latn-BA"/>
        </w:rPr>
        <w:t xml:space="preserve">Sa projektima koji su odabrani za finansiranje putem </w:t>
      </w:r>
      <w:r w:rsidR="00F14E30">
        <w:rPr>
          <w:rFonts w:asciiTheme="majorHAnsi" w:hAnsiTheme="majorHAnsi" w:cstheme="majorBidi"/>
          <w:color w:val="000000" w:themeColor="text1"/>
          <w:lang w:val="bs-Latn-BA"/>
        </w:rPr>
        <w:t xml:space="preserve">projekta </w:t>
      </w:r>
      <w:r w:rsidRPr="001E0A2A">
        <w:rPr>
          <w:rFonts w:asciiTheme="majorHAnsi" w:hAnsiTheme="majorHAnsi" w:cstheme="majorBidi"/>
          <w:color w:val="000000" w:themeColor="text1"/>
          <w:lang w:val="bs-Latn-BA"/>
        </w:rPr>
        <w:t>EU4</w:t>
      </w:r>
      <w:r w:rsidR="00924C99" w:rsidRPr="001E0A2A">
        <w:rPr>
          <w:rFonts w:asciiTheme="majorHAnsi" w:hAnsiTheme="majorHAnsi" w:cstheme="majorBidi"/>
          <w:color w:val="000000" w:themeColor="text1"/>
          <w:lang w:val="bs-Latn-BA"/>
        </w:rPr>
        <w:t>A</w:t>
      </w:r>
      <w:r w:rsidR="0063572F" w:rsidRPr="001E0A2A">
        <w:rPr>
          <w:rFonts w:asciiTheme="majorHAnsi" w:hAnsiTheme="majorHAnsi" w:cstheme="majorBidi"/>
          <w:color w:val="000000" w:themeColor="text1"/>
          <w:lang w:val="bs-Latn-BA"/>
        </w:rPr>
        <w:t>GRI</w:t>
      </w:r>
      <w:r w:rsidRPr="001E0A2A">
        <w:rPr>
          <w:rFonts w:asciiTheme="majorHAnsi" w:hAnsiTheme="majorHAnsi" w:cstheme="majorBidi"/>
          <w:color w:val="000000" w:themeColor="text1"/>
          <w:lang w:val="bs-Latn-BA"/>
        </w:rPr>
        <w:t xml:space="preserve"> UNDP će </w:t>
      </w:r>
      <w:r w:rsidR="00846ECE" w:rsidRPr="001E0A2A">
        <w:rPr>
          <w:rFonts w:asciiTheme="majorHAnsi" w:hAnsiTheme="majorHAnsi" w:cstheme="majorBidi"/>
          <w:color w:val="000000" w:themeColor="text1"/>
          <w:lang w:val="bs-Latn-BA"/>
        </w:rPr>
        <w:t xml:space="preserve">potpisati </w:t>
      </w:r>
      <w:r w:rsidRPr="001E0A2A">
        <w:rPr>
          <w:rFonts w:asciiTheme="majorHAnsi" w:hAnsiTheme="majorHAnsi" w:cstheme="majorBidi"/>
          <w:color w:val="000000" w:themeColor="text1"/>
          <w:lang w:val="bs-Latn-BA"/>
        </w:rPr>
        <w:t xml:space="preserve">sporazum o finansiranju projektnih aktivnosti. Sredstva će biti isplaćena u dogovorenim tranšama u skladu sa </w:t>
      </w:r>
      <w:r w:rsidRPr="001E0A2A">
        <w:rPr>
          <w:rFonts w:asciiTheme="majorHAnsi" w:hAnsiTheme="majorHAnsi" w:cstheme="majorBidi"/>
          <w:noProof/>
          <w:color w:val="000000" w:themeColor="text1"/>
          <w:lang w:val="bs-Latn-BA"/>
        </w:rPr>
        <w:t>dinamikom</w:t>
      </w:r>
      <w:r w:rsidRPr="001E0A2A">
        <w:rPr>
          <w:rFonts w:asciiTheme="majorHAnsi" w:hAnsiTheme="majorHAnsi" w:cstheme="majorBidi"/>
          <w:color w:val="000000" w:themeColor="text1"/>
          <w:lang w:val="bs-Latn-BA"/>
        </w:rPr>
        <w:t xml:space="preserve"> provedbe projektnih aktivnosti i to na poseban podračun u vlasništvu podnosioca prijave. Isti podračun se mora koristiti i za prikupljanje finansijskog učešća u projektu od podnosioca prijave</w:t>
      </w:r>
      <w:r w:rsidR="00392667" w:rsidRPr="001E0A2A">
        <w:rPr>
          <w:rFonts w:asciiTheme="majorHAnsi" w:hAnsiTheme="majorHAnsi" w:cstheme="majorBidi"/>
          <w:color w:val="000000" w:themeColor="text1"/>
          <w:lang w:val="bs-Latn-BA"/>
        </w:rPr>
        <w:t>.</w:t>
      </w:r>
      <w:r w:rsidRPr="001E0A2A">
        <w:rPr>
          <w:rFonts w:asciiTheme="majorHAnsi" w:hAnsiTheme="majorHAnsi" w:cstheme="majorBidi"/>
          <w:color w:val="000000" w:themeColor="text1"/>
          <w:lang w:val="bs-Latn-BA"/>
        </w:rPr>
        <w:t xml:space="preserve"> </w:t>
      </w:r>
    </w:p>
    <w:p w14:paraId="5423DC84" w14:textId="15659E48" w:rsidR="008468DB" w:rsidRPr="001E0A2A" w:rsidRDefault="008468DB" w:rsidP="008468DB">
      <w:pPr>
        <w:spacing w:before="120" w:after="120" w:line="240" w:lineRule="auto"/>
        <w:jc w:val="both"/>
        <w:rPr>
          <w:rFonts w:asciiTheme="majorHAnsi" w:hAnsiTheme="majorHAnsi" w:cstheme="majorHAnsi"/>
          <w:noProof/>
          <w:color w:val="000000" w:themeColor="text1"/>
          <w:lang w:val="bs-Latn-BA"/>
        </w:rPr>
      </w:pPr>
      <w:r w:rsidRPr="001E0A2A">
        <w:rPr>
          <w:rFonts w:asciiTheme="majorHAnsi" w:hAnsiTheme="majorHAnsi" w:cstheme="majorHAnsi"/>
          <w:noProof/>
          <w:color w:val="000000" w:themeColor="text1"/>
          <w:lang w:val="bs-Latn-BA"/>
        </w:rPr>
        <w:t xml:space="preserve">Nakon završetka svake faze provedbe projekta JLS/kanton kao nosilac prijave dostaviće finansijski i narativni izvještaj na odobrenje. Ukoliko izvještaj bude prihvaćen, naredna tranša će biti isplaćena </w:t>
      </w:r>
      <w:r w:rsidR="006E7547">
        <w:rPr>
          <w:rFonts w:asciiTheme="majorHAnsi" w:hAnsiTheme="majorHAnsi" w:cstheme="majorHAnsi"/>
          <w:noProof/>
          <w:color w:val="000000" w:themeColor="text1"/>
          <w:lang w:val="bs-Latn-BA"/>
        </w:rPr>
        <w:t xml:space="preserve">i tako </w:t>
      </w:r>
      <w:r w:rsidRPr="001E0A2A">
        <w:rPr>
          <w:rFonts w:asciiTheme="majorHAnsi" w:hAnsiTheme="majorHAnsi" w:cstheme="majorHAnsi"/>
          <w:noProof/>
          <w:color w:val="000000" w:themeColor="text1"/>
          <w:lang w:val="bs-Latn-BA"/>
        </w:rPr>
        <w:t xml:space="preserve">sve do kraja provedbe projektnih aktivnosti.  </w:t>
      </w:r>
    </w:p>
    <w:p w14:paraId="537DB82C" w14:textId="77777777" w:rsidR="00AF0147" w:rsidRPr="001E0A2A" w:rsidRDefault="00AF0147" w:rsidP="008468DB">
      <w:pPr>
        <w:spacing w:before="120" w:after="120" w:line="240" w:lineRule="auto"/>
        <w:jc w:val="both"/>
        <w:rPr>
          <w:rFonts w:asciiTheme="majorHAnsi" w:hAnsiTheme="majorHAnsi" w:cstheme="majorHAnsi"/>
          <w:b/>
          <w:bCs/>
          <w:noProof/>
          <w:color w:val="000000" w:themeColor="text1"/>
          <w:lang w:val="bs-Latn-BA"/>
        </w:rPr>
      </w:pPr>
    </w:p>
    <w:p w14:paraId="1DCF7C12" w14:textId="4FAEE20E" w:rsidR="008468DB" w:rsidRPr="001E0A2A" w:rsidRDefault="008468DB" w:rsidP="001B0748">
      <w:pPr>
        <w:pStyle w:val="Heading1"/>
        <w:rPr>
          <w:lang w:val="bs-Latn-BA"/>
        </w:rPr>
      </w:pPr>
      <w:bookmarkStart w:id="81" w:name="_Toc34913862"/>
      <w:bookmarkStart w:id="82" w:name="_Toc71105385"/>
      <w:r w:rsidRPr="001E0A2A">
        <w:rPr>
          <w:lang w:val="bs-Latn-BA"/>
        </w:rPr>
        <w:t>IZVJEŠTAVANJE I PRAVDANJE TROŠKOVA ZA PREDMETNU INVESTICIJU</w:t>
      </w:r>
      <w:bookmarkEnd w:id="81"/>
      <w:bookmarkEnd w:id="82"/>
      <w:r w:rsidRPr="001E0A2A">
        <w:rPr>
          <w:lang w:val="bs-Latn-BA"/>
        </w:rPr>
        <w:t xml:space="preserve"> </w:t>
      </w:r>
    </w:p>
    <w:p w14:paraId="3BD78306" w14:textId="5FBABC55" w:rsidR="008468DB" w:rsidRPr="001E0A2A" w:rsidRDefault="008468DB" w:rsidP="008468DB">
      <w:pPr>
        <w:spacing w:before="120" w:after="120" w:line="240" w:lineRule="auto"/>
        <w:jc w:val="both"/>
        <w:rPr>
          <w:rFonts w:asciiTheme="majorHAnsi" w:hAnsiTheme="majorHAnsi" w:cstheme="majorHAnsi"/>
          <w:b/>
          <w:u w:val="single"/>
          <w:lang w:val="bs-Latn-BA"/>
        </w:rPr>
      </w:pPr>
      <w:r w:rsidRPr="001E0A2A">
        <w:rPr>
          <w:rFonts w:asciiTheme="majorHAnsi" w:hAnsiTheme="majorHAnsi" w:cstheme="majorHAnsi"/>
          <w:b/>
          <w:u w:val="single"/>
          <w:lang w:val="bs-Latn-BA"/>
        </w:rPr>
        <w:t>Izvještavanje</w:t>
      </w:r>
      <w:r w:rsidR="009F7881">
        <w:rPr>
          <w:rFonts w:asciiTheme="majorHAnsi" w:hAnsiTheme="majorHAnsi" w:cstheme="majorHAnsi"/>
          <w:b/>
          <w:u w:val="single"/>
          <w:lang w:val="bs-Latn-BA"/>
        </w:rPr>
        <w:t xml:space="preserve"> i pravdanje troškova</w:t>
      </w:r>
    </w:p>
    <w:p w14:paraId="55CA57C4" w14:textId="0E456D98" w:rsidR="008468DB" w:rsidRPr="001E0A2A" w:rsidRDefault="008468DB" w:rsidP="008468DB">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Odabran</w:t>
      </w:r>
      <w:r w:rsidR="00A642E4" w:rsidRPr="001E0A2A">
        <w:rPr>
          <w:rFonts w:asciiTheme="majorHAnsi" w:hAnsiTheme="majorHAnsi" w:cstheme="majorHAnsi"/>
          <w:lang w:val="bs-Latn-BA"/>
        </w:rPr>
        <w:t xml:space="preserve">i </w:t>
      </w:r>
      <w:r w:rsidRPr="001E0A2A">
        <w:rPr>
          <w:rFonts w:asciiTheme="majorHAnsi" w:hAnsiTheme="majorHAnsi" w:cstheme="majorHAnsi"/>
          <w:lang w:val="bs-Latn-BA"/>
        </w:rPr>
        <w:t xml:space="preserve">korisnici bespovratnih sredstava su dužni vršiti izvještavanje o napretku provođenja predmetnog projekta, uključujući i završni izvještaj. Izvještaji o napretku trebaju sadržavati sve pojedinosti o aktivnostima i dokaze vezane uz provođenje predmetnog projekta. </w:t>
      </w:r>
    </w:p>
    <w:p w14:paraId="2D36F8BA" w14:textId="77777777" w:rsidR="008468DB" w:rsidRPr="001E0A2A" w:rsidRDefault="008468DB" w:rsidP="008468DB">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 xml:space="preserve">Pravdanje troškova za predmetnu investiciju će se vršiti putem finansijskog izvještaja i odgovarajuće dokumentacije, čiji datumi izdavanja mogu biti samo poslije datuma potpisivanja </w:t>
      </w:r>
      <w:r w:rsidRPr="001E0A2A">
        <w:rPr>
          <w:rFonts w:asciiTheme="majorHAnsi" w:hAnsiTheme="majorHAnsi" w:cstheme="majorHAnsi"/>
          <w:noProof/>
          <w:color w:val="000000" w:themeColor="text1"/>
          <w:lang w:val="bs-Latn-BA"/>
        </w:rPr>
        <w:t>sporazuma o finansiranju projektnih aktivnosti</w:t>
      </w:r>
      <w:r w:rsidRPr="001E0A2A">
        <w:rPr>
          <w:rFonts w:asciiTheme="majorHAnsi" w:hAnsiTheme="majorHAnsi" w:cstheme="majorHAnsi"/>
          <w:lang w:val="bs-Latn-BA"/>
        </w:rPr>
        <w:t xml:space="preserve">. </w:t>
      </w:r>
    </w:p>
    <w:p w14:paraId="30F0C679" w14:textId="45AB3CAF" w:rsidR="008468DB" w:rsidRPr="001E0A2A" w:rsidRDefault="008468DB" w:rsidP="008468DB">
      <w:pPr>
        <w:spacing w:before="120" w:after="120" w:line="240" w:lineRule="auto"/>
        <w:jc w:val="both"/>
        <w:rPr>
          <w:rFonts w:asciiTheme="majorHAnsi" w:hAnsiTheme="majorHAnsi" w:cstheme="majorBidi"/>
          <w:color w:val="000000" w:themeColor="text1"/>
          <w:spacing w:val="-2"/>
          <w:lang w:val="bs-Latn-BA"/>
        </w:rPr>
      </w:pPr>
      <w:r w:rsidRPr="001E0A2A">
        <w:rPr>
          <w:rFonts w:asciiTheme="majorHAnsi" w:hAnsiTheme="majorHAnsi" w:cstheme="majorBidi"/>
          <w:color w:val="000000" w:themeColor="text1"/>
          <w:spacing w:val="-2"/>
          <w:lang w:val="bs-Latn-BA"/>
        </w:rPr>
        <w:t xml:space="preserve">Sve uplate vezane za investiciju i ugovor sa </w:t>
      </w:r>
      <w:r w:rsidR="00F14E30">
        <w:rPr>
          <w:rFonts w:asciiTheme="majorHAnsi" w:hAnsiTheme="majorHAnsi" w:cstheme="majorBidi"/>
          <w:color w:val="000000" w:themeColor="text1"/>
          <w:spacing w:val="-2"/>
          <w:lang w:val="bs-Latn-BA"/>
        </w:rPr>
        <w:t xml:space="preserve">projektom </w:t>
      </w:r>
      <w:r w:rsidRPr="001E0A2A">
        <w:rPr>
          <w:rFonts w:asciiTheme="majorHAnsi" w:hAnsiTheme="majorHAnsi" w:cstheme="majorBidi"/>
          <w:color w:val="000000" w:themeColor="text1"/>
          <w:spacing w:val="-2"/>
          <w:lang w:val="bs-Latn-BA"/>
        </w:rPr>
        <w:t>EU4</w:t>
      </w:r>
      <w:r w:rsidR="002605C6" w:rsidRPr="001E0A2A">
        <w:rPr>
          <w:rFonts w:asciiTheme="majorHAnsi" w:hAnsiTheme="majorHAnsi" w:cstheme="majorBidi"/>
          <w:color w:val="000000" w:themeColor="text1"/>
          <w:spacing w:val="-2"/>
          <w:lang w:val="bs-Latn-BA"/>
        </w:rPr>
        <w:t>A</w:t>
      </w:r>
      <w:r w:rsidR="0063572F" w:rsidRPr="001E0A2A">
        <w:rPr>
          <w:rFonts w:asciiTheme="majorHAnsi" w:hAnsiTheme="majorHAnsi" w:cstheme="majorBidi"/>
          <w:color w:val="000000" w:themeColor="text1"/>
          <w:lang w:val="bs-Latn-BA"/>
        </w:rPr>
        <w:t>GRI</w:t>
      </w:r>
      <w:r w:rsidRPr="001E0A2A">
        <w:rPr>
          <w:rFonts w:asciiTheme="majorHAnsi" w:hAnsiTheme="majorHAnsi" w:cstheme="majorBidi"/>
          <w:color w:val="000000" w:themeColor="text1"/>
          <w:spacing w:val="-2"/>
          <w:lang w:val="bs-Latn-BA"/>
        </w:rPr>
        <w:t xml:space="preserve"> se MORAJU vršiti isključivo putem bankovnog računa (100%) i moraju imati dokaz o plaćanju. Gotovinska plaćanja, kompenzacije i ostali vidovi plaćanja se neće </w:t>
      </w:r>
      <w:r w:rsidRPr="001E0A2A">
        <w:rPr>
          <w:rFonts w:asciiTheme="majorHAnsi" w:hAnsiTheme="majorHAnsi" w:cstheme="majorBidi"/>
          <w:color w:val="000000" w:themeColor="text1"/>
          <w:spacing w:val="-2"/>
          <w:lang w:val="bs-Latn-BA"/>
        </w:rPr>
        <w:lastRenderedPageBreak/>
        <w:t xml:space="preserve">prihvaćati. To se odnosi na </w:t>
      </w:r>
      <w:r w:rsidR="008B003D" w:rsidRPr="001E0A2A">
        <w:rPr>
          <w:rFonts w:asciiTheme="majorHAnsi" w:hAnsiTheme="majorHAnsi" w:cstheme="majorBidi"/>
          <w:color w:val="000000" w:themeColor="text1"/>
          <w:spacing w:val="-2"/>
          <w:lang w:val="bs-Latn-BA"/>
        </w:rPr>
        <w:t xml:space="preserve">podnosioca prijave </w:t>
      </w:r>
      <w:r w:rsidRPr="001E0A2A">
        <w:rPr>
          <w:rFonts w:asciiTheme="majorHAnsi" w:hAnsiTheme="majorHAnsi" w:cstheme="majorBidi"/>
          <w:color w:val="000000" w:themeColor="text1"/>
          <w:spacing w:val="-2"/>
          <w:lang w:val="bs-Latn-BA"/>
        </w:rPr>
        <w:t>prilikom vršenje transfera i plaćanj</w:t>
      </w:r>
      <w:r w:rsidR="008B003D" w:rsidRPr="001E0A2A">
        <w:rPr>
          <w:rFonts w:asciiTheme="majorHAnsi" w:hAnsiTheme="majorHAnsi" w:cstheme="majorBidi"/>
          <w:color w:val="000000" w:themeColor="text1"/>
          <w:spacing w:val="-2"/>
          <w:lang w:val="bs-Latn-BA"/>
        </w:rPr>
        <w:t>a</w:t>
      </w:r>
      <w:r w:rsidRPr="001E0A2A">
        <w:rPr>
          <w:rFonts w:asciiTheme="majorHAnsi" w:hAnsiTheme="majorHAnsi" w:cstheme="majorBidi"/>
          <w:color w:val="000000" w:themeColor="text1"/>
          <w:spacing w:val="-2"/>
          <w:lang w:val="bs-Latn-BA"/>
        </w:rPr>
        <w:t xml:space="preserve"> prema</w:t>
      </w:r>
      <w:r w:rsidR="00CC1EF2" w:rsidRPr="001E0A2A">
        <w:rPr>
          <w:rFonts w:asciiTheme="majorHAnsi" w:hAnsiTheme="majorHAnsi" w:cstheme="majorBidi"/>
          <w:color w:val="000000" w:themeColor="text1"/>
          <w:spacing w:val="-2"/>
          <w:lang w:val="bs-Latn-BA"/>
        </w:rPr>
        <w:t xml:space="preserve"> iz</w:t>
      </w:r>
      <w:r w:rsidR="00AB3987" w:rsidRPr="001E0A2A">
        <w:rPr>
          <w:rFonts w:asciiTheme="majorHAnsi" w:hAnsiTheme="majorHAnsi" w:cstheme="majorBidi"/>
          <w:color w:val="000000" w:themeColor="text1"/>
          <w:spacing w:val="-2"/>
          <w:lang w:val="bs-Latn-BA"/>
        </w:rPr>
        <w:t xml:space="preserve">vođaču </w:t>
      </w:r>
      <w:r w:rsidR="000D5807" w:rsidRPr="001E0A2A">
        <w:rPr>
          <w:rFonts w:asciiTheme="majorHAnsi" w:hAnsiTheme="majorHAnsi" w:cstheme="majorBidi"/>
          <w:color w:val="000000" w:themeColor="text1"/>
          <w:spacing w:val="-2"/>
          <w:lang w:val="bs-Latn-BA"/>
        </w:rPr>
        <w:t xml:space="preserve">radova </w:t>
      </w:r>
      <w:r w:rsidRPr="001E0A2A">
        <w:rPr>
          <w:rFonts w:asciiTheme="majorHAnsi" w:hAnsiTheme="majorHAnsi" w:cstheme="majorBidi"/>
          <w:color w:val="000000" w:themeColor="text1"/>
          <w:spacing w:val="-2"/>
          <w:lang w:val="bs-Latn-BA"/>
        </w:rPr>
        <w:t xml:space="preserve">ili pružaocu usluga. </w:t>
      </w:r>
    </w:p>
    <w:p w14:paraId="1FFACDB3" w14:textId="1A5499B0" w:rsidR="008468DB" w:rsidRPr="001E0A2A" w:rsidRDefault="008468DB" w:rsidP="008468DB">
      <w:pPr>
        <w:spacing w:before="120" w:after="120" w:line="240" w:lineRule="auto"/>
        <w:jc w:val="both"/>
        <w:rPr>
          <w:rFonts w:asciiTheme="majorHAnsi" w:hAnsiTheme="majorHAnsi" w:cstheme="majorHAnsi"/>
          <w:color w:val="000000" w:themeColor="text1"/>
          <w:lang w:val="bs-Latn-BA"/>
        </w:rPr>
      </w:pPr>
      <w:r w:rsidRPr="001E0A2A">
        <w:rPr>
          <w:rFonts w:asciiTheme="majorHAnsi" w:hAnsiTheme="majorHAnsi" w:cstheme="majorHAnsi"/>
          <w:color w:val="000000" w:themeColor="text1"/>
          <w:lang w:val="bs-Latn-BA"/>
        </w:rPr>
        <w:t xml:space="preserve">U svrhu pravdanja troškova predmetne investicije u skladu s planovima i rokovima definisanim u </w:t>
      </w:r>
      <w:r w:rsidR="00CE71F4" w:rsidRPr="001E0A2A">
        <w:rPr>
          <w:rFonts w:asciiTheme="majorHAnsi" w:hAnsiTheme="majorHAnsi" w:cstheme="majorHAnsi"/>
          <w:color w:val="000000" w:themeColor="text1"/>
          <w:lang w:val="bs-Latn-BA"/>
        </w:rPr>
        <w:t xml:space="preserve">ugovoru </w:t>
      </w:r>
      <w:r w:rsidRPr="001E0A2A">
        <w:rPr>
          <w:rFonts w:asciiTheme="majorHAnsi" w:hAnsiTheme="majorHAnsi" w:cstheme="majorHAnsi"/>
          <w:color w:val="000000" w:themeColor="text1"/>
          <w:lang w:val="bs-Latn-BA"/>
        </w:rPr>
        <w:t>između UNDP-a i podnosioca prijave, sljedeća dokumentacija se mora dostaviti:</w:t>
      </w:r>
    </w:p>
    <w:p w14:paraId="12809D0D" w14:textId="365DCE85" w:rsidR="008468DB" w:rsidRPr="001E0A2A" w:rsidRDefault="008468DB" w:rsidP="00A728BE">
      <w:pPr>
        <w:numPr>
          <w:ilvl w:val="0"/>
          <w:numId w:val="22"/>
        </w:numPr>
        <w:spacing w:after="0" w:line="240" w:lineRule="auto"/>
        <w:contextualSpacing/>
        <w:jc w:val="both"/>
        <w:rPr>
          <w:rFonts w:asciiTheme="majorHAnsi" w:hAnsiTheme="majorHAnsi" w:cstheme="majorHAnsi"/>
          <w:color w:val="000000" w:themeColor="text1"/>
          <w:lang w:val="bs-Latn-BA"/>
        </w:rPr>
      </w:pPr>
      <w:r w:rsidRPr="001E0A2A">
        <w:rPr>
          <w:rFonts w:asciiTheme="majorHAnsi" w:hAnsiTheme="majorHAnsi" w:cstheme="majorHAnsi"/>
          <w:color w:val="000000" w:themeColor="text1"/>
          <w:lang w:val="bs-Latn-BA"/>
        </w:rPr>
        <w:t xml:space="preserve">bankovni izvod za svaki transfer sredstava prema </w:t>
      </w:r>
      <w:r w:rsidR="00B23261" w:rsidRPr="001E0A2A">
        <w:rPr>
          <w:rFonts w:asciiTheme="majorHAnsi" w:hAnsiTheme="majorHAnsi" w:cstheme="majorHAnsi"/>
          <w:color w:val="000000" w:themeColor="text1"/>
          <w:lang w:val="bs-Latn-BA"/>
        </w:rPr>
        <w:t xml:space="preserve">izvođaču </w:t>
      </w:r>
      <w:r w:rsidR="000D5807" w:rsidRPr="001E0A2A">
        <w:rPr>
          <w:rFonts w:asciiTheme="majorHAnsi" w:hAnsiTheme="majorHAnsi" w:cstheme="majorHAnsi"/>
          <w:color w:val="000000" w:themeColor="text1"/>
          <w:lang w:val="bs-Latn-BA"/>
        </w:rPr>
        <w:t xml:space="preserve">radova </w:t>
      </w:r>
      <w:r w:rsidR="00B23261" w:rsidRPr="001E0A2A">
        <w:rPr>
          <w:rFonts w:asciiTheme="majorHAnsi" w:hAnsiTheme="majorHAnsi" w:cstheme="majorHAnsi"/>
          <w:color w:val="000000" w:themeColor="text1"/>
          <w:lang w:val="bs-Latn-BA"/>
        </w:rPr>
        <w:t>ili pružaocu usluga</w:t>
      </w:r>
      <w:r w:rsidRPr="001E0A2A">
        <w:rPr>
          <w:rFonts w:asciiTheme="majorHAnsi" w:hAnsiTheme="majorHAnsi" w:cstheme="majorHAnsi"/>
          <w:color w:val="000000" w:themeColor="text1"/>
          <w:lang w:val="bs-Latn-BA"/>
        </w:rPr>
        <w:t>;</w:t>
      </w:r>
    </w:p>
    <w:p w14:paraId="3A28869D" w14:textId="673AFE75" w:rsidR="008468DB" w:rsidRPr="001E0A2A" w:rsidRDefault="008468DB" w:rsidP="00A728BE">
      <w:pPr>
        <w:numPr>
          <w:ilvl w:val="0"/>
          <w:numId w:val="22"/>
        </w:numPr>
        <w:spacing w:after="0" w:line="240" w:lineRule="auto"/>
        <w:contextualSpacing/>
        <w:jc w:val="both"/>
        <w:rPr>
          <w:rFonts w:asciiTheme="majorHAnsi" w:hAnsiTheme="majorHAnsi" w:cstheme="majorHAnsi"/>
          <w:color w:val="000000" w:themeColor="text1"/>
          <w:lang w:val="bs-Latn-BA"/>
        </w:rPr>
      </w:pPr>
      <w:r w:rsidRPr="001E0A2A">
        <w:rPr>
          <w:rFonts w:asciiTheme="majorHAnsi" w:hAnsiTheme="majorHAnsi" w:cstheme="majorHAnsi"/>
          <w:color w:val="000000" w:themeColor="text1"/>
          <w:lang w:val="bs-Latn-BA"/>
        </w:rPr>
        <w:t>račun i bankovni izvod za svaku nabavku roba ili usluga izvršenu od strane JLS</w:t>
      </w:r>
      <w:r w:rsidR="00F76384" w:rsidRPr="001E0A2A">
        <w:rPr>
          <w:rFonts w:asciiTheme="majorHAnsi" w:hAnsiTheme="majorHAnsi" w:cstheme="majorHAnsi"/>
          <w:color w:val="000000" w:themeColor="text1"/>
          <w:lang w:val="bs-Latn-BA"/>
        </w:rPr>
        <w:t>;</w:t>
      </w:r>
    </w:p>
    <w:p w14:paraId="3FC108E1" w14:textId="701C6F01" w:rsidR="008468DB" w:rsidRPr="001E0A2A" w:rsidRDefault="00D82337" w:rsidP="00A728BE">
      <w:pPr>
        <w:numPr>
          <w:ilvl w:val="0"/>
          <w:numId w:val="22"/>
        </w:numPr>
        <w:spacing w:after="0" w:line="240" w:lineRule="auto"/>
        <w:jc w:val="both"/>
        <w:rPr>
          <w:rFonts w:asciiTheme="majorHAnsi" w:hAnsiTheme="majorHAnsi" w:cstheme="majorHAnsi"/>
          <w:color w:val="000000" w:themeColor="text1"/>
          <w:lang w:val="bs-Latn-BA"/>
        </w:rPr>
      </w:pPr>
      <w:bookmarkStart w:id="83" w:name="_Hlk530558281"/>
      <w:r w:rsidRPr="001E0A2A">
        <w:rPr>
          <w:rFonts w:asciiTheme="majorHAnsi" w:hAnsiTheme="majorHAnsi" w:cstheme="majorHAnsi"/>
          <w:color w:val="000000" w:themeColor="text1"/>
          <w:lang w:val="bs-Latn-BA"/>
        </w:rPr>
        <w:t>p</w:t>
      </w:r>
      <w:r w:rsidR="008468DB" w:rsidRPr="001E0A2A">
        <w:rPr>
          <w:rFonts w:asciiTheme="majorHAnsi" w:hAnsiTheme="majorHAnsi" w:cstheme="majorHAnsi"/>
          <w:color w:val="000000" w:themeColor="text1"/>
          <w:lang w:val="bs-Latn-BA"/>
        </w:rPr>
        <w:t>onude i izjave koje pojašnjavaju odabir određene robe i opravdavaju nabavku u smislu najbolje vrijednosti</w:t>
      </w:r>
      <w:r w:rsidR="005F6230">
        <w:rPr>
          <w:rFonts w:asciiTheme="majorHAnsi" w:hAnsiTheme="majorHAnsi" w:cstheme="majorHAnsi"/>
          <w:color w:val="000000" w:themeColor="text1"/>
          <w:lang w:val="bs-Latn-BA"/>
        </w:rPr>
        <w:t xml:space="preserve"> (postupka provedenih javnih nabavki)</w:t>
      </w:r>
      <w:r w:rsidR="008468DB" w:rsidRPr="001E0A2A">
        <w:rPr>
          <w:rFonts w:asciiTheme="majorHAnsi" w:hAnsiTheme="majorHAnsi" w:cstheme="majorHAnsi"/>
          <w:color w:val="000000" w:themeColor="text1"/>
          <w:lang w:val="bs-Latn-BA"/>
        </w:rPr>
        <w:t>;</w:t>
      </w:r>
    </w:p>
    <w:p w14:paraId="6B7E8364" w14:textId="569A81D6" w:rsidR="008468DB" w:rsidRPr="001E0A2A" w:rsidRDefault="00D82337" w:rsidP="00A728BE">
      <w:pPr>
        <w:numPr>
          <w:ilvl w:val="0"/>
          <w:numId w:val="22"/>
        </w:numPr>
        <w:spacing w:after="0" w:line="240" w:lineRule="auto"/>
        <w:jc w:val="both"/>
        <w:rPr>
          <w:rFonts w:asciiTheme="majorHAnsi" w:hAnsiTheme="majorHAnsi" w:cstheme="majorHAnsi"/>
          <w:color w:val="000000" w:themeColor="text1"/>
          <w:lang w:val="bs-Latn-BA"/>
        </w:rPr>
      </w:pPr>
      <w:r w:rsidRPr="001E0A2A">
        <w:rPr>
          <w:rFonts w:asciiTheme="majorHAnsi" w:hAnsiTheme="majorHAnsi" w:cstheme="majorHAnsi"/>
          <w:color w:val="000000" w:themeColor="text1"/>
          <w:lang w:val="bs-Latn-BA"/>
        </w:rPr>
        <w:t>r</w:t>
      </w:r>
      <w:r w:rsidR="008468DB" w:rsidRPr="001E0A2A">
        <w:rPr>
          <w:rFonts w:asciiTheme="majorHAnsi" w:hAnsiTheme="majorHAnsi" w:cstheme="majorHAnsi"/>
          <w:color w:val="000000" w:themeColor="text1"/>
          <w:lang w:val="bs-Latn-BA"/>
        </w:rPr>
        <w:t xml:space="preserve">ačune za nabavku predmetne robe, opreme, mašina, usluga itd. (investicija) u skladu sa ugovorom; </w:t>
      </w:r>
    </w:p>
    <w:p w14:paraId="6F83837E" w14:textId="0073CE5B" w:rsidR="008468DB" w:rsidRPr="001E0A2A" w:rsidRDefault="00D82337" w:rsidP="00A728BE">
      <w:pPr>
        <w:numPr>
          <w:ilvl w:val="0"/>
          <w:numId w:val="22"/>
        </w:numPr>
        <w:spacing w:after="0" w:line="240" w:lineRule="auto"/>
        <w:jc w:val="both"/>
        <w:rPr>
          <w:rFonts w:asciiTheme="majorHAnsi" w:hAnsiTheme="majorHAnsi" w:cstheme="majorHAnsi"/>
          <w:color w:val="000000" w:themeColor="text1"/>
          <w:lang w:val="bs-Latn-BA"/>
        </w:rPr>
      </w:pPr>
      <w:r w:rsidRPr="001E0A2A">
        <w:rPr>
          <w:rFonts w:asciiTheme="majorHAnsi" w:hAnsiTheme="majorHAnsi" w:cstheme="majorHAnsi"/>
          <w:color w:val="000000" w:themeColor="text1"/>
          <w:lang w:val="bs-Latn-BA"/>
        </w:rPr>
        <w:t>o</w:t>
      </w:r>
      <w:r w:rsidR="008468DB" w:rsidRPr="001E0A2A">
        <w:rPr>
          <w:rFonts w:asciiTheme="majorHAnsi" w:hAnsiTheme="majorHAnsi" w:cstheme="majorHAnsi"/>
          <w:color w:val="000000" w:themeColor="text1"/>
          <w:lang w:val="bs-Latn-BA"/>
        </w:rPr>
        <w:t>tpremnice za nabavljenu robu, opremu, mašine, usluge itd.;</w:t>
      </w:r>
    </w:p>
    <w:p w14:paraId="235875D5" w14:textId="75C023D7" w:rsidR="008468DB" w:rsidRPr="001E0A2A" w:rsidRDefault="00D82337" w:rsidP="00A728BE">
      <w:pPr>
        <w:numPr>
          <w:ilvl w:val="0"/>
          <w:numId w:val="22"/>
        </w:numPr>
        <w:autoSpaceDE w:val="0"/>
        <w:autoSpaceDN w:val="0"/>
        <w:adjustRightInd w:val="0"/>
        <w:spacing w:after="0" w:line="240" w:lineRule="auto"/>
        <w:jc w:val="both"/>
        <w:rPr>
          <w:rFonts w:asciiTheme="majorHAnsi" w:hAnsiTheme="majorHAnsi" w:cstheme="majorHAnsi"/>
          <w:color w:val="000000" w:themeColor="text1"/>
          <w:lang w:val="bs-Latn-BA"/>
        </w:rPr>
      </w:pPr>
      <w:bookmarkStart w:id="84" w:name="_Hlk531597966"/>
      <w:r w:rsidRPr="001E0A2A">
        <w:rPr>
          <w:rFonts w:asciiTheme="majorHAnsi" w:hAnsiTheme="majorHAnsi" w:cstheme="majorHAnsi"/>
          <w:color w:val="000000" w:themeColor="text1"/>
          <w:lang w:val="bs-Latn-BA"/>
        </w:rPr>
        <w:t>j</w:t>
      </w:r>
      <w:r w:rsidR="008468DB" w:rsidRPr="001E0A2A">
        <w:rPr>
          <w:rFonts w:asciiTheme="majorHAnsi" w:hAnsiTheme="majorHAnsi" w:cstheme="majorHAnsi"/>
          <w:color w:val="000000" w:themeColor="text1"/>
          <w:lang w:val="bs-Latn-BA"/>
        </w:rPr>
        <w:t xml:space="preserve">edinstvenu carinsku deklaraciju (JCI) i dokaz o izmirenim carinskim dažbinama (samo za uvezene  mašine i opremu); </w:t>
      </w:r>
      <w:bookmarkEnd w:id="84"/>
      <w:r w:rsidR="008468DB" w:rsidRPr="001E0A2A">
        <w:rPr>
          <w:rFonts w:asciiTheme="majorHAnsi" w:hAnsiTheme="majorHAnsi" w:cstheme="majorHAnsi"/>
          <w:color w:val="000000" w:themeColor="text1"/>
          <w:lang w:val="bs-Latn-BA"/>
        </w:rPr>
        <w:t>Kopija ugovora sa dobavljačem roba, izvođačem radova  ili davaocem usluga;</w:t>
      </w:r>
    </w:p>
    <w:p w14:paraId="74979B9F" w14:textId="347ED5D3" w:rsidR="008468DB" w:rsidRPr="001E0A2A" w:rsidRDefault="00D82337" w:rsidP="00A728BE">
      <w:pPr>
        <w:numPr>
          <w:ilvl w:val="0"/>
          <w:numId w:val="22"/>
        </w:numPr>
        <w:spacing w:after="0" w:line="240" w:lineRule="auto"/>
        <w:jc w:val="both"/>
        <w:rPr>
          <w:rFonts w:asciiTheme="majorHAnsi" w:hAnsiTheme="majorHAnsi" w:cstheme="majorHAnsi"/>
          <w:color w:val="000000" w:themeColor="text1"/>
          <w:lang w:val="bs-Latn-BA"/>
        </w:rPr>
      </w:pPr>
      <w:r w:rsidRPr="001E0A2A">
        <w:rPr>
          <w:rFonts w:asciiTheme="majorHAnsi" w:hAnsiTheme="majorHAnsi" w:cstheme="majorHAnsi"/>
          <w:color w:val="000000" w:themeColor="text1"/>
          <w:lang w:val="bs-Latn-BA"/>
        </w:rPr>
        <w:t>d</w:t>
      </w:r>
      <w:r w:rsidR="008468DB" w:rsidRPr="001E0A2A">
        <w:rPr>
          <w:rFonts w:asciiTheme="majorHAnsi" w:hAnsiTheme="majorHAnsi" w:cstheme="majorHAnsi"/>
          <w:color w:val="000000" w:themeColor="text1"/>
          <w:lang w:val="bs-Latn-BA"/>
        </w:rPr>
        <w:t>okaz za inostrana plaćanja – SWIFT nalog za plaćanje ovjeren od strane banke;</w:t>
      </w:r>
    </w:p>
    <w:p w14:paraId="4F0BAB86" w14:textId="00DDCA96" w:rsidR="000C6170" w:rsidRPr="001E0A2A" w:rsidRDefault="00D82337" w:rsidP="00A728BE">
      <w:pPr>
        <w:numPr>
          <w:ilvl w:val="0"/>
          <w:numId w:val="22"/>
        </w:numPr>
        <w:spacing w:after="0" w:line="240" w:lineRule="auto"/>
        <w:jc w:val="both"/>
        <w:rPr>
          <w:rFonts w:asciiTheme="majorHAnsi" w:hAnsiTheme="majorHAnsi" w:cstheme="majorHAnsi"/>
          <w:color w:val="000000" w:themeColor="text1"/>
          <w:lang w:val="bs-Latn-BA"/>
        </w:rPr>
      </w:pPr>
      <w:r w:rsidRPr="001E0A2A">
        <w:rPr>
          <w:rFonts w:asciiTheme="majorHAnsi" w:hAnsiTheme="majorHAnsi" w:cstheme="majorHAnsi"/>
          <w:color w:val="000000" w:themeColor="text1"/>
          <w:lang w:val="bs-Latn-BA"/>
        </w:rPr>
        <w:t>i</w:t>
      </w:r>
      <w:r w:rsidR="000C6170" w:rsidRPr="001E0A2A">
        <w:rPr>
          <w:rFonts w:asciiTheme="majorHAnsi" w:hAnsiTheme="majorHAnsi" w:cstheme="majorHAnsi"/>
          <w:color w:val="000000" w:themeColor="text1"/>
          <w:lang w:val="bs-Latn-BA"/>
        </w:rPr>
        <w:t>zvještaj o tehničkom prijemu radova</w:t>
      </w:r>
      <w:r w:rsidR="00F76384" w:rsidRPr="001E0A2A">
        <w:rPr>
          <w:rFonts w:asciiTheme="majorHAnsi" w:hAnsiTheme="majorHAnsi" w:cstheme="majorHAnsi"/>
          <w:color w:val="000000" w:themeColor="text1"/>
          <w:lang w:val="bs-Latn-BA"/>
        </w:rPr>
        <w:t>;</w:t>
      </w:r>
    </w:p>
    <w:p w14:paraId="5E0887FD" w14:textId="57B1822E" w:rsidR="000C6170" w:rsidRPr="001E0A2A" w:rsidRDefault="00D82337" w:rsidP="00A728BE">
      <w:pPr>
        <w:numPr>
          <w:ilvl w:val="0"/>
          <w:numId w:val="22"/>
        </w:numPr>
        <w:spacing w:after="0" w:line="240" w:lineRule="auto"/>
        <w:jc w:val="both"/>
        <w:rPr>
          <w:rFonts w:asciiTheme="majorHAnsi" w:hAnsiTheme="majorHAnsi" w:cstheme="majorHAnsi"/>
          <w:color w:val="000000" w:themeColor="text1"/>
          <w:lang w:val="bs-Latn-BA"/>
        </w:rPr>
      </w:pPr>
      <w:r w:rsidRPr="001E0A2A">
        <w:rPr>
          <w:rFonts w:asciiTheme="majorHAnsi" w:hAnsiTheme="majorHAnsi" w:cstheme="majorHAnsi"/>
          <w:color w:val="000000" w:themeColor="text1"/>
          <w:lang w:val="bs-Latn-BA"/>
        </w:rPr>
        <w:t>a</w:t>
      </w:r>
      <w:r w:rsidR="000C6170" w:rsidRPr="001E0A2A">
        <w:rPr>
          <w:rFonts w:asciiTheme="majorHAnsi" w:hAnsiTheme="majorHAnsi" w:cstheme="majorHAnsi"/>
          <w:color w:val="000000" w:themeColor="text1"/>
          <w:lang w:val="bs-Latn-BA"/>
        </w:rPr>
        <w:t>testi za materijale</w:t>
      </w:r>
      <w:r w:rsidR="00F76384" w:rsidRPr="001E0A2A">
        <w:rPr>
          <w:rFonts w:asciiTheme="majorHAnsi" w:hAnsiTheme="majorHAnsi" w:cstheme="majorHAnsi"/>
          <w:color w:val="000000" w:themeColor="text1"/>
          <w:lang w:val="bs-Latn-BA"/>
        </w:rPr>
        <w:t>;</w:t>
      </w:r>
      <w:r w:rsidR="000C6170" w:rsidRPr="001E0A2A">
        <w:rPr>
          <w:rFonts w:asciiTheme="majorHAnsi" w:hAnsiTheme="majorHAnsi" w:cstheme="majorHAnsi"/>
          <w:color w:val="000000" w:themeColor="text1"/>
          <w:lang w:val="bs-Latn-BA"/>
        </w:rPr>
        <w:t xml:space="preserve"> </w:t>
      </w:r>
    </w:p>
    <w:p w14:paraId="773A29DB" w14:textId="4FDC0690" w:rsidR="008468DB" w:rsidRPr="001E0A2A" w:rsidRDefault="00D82337" w:rsidP="00A728BE">
      <w:pPr>
        <w:numPr>
          <w:ilvl w:val="0"/>
          <w:numId w:val="22"/>
        </w:numPr>
        <w:spacing w:after="0" w:line="240" w:lineRule="auto"/>
        <w:jc w:val="both"/>
        <w:rPr>
          <w:rFonts w:asciiTheme="majorHAnsi" w:hAnsiTheme="majorHAnsi" w:cstheme="majorHAnsi"/>
          <w:color w:val="000000" w:themeColor="text1"/>
          <w:lang w:val="bs-Latn-BA"/>
        </w:rPr>
      </w:pPr>
      <w:r w:rsidRPr="001E0A2A">
        <w:rPr>
          <w:rFonts w:asciiTheme="majorHAnsi" w:hAnsiTheme="majorHAnsi" w:cstheme="majorHAnsi"/>
          <w:color w:val="000000" w:themeColor="text1"/>
          <w:lang w:val="bs-Latn-BA"/>
        </w:rPr>
        <w:t>u</w:t>
      </w:r>
      <w:r w:rsidR="008468DB" w:rsidRPr="001E0A2A">
        <w:rPr>
          <w:rFonts w:asciiTheme="majorHAnsi" w:hAnsiTheme="majorHAnsi" w:cstheme="majorHAnsi"/>
          <w:color w:val="000000" w:themeColor="text1"/>
          <w:lang w:val="bs-Latn-BA"/>
        </w:rPr>
        <w:t>potrebna</w:t>
      </w:r>
      <w:r w:rsidR="005A1A09" w:rsidRPr="001E0A2A">
        <w:rPr>
          <w:rFonts w:asciiTheme="majorHAnsi" w:hAnsiTheme="majorHAnsi" w:cstheme="majorHAnsi"/>
          <w:color w:val="000000" w:themeColor="text1"/>
          <w:lang w:val="bs-Latn-BA"/>
        </w:rPr>
        <w:t xml:space="preserve"> ili druga </w:t>
      </w:r>
      <w:r w:rsidR="008468DB" w:rsidRPr="001E0A2A">
        <w:rPr>
          <w:rFonts w:asciiTheme="majorHAnsi" w:hAnsiTheme="majorHAnsi" w:cstheme="majorHAnsi"/>
          <w:color w:val="000000" w:themeColor="text1"/>
          <w:lang w:val="bs-Latn-BA"/>
        </w:rPr>
        <w:t xml:space="preserve"> dozvola</w:t>
      </w:r>
      <w:r w:rsidR="00C42752" w:rsidRPr="001E0A2A">
        <w:rPr>
          <w:rFonts w:asciiTheme="majorHAnsi" w:hAnsiTheme="majorHAnsi" w:cstheme="majorHAnsi"/>
          <w:color w:val="000000" w:themeColor="text1"/>
          <w:lang w:val="bs-Latn-BA"/>
        </w:rPr>
        <w:t>, odluka i sl</w:t>
      </w:r>
      <w:r w:rsidR="00AC29A0" w:rsidRPr="001E0A2A">
        <w:rPr>
          <w:rFonts w:asciiTheme="majorHAnsi" w:hAnsiTheme="majorHAnsi" w:cstheme="majorHAnsi"/>
          <w:color w:val="000000" w:themeColor="text1"/>
          <w:lang w:val="bs-Latn-BA"/>
        </w:rPr>
        <w:t>.</w:t>
      </w:r>
      <w:r w:rsidR="008468DB" w:rsidRPr="001E0A2A">
        <w:rPr>
          <w:rFonts w:asciiTheme="majorHAnsi" w:hAnsiTheme="majorHAnsi" w:cstheme="majorHAnsi"/>
          <w:color w:val="000000" w:themeColor="text1"/>
          <w:lang w:val="bs-Latn-BA"/>
        </w:rPr>
        <w:t xml:space="preserve"> za objekte</w:t>
      </w:r>
      <w:r w:rsidR="005A1A09" w:rsidRPr="001E0A2A">
        <w:rPr>
          <w:rFonts w:asciiTheme="majorHAnsi" w:hAnsiTheme="majorHAnsi" w:cstheme="majorHAnsi"/>
          <w:color w:val="000000" w:themeColor="text1"/>
          <w:lang w:val="bs-Latn-BA"/>
        </w:rPr>
        <w:t>, štandovi</w:t>
      </w:r>
      <w:r w:rsidR="00C42752" w:rsidRPr="001E0A2A">
        <w:rPr>
          <w:rFonts w:asciiTheme="majorHAnsi" w:hAnsiTheme="majorHAnsi" w:cstheme="majorHAnsi"/>
          <w:color w:val="000000" w:themeColor="text1"/>
          <w:lang w:val="bs-Latn-BA"/>
        </w:rPr>
        <w:t>, prod</w:t>
      </w:r>
      <w:r w:rsidR="00AC29A0" w:rsidRPr="001E0A2A">
        <w:rPr>
          <w:rFonts w:asciiTheme="majorHAnsi" w:hAnsiTheme="majorHAnsi" w:cstheme="majorHAnsi"/>
          <w:color w:val="000000" w:themeColor="text1"/>
          <w:lang w:val="bs-Latn-BA"/>
        </w:rPr>
        <w:t>a</w:t>
      </w:r>
      <w:r w:rsidR="00C42752" w:rsidRPr="001E0A2A">
        <w:rPr>
          <w:rFonts w:asciiTheme="majorHAnsi" w:hAnsiTheme="majorHAnsi" w:cstheme="majorHAnsi"/>
          <w:color w:val="000000" w:themeColor="text1"/>
          <w:lang w:val="bs-Latn-BA"/>
        </w:rPr>
        <w:t>jna mjesta na zel</w:t>
      </w:r>
      <w:r w:rsidR="00AC29A0" w:rsidRPr="001E0A2A">
        <w:rPr>
          <w:rFonts w:asciiTheme="majorHAnsi" w:hAnsiTheme="majorHAnsi" w:cstheme="majorHAnsi"/>
          <w:color w:val="000000" w:themeColor="text1"/>
          <w:lang w:val="bs-Latn-BA"/>
        </w:rPr>
        <w:t>eni</w:t>
      </w:r>
      <w:r w:rsidR="00C42752" w:rsidRPr="001E0A2A">
        <w:rPr>
          <w:rFonts w:asciiTheme="majorHAnsi" w:hAnsiTheme="majorHAnsi" w:cstheme="majorHAnsi"/>
          <w:color w:val="000000" w:themeColor="text1"/>
          <w:lang w:val="bs-Latn-BA"/>
        </w:rPr>
        <w:t xml:space="preserve">m pijacama </w:t>
      </w:r>
      <w:r w:rsidR="008468DB" w:rsidRPr="001E0A2A">
        <w:rPr>
          <w:rFonts w:asciiTheme="majorHAnsi" w:hAnsiTheme="majorHAnsi" w:cstheme="majorHAnsi"/>
          <w:color w:val="000000" w:themeColor="text1"/>
          <w:lang w:val="bs-Latn-BA"/>
        </w:rPr>
        <w:t xml:space="preserve"> koji se bave </w:t>
      </w:r>
      <w:r w:rsidR="009E56D3" w:rsidRPr="001E0A2A">
        <w:rPr>
          <w:rFonts w:asciiTheme="majorHAnsi" w:hAnsiTheme="majorHAnsi" w:cstheme="majorHAnsi"/>
          <w:color w:val="000000" w:themeColor="text1"/>
          <w:lang w:val="bs-Latn-BA"/>
        </w:rPr>
        <w:t>prodajom</w:t>
      </w:r>
      <w:r w:rsidR="00F76384" w:rsidRPr="001E0A2A">
        <w:rPr>
          <w:rFonts w:asciiTheme="majorHAnsi" w:hAnsiTheme="majorHAnsi" w:cstheme="majorHAnsi"/>
          <w:color w:val="000000" w:themeColor="text1"/>
          <w:lang w:val="bs-Latn-BA"/>
        </w:rPr>
        <w:t>;</w:t>
      </w:r>
    </w:p>
    <w:p w14:paraId="0D64A395" w14:textId="46F49E2D" w:rsidR="008468DB" w:rsidRPr="001E0A2A" w:rsidRDefault="00D82337" w:rsidP="00A728BE">
      <w:pPr>
        <w:numPr>
          <w:ilvl w:val="0"/>
          <w:numId w:val="22"/>
        </w:numPr>
        <w:spacing w:after="0" w:line="240" w:lineRule="auto"/>
        <w:jc w:val="both"/>
        <w:rPr>
          <w:rFonts w:asciiTheme="majorHAnsi" w:hAnsiTheme="majorHAnsi" w:cstheme="majorHAnsi"/>
          <w:color w:val="000000" w:themeColor="text1"/>
          <w:lang w:val="bs-Latn-BA"/>
        </w:rPr>
      </w:pPr>
      <w:r w:rsidRPr="001E0A2A">
        <w:rPr>
          <w:rFonts w:asciiTheme="majorHAnsi" w:hAnsiTheme="majorHAnsi" w:cstheme="majorHAnsi"/>
          <w:color w:val="000000" w:themeColor="text1"/>
          <w:lang w:val="bs-Latn-BA"/>
        </w:rPr>
        <w:t>g</w:t>
      </w:r>
      <w:r w:rsidR="008468DB" w:rsidRPr="001E0A2A">
        <w:rPr>
          <w:rFonts w:asciiTheme="majorHAnsi" w:hAnsiTheme="majorHAnsi" w:cstheme="majorHAnsi"/>
          <w:color w:val="000000" w:themeColor="text1"/>
          <w:lang w:val="bs-Latn-BA"/>
        </w:rPr>
        <w:t>arancije za opremu i mašine izdate od strane proizvođača/dobavljača roba;</w:t>
      </w:r>
    </w:p>
    <w:p w14:paraId="68E449B1" w14:textId="3164F259" w:rsidR="008468DB" w:rsidRPr="001E0A2A" w:rsidRDefault="00D82337" w:rsidP="00A728BE">
      <w:pPr>
        <w:numPr>
          <w:ilvl w:val="0"/>
          <w:numId w:val="22"/>
        </w:numPr>
        <w:spacing w:after="0" w:line="240" w:lineRule="auto"/>
        <w:jc w:val="both"/>
        <w:rPr>
          <w:rFonts w:asciiTheme="majorHAnsi" w:hAnsiTheme="majorHAnsi" w:cstheme="majorHAnsi"/>
          <w:color w:val="000000" w:themeColor="text1"/>
          <w:lang w:val="bs-Latn-BA"/>
        </w:rPr>
      </w:pPr>
      <w:r w:rsidRPr="001E0A2A">
        <w:rPr>
          <w:rFonts w:asciiTheme="majorHAnsi" w:hAnsiTheme="majorHAnsi" w:cstheme="majorHAnsi"/>
          <w:color w:val="000000" w:themeColor="text1"/>
          <w:lang w:val="bs-Latn-BA"/>
        </w:rPr>
        <w:t>g</w:t>
      </w:r>
      <w:r w:rsidR="008468DB" w:rsidRPr="001E0A2A">
        <w:rPr>
          <w:rFonts w:asciiTheme="majorHAnsi" w:hAnsiTheme="majorHAnsi" w:cstheme="majorHAnsi"/>
          <w:color w:val="000000" w:themeColor="text1"/>
          <w:lang w:val="bs-Latn-BA"/>
        </w:rPr>
        <w:t>arancije za izvršene radove izdate od izvođača radova;</w:t>
      </w:r>
    </w:p>
    <w:p w14:paraId="18EBFED8" w14:textId="0ABA5004" w:rsidR="008468DB" w:rsidRPr="001E0A2A" w:rsidRDefault="007C46CB" w:rsidP="00A728BE">
      <w:pPr>
        <w:numPr>
          <w:ilvl w:val="0"/>
          <w:numId w:val="22"/>
        </w:numPr>
        <w:spacing w:after="0" w:line="240" w:lineRule="auto"/>
        <w:jc w:val="both"/>
        <w:rPr>
          <w:rFonts w:asciiTheme="majorHAnsi" w:hAnsiTheme="majorHAnsi" w:cstheme="majorHAnsi"/>
          <w:color w:val="000000" w:themeColor="text1"/>
          <w:lang w:val="bs-Latn-BA"/>
        </w:rPr>
      </w:pPr>
      <w:r>
        <w:rPr>
          <w:rFonts w:asciiTheme="majorHAnsi" w:hAnsiTheme="majorHAnsi" w:cstheme="majorHAnsi"/>
          <w:color w:val="000000" w:themeColor="text1"/>
          <w:lang w:val="bs-Latn-BA"/>
        </w:rPr>
        <w:t xml:space="preserve">svi </w:t>
      </w:r>
      <w:r w:rsidR="00D82337" w:rsidRPr="001E0A2A">
        <w:rPr>
          <w:rFonts w:asciiTheme="majorHAnsi" w:hAnsiTheme="majorHAnsi" w:cstheme="majorHAnsi"/>
          <w:color w:val="000000" w:themeColor="text1"/>
          <w:lang w:val="bs-Latn-BA"/>
        </w:rPr>
        <w:t>o</w:t>
      </w:r>
      <w:r w:rsidR="008468DB" w:rsidRPr="001E0A2A">
        <w:rPr>
          <w:rFonts w:asciiTheme="majorHAnsi" w:hAnsiTheme="majorHAnsi" w:cstheme="majorHAnsi"/>
          <w:color w:val="000000" w:themeColor="text1"/>
          <w:lang w:val="bs-Latn-BA"/>
        </w:rPr>
        <w:t xml:space="preserve">stali dokumenti koji </w:t>
      </w:r>
      <w:r>
        <w:rPr>
          <w:rFonts w:asciiTheme="majorHAnsi" w:hAnsiTheme="majorHAnsi" w:cstheme="majorHAnsi"/>
          <w:color w:val="000000" w:themeColor="text1"/>
          <w:lang w:val="bs-Latn-BA"/>
        </w:rPr>
        <w:t xml:space="preserve">se </w:t>
      </w:r>
      <w:r w:rsidR="008468DB" w:rsidRPr="001E0A2A">
        <w:rPr>
          <w:rFonts w:asciiTheme="majorHAnsi" w:hAnsiTheme="majorHAnsi" w:cstheme="majorHAnsi"/>
          <w:color w:val="000000" w:themeColor="text1"/>
          <w:lang w:val="bs-Latn-BA"/>
        </w:rPr>
        <w:t xml:space="preserve">mogu </w:t>
      </w:r>
      <w:r>
        <w:rPr>
          <w:rFonts w:asciiTheme="majorHAnsi" w:hAnsiTheme="majorHAnsi" w:cstheme="majorHAnsi"/>
          <w:color w:val="000000" w:themeColor="text1"/>
          <w:lang w:val="bs-Latn-BA"/>
        </w:rPr>
        <w:t xml:space="preserve">tražiti i </w:t>
      </w:r>
      <w:r w:rsidR="007F4892">
        <w:rPr>
          <w:rFonts w:asciiTheme="majorHAnsi" w:hAnsiTheme="majorHAnsi" w:cstheme="majorHAnsi"/>
          <w:color w:val="000000" w:themeColor="text1"/>
          <w:lang w:val="bs-Latn-BA"/>
        </w:rPr>
        <w:t xml:space="preserve">koji mogu </w:t>
      </w:r>
      <w:r w:rsidR="008468DB" w:rsidRPr="001E0A2A">
        <w:rPr>
          <w:rFonts w:asciiTheme="majorHAnsi" w:hAnsiTheme="majorHAnsi" w:cstheme="majorHAnsi"/>
          <w:color w:val="000000" w:themeColor="text1"/>
          <w:lang w:val="bs-Latn-BA"/>
        </w:rPr>
        <w:t>poslužiti za kontrolu provedene investicije.</w:t>
      </w:r>
    </w:p>
    <w:bookmarkEnd w:id="83"/>
    <w:p w14:paraId="309C5B64" w14:textId="3AAE701D" w:rsidR="008468DB" w:rsidRPr="001E0A2A" w:rsidRDefault="008468DB" w:rsidP="008468DB">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Projekat EU4</w:t>
      </w:r>
      <w:r w:rsidR="00157838" w:rsidRPr="001E0A2A">
        <w:rPr>
          <w:rFonts w:asciiTheme="majorHAnsi" w:hAnsiTheme="majorHAnsi" w:cstheme="majorHAnsi"/>
          <w:lang w:val="bs-Latn-BA"/>
        </w:rPr>
        <w:t>A</w:t>
      </w:r>
      <w:r w:rsidR="000267EE" w:rsidRPr="001E0A2A">
        <w:rPr>
          <w:rFonts w:asciiTheme="majorHAnsi" w:hAnsiTheme="majorHAnsi" w:cstheme="majorHAnsi"/>
          <w:lang w:val="bs-Latn-BA"/>
        </w:rPr>
        <w:t>GRI</w:t>
      </w:r>
      <w:r w:rsidRPr="001E0A2A">
        <w:rPr>
          <w:rFonts w:asciiTheme="majorHAnsi" w:hAnsiTheme="majorHAnsi" w:cstheme="majorHAnsi"/>
          <w:lang w:val="bs-Latn-BA"/>
        </w:rPr>
        <w:t xml:space="preserve"> će odabranim korisnicima </w:t>
      </w:r>
      <w:r w:rsidR="007F4892">
        <w:rPr>
          <w:rFonts w:asciiTheme="majorHAnsi" w:hAnsiTheme="majorHAnsi" w:cstheme="majorHAnsi"/>
          <w:lang w:val="bs-Latn-BA"/>
        </w:rPr>
        <w:t>dostaviti detaljne instrukcije i</w:t>
      </w:r>
      <w:r w:rsidR="007F4892" w:rsidRPr="001E0A2A">
        <w:rPr>
          <w:rFonts w:asciiTheme="majorHAnsi" w:hAnsiTheme="majorHAnsi" w:cstheme="majorHAnsi"/>
          <w:lang w:val="bs-Latn-BA"/>
        </w:rPr>
        <w:t xml:space="preserve"> </w:t>
      </w:r>
      <w:r w:rsidRPr="001E0A2A">
        <w:rPr>
          <w:rFonts w:asciiTheme="majorHAnsi" w:hAnsiTheme="majorHAnsi" w:cstheme="majorHAnsi"/>
          <w:lang w:val="bs-Latn-BA"/>
        </w:rPr>
        <w:t xml:space="preserve">odgovarajuće obrasce i upute za izvještavanje i pravdanje troškova. </w:t>
      </w:r>
    </w:p>
    <w:p w14:paraId="796AEAA2" w14:textId="77777777" w:rsidR="008468DB" w:rsidRPr="001E0A2A" w:rsidRDefault="008468DB" w:rsidP="008468DB">
      <w:pPr>
        <w:spacing w:before="120" w:after="120" w:line="240" w:lineRule="auto"/>
        <w:jc w:val="both"/>
        <w:rPr>
          <w:rFonts w:asciiTheme="majorHAnsi" w:hAnsiTheme="majorHAnsi" w:cstheme="majorHAnsi"/>
          <w:b/>
          <w:bCs/>
          <w:noProof/>
          <w:color w:val="000000" w:themeColor="text1"/>
          <w:lang w:val="bs-Latn-BA"/>
        </w:rPr>
      </w:pPr>
    </w:p>
    <w:p w14:paraId="15B84ADB" w14:textId="1637AB3B" w:rsidR="008468DB" w:rsidRPr="001E0A2A" w:rsidRDefault="008468DB" w:rsidP="001B0748">
      <w:pPr>
        <w:pStyle w:val="Heading1"/>
        <w:rPr>
          <w:lang w:val="bs-Latn-BA"/>
        </w:rPr>
      </w:pPr>
      <w:bookmarkStart w:id="85" w:name="_Toc34913863"/>
      <w:bookmarkStart w:id="86" w:name="_Toc71105386"/>
      <w:r w:rsidRPr="001E0A2A">
        <w:rPr>
          <w:lang w:val="bs-Latn-BA"/>
        </w:rPr>
        <w:t>KONTROLA REALIZACIJE INVESTICIJE I PRAĆENJE</w:t>
      </w:r>
      <w:bookmarkEnd w:id="85"/>
      <w:bookmarkEnd w:id="86"/>
    </w:p>
    <w:p w14:paraId="5A1C6CBA" w14:textId="1097C36D" w:rsidR="008468DB" w:rsidRPr="001E0A2A" w:rsidRDefault="008468DB" w:rsidP="008468DB">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Komisija sačinjena od predstavnika projekta EU4</w:t>
      </w:r>
      <w:r w:rsidR="00157838" w:rsidRPr="001E0A2A">
        <w:rPr>
          <w:rFonts w:asciiTheme="majorHAnsi" w:hAnsiTheme="majorHAnsi" w:cstheme="majorHAnsi"/>
          <w:lang w:val="bs-Latn-BA"/>
        </w:rPr>
        <w:t>A</w:t>
      </w:r>
      <w:r w:rsidR="009344A2" w:rsidRPr="001E0A2A">
        <w:rPr>
          <w:rFonts w:asciiTheme="majorHAnsi" w:hAnsiTheme="majorHAnsi" w:cstheme="majorHAnsi"/>
          <w:lang w:val="bs-Latn-BA"/>
        </w:rPr>
        <w:t>GRI</w:t>
      </w:r>
      <w:r w:rsidRPr="001E0A2A">
        <w:rPr>
          <w:rFonts w:asciiTheme="majorHAnsi" w:hAnsiTheme="majorHAnsi" w:cstheme="majorHAnsi"/>
          <w:lang w:val="bs-Latn-BA"/>
        </w:rPr>
        <w:t xml:space="preserve"> i</w:t>
      </w:r>
      <w:r w:rsidR="008756A0" w:rsidRPr="001E0A2A">
        <w:rPr>
          <w:rFonts w:asciiTheme="majorHAnsi" w:hAnsiTheme="majorHAnsi" w:cstheme="majorHAnsi"/>
          <w:lang w:val="bs-Latn-BA"/>
        </w:rPr>
        <w:t>, u skladu sa mogućnostima,</w:t>
      </w:r>
      <w:r w:rsidRPr="001E0A2A">
        <w:rPr>
          <w:rFonts w:asciiTheme="majorHAnsi" w:hAnsiTheme="majorHAnsi" w:cstheme="majorHAnsi"/>
          <w:lang w:val="bs-Latn-BA"/>
        </w:rPr>
        <w:t xml:space="preserve"> institucionalnih partnera će provoditi detaljno praćenje provedbe odobrenih investicija. </w:t>
      </w:r>
    </w:p>
    <w:p w14:paraId="0F840C1E" w14:textId="48FAD687" w:rsidR="008468DB" w:rsidRPr="001E0A2A" w:rsidRDefault="008468DB" w:rsidP="008468DB">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 xml:space="preserve">Podnosilac prijave se obavezuje da će omogućiti neometan i cjelovit pristup dokumentaciji za provjeru procesa odabira </w:t>
      </w:r>
      <w:r w:rsidR="00337266" w:rsidRPr="001E0A2A">
        <w:rPr>
          <w:rFonts w:asciiTheme="majorHAnsi" w:hAnsiTheme="majorHAnsi" w:cstheme="majorHAnsi"/>
          <w:lang w:val="bs-Latn-BA"/>
        </w:rPr>
        <w:t>izvođača, pružaoca</w:t>
      </w:r>
      <w:r w:rsidRPr="001E0A2A">
        <w:rPr>
          <w:rFonts w:asciiTheme="majorHAnsi" w:hAnsiTheme="majorHAnsi" w:cstheme="majorHAnsi"/>
          <w:lang w:val="bs-Latn-BA"/>
        </w:rPr>
        <w:t xml:space="preserve"> i krajnjih korisnika. Također, JLS će UNDP komisiji osigurati neometan pristup poslovnim prostorima i ostalim relevantnim objektima i opremi kod svakog krajnjeg korisnika </w:t>
      </w:r>
      <w:r w:rsidR="002C6B80" w:rsidRPr="001E0A2A">
        <w:rPr>
          <w:rFonts w:asciiTheme="majorHAnsi" w:hAnsiTheme="majorHAnsi" w:cstheme="majorHAnsi"/>
          <w:lang w:val="bs-Latn-BA"/>
        </w:rPr>
        <w:t>i/</w:t>
      </w:r>
      <w:r w:rsidRPr="001E0A2A">
        <w:rPr>
          <w:rFonts w:asciiTheme="majorHAnsi" w:hAnsiTheme="majorHAnsi" w:cstheme="majorHAnsi"/>
          <w:lang w:val="bs-Latn-BA"/>
        </w:rPr>
        <w:t xml:space="preserve">ili </w:t>
      </w:r>
      <w:r w:rsidR="00A7747D" w:rsidRPr="001E0A2A">
        <w:rPr>
          <w:rFonts w:asciiTheme="majorHAnsi" w:hAnsiTheme="majorHAnsi" w:cstheme="majorHAnsi"/>
          <w:lang w:val="bs-Latn-BA"/>
        </w:rPr>
        <w:t xml:space="preserve">ovlaštenog lica za upravljanje </w:t>
      </w:r>
      <w:r w:rsidR="00936050" w:rsidRPr="001E0A2A">
        <w:rPr>
          <w:rFonts w:asciiTheme="majorHAnsi" w:hAnsiTheme="majorHAnsi" w:cstheme="majorHAnsi"/>
          <w:lang w:val="bs-Latn-BA"/>
        </w:rPr>
        <w:t>tržišnom infrastrukturom</w:t>
      </w:r>
      <w:r w:rsidRPr="001E0A2A">
        <w:rPr>
          <w:rFonts w:asciiTheme="majorHAnsi" w:hAnsiTheme="majorHAnsi" w:cstheme="majorHAnsi"/>
          <w:lang w:val="bs-Latn-BA"/>
        </w:rPr>
        <w:t>, kako bi se mogao utvrditi stvarni stepen provedbe investicije. Svrha takvih posjeta, s jedne strane, je provjera realizacije investicije u skladu sa dogovorenim planovima, provjera postojanj</w:t>
      </w:r>
      <w:r w:rsidR="00502740" w:rsidRPr="001E0A2A">
        <w:rPr>
          <w:rFonts w:asciiTheme="majorHAnsi" w:hAnsiTheme="majorHAnsi" w:cstheme="majorHAnsi"/>
          <w:lang w:val="bs-Latn-BA"/>
        </w:rPr>
        <w:t>a</w:t>
      </w:r>
      <w:r w:rsidRPr="001E0A2A">
        <w:rPr>
          <w:rFonts w:asciiTheme="majorHAnsi" w:hAnsiTheme="majorHAnsi" w:cstheme="majorHAnsi"/>
          <w:lang w:val="bs-Latn-BA"/>
        </w:rPr>
        <w:t xml:space="preserve"> opreme, mašina i objekata koji su predmet investicije, njihove ispravnosti i namjenskog korištenja itd. S druge strane, posjete služe za prikupljanje informacija i podataka o izvršenju i učinku investicije na mala poljoprivredna gazdinstva u smislu povećanja prihoda i profitabilnosti.</w:t>
      </w:r>
    </w:p>
    <w:p w14:paraId="1C4D1630" w14:textId="64A2BE5F" w:rsidR="008468DB" w:rsidRPr="001E0A2A" w:rsidRDefault="008468DB" w:rsidP="008468DB">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 xml:space="preserve">Praćenje </w:t>
      </w:r>
      <w:r w:rsidR="0061384A" w:rsidRPr="001E0A2A">
        <w:rPr>
          <w:rFonts w:asciiTheme="majorHAnsi" w:hAnsiTheme="majorHAnsi" w:cstheme="majorHAnsi"/>
          <w:lang w:val="bs-Latn-BA"/>
        </w:rPr>
        <w:t xml:space="preserve">JLS podnosioca prijave ili </w:t>
      </w:r>
      <w:r w:rsidR="00B94EC9" w:rsidRPr="001E0A2A">
        <w:rPr>
          <w:rFonts w:asciiTheme="majorHAnsi" w:hAnsiTheme="majorHAnsi" w:cstheme="majorHAnsi"/>
          <w:lang w:val="bs-Latn-BA"/>
        </w:rPr>
        <w:t>ovlaš</w:t>
      </w:r>
      <w:r w:rsidR="00B94EC9">
        <w:rPr>
          <w:rFonts w:asciiTheme="majorHAnsi" w:hAnsiTheme="majorHAnsi" w:cstheme="majorHAnsi"/>
          <w:lang w:val="bs-Latn-BA"/>
        </w:rPr>
        <w:t>tenog</w:t>
      </w:r>
      <w:r w:rsidR="0061384A" w:rsidRPr="001E0A2A">
        <w:rPr>
          <w:rFonts w:asciiTheme="majorHAnsi" w:hAnsiTheme="majorHAnsi" w:cstheme="majorHAnsi"/>
          <w:lang w:val="bs-Latn-BA"/>
        </w:rPr>
        <w:t xml:space="preserve"> lica za upravljanje </w:t>
      </w:r>
      <w:r w:rsidR="0018661B" w:rsidRPr="001E0A2A">
        <w:rPr>
          <w:rFonts w:asciiTheme="majorHAnsi" w:hAnsiTheme="majorHAnsi" w:cstheme="majorHAnsi"/>
          <w:lang w:val="bs-Latn-BA"/>
        </w:rPr>
        <w:t xml:space="preserve">tržišnom infrastrukturom i </w:t>
      </w:r>
      <w:r w:rsidRPr="001E0A2A">
        <w:rPr>
          <w:rFonts w:asciiTheme="majorHAnsi" w:hAnsiTheme="majorHAnsi" w:cstheme="majorHAnsi"/>
          <w:lang w:val="bs-Latn-BA"/>
        </w:rPr>
        <w:t>korisnika će se vršiti i nakon završene investicije u toku trajanja projekta EU4</w:t>
      </w:r>
      <w:r w:rsidR="00157838" w:rsidRPr="001E0A2A">
        <w:rPr>
          <w:rFonts w:asciiTheme="majorHAnsi" w:hAnsiTheme="majorHAnsi" w:cstheme="majorHAnsi"/>
          <w:lang w:val="bs-Latn-BA"/>
        </w:rPr>
        <w:t>A</w:t>
      </w:r>
      <w:r w:rsidR="0063572F" w:rsidRPr="001E0A2A">
        <w:rPr>
          <w:rFonts w:asciiTheme="majorHAnsi" w:hAnsiTheme="majorHAnsi" w:cstheme="majorHAnsi"/>
          <w:lang w:val="bs-Latn-BA"/>
        </w:rPr>
        <w:t>GRI</w:t>
      </w:r>
      <w:r w:rsidRPr="001E0A2A">
        <w:rPr>
          <w:rFonts w:asciiTheme="majorHAnsi" w:hAnsiTheme="majorHAnsi" w:cstheme="majorHAnsi"/>
          <w:lang w:val="bs-Latn-BA"/>
        </w:rPr>
        <w:t xml:space="preserve"> (do </w:t>
      </w:r>
      <w:r w:rsidR="00767900" w:rsidRPr="001E0A2A">
        <w:rPr>
          <w:rFonts w:asciiTheme="majorHAnsi" w:hAnsiTheme="majorHAnsi" w:cstheme="majorHAnsi"/>
          <w:lang w:val="bs-Latn-BA"/>
        </w:rPr>
        <w:t>m</w:t>
      </w:r>
      <w:r w:rsidR="006F31F1" w:rsidRPr="001E0A2A">
        <w:rPr>
          <w:rFonts w:asciiTheme="majorHAnsi" w:hAnsiTheme="majorHAnsi" w:cstheme="majorHAnsi"/>
          <w:lang w:val="bs-Latn-BA"/>
        </w:rPr>
        <w:t>arta</w:t>
      </w:r>
      <w:r w:rsidRPr="001E0A2A">
        <w:rPr>
          <w:rFonts w:asciiTheme="majorHAnsi" w:hAnsiTheme="majorHAnsi" w:cstheme="majorHAnsi"/>
          <w:lang w:val="bs-Latn-BA"/>
        </w:rPr>
        <w:t xml:space="preserve"> 202</w:t>
      </w:r>
      <w:r w:rsidR="006F31F1" w:rsidRPr="001E0A2A">
        <w:rPr>
          <w:rFonts w:asciiTheme="majorHAnsi" w:hAnsiTheme="majorHAnsi" w:cstheme="majorHAnsi"/>
          <w:lang w:val="bs-Latn-BA"/>
        </w:rPr>
        <w:t>4</w:t>
      </w:r>
      <w:r w:rsidRPr="001E0A2A">
        <w:rPr>
          <w:rFonts w:asciiTheme="majorHAnsi" w:hAnsiTheme="majorHAnsi" w:cstheme="majorHAnsi"/>
          <w:lang w:val="bs-Latn-BA"/>
        </w:rPr>
        <w:t xml:space="preserve">.). Podnosilac prijave, </w:t>
      </w:r>
      <w:r w:rsidR="006F31F1" w:rsidRPr="001E0A2A">
        <w:rPr>
          <w:rFonts w:asciiTheme="majorHAnsi" w:hAnsiTheme="majorHAnsi" w:cstheme="majorHAnsi"/>
          <w:lang w:val="bs-Latn-BA"/>
        </w:rPr>
        <w:t>ovlaštena lica</w:t>
      </w:r>
      <w:r w:rsidRPr="001E0A2A">
        <w:rPr>
          <w:rFonts w:asciiTheme="majorHAnsi" w:hAnsiTheme="majorHAnsi" w:cstheme="majorHAnsi"/>
          <w:lang w:val="bs-Latn-BA"/>
        </w:rPr>
        <w:t xml:space="preserve"> i krajnji korisnici su dužni sarađivati sa projektnim osobljem i komisijama za praćenje prilikom terenskih posjeta, kao i pružati potrebne informacije i dokumentaciju o samom poslovanju krajnjih korisnika i uticaju provedene investicije na njihovo poslovanje.</w:t>
      </w:r>
    </w:p>
    <w:p w14:paraId="25F2047D" w14:textId="77777777" w:rsidR="0033798E" w:rsidRPr="001E0A2A" w:rsidRDefault="008468DB" w:rsidP="008468DB">
      <w:pPr>
        <w:spacing w:before="120" w:after="120" w:line="240" w:lineRule="auto"/>
        <w:jc w:val="both"/>
        <w:rPr>
          <w:rFonts w:asciiTheme="majorHAnsi" w:hAnsiTheme="majorHAnsi" w:cstheme="majorHAnsi"/>
          <w:lang w:val="bs-Latn-BA"/>
        </w:rPr>
      </w:pPr>
      <w:r w:rsidRPr="001E0A2A">
        <w:rPr>
          <w:rFonts w:asciiTheme="majorHAnsi" w:hAnsiTheme="majorHAnsi" w:cstheme="majorHAnsi"/>
          <w:lang w:val="bs-Latn-BA"/>
        </w:rPr>
        <w:t xml:space="preserve">Sve zloupotrebe odobrenih projektnih sredstava će biti istražene i po potrebi sankcionisane u saradnji sa nadležnim institucijama BiH, entiteta i drugih nivoa vlasti. </w:t>
      </w:r>
    </w:p>
    <w:p w14:paraId="50A2F59E" w14:textId="77777777" w:rsidR="0033798E" w:rsidRDefault="0033798E" w:rsidP="0033798E">
      <w:pPr>
        <w:spacing w:after="0" w:line="240" w:lineRule="auto"/>
        <w:jc w:val="both"/>
        <w:rPr>
          <w:rFonts w:asciiTheme="majorHAnsi" w:hAnsiTheme="majorHAnsi" w:cstheme="majorHAnsi"/>
          <w:lang w:val="bs-Latn-BA"/>
        </w:rPr>
      </w:pPr>
    </w:p>
    <w:p w14:paraId="12D3EA89" w14:textId="77777777" w:rsidR="00756631" w:rsidRDefault="00756631" w:rsidP="0033798E">
      <w:pPr>
        <w:spacing w:after="0" w:line="240" w:lineRule="auto"/>
        <w:jc w:val="both"/>
        <w:rPr>
          <w:rFonts w:asciiTheme="majorHAnsi" w:hAnsiTheme="majorHAnsi" w:cstheme="majorHAnsi"/>
          <w:lang w:val="bs-Latn-BA"/>
        </w:rPr>
      </w:pPr>
    </w:p>
    <w:p w14:paraId="37A4E4D6" w14:textId="77777777" w:rsidR="00756631" w:rsidRDefault="00756631" w:rsidP="0033798E">
      <w:pPr>
        <w:spacing w:after="0" w:line="240" w:lineRule="auto"/>
        <w:jc w:val="both"/>
        <w:rPr>
          <w:rFonts w:asciiTheme="majorHAnsi" w:hAnsiTheme="majorHAnsi" w:cstheme="majorHAnsi"/>
          <w:lang w:val="bs-Latn-BA"/>
        </w:rPr>
      </w:pPr>
    </w:p>
    <w:p w14:paraId="720B8376" w14:textId="77777777" w:rsidR="00756631" w:rsidRPr="001E0A2A" w:rsidRDefault="00756631" w:rsidP="0033798E">
      <w:pPr>
        <w:spacing w:after="0" w:line="240" w:lineRule="auto"/>
        <w:jc w:val="both"/>
        <w:rPr>
          <w:rFonts w:asciiTheme="majorHAnsi" w:hAnsiTheme="majorHAnsi" w:cstheme="majorHAnsi"/>
          <w:lang w:val="bs-Latn-BA"/>
        </w:rPr>
      </w:pPr>
    </w:p>
    <w:p w14:paraId="16B58FCF" w14:textId="10B01B8B" w:rsidR="0033798E" w:rsidRPr="001E0A2A" w:rsidRDefault="0033798E" w:rsidP="001B0748">
      <w:pPr>
        <w:pStyle w:val="Heading1"/>
        <w:rPr>
          <w:lang w:val="bs-Latn-BA"/>
        </w:rPr>
      </w:pPr>
      <w:bookmarkStart w:id="87" w:name="_Toc46928832"/>
      <w:bookmarkStart w:id="88" w:name="_Toc71105387"/>
      <w:r w:rsidRPr="001E0A2A">
        <w:rPr>
          <w:lang w:val="bs-Latn-BA"/>
        </w:rPr>
        <w:lastRenderedPageBreak/>
        <w:t>PROMOCIJA PROJEKATA I OZNAČAVANJE OBJEKATA I OPREME FINANSIRANIH KROZ MJERU PODRŠKE PROJEKTA EU4AGRI</w:t>
      </w:r>
      <w:bookmarkEnd w:id="87"/>
      <w:bookmarkEnd w:id="88"/>
    </w:p>
    <w:p w14:paraId="20C96FFA" w14:textId="77777777" w:rsidR="00F2334C" w:rsidRDefault="00F2334C" w:rsidP="0033798E">
      <w:pPr>
        <w:spacing w:after="0" w:line="240" w:lineRule="auto"/>
        <w:jc w:val="both"/>
        <w:rPr>
          <w:rFonts w:asciiTheme="majorHAnsi" w:hAnsiTheme="majorHAnsi" w:cstheme="majorHAnsi"/>
          <w:lang w:val="bs-Latn-BA"/>
        </w:rPr>
      </w:pPr>
    </w:p>
    <w:p w14:paraId="083C54BB" w14:textId="37C52281" w:rsidR="0033798E" w:rsidRPr="001E0A2A" w:rsidRDefault="0033798E" w:rsidP="0033798E">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Korisnik sredstava mjere podrške s kojim</w:t>
      </w:r>
      <w:r w:rsidR="00F21673">
        <w:rPr>
          <w:rFonts w:asciiTheme="majorHAnsi" w:hAnsiTheme="majorHAnsi" w:cstheme="majorHAnsi"/>
          <w:lang w:val="bs-Latn-BA"/>
        </w:rPr>
        <w:t xml:space="preserve"> projekat</w:t>
      </w:r>
      <w:r w:rsidRPr="001E0A2A">
        <w:rPr>
          <w:rFonts w:asciiTheme="majorHAnsi" w:hAnsiTheme="majorHAnsi" w:cstheme="majorHAnsi"/>
          <w:lang w:val="bs-Latn-BA"/>
        </w:rPr>
        <w:t xml:space="preserve"> EU4A</w:t>
      </w:r>
      <w:r w:rsidR="009344A2" w:rsidRPr="001E0A2A">
        <w:rPr>
          <w:rFonts w:asciiTheme="majorHAnsi" w:hAnsiTheme="majorHAnsi" w:cstheme="majorHAnsi"/>
          <w:lang w:val="bs-Latn-BA"/>
        </w:rPr>
        <w:t>GRI</w:t>
      </w:r>
      <w:r w:rsidRPr="001E0A2A">
        <w:rPr>
          <w:rFonts w:asciiTheme="majorHAnsi" w:hAnsiTheme="majorHAnsi" w:cstheme="majorHAnsi"/>
          <w:lang w:val="bs-Latn-BA"/>
        </w:rPr>
        <w:t xml:space="preserve"> potpiše </w:t>
      </w:r>
      <w:r w:rsidR="002C6B80" w:rsidRPr="001E0A2A">
        <w:rPr>
          <w:rFonts w:asciiTheme="majorHAnsi" w:hAnsiTheme="majorHAnsi" w:cstheme="majorHAnsi"/>
          <w:lang w:val="bs-Latn-BA"/>
        </w:rPr>
        <w:t>u</w:t>
      </w:r>
      <w:r w:rsidRPr="001E0A2A">
        <w:rPr>
          <w:rFonts w:asciiTheme="majorHAnsi" w:hAnsiTheme="majorHAnsi" w:cstheme="majorHAnsi"/>
          <w:lang w:val="bs-Latn-BA"/>
        </w:rPr>
        <w:t>govor u okviru ovog javnog poziva će biti propisno označen informativnom pločom koja jasno naznačava da je poslovanje tog korisnika sufinancirano sredstvima EU kroz projekt EU4A</w:t>
      </w:r>
      <w:r w:rsidR="001F0592" w:rsidRPr="001E0A2A">
        <w:rPr>
          <w:rFonts w:asciiTheme="majorHAnsi" w:hAnsiTheme="majorHAnsi" w:cstheme="majorHAnsi"/>
          <w:lang w:val="bs-Latn-BA"/>
        </w:rPr>
        <w:t>GRI</w:t>
      </w:r>
      <w:r w:rsidRPr="001E0A2A">
        <w:rPr>
          <w:rFonts w:asciiTheme="majorHAnsi" w:hAnsiTheme="majorHAnsi" w:cstheme="majorHAnsi"/>
          <w:lang w:val="bs-Latn-BA"/>
        </w:rPr>
        <w:t>. Informativna ploča treba biti izrađena od trajnog materijala (npr. plastike, metala itd.) i treba nositi natpis „Finansirano sredstvima EU kroz projekt EU4A</w:t>
      </w:r>
      <w:r w:rsidR="001F0592" w:rsidRPr="001E0A2A">
        <w:rPr>
          <w:rFonts w:asciiTheme="majorHAnsi" w:hAnsiTheme="majorHAnsi" w:cstheme="majorHAnsi"/>
          <w:lang w:val="bs-Latn-BA"/>
        </w:rPr>
        <w:t>GRI</w:t>
      </w:r>
      <w:r w:rsidRPr="001E0A2A">
        <w:rPr>
          <w:rFonts w:asciiTheme="majorHAnsi" w:hAnsiTheme="majorHAnsi" w:cstheme="majorHAnsi"/>
          <w:lang w:val="bs-Latn-BA"/>
        </w:rPr>
        <w:t>“. Na gornjem dijelu ploče u lijevom uglu treba biti smještena zastava EU, a u donjem dijelu logo/I implementatora ovog projekta (s lijeva na desno Češka razvojna agencija i UNDP). Ovakva informativna ploča mora biti postavljena na najvidljivijem mjestu na zidu poslovnih prostorija/objekata u kojima je smješteno sjedište korisnik mjere podrške ili na glavnom ulazu u ured(e).</w:t>
      </w:r>
    </w:p>
    <w:p w14:paraId="0D8B3146" w14:textId="77777777" w:rsidR="0033798E" w:rsidRPr="001E0A2A" w:rsidRDefault="0033798E" w:rsidP="0033798E">
      <w:pPr>
        <w:spacing w:after="0" w:line="240" w:lineRule="auto"/>
        <w:jc w:val="both"/>
        <w:rPr>
          <w:rFonts w:asciiTheme="majorHAnsi" w:hAnsiTheme="majorHAnsi" w:cstheme="majorHAnsi"/>
          <w:lang w:val="bs-Latn-BA"/>
        </w:rPr>
      </w:pPr>
    </w:p>
    <w:p w14:paraId="316F3DF2" w14:textId="3005CE7C" w:rsidR="005E57AD" w:rsidRPr="001E0A2A" w:rsidRDefault="0033798E" w:rsidP="0033798E">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Osim ovakve opće informativne ploče koja se odnosi na rad korisnika mjere podrške, u slučaju sufinanciranja određene opreme, potrebno ju je označiti odgovarajućim označavajućim naljepnicama s tekstom „Sufinansirano sredstvima EU kroz projekt EU4A</w:t>
      </w:r>
      <w:r w:rsidR="001F0592" w:rsidRPr="001E0A2A">
        <w:rPr>
          <w:rFonts w:asciiTheme="majorHAnsi" w:hAnsiTheme="majorHAnsi" w:cstheme="majorHAnsi"/>
          <w:lang w:val="bs-Latn-BA"/>
        </w:rPr>
        <w:t>GRI</w:t>
      </w:r>
      <w:r w:rsidRPr="001E0A2A">
        <w:rPr>
          <w:rFonts w:asciiTheme="majorHAnsi" w:hAnsiTheme="majorHAnsi" w:cstheme="majorHAnsi"/>
          <w:lang w:val="bs-Latn-BA"/>
        </w:rPr>
        <w:t>“, a koje će imati sve zastave kao u slučaju informativne ploče. Dimenzije naljepnica će ovisiti o dimenzijama opreme  na koju se stavljaju.</w:t>
      </w:r>
      <w:r w:rsidR="005E57AD" w:rsidRPr="001E0A2A">
        <w:rPr>
          <w:rFonts w:asciiTheme="majorHAnsi" w:hAnsiTheme="majorHAnsi" w:cstheme="majorHAnsi"/>
          <w:lang w:val="bs-Latn-BA"/>
        </w:rPr>
        <w:t xml:space="preserve"> </w:t>
      </w:r>
    </w:p>
    <w:p w14:paraId="5A464707" w14:textId="13A8415C" w:rsidR="0033798E" w:rsidRPr="001E0A2A" w:rsidRDefault="0033798E" w:rsidP="0033798E">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Ove označavajuće naljepnice i informativne ploče moraju biti vidljivo istaknute na opremi kroz period trajanja projekta.</w:t>
      </w:r>
    </w:p>
    <w:p w14:paraId="551FB5CD" w14:textId="77777777" w:rsidR="0033798E" w:rsidRPr="001E0A2A" w:rsidRDefault="0033798E" w:rsidP="0033798E">
      <w:pPr>
        <w:spacing w:after="0" w:line="240" w:lineRule="auto"/>
        <w:jc w:val="both"/>
        <w:rPr>
          <w:rFonts w:asciiTheme="majorHAnsi" w:hAnsiTheme="majorHAnsi" w:cstheme="majorHAnsi"/>
          <w:lang w:val="bs-Latn-BA"/>
        </w:rPr>
      </w:pPr>
    </w:p>
    <w:p w14:paraId="3C8E66A5" w14:textId="77777777" w:rsidR="0033798E" w:rsidRPr="001E0A2A" w:rsidRDefault="0033798E" w:rsidP="0033798E">
      <w:pPr>
        <w:spacing w:after="0" w:line="240" w:lineRule="auto"/>
        <w:jc w:val="both"/>
        <w:rPr>
          <w:rFonts w:asciiTheme="majorHAnsi" w:hAnsiTheme="majorHAnsi" w:cstheme="majorHAnsi"/>
          <w:lang w:val="bs-Latn-BA"/>
        </w:rPr>
      </w:pPr>
      <w:r w:rsidRPr="001E0A2A">
        <w:rPr>
          <w:rFonts w:asciiTheme="majorHAnsi" w:hAnsiTheme="majorHAnsi" w:cstheme="majorHAnsi"/>
          <w:lang w:val="bs-Latn-BA"/>
        </w:rPr>
        <w:t xml:space="preserve">Troškove izrade informativne ploče kao i naljepnica će snositi UNDP dok je odgovornost korisnika sredstava da obezbijedi njihovo stručno postavljanje. </w:t>
      </w:r>
    </w:p>
    <w:p w14:paraId="5458FC17" w14:textId="0CF8200B" w:rsidR="008468DB" w:rsidRPr="001E0A2A" w:rsidRDefault="008468DB" w:rsidP="008468DB">
      <w:pPr>
        <w:spacing w:before="120" w:after="120" w:line="240" w:lineRule="auto"/>
        <w:jc w:val="both"/>
        <w:rPr>
          <w:rFonts w:asciiTheme="majorHAnsi" w:hAnsiTheme="majorHAnsi" w:cstheme="majorHAnsi"/>
          <w:lang w:val="bs-Latn-BA"/>
        </w:rPr>
      </w:pPr>
      <w:r w:rsidRPr="001E0A2A">
        <w:rPr>
          <w:rFonts w:asciiTheme="majorHAnsi" w:hAnsiTheme="majorHAnsi" w:cstheme="majorHAnsi"/>
          <w:color w:val="000000"/>
          <w:lang w:val="bs-Latn-BA"/>
        </w:rPr>
        <w:br w:type="page"/>
      </w:r>
    </w:p>
    <w:p w14:paraId="74CBD139" w14:textId="77777777" w:rsidR="008468DB" w:rsidRPr="001E0A2A" w:rsidRDefault="008468DB" w:rsidP="008468DB">
      <w:pPr>
        <w:spacing w:before="120" w:after="120" w:line="240" w:lineRule="auto"/>
        <w:jc w:val="both"/>
        <w:rPr>
          <w:rFonts w:asciiTheme="majorHAnsi" w:hAnsiTheme="majorHAnsi" w:cstheme="majorHAnsi"/>
          <w:b/>
          <w:bCs/>
          <w:noProof/>
          <w:color w:val="000000" w:themeColor="text1"/>
          <w:lang w:val="bs-Latn-BA"/>
        </w:rPr>
      </w:pPr>
    </w:p>
    <w:p w14:paraId="4A2673DD" w14:textId="49E85C93" w:rsidR="008468DB" w:rsidRPr="001E0A2A" w:rsidRDefault="00933D19" w:rsidP="001B0748">
      <w:pPr>
        <w:pStyle w:val="Heading1"/>
        <w:rPr>
          <w:lang w:val="bs-Latn-BA"/>
        </w:rPr>
      </w:pPr>
      <w:bookmarkStart w:id="89" w:name="_Toc15317880"/>
      <w:bookmarkStart w:id="90" w:name="_Toc34913864"/>
      <w:r>
        <w:rPr>
          <w:lang w:val="bs-Latn-BA"/>
        </w:rPr>
        <w:t xml:space="preserve"> </w:t>
      </w:r>
      <w:bookmarkStart w:id="91" w:name="_Toc71105388"/>
      <w:r w:rsidR="008468DB" w:rsidRPr="001E0A2A">
        <w:rPr>
          <w:lang w:val="bs-Latn-BA"/>
        </w:rPr>
        <w:t>PRILOZI</w:t>
      </w:r>
      <w:bookmarkEnd w:id="89"/>
      <w:bookmarkEnd w:id="90"/>
      <w:bookmarkEnd w:id="91"/>
    </w:p>
    <w:p w14:paraId="4D5C5890" w14:textId="77777777" w:rsidR="00BD2044" w:rsidRDefault="00BD2044" w:rsidP="00A66C82">
      <w:pPr>
        <w:spacing w:after="0" w:line="240" w:lineRule="auto"/>
        <w:jc w:val="both"/>
        <w:rPr>
          <w:rFonts w:asciiTheme="majorHAnsi" w:hAnsiTheme="majorHAnsi" w:cstheme="majorHAnsi"/>
          <w:b/>
          <w:bCs/>
          <w:lang w:val="bs-Latn-BA" w:eastAsia="en-GB"/>
        </w:rPr>
      </w:pPr>
      <w:bookmarkStart w:id="92" w:name="_Toc15317881"/>
      <w:bookmarkStart w:id="93" w:name="_Toc34913865"/>
    </w:p>
    <w:p w14:paraId="6A5D37BE" w14:textId="3B33CD6B" w:rsidR="00B547CB" w:rsidRPr="00A66C82" w:rsidRDefault="00E92A1C" w:rsidP="00A66C82">
      <w:pPr>
        <w:spacing w:after="0" w:line="240" w:lineRule="auto"/>
        <w:jc w:val="both"/>
        <w:rPr>
          <w:rFonts w:asciiTheme="majorHAnsi" w:hAnsiTheme="majorHAnsi" w:cstheme="majorHAnsi"/>
          <w:b/>
          <w:bCs/>
          <w:lang w:val="bs-Latn-BA" w:eastAsia="en-GB"/>
        </w:rPr>
      </w:pPr>
      <w:r w:rsidRPr="00A66C82">
        <w:rPr>
          <w:rFonts w:asciiTheme="majorHAnsi" w:hAnsiTheme="majorHAnsi" w:cstheme="majorHAnsi"/>
          <w:b/>
          <w:bCs/>
          <w:lang w:val="bs-Latn-BA" w:eastAsia="en-GB"/>
        </w:rPr>
        <w:t xml:space="preserve">Prilog 1. </w:t>
      </w:r>
      <w:r w:rsidR="00B547CB" w:rsidRPr="00A66C82">
        <w:rPr>
          <w:rFonts w:asciiTheme="majorHAnsi" w:hAnsiTheme="majorHAnsi" w:cstheme="majorHAnsi"/>
          <w:b/>
          <w:bCs/>
          <w:lang w:val="bs-Latn-BA" w:eastAsia="en-GB"/>
        </w:rPr>
        <w:t>Ispravno popunjen obrazac za prijavu na javni poziv</w:t>
      </w:r>
    </w:p>
    <w:p w14:paraId="1502B640" w14:textId="77777777" w:rsidR="00B547CB" w:rsidRPr="00A66C82" w:rsidRDefault="00B547CB" w:rsidP="00A66C82">
      <w:pPr>
        <w:spacing w:after="0" w:line="240" w:lineRule="auto"/>
        <w:jc w:val="both"/>
        <w:rPr>
          <w:rFonts w:asciiTheme="majorHAnsi" w:hAnsiTheme="majorHAnsi" w:cstheme="majorHAnsi"/>
          <w:noProof/>
          <w:lang w:val="bs-Latn-BA"/>
        </w:rPr>
      </w:pPr>
      <w:r w:rsidRPr="00A66C82">
        <w:rPr>
          <w:rFonts w:asciiTheme="majorHAnsi" w:hAnsiTheme="majorHAnsi" w:cstheme="majorHAnsi"/>
          <w:noProof/>
          <w:lang w:val="bs-Latn-BA"/>
        </w:rPr>
        <w:t>Ovaj dokument je dostupan kao poseban Word dokument i može se pronaći u sekciji Prilozi.</w:t>
      </w:r>
    </w:p>
    <w:p w14:paraId="47F8207A" w14:textId="77777777" w:rsidR="00B547CB" w:rsidRPr="001E0A2A" w:rsidRDefault="00B547CB" w:rsidP="00A66C82">
      <w:pPr>
        <w:spacing w:after="0" w:line="240" w:lineRule="auto"/>
        <w:ind w:left="720"/>
        <w:jc w:val="both"/>
        <w:rPr>
          <w:rFonts w:asciiTheme="majorHAnsi" w:hAnsiTheme="majorHAnsi" w:cstheme="majorHAnsi"/>
          <w:lang w:val="bs-Latn-BA" w:eastAsia="en-GB"/>
        </w:rPr>
      </w:pPr>
    </w:p>
    <w:p w14:paraId="15305E80" w14:textId="0DAEA080" w:rsidR="00B547CB" w:rsidRPr="00A66C82" w:rsidRDefault="00E92A1C" w:rsidP="00A66C82">
      <w:pPr>
        <w:spacing w:after="0" w:line="240" w:lineRule="auto"/>
        <w:jc w:val="both"/>
        <w:rPr>
          <w:rFonts w:asciiTheme="majorHAnsi" w:hAnsiTheme="majorHAnsi" w:cstheme="majorBidi"/>
          <w:b/>
          <w:bCs/>
          <w:caps/>
          <w:color w:val="000000"/>
          <w:lang w:val="bs-Latn-BA" w:eastAsia="tr-TR"/>
        </w:rPr>
      </w:pPr>
      <w:r w:rsidRPr="00A66C82">
        <w:rPr>
          <w:rFonts w:asciiTheme="majorHAnsi" w:hAnsiTheme="majorHAnsi" w:cstheme="majorBidi"/>
          <w:b/>
          <w:bCs/>
          <w:color w:val="000000" w:themeColor="text1"/>
          <w:lang w:val="bs-Latn-BA" w:eastAsia="tr-TR"/>
        </w:rPr>
        <w:t xml:space="preserve">Prilog 2. </w:t>
      </w:r>
      <w:r w:rsidR="00B547CB" w:rsidRPr="00A66C82">
        <w:rPr>
          <w:rFonts w:asciiTheme="majorHAnsi" w:hAnsiTheme="majorHAnsi" w:cstheme="majorBidi"/>
          <w:b/>
          <w:bCs/>
          <w:color w:val="000000" w:themeColor="text1"/>
          <w:lang w:val="bs-Latn-BA" w:eastAsia="tr-TR"/>
        </w:rPr>
        <w:t xml:space="preserve">Budžet projekta </w:t>
      </w:r>
    </w:p>
    <w:p w14:paraId="3C6E283F" w14:textId="0971F7BE" w:rsidR="00B547CB" w:rsidRPr="00A66C82" w:rsidRDefault="00B547CB" w:rsidP="00A66C82">
      <w:pPr>
        <w:spacing w:after="0" w:line="240" w:lineRule="auto"/>
        <w:jc w:val="both"/>
        <w:rPr>
          <w:rFonts w:asciiTheme="majorHAnsi" w:hAnsiTheme="majorHAnsi" w:cstheme="majorHAnsi"/>
          <w:noProof/>
          <w:lang w:val="bs-Latn-BA"/>
        </w:rPr>
      </w:pPr>
      <w:r w:rsidRPr="00A66C82">
        <w:rPr>
          <w:rFonts w:asciiTheme="majorHAnsi" w:hAnsiTheme="majorHAnsi" w:cstheme="majorHAnsi"/>
          <w:noProof/>
          <w:lang w:val="bs-Latn-BA"/>
        </w:rPr>
        <w:t>Ovaj dokument je dostupan kao poseban Excel dokument i može se pronaći u sekciji Prilozi.</w:t>
      </w:r>
    </w:p>
    <w:p w14:paraId="73DB3ADD" w14:textId="77777777" w:rsidR="00B547CB" w:rsidRPr="0032469E" w:rsidRDefault="00B547CB" w:rsidP="00A66C82">
      <w:pPr>
        <w:spacing w:after="0" w:line="240" w:lineRule="auto"/>
        <w:ind w:left="714"/>
        <w:jc w:val="both"/>
        <w:rPr>
          <w:rFonts w:asciiTheme="majorHAnsi" w:hAnsiTheme="majorHAnsi" w:cstheme="majorBidi"/>
          <w:caps/>
          <w:color w:val="000000"/>
          <w:lang w:val="bs-Latn-BA" w:eastAsia="tr-TR"/>
        </w:rPr>
      </w:pPr>
    </w:p>
    <w:p w14:paraId="7BA60C3E" w14:textId="3A351355" w:rsidR="00B547CB" w:rsidRPr="00A66C82" w:rsidRDefault="00E92A1C" w:rsidP="00A66C82">
      <w:pPr>
        <w:spacing w:after="0" w:line="240" w:lineRule="auto"/>
        <w:jc w:val="both"/>
        <w:rPr>
          <w:rFonts w:asciiTheme="majorHAnsi" w:hAnsiTheme="majorHAnsi" w:cstheme="majorBidi"/>
          <w:b/>
          <w:bCs/>
          <w:caps/>
          <w:color w:val="000000"/>
          <w:lang w:val="bs-Latn-BA" w:eastAsia="tr-TR"/>
        </w:rPr>
      </w:pPr>
      <w:r w:rsidRPr="00A66C82">
        <w:rPr>
          <w:rFonts w:asciiTheme="majorHAnsi" w:hAnsiTheme="majorHAnsi" w:cstheme="majorBidi"/>
          <w:b/>
          <w:bCs/>
          <w:color w:val="000000" w:themeColor="text1"/>
          <w:lang w:val="bs-Latn-BA" w:eastAsia="tr-TR"/>
        </w:rPr>
        <w:t xml:space="preserve">Prilog 3. </w:t>
      </w:r>
      <w:r w:rsidR="00B547CB" w:rsidRPr="00A66C82">
        <w:rPr>
          <w:rFonts w:asciiTheme="majorHAnsi" w:hAnsiTheme="majorHAnsi" w:cstheme="majorBidi"/>
          <w:b/>
          <w:bCs/>
          <w:color w:val="000000" w:themeColor="text1"/>
          <w:lang w:val="bs-Latn-BA" w:eastAsia="tr-TR"/>
        </w:rPr>
        <w:t xml:space="preserve">Logički okvir </w:t>
      </w:r>
    </w:p>
    <w:p w14:paraId="4E2AC1E0" w14:textId="77777777" w:rsidR="00E92A1C" w:rsidRPr="00A66C82" w:rsidRDefault="00E92A1C" w:rsidP="00A66C82">
      <w:pPr>
        <w:spacing w:after="0" w:line="240" w:lineRule="auto"/>
        <w:jc w:val="both"/>
        <w:rPr>
          <w:rFonts w:asciiTheme="majorHAnsi" w:hAnsiTheme="majorHAnsi" w:cstheme="majorHAnsi"/>
          <w:noProof/>
          <w:lang w:val="bs-Latn-BA"/>
        </w:rPr>
      </w:pPr>
      <w:r w:rsidRPr="00A66C82">
        <w:rPr>
          <w:rFonts w:asciiTheme="majorHAnsi" w:hAnsiTheme="majorHAnsi" w:cstheme="majorHAnsi"/>
          <w:noProof/>
          <w:lang w:val="bs-Latn-BA"/>
        </w:rPr>
        <w:t>Ovaj dokument je dostupan kao poseban Word dokument i može se pronaći u sekciji Prilozi.</w:t>
      </w:r>
    </w:p>
    <w:p w14:paraId="6D981DFA" w14:textId="77777777" w:rsidR="00B547CB" w:rsidRPr="0032469E" w:rsidRDefault="00B547CB" w:rsidP="00A66C82">
      <w:pPr>
        <w:spacing w:after="0" w:line="240" w:lineRule="auto"/>
        <w:ind w:left="714"/>
        <w:jc w:val="both"/>
        <w:rPr>
          <w:rFonts w:asciiTheme="majorHAnsi" w:hAnsiTheme="majorHAnsi" w:cstheme="majorBidi"/>
          <w:caps/>
          <w:color w:val="000000"/>
          <w:lang w:val="bs-Latn-BA" w:eastAsia="tr-TR"/>
        </w:rPr>
      </w:pPr>
    </w:p>
    <w:p w14:paraId="2C30AC1F" w14:textId="7014E080" w:rsidR="00B547CB" w:rsidRPr="00A66C82" w:rsidRDefault="00E92A1C" w:rsidP="00A66C82">
      <w:pPr>
        <w:spacing w:after="0" w:line="240" w:lineRule="auto"/>
        <w:jc w:val="both"/>
        <w:rPr>
          <w:rFonts w:asciiTheme="majorHAnsi" w:hAnsiTheme="majorHAnsi" w:cstheme="majorBidi"/>
          <w:b/>
          <w:bCs/>
          <w:caps/>
          <w:color w:val="000000"/>
          <w:lang w:val="bs-Latn-BA" w:eastAsia="tr-TR"/>
        </w:rPr>
      </w:pPr>
      <w:r w:rsidRPr="00A66C82">
        <w:rPr>
          <w:rFonts w:asciiTheme="majorHAnsi" w:hAnsiTheme="majorHAnsi" w:cstheme="majorBidi"/>
          <w:b/>
          <w:bCs/>
          <w:color w:val="000000" w:themeColor="text1"/>
          <w:lang w:val="bs-Latn-BA" w:eastAsia="tr-TR"/>
        </w:rPr>
        <w:t xml:space="preserve">Prilog 4. </w:t>
      </w:r>
      <w:r w:rsidR="00B547CB" w:rsidRPr="00A66C82">
        <w:rPr>
          <w:rFonts w:asciiTheme="majorHAnsi" w:hAnsiTheme="majorHAnsi" w:cstheme="majorBidi"/>
          <w:b/>
          <w:bCs/>
          <w:color w:val="000000" w:themeColor="text1"/>
          <w:lang w:val="bs-Latn-BA" w:eastAsia="tr-TR"/>
        </w:rPr>
        <w:t xml:space="preserve">Plan aktivnosti </w:t>
      </w:r>
    </w:p>
    <w:p w14:paraId="2621FB8E" w14:textId="620E0034" w:rsidR="00E92A1C" w:rsidRPr="00A66C82" w:rsidRDefault="00E92A1C" w:rsidP="00A66C82">
      <w:pPr>
        <w:spacing w:after="0" w:line="240" w:lineRule="auto"/>
        <w:jc w:val="both"/>
        <w:rPr>
          <w:rFonts w:asciiTheme="majorHAnsi" w:hAnsiTheme="majorHAnsi" w:cstheme="majorHAnsi"/>
          <w:noProof/>
          <w:lang w:val="bs-Latn-BA"/>
        </w:rPr>
      </w:pPr>
      <w:r w:rsidRPr="00A66C82">
        <w:rPr>
          <w:rFonts w:asciiTheme="majorHAnsi" w:hAnsiTheme="majorHAnsi" w:cstheme="majorHAnsi"/>
          <w:noProof/>
          <w:lang w:val="bs-Latn-BA"/>
        </w:rPr>
        <w:t>Ovaj dokument je dostupan kao poseban Excel dokument i može se pronaći u sekciji Prilozi.</w:t>
      </w:r>
    </w:p>
    <w:p w14:paraId="7712B5DB" w14:textId="77777777" w:rsidR="00B547CB" w:rsidRPr="0032469E" w:rsidRDefault="00B547CB" w:rsidP="00A66C82">
      <w:pPr>
        <w:spacing w:after="0" w:line="240" w:lineRule="auto"/>
        <w:ind w:left="714"/>
        <w:jc w:val="both"/>
        <w:rPr>
          <w:rFonts w:asciiTheme="majorHAnsi" w:hAnsiTheme="majorHAnsi" w:cstheme="majorBidi"/>
          <w:caps/>
          <w:color w:val="000000"/>
          <w:lang w:val="bs-Latn-BA" w:eastAsia="tr-TR"/>
        </w:rPr>
      </w:pPr>
    </w:p>
    <w:p w14:paraId="6247F601" w14:textId="62D0B19D" w:rsidR="00B547CB" w:rsidRPr="00A66C82" w:rsidRDefault="00E92A1C" w:rsidP="00A66C82">
      <w:pPr>
        <w:spacing w:after="0" w:line="240" w:lineRule="auto"/>
        <w:jc w:val="both"/>
        <w:rPr>
          <w:rFonts w:asciiTheme="majorHAnsi" w:hAnsiTheme="majorHAnsi" w:cstheme="majorBidi"/>
          <w:b/>
          <w:bCs/>
          <w:caps/>
          <w:color w:val="000000"/>
          <w:lang w:val="bs-Latn-BA" w:eastAsia="tr-TR"/>
        </w:rPr>
      </w:pPr>
      <w:r w:rsidRPr="00A66C82">
        <w:rPr>
          <w:rFonts w:asciiTheme="majorHAnsi" w:hAnsiTheme="majorHAnsi" w:cstheme="majorBidi"/>
          <w:b/>
          <w:bCs/>
          <w:color w:val="000000" w:themeColor="text1"/>
          <w:lang w:val="bs-Latn-BA" w:eastAsia="tr-TR"/>
        </w:rPr>
        <w:t xml:space="preserve">Prilog 5. </w:t>
      </w:r>
      <w:r w:rsidR="00B547CB" w:rsidRPr="00A66C82">
        <w:rPr>
          <w:rFonts w:asciiTheme="majorHAnsi" w:hAnsiTheme="majorHAnsi" w:cstheme="majorBidi"/>
          <w:b/>
          <w:bCs/>
          <w:color w:val="000000" w:themeColor="text1"/>
          <w:lang w:val="bs-Latn-BA" w:eastAsia="tr-TR"/>
        </w:rPr>
        <w:t>Pismo namjere sa planiranim iznosom sufinansiranja podnosioca prijave</w:t>
      </w:r>
      <w:r w:rsidR="00B547CB" w:rsidRPr="00A66C82">
        <w:rPr>
          <w:rFonts w:asciiTheme="majorHAnsi" w:hAnsiTheme="majorHAnsi" w:cstheme="majorBidi"/>
          <w:b/>
          <w:bCs/>
          <w:caps/>
          <w:color w:val="000000"/>
          <w:lang w:val="bs-Latn-BA" w:eastAsia="tr-TR"/>
        </w:rPr>
        <w:t xml:space="preserve"> </w:t>
      </w:r>
    </w:p>
    <w:p w14:paraId="5CA36658" w14:textId="49A50D99" w:rsidR="00B547CB" w:rsidRDefault="00B547CB" w:rsidP="00A66C82">
      <w:pPr>
        <w:spacing w:after="0" w:line="240" w:lineRule="auto"/>
        <w:jc w:val="both"/>
        <w:rPr>
          <w:rFonts w:asciiTheme="majorHAnsi" w:hAnsiTheme="majorHAnsi" w:cstheme="majorHAnsi"/>
          <w:noProof/>
          <w:lang w:val="bs-Latn-BA"/>
        </w:rPr>
      </w:pPr>
      <w:r w:rsidRPr="00A66C82">
        <w:rPr>
          <w:rFonts w:asciiTheme="majorHAnsi" w:hAnsiTheme="majorHAnsi" w:cstheme="majorHAnsi"/>
          <w:noProof/>
          <w:lang w:val="bs-Latn-BA"/>
        </w:rPr>
        <w:t>Ovaj dokument je dostupan kao poseban Word dokument i može se pronaći u sekciji Prilozi.</w:t>
      </w:r>
    </w:p>
    <w:p w14:paraId="5C076FEF" w14:textId="77777777" w:rsidR="003C6EA6" w:rsidRPr="00A66C82" w:rsidRDefault="003C6EA6" w:rsidP="00A66C82">
      <w:pPr>
        <w:spacing w:after="0" w:line="240" w:lineRule="auto"/>
        <w:jc w:val="both"/>
        <w:rPr>
          <w:rFonts w:asciiTheme="majorHAnsi" w:hAnsiTheme="majorHAnsi" w:cstheme="majorHAnsi"/>
          <w:noProof/>
          <w:lang w:val="bs-Latn-BA"/>
        </w:rPr>
      </w:pPr>
    </w:p>
    <w:p w14:paraId="7DB56EE8" w14:textId="5F1F15ED" w:rsidR="00B547CB" w:rsidRPr="00A66C82" w:rsidRDefault="003C6EA6" w:rsidP="00A66C82">
      <w:pPr>
        <w:spacing w:after="0" w:line="240" w:lineRule="auto"/>
        <w:jc w:val="both"/>
        <w:rPr>
          <w:rFonts w:asciiTheme="majorHAnsi" w:hAnsiTheme="majorHAnsi" w:cstheme="majorHAnsi"/>
          <w:b/>
          <w:bCs/>
          <w:lang w:val="bs-Latn-BA"/>
        </w:rPr>
      </w:pPr>
      <w:r w:rsidRPr="00A66C82">
        <w:rPr>
          <w:rFonts w:asciiTheme="majorHAnsi" w:hAnsiTheme="majorHAnsi" w:cstheme="majorHAnsi"/>
          <w:b/>
          <w:bCs/>
          <w:spacing w:val="-4"/>
          <w:lang w:val="bs-Latn-BA" w:eastAsia="en-GB"/>
        </w:rPr>
        <w:t xml:space="preserve">Prilog 6. </w:t>
      </w:r>
      <w:r w:rsidR="00A66C82">
        <w:rPr>
          <w:rFonts w:asciiTheme="majorHAnsi" w:hAnsiTheme="majorHAnsi" w:cstheme="majorHAnsi"/>
          <w:b/>
          <w:bCs/>
          <w:spacing w:val="-4"/>
          <w:lang w:val="bs-Latn-BA" w:eastAsia="en-GB"/>
        </w:rPr>
        <w:t>Pismo namjere</w:t>
      </w:r>
      <w:r w:rsidR="00B547CB" w:rsidRPr="00A66C82">
        <w:rPr>
          <w:rFonts w:asciiTheme="majorHAnsi" w:hAnsiTheme="majorHAnsi" w:cstheme="majorHAnsi"/>
          <w:b/>
          <w:bCs/>
          <w:spacing w:val="-4"/>
          <w:lang w:val="bs-Latn-BA" w:eastAsia="en-GB"/>
        </w:rPr>
        <w:t xml:space="preserve"> o broju krajnjih korisnika i dodjeli subvencionirane cijene za korištenje ruralne/tržišne infrastrukture</w:t>
      </w:r>
    </w:p>
    <w:p w14:paraId="7A670122" w14:textId="77777777" w:rsidR="00B547CB" w:rsidRPr="00A66C82" w:rsidRDefault="00B547CB" w:rsidP="00A66C82">
      <w:pPr>
        <w:spacing w:after="0" w:line="240" w:lineRule="auto"/>
        <w:jc w:val="both"/>
        <w:rPr>
          <w:rFonts w:asciiTheme="majorHAnsi" w:hAnsiTheme="majorHAnsi" w:cstheme="majorHAnsi"/>
          <w:noProof/>
          <w:lang w:val="bs-Latn-BA"/>
        </w:rPr>
      </w:pPr>
      <w:r w:rsidRPr="00A66C82">
        <w:rPr>
          <w:rFonts w:asciiTheme="majorHAnsi" w:hAnsiTheme="majorHAnsi" w:cstheme="majorHAnsi"/>
          <w:noProof/>
          <w:lang w:val="bs-Latn-BA"/>
        </w:rPr>
        <w:t>Ovaj dokument je dostupan kao poseban Word dokument i može se pronaći u sekciji Prilozi.</w:t>
      </w:r>
    </w:p>
    <w:p w14:paraId="0751235A" w14:textId="77777777" w:rsidR="00B547CB" w:rsidRPr="001E0A2A" w:rsidRDefault="00B547CB" w:rsidP="00A66C82">
      <w:pPr>
        <w:spacing w:after="0" w:line="240" w:lineRule="auto"/>
        <w:ind w:left="714"/>
        <w:jc w:val="both"/>
        <w:rPr>
          <w:rFonts w:asciiTheme="majorHAnsi" w:hAnsiTheme="majorHAnsi" w:cstheme="majorHAnsi"/>
          <w:lang w:val="bs-Latn-BA"/>
        </w:rPr>
      </w:pPr>
    </w:p>
    <w:p w14:paraId="346CC5B9" w14:textId="5E2F25E4" w:rsidR="00B547CB" w:rsidRPr="00A66C82" w:rsidRDefault="003C6EA6" w:rsidP="00A66C82">
      <w:pPr>
        <w:spacing w:after="0" w:line="240" w:lineRule="auto"/>
        <w:jc w:val="both"/>
        <w:rPr>
          <w:rFonts w:asciiTheme="majorHAnsi" w:hAnsiTheme="majorHAnsi" w:cstheme="majorHAnsi"/>
          <w:b/>
          <w:bCs/>
          <w:lang w:val="bs-Latn-BA"/>
        </w:rPr>
      </w:pPr>
      <w:r w:rsidRPr="00A66C82">
        <w:rPr>
          <w:rFonts w:asciiTheme="majorHAnsi" w:hAnsiTheme="majorHAnsi" w:cstheme="majorHAnsi"/>
          <w:b/>
          <w:bCs/>
          <w:spacing w:val="-4"/>
          <w:lang w:val="bs-Latn-BA" w:eastAsia="en-GB"/>
        </w:rPr>
        <w:t xml:space="preserve">Prilog 7. </w:t>
      </w:r>
      <w:r w:rsidR="00B547CB" w:rsidRPr="00A66C82">
        <w:rPr>
          <w:rFonts w:asciiTheme="majorHAnsi" w:hAnsiTheme="majorHAnsi" w:cstheme="majorHAnsi"/>
          <w:b/>
          <w:bCs/>
          <w:spacing w:val="-4"/>
          <w:lang w:val="bs-Latn-BA" w:eastAsia="en-GB"/>
        </w:rPr>
        <w:t>Osnovne informacije o podnosiocu prijave i upravitelju sa listom za provjeru</w:t>
      </w:r>
    </w:p>
    <w:bookmarkEnd w:id="92"/>
    <w:bookmarkEnd w:id="93"/>
    <w:p w14:paraId="58E21470" w14:textId="787609A4" w:rsidR="008468DB" w:rsidRPr="001E0A2A" w:rsidRDefault="008468DB" w:rsidP="00A66C82">
      <w:pPr>
        <w:spacing w:after="0" w:line="240" w:lineRule="auto"/>
        <w:jc w:val="both"/>
        <w:rPr>
          <w:rFonts w:asciiTheme="majorHAnsi" w:hAnsiTheme="majorHAnsi" w:cstheme="majorHAnsi"/>
          <w:noProof/>
          <w:lang w:val="bs-Latn-BA"/>
        </w:rPr>
      </w:pPr>
      <w:r w:rsidRPr="001E0A2A">
        <w:rPr>
          <w:rFonts w:asciiTheme="majorHAnsi" w:hAnsiTheme="majorHAnsi" w:cstheme="majorHAnsi"/>
          <w:noProof/>
          <w:lang w:val="bs-Latn-BA"/>
        </w:rPr>
        <w:t xml:space="preserve">Ovaj dokument je dostupan kao poseban </w:t>
      </w:r>
      <w:r w:rsidR="00B547CB">
        <w:rPr>
          <w:rFonts w:asciiTheme="majorHAnsi" w:hAnsiTheme="majorHAnsi" w:cstheme="majorHAnsi"/>
          <w:noProof/>
          <w:lang w:val="bs-Latn-BA"/>
        </w:rPr>
        <w:t>Excel</w:t>
      </w:r>
      <w:r w:rsidR="00B547CB" w:rsidRPr="001E0A2A">
        <w:rPr>
          <w:rFonts w:asciiTheme="majorHAnsi" w:hAnsiTheme="majorHAnsi" w:cstheme="majorHAnsi"/>
          <w:noProof/>
          <w:lang w:val="bs-Latn-BA"/>
        </w:rPr>
        <w:t xml:space="preserve"> </w:t>
      </w:r>
      <w:r w:rsidRPr="001E0A2A">
        <w:rPr>
          <w:rFonts w:asciiTheme="majorHAnsi" w:hAnsiTheme="majorHAnsi" w:cstheme="majorHAnsi"/>
          <w:noProof/>
          <w:lang w:val="bs-Latn-BA"/>
        </w:rPr>
        <w:t>dokument i može se pronaći u sekciji Prilozi.</w:t>
      </w:r>
    </w:p>
    <w:p w14:paraId="44A021AA" w14:textId="77777777" w:rsidR="008468DB" w:rsidRPr="001E0A2A" w:rsidRDefault="008468DB" w:rsidP="00A66C82">
      <w:pPr>
        <w:spacing w:after="0" w:line="240" w:lineRule="auto"/>
        <w:jc w:val="both"/>
        <w:rPr>
          <w:rFonts w:asciiTheme="majorHAnsi" w:hAnsiTheme="majorHAnsi" w:cstheme="majorHAnsi"/>
          <w:b/>
          <w:bCs/>
          <w:noProof/>
          <w:color w:val="000000" w:themeColor="text1"/>
          <w:lang w:val="bs-Latn-BA"/>
        </w:rPr>
      </w:pPr>
    </w:p>
    <w:p w14:paraId="4E3846DB" w14:textId="77777777" w:rsidR="008468DB" w:rsidRPr="001E0A2A" w:rsidRDefault="008468DB" w:rsidP="00A66C82">
      <w:pPr>
        <w:spacing w:after="0" w:line="240" w:lineRule="auto"/>
        <w:jc w:val="both"/>
        <w:rPr>
          <w:rFonts w:asciiTheme="majorHAnsi" w:hAnsiTheme="majorHAnsi" w:cstheme="majorHAnsi"/>
          <w:b/>
          <w:bCs/>
          <w:noProof/>
          <w:color w:val="000000" w:themeColor="text1"/>
          <w:lang w:val="bs-Latn-BA"/>
        </w:rPr>
      </w:pPr>
    </w:p>
    <w:p w14:paraId="60032011" w14:textId="77777777" w:rsidR="008468DB" w:rsidRPr="001E0A2A" w:rsidRDefault="008468DB" w:rsidP="00A66C82">
      <w:pPr>
        <w:spacing w:after="0" w:line="240" w:lineRule="auto"/>
        <w:jc w:val="both"/>
        <w:rPr>
          <w:rFonts w:asciiTheme="majorHAnsi" w:hAnsiTheme="majorHAnsi" w:cstheme="majorHAnsi"/>
          <w:b/>
          <w:bCs/>
          <w:noProof/>
          <w:color w:val="000000" w:themeColor="text1"/>
          <w:lang w:val="bs-Latn-BA"/>
        </w:rPr>
      </w:pPr>
    </w:p>
    <w:p w14:paraId="72F20437" w14:textId="77777777" w:rsidR="008468DB" w:rsidRPr="001E0A2A" w:rsidRDefault="008468DB" w:rsidP="008468DB">
      <w:pPr>
        <w:spacing w:before="120" w:after="120" w:line="264" w:lineRule="auto"/>
        <w:jc w:val="both"/>
        <w:rPr>
          <w:rFonts w:asciiTheme="majorHAnsi" w:hAnsiTheme="majorHAnsi" w:cstheme="majorHAnsi"/>
          <w:b/>
          <w:bCs/>
          <w:noProof/>
          <w:color w:val="000000" w:themeColor="text1"/>
          <w:lang w:val="bs-Latn-BA"/>
        </w:rPr>
      </w:pPr>
    </w:p>
    <w:p w14:paraId="49989C3B" w14:textId="77777777" w:rsidR="008468DB" w:rsidRPr="001E0A2A" w:rsidRDefault="008468DB" w:rsidP="008468DB">
      <w:pPr>
        <w:spacing w:before="120" w:after="120" w:line="264" w:lineRule="auto"/>
        <w:jc w:val="both"/>
        <w:rPr>
          <w:rFonts w:asciiTheme="majorHAnsi" w:hAnsiTheme="majorHAnsi" w:cstheme="majorHAnsi"/>
          <w:b/>
          <w:bCs/>
          <w:noProof/>
          <w:color w:val="000000" w:themeColor="text1"/>
          <w:lang w:val="bs-Latn-BA"/>
        </w:rPr>
      </w:pPr>
    </w:p>
    <w:p w14:paraId="7FC4B48D" w14:textId="77777777" w:rsidR="008468DB" w:rsidRPr="001E0A2A" w:rsidRDefault="008468DB" w:rsidP="008468DB">
      <w:pPr>
        <w:spacing w:before="120" w:after="120" w:line="264" w:lineRule="auto"/>
        <w:jc w:val="both"/>
        <w:rPr>
          <w:rFonts w:asciiTheme="majorHAnsi" w:hAnsiTheme="majorHAnsi" w:cstheme="majorHAnsi"/>
          <w:b/>
          <w:bCs/>
          <w:noProof/>
          <w:color w:val="000000" w:themeColor="text1"/>
          <w:lang w:val="bs-Latn-BA"/>
        </w:rPr>
      </w:pPr>
    </w:p>
    <w:p w14:paraId="384F770A" w14:textId="77777777" w:rsidR="008468DB" w:rsidRPr="001E0A2A" w:rsidRDefault="008468DB" w:rsidP="008468DB">
      <w:pPr>
        <w:spacing w:before="120" w:after="120" w:line="264" w:lineRule="auto"/>
        <w:jc w:val="both"/>
        <w:rPr>
          <w:rFonts w:asciiTheme="majorHAnsi" w:hAnsiTheme="majorHAnsi" w:cstheme="majorHAnsi"/>
          <w:b/>
          <w:bCs/>
          <w:noProof/>
          <w:color w:val="000000" w:themeColor="text1"/>
          <w:lang w:val="bs-Latn-BA"/>
        </w:rPr>
      </w:pPr>
    </w:p>
    <w:p w14:paraId="5B96912C" w14:textId="77777777" w:rsidR="008468DB" w:rsidRPr="001E0A2A" w:rsidRDefault="008468DB" w:rsidP="008468DB">
      <w:pPr>
        <w:spacing w:before="120" w:after="120" w:line="264" w:lineRule="auto"/>
        <w:jc w:val="both"/>
        <w:rPr>
          <w:rFonts w:asciiTheme="majorHAnsi" w:hAnsiTheme="majorHAnsi" w:cstheme="majorHAnsi"/>
          <w:b/>
          <w:bCs/>
          <w:noProof/>
          <w:color w:val="000000" w:themeColor="text1"/>
          <w:lang w:val="bs-Latn-BA"/>
        </w:rPr>
      </w:pPr>
    </w:p>
    <w:p w14:paraId="3A4C3D52" w14:textId="77777777" w:rsidR="008468DB" w:rsidRPr="001E0A2A" w:rsidRDefault="008468DB" w:rsidP="008468DB">
      <w:pPr>
        <w:spacing w:before="120" w:after="120" w:line="264" w:lineRule="auto"/>
        <w:jc w:val="both"/>
        <w:rPr>
          <w:rFonts w:asciiTheme="majorHAnsi" w:hAnsiTheme="majorHAnsi" w:cstheme="majorHAnsi"/>
          <w:b/>
          <w:bCs/>
          <w:noProof/>
          <w:color w:val="000000" w:themeColor="text1"/>
          <w:lang w:val="bs-Latn-BA"/>
        </w:rPr>
      </w:pPr>
    </w:p>
    <w:p w14:paraId="19D941B1" w14:textId="77777777" w:rsidR="008468DB" w:rsidRPr="001E0A2A" w:rsidRDefault="008468DB" w:rsidP="008468DB">
      <w:pPr>
        <w:spacing w:before="120" w:after="120" w:line="264" w:lineRule="auto"/>
        <w:jc w:val="both"/>
        <w:rPr>
          <w:rFonts w:asciiTheme="majorHAnsi" w:hAnsiTheme="majorHAnsi" w:cstheme="majorHAnsi"/>
          <w:b/>
          <w:bCs/>
          <w:noProof/>
          <w:color w:val="000000" w:themeColor="text1"/>
          <w:lang w:val="bs-Latn-BA"/>
        </w:rPr>
      </w:pPr>
    </w:p>
    <w:p w14:paraId="3EB9E10B" w14:textId="77777777" w:rsidR="008468DB" w:rsidRPr="001E0A2A" w:rsidRDefault="008468DB" w:rsidP="008468DB">
      <w:pPr>
        <w:spacing w:before="120" w:after="120" w:line="264" w:lineRule="auto"/>
        <w:jc w:val="both"/>
        <w:rPr>
          <w:rFonts w:asciiTheme="majorHAnsi" w:hAnsiTheme="majorHAnsi" w:cstheme="majorHAnsi"/>
          <w:b/>
          <w:bCs/>
          <w:noProof/>
          <w:color w:val="000000" w:themeColor="text1"/>
          <w:lang w:val="bs-Latn-BA"/>
        </w:rPr>
      </w:pPr>
    </w:p>
    <w:p w14:paraId="7BFB303E" w14:textId="77777777" w:rsidR="008468DB" w:rsidRPr="001E0A2A" w:rsidRDefault="008468DB" w:rsidP="008468DB">
      <w:pPr>
        <w:spacing w:before="120" w:after="120" w:line="264" w:lineRule="auto"/>
        <w:jc w:val="both"/>
        <w:rPr>
          <w:rFonts w:asciiTheme="majorHAnsi" w:hAnsiTheme="majorHAnsi" w:cstheme="majorHAnsi"/>
          <w:b/>
          <w:bCs/>
          <w:noProof/>
          <w:color w:val="000000" w:themeColor="text1"/>
          <w:lang w:val="bs-Latn-BA"/>
        </w:rPr>
      </w:pPr>
    </w:p>
    <w:p w14:paraId="6E76C523" w14:textId="77777777" w:rsidR="008468DB" w:rsidRPr="001E0A2A" w:rsidRDefault="008468DB" w:rsidP="008468DB">
      <w:pPr>
        <w:spacing w:before="120" w:after="120" w:line="264" w:lineRule="auto"/>
        <w:jc w:val="both"/>
        <w:rPr>
          <w:rFonts w:asciiTheme="majorHAnsi" w:hAnsiTheme="majorHAnsi" w:cstheme="majorHAnsi"/>
          <w:b/>
          <w:bCs/>
          <w:noProof/>
          <w:color w:val="000000" w:themeColor="text1"/>
          <w:lang w:val="bs-Latn-BA"/>
        </w:rPr>
      </w:pPr>
    </w:p>
    <w:p w14:paraId="5D75D16A" w14:textId="77777777" w:rsidR="008468DB" w:rsidRPr="001E0A2A" w:rsidRDefault="008468DB" w:rsidP="008468DB">
      <w:pPr>
        <w:spacing w:before="120" w:after="120" w:line="264" w:lineRule="auto"/>
        <w:jc w:val="both"/>
        <w:rPr>
          <w:rFonts w:asciiTheme="majorHAnsi" w:hAnsiTheme="majorHAnsi" w:cstheme="majorHAnsi"/>
          <w:b/>
          <w:bCs/>
          <w:noProof/>
          <w:color w:val="000000" w:themeColor="text1"/>
          <w:lang w:val="bs-Latn-BA"/>
        </w:rPr>
      </w:pPr>
    </w:p>
    <w:p w14:paraId="0BEFB989" w14:textId="77777777" w:rsidR="008468DB" w:rsidRPr="001E0A2A" w:rsidRDefault="008468DB" w:rsidP="008468DB">
      <w:pPr>
        <w:spacing w:before="120" w:after="120" w:line="264" w:lineRule="auto"/>
        <w:jc w:val="both"/>
        <w:rPr>
          <w:rFonts w:asciiTheme="majorHAnsi" w:hAnsiTheme="majorHAnsi" w:cstheme="majorHAnsi"/>
          <w:b/>
          <w:bCs/>
          <w:noProof/>
          <w:color w:val="000000" w:themeColor="text1"/>
          <w:lang w:val="bs-Latn-BA"/>
        </w:rPr>
      </w:pPr>
    </w:p>
    <w:p w14:paraId="06AD7113" w14:textId="77777777" w:rsidR="008468DB" w:rsidRPr="001E0A2A" w:rsidRDefault="008468DB" w:rsidP="008468DB">
      <w:pPr>
        <w:spacing w:before="120" w:after="120" w:line="264" w:lineRule="auto"/>
        <w:jc w:val="both"/>
        <w:rPr>
          <w:rFonts w:asciiTheme="majorHAnsi" w:hAnsiTheme="majorHAnsi" w:cstheme="majorHAnsi"/>
          <w:b/>
          <w:bCs/>
          <w:noProof/>
          <w:color w:val="000000" w:themeColor="text1"/>
          <w:lang w:val="bs-Latn-BA"/>
        </w:rPr>
      </w:pPr>
    </w:p>
    <w:p w14:paraId="548D9687" w14:textId="77777777" w:rsidR="006742ED" w:rsidRPr="001E0A2A" w:rsidRDefault="006742ED" w:rsidP="00D335BD">
      <w:pPr>
        <w:spacing w:after="0" w:line="240" w:lineRule="auto"/>
        <w:jc w:val="both"/>
        <w:rPr>
          <w:rFonts w:asciiTheme="majorHAnsi" w:hAnsiTheme="majorHAnsi" w:cstheme="majorHAnsi"/>
          <w:highlight w:val="yellow"/>
          <w:lang w:val="bs-Latn-BA"/>
        </w:rPr>
      </w:pPr>
    </w:p>
    <w:sectPr w:rsidR="006742ED" w:rsidRPr="001E0A2A" w:rsidSect="00E05B93">
      <w:footerReference w:type="default" r:id="rId19"/>
      <w:headerReference w:type="first" r:id="rId20"/>
      <w:footerReference w:type="first" r:id="rId21"/>
      <w:pgSz w:w="11906" w:h="16838"/>
      <w:pgMar w:top="1152" w:right="1152" w:bottom="1152" w:left="1152" w:header="0" w:footer="28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440D" w14:textId="77777777" w:rsidR="00663F37" w:rsidRDefault="00663F37" w:rsidP="00B8703C">
      <w:pPr>
        <w:spacing w:after="0" w:line="240" w:lineRule="auto"/>
      </w:pPr>
      <w:r>
        <w:separator/>
      </w:r>
    </w:p>
  </w:endnote>
  <w:endnote w:type="continuationSeparator" w:id="0">
    <w:p w14:paraId="18984354" w14:textId="77777777" w:rsidR="00663F37" w:rsidRDefault="00663F37" w:rsidP="00B8703C">
      <w:pPr>
        <w:spacing w:after="0" w:line="240" w:lineRule="auto"/>
      </w:pPr>
      <w:r>
        <w:continuationSeparator/>
      </w:r>
    </w:p>
  </w:endnote>
  <w:endnote w:type="continuationNotice" w:id="1">
    <w:p w14:paraId="6B6134C0" w14:textId="77777777" w:rsidR="00663F37" w:rsidRDefault="00663F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C909" w14:textId="3B036C71" w:rsidR="000437D3" w:rsidRDefault="000437D3">
    <w:pPr>
      <w:pStyle w:val="Footer"/>
      <w:jc w:val="right"/>
    </w:pPr>
    <w:r>
      <w:fldChar w:fldCharType="begin"/>
    </w:r>
    <w:r>
      <w:instrText>PAGE</w:instrText>
    </w:r>
    <w:r>
      <w:fldChar w:fldCharType="separate"/>
    </w:r>
    <w:r>
      <w:rPr>
        <w:noProof/>
      </w:rPr>
      <w:t>7</w:t>
    </w:r>
    <w:r>
      <w:fldChar w:fldCharType="end"/>
    </w:r>
  </w:p>
  <w:p w14:paraId="4A6AA17D" w14:textId="77777777" w:rsidR="000437D3" w:rsidRDefault="00043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AE2C" w14:textId="47A1C600" w:rsidR="000437D3" w:rsidRDefault="000437D3">
    <w:pPr>
      <w:pStyle w:val="Footer"/>
    </w:pPr>
    <w:r w:rsidRPr="00AC1ACF">
      <w:rPr>
        <w:noProof/>
        <w:lang w:val="bs-Latn-BA"/>
      </w:rPr>
      <w:drawing>
        <wp:anchor distT="0" distB="0" distL="114300" distR="114300" simplePos="0" relativeHeight="251658240" behindDoc="0" locked="0" layoutInCell="1" allowOverlap="1" wp14:anchorId="237B5764" wp14:editId="3EC29EAC">
          <wp:simplePos x="0" y="0"/>
          <wp:positionH relativeFrom="column">
            <wp:posOffset>5603240</wp:posOffset>
          </wp:positionH>
          <wp:positionV relativeFrom="paragraph">
            <wp:posOffset>-1216660</wp:posOffset>
          </wp:positionV>
          <wp:extent cx="837565" cy="12852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565" cy="1285240"/>
                  </a:xfrm>
                  <a:prstGeom prst="rect">
                    <a:avLst/>
                  </a:prstGeom>
                  <a:noFill/>
                </pic:spPr>
              </pic:pic>
            </a:graphicData>
          </a:graphic>
          <wp14:sizeRelH relativeFrom="page">
            <wp14:pctWidth>0</wp14:pctWidth>
          </wp14:sizeRelH>
          <wp14:sizeRelV relativeFrom="page">
            <wp14:pctHeight>0</wp14:pctHeight>
          </wp14:sizeRelV>
        </wp:anchor>
      </w:drawing>
    </w:r>
    <w:r w:rsidRPr="00AC1ACF">
      <w:rPr>
        <w:noProof/>
        <w:lang w:val="bs-Latn-BA"/>
      </w:rPr>
      <w:drawing>
        <wp:anchor distT="0" distB="0" distL="114300" distR="114300" simplePos="0" relativeHeight="251658241" behindDoc="1" locked="0" layoutInCell="1" allowOverlap="1" wp14:anchorId="65FE5EB8" wp14:editId="1F9CA27A">
          <wp:simplePos x="0" y="0"/>
          <wp:positionH relativeFrom="column">
            <wp:posOffset>139700</wp:posOffset>
          </wp:positionH>
          <wp:positionV relativeFrom="paragraph">
            <wp:posOffset>-654050</wp:posOffset>
          </wp:positionV>
          <wp:extent cx="1945005" cy="594360"/>
          <wp:effectExtent l="0" t="0" r="0" b="0"/>
          <wp:wrapTight wrapText="bothSides">
            <wp:wrapPolygon edited="0">
              <wp:start x="0" y="0"/>
              <wp:lineTo x="0" y="20769"/>
              <wp:lineTo x="21367" y="20769"/>
              <wp:lineTo x="2136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5943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F33DE" w14:textId="77777777" w:rsidR="00663F37" w:rsidRDefault="00663F37" w:rsidP="002063AE">
      <w:r>
        <w:separator/>
      </w:r>
    </w:p>
  </w:footnote>
  <w:footnote w:type="continuationSeparator" w:id="0">
    <w:p w14:paraId="66B0DF8F" w14:textId="77777777" w:rsidR="00663F37" w:rsidRDefault="00663F37" w:rsidP="002063AE">
      <w:r>
        <w:continuationSeparator/>
      </w:r>
    </w:p>
  </w:footnote>
  <w:footnote w:type="continuationNotice" w:id="1">
    <w:p w14:paraId="2759CEA3" w14:textId="77777777" w:rsidR="00663F37" w:rsidRDefault="00663F37">
      <w:pPr>
        <w:spacing w:after="0" w:line="240" w:lineRule="auto"/>
      </w:pPr>
    </w:p>
  </w:footnote>
  <w:footnote w:id="2">
    <w:p w14:paraId="5092034D" w14:textId="206F2B80" w:rsidR="000437D3" w:rsidRPr="005A66FD" w:rsidRDefault="000437D3" w:rsidP="008468DB">
      <w:pPr>
        <w:spacing w:after="0" w:line="240" w:lineRule="auto"/>
        <w:jc w:val="both"/>
        <w:rPr>
          <w:rFonts w:asciiTheme="majorHAnsi" w:hAnsiTheme="majorHAnsi" w:cstheme="majorHAnsi"/>
          <w:color w:val="000000"/>
          <w:sz w:val="16"/>
          <w:szCs w:val="16"/>
          <w:lang w:val="bs-Latn-BA"/>
        </w:rPr>
      </w:pPr>
      <w:r w:rsidRPr="005A66FD">
        <w:rPr>
          <w:rStyle w:val="FootnoteReference"/>
          <w:rFonts w:asciiTheme="majorHAnsi" w:hAnsiTheme="majorHAnsi" w:cstheme="majorHAnsi"/>
          <w:sz w:val="16"/>
          <w:szCs w:val="16"/>
        </w:rPr>
        <w:footnoteRef/>
      </w:r>
      <w:r w:rsidRPr="005A66FD">
        <w:rPr>
          <w:rFonts w:asciiTheme="majorHAnsi" w:hAnsiTheme="majorHAnsi" w:cstheme="majorHAnsi"/>
          <w:sz w:val="16"/>
          <w:szCs w:val="16"/>
          <w:lang w:val="bs-Latn-BA"/>
        </w:rPr>
        <w:t xml:space="preserve"> </w:t>
      </w:r>
      <w:r w:rsidRPr="005A66FD">
        <w:rPr>
          <w:rFonts w:asciiTheme="majorHAnsi" w:hAnsiTheme="majorHAnsi" w:cstheme="majorHAnsi"/>
          <w:color w:val="000000"/>
          <w:sz w:val="16"/>
          <w:szCs w:val="16"/>
          <w:lang w:val="bs-Latn-BA"/>
        </w:rPr>
        <w:t>Dozvoljeni su sljedeći stari i tradicionalni zanati: Prerada vune i vunovlačarski radovi, tkanje tekstila (na ručnom tkalačkom stanu), dovršavanje tekstila: bijeljenje i bojenje tkanina, proizvodnja gotovih tekstilnih proizvoda: proizvodnja tradicionalnih narodnih nošnji, posteljina, kuhinjskog rublja, pokrivača, jorgana, jastuka, umetaka za kosu, proizvodnja tepiha i prekrivača za pod isključivo na tradicionalni način, proizvodnja tekstilnih prekrivača za pod (tepiha, ćilima, prostirki, hasura i otirača), proizvodnja štavljene kože, proizvodnja pergamentne, lakirane ili metalizirane kože, proizvodnja putnih i ručnih torbi i sl., sedlarskih i remenarskih proizvoda. Proizvodnja ambalaže od drveta: proizvodnja buradi, bačvi, kaca i drugih bačvarskih proizvoda od drveta, izrada zaprežnih kola, drvenih točkova, proizvodnja ostalih proizvoda od drveta, slame i pletarskih materijala, drvene drške, dijelovi za alat, metle, četke, drveni kalupi za obuću, drveni pribor za kućnu upotrebu, pribor za jelo, proizvodnja  grebena i brda za tkanje, izrada četki, metli, korpi, proizvodnja igračaka i suvenira, izrada šindre (za pokrivanje kuća), izrada zaprežnih kola, drvenih točkova i sl., proizvodnja ćerpiča, kaljeva za peći, izrada, obrada, modeliranje raznih upotrebnih predmeta (sudova za kuhinjske i druge potrebe) od lončarske zemlje, izrada ručnih alata,</w:t>
      </w:r>
      <w:r w:rsidRPr="002C37A9">
        <w:rPr>
          <w:rFonts w:ascii="Myriad Pro" w:hAnsi="Myriad Pro"/>
          <w:color w:val="000000"/>
          <w:sz w:val="18"/>
          <w:szCs w:val="18"/>
          <w:lang w:val="bs-Latn-BA"/>
        </w:rPr>
        <w:t xml:space="preserve">  </w:t>
      </w:r>
      <w:r w:rsidRPr="005A66FD">
        <w:rPr>
          <w:rFonts w:asciiTheme="majorHAnsi" w:hAnsiTheme="majorHAnsi" w:cstheme="majorHAnsi"/>
          <w:color w:val="000000"/>
          <w:sz w:val="16"/>
          <w:szCs w:val="16"/>
          <w:lang w:val="bs-Latn-BA"/>
        </w:rPr>
        <w:t>pribori oprema  za kućnu i kuhinjsku upotrebu, proizvodnja igrački, suvenira, izrada zvona,  popravka, kalaisanje i cinkovanje posuda i alata, izrada fijakera i dijelova, potkovica i sl.</w:t>
      </w:r>
    </w:p>
    <w:p w14:paraId="0C95701A" w14:textId="77777777" w:rsidR="000437D3" w:rsidRPr="005A66FD" w:rsidRDefault="000437D3" w:rsidP="008468DB">
      <w:pPr>
        <w:pStyle w:val="FootnoteText"/>
        <w:rPr>
          <w:rFonts w:asciiTheme="majorHAnsi" w:hAnsiTheme="majorHAnsi" w:cstheme="majorHAnsi"/>
          <w:color w:val="000000"/>
          <w:sz w:val="16"/>
          <w:szCs w:val="16"/>
          <w:lang w:val="bs-Latn-BA"/>
        </w:rPr>
      </w:pPr>
    </w:p>
  </w:footnote>
  <w:footnote w:id="3">
    <w:p w14:paraId="5A0E94C8" w14:textId="52B02B75" w:rsidR="000437D3" w:rsidRPr="0034708A" w:rsidRDefault="000437D3" w:rsidP="00DF0B60">
      <w:pPr>
        <w:pStyle w:val="FootnoteText"/>
        <w:spacing w:after="0" w:line="240" w:lineRule="auto"/>
        <w:jc w:val="both"/>
        <w:rPr>
          <w:rFonts w:asciiTheme="majorHAnsi" w:hAnsiTheme="majorHAnsi" w:cstheme="majorHAnsi"/>
          <w:sz w:val="16"/>
          <w:szCs w:val="16"/>
          <w:lang w:val="bs-Latn-BA"/>
        </w:rPr>
      </w:pPr>
      <w:r w:rsidRPr="0034708A">
        <w:rPr>
          <w:rStyle w:val="FootnoteReference"/>
          <w:rFonts w:asciiTheme="majorHAnsi" w:hAnsiTheme="majorHAnsi" w:cstheme="majorHAnsi"/>
          <w:sz w:val="16"/>
          <w:szCs w:val="16"/>
        </w:rPr>
        <w:footnoteRef/>
      </w:r>
      <w:r w:rsidRPr="0034708A">
        <w:rPr>
          <w:rFonts w:asciiTheme="majorHAnsi" w:hAnsiTheme="majorHAnsi" w:cstheme="majorHAnsi"/>
          <w:sz w:val="16"/>
          <w:szCs w:val="16"/>
        </w:rPr>
        <w:t xml:space="preserve"> </w:t>
      </w:r>
      <w:r w:rsidRPr="0034708A">
        <w:rPr>
          <w:rFonts w:asciiTheme="majorHAnsi" w:hAnsiTheme="majorHAnsi" w:cstheme="majorHAnsi"/>
          <w:sz w:val="16"/>
          <w:szCs w:val="16"/>
          <w:lang w:val="bs-Latn-BA"/>
        </w:rPr>
        <w:t>Krajnji korisnici su poljoprivredni proizvođači</w:t>
      </w:r>
      <w:r>
        <w:rPr>
          <w:rFonts w:asciiTheme="majorHAnsi" w:hAnsiTheme="majorHAnsi" w:cstheme="majorHAnsi"/>
          <w:sz w:val="16"/>
          <w:szCs w:val="16"/>
          <w:lang w:val="bs-Latn-BA"/>
        </w:rPr>
        <w:t xml:space="preserve"> ili poljoprivredna gazdinstva koja se bave proizvodnjom i preradom poljoprivredno-prehrambenih proizvoda</w:t>
      </w:r>
      <w:r w:rsidRPr="0034708A">
        <w:rPr>
          <w:rFonts w:asciiTheme="majorHAnsi" w:hAnsiTheme="majorHAnsi" w:cstheme="majorHAnsi"/>
          <w:sz w:val="16"/>
          <w:szCs w:val="16"/>
          <w:lang w:val="bs-Latn-BA"/>
        </w:rPr>
        <w:t>, zanatlije, osobe koje se bave proizvodnjom rukotvorina i suvenira</w:t>
      </w:r>
      <w:r>
        <w:rPr>
          <w:rFonts w:asciiTheme="majorHAnsi" w:hAnsiTheme="majorHAnsi" w:cstheme="majorHAnsi"/>
          <w:sz w:val="16"/>
          <w:szCs w:val="16"/>
          <w:lang w:val="bs-Latn-BA"/>
        </w:rPr>
        <w:t>.</w:t>
      </w:r>
      <w:r w:rsidRPr="0034708A">
        <w:rPr>
          <w:rFonts w:asciiTheme="majorHAnsi" w:hAnsiTheme="majorHAnsi" w:cstheme="majorHAnsi"/>
          <w:sz w:val="16"/>
          <w:szCs w:val="16"/>
          <w:lang w:val="bs-Latn-BA"/>
        </w:rPr>
        <w:t xml:space="preserve"> </w:t>
      </w:r>
    </w:p>
  </w:footnote>
  <w:footnote w:id="4">
    <w:p w14:paraId="646E3B79" w14:textId="77C105B9" w:rsidR="002364A1" w:rsidRPr="003C00A8" w:rsidRDefault="002364A1" w:rsidP="00F00817">
      <w:pPr>
        <w:pStyle w:val="FootnoteText"/>
        <w:spacing w:after="0" w:line="240" w:lineRule="auto"/>
        <w:rPr>
          <w:rFonts w:asciiTheme="majorHAnsi" w:hAnsiTheme="majorHAnsi" w:cstheme="majorHAnsi"/>
          <w:sz w:val="16"/>
          <w:szCs w:val="16"/>
          <w:lang w:val="bs-Latn-BA"/>
        </w:rPr>
      </w:pPr>
      <w:r w:rsidRPr="003C00A8">
        <w:rPr>
          <w:rStyle w:val="FootnoteReference"/>
          <w:rFonts w:asciiTheme="majorHAnsi" w:hAnsiTheme="majorHAnsi" w:cstheme="majorHAnsi"/>
        </w:rPr>
        <w:footnoteRef/>
      </w:r>
      <w:r w:rsidRPr="003C00A8">
        <w:rPr>
          <w:rFonts w:asciiTheme="majorHAnsi" w:hAnsiTheme="majorHAnsi" w:cstheme="majorHAnsi"/>
        </w:rPr>
        <w:t xml:space="preserve"> </w:t>
      </w:r>
      <w:r w:rsidRPr="003C00A8">
        <w:rPr>
          <w:rFonts w:asciiTheme="majorHAnsi" w:hAnsiTheme="majorHAnsi" w:cstheme="majorHAnsi"/>
          <w:sz w:val="16"/>
          <w:szCs w:val="16"/>
          <w:lang w:val="bs-Latn-BA"/>
        </w:rPr>
        <w:t xml:space="preserve">Ne uključuje plaćanje </w:t>
      </w:r>
      <w:r w:rsidR="007B70D7" w:rsidRPr="003C00A8">
        <w:rPr>
          <w:rFonts w:asciiTheme="majorHAnsi" w:hAnsiTheme="majorHAnsi" w:cstheme="majorHAnsi"/>
          <w:sz w:val="16"/>
          <w:szCs w:val="16"/>
          <w:lang w:val="bs-Latn-BA"/>
        </w:rPr>
        <w:t>troškova priključ</w:t>
      </w:r>
      <w:r w:rsidR="008A2C25" w:rsidRPr="003C00A8">
        <w:rPr>
          <w:rFonts w:asciiTheme="majorHAnsi" w:hAnsiTheme="majorHAnsi" w:cstheme="majorHAnsi"/>
          <w:sz w:val="16"/>
          <w:szCs w:val="16"/>
          <w:lang w:val="bs-Latn-BA"/>
        </w:rPr>
        <w:t>k</w:t>
      </w:r>
      <w:r w:rsidR="007B70D7" w:rsidRPr="003C00A8">
        <w:rPr>
          <w:rFonts w:asciiTheme="majorHAnsi" w:hAnsiTheme="majorHAnsi" w:cstheme="majorHAnsi"/>
          <w:sz w:val="16"/>
          <w:szCs w:val="16"/>
          <w:lang w:val="bs-Latn-BA"/>
        </w:rPr>
        <w:t>a u sistem elektrodistribucije isl.</w:t>
      </w:r>
    </w:p>
  </w:footnote>
  <w:footnote w:id="5">
    <w:p w14:paraId="4B81944D" w14:textId="207E379C" w:rsidR="000437D3" w:rsidRPr="00374676" w:rsidRDefault="000437D3" w:rsidP="005C791B">
      <w:pPr>
        <w:pStyle w:val="FootnoteText"/>
        <w:spacing w:after="0" w:line="240" w:lineRule="auto"/>
        <w:jc w:val="both"/>
        <w:rPr>
          <w:rFonts w:asciiTheme="majorHAnsi" w:hAnsiTheme="majorHAnsi" w:cstheme="majorHAnsi"/>
          <w:sz w:val="16"/>
          <w:szCs w:val="16"/>
          <w:lang w:val="bs-Latn-BA"/>
        </w:rPr>
      </w:pPr>
      <w:r>
        <w:rPr>
          <w:rStyle w:val="FootnoteReference"/>
        </w:rPr>
        <w:footnoteRef/>
      </w:r>
      <w:r w:rsidRPr="00F003CA">
        <w:rPr>
          <w:lang w:val="bs-Latn-BA"/>
        </w:rPr>
        <w:t xml:space="preserve"> </w:t>
      </w:r>
      <w:r>
        <w:rPr>
          <w:rFonts w:asciiTheme="majorHAnsi" w:hAnsiTheme="majorHAnsi" w:cstheme="majorHAnsi"/>
          <w:sz w:val="16"/>
          <w:szCs w:val="16"/>
          <w:lang w:val="bs-Latn-BA"/>
        </w:rPr>
        <w:t>Pogodno za t</w:t>
      </w:r>
      <w:r w:rsidRPr="00374676">
        <w:rPr>
          <w:rFonts w:asciiTheme="majorHAnsi" w:hAnsiTheme="majorHAnsi" w:cstheme="majorHAnsi"/>
          <w:sz w:val="16"/>
          <w:szCs w:val="16"/>
          <w:lang w:val="bs-Latn-BA"/>
        </w:rPr>
        <w:t>radicionaln</w:t>
      </w:r>
      <w:r>
        <w:rPr>
          <w:rFonts w:asciiTheme="majorHAnsi" w:hAnsiTheme="majorHAnsi" w:cstheme="majorHAnsi"/>
          <w:sz w:val="16"/>
          <w:szCs w:val="16"/>
          <w:lang w:val="bs-Latn-BA"/>
        </w:rPr>
        <w:t>e</w:t>
      </w:r>
      <w:r w:rsidRPr="00374676">
        <w:rPr>
          <w:rFonts w:asciiTheme="majorHAnsi" w:hAnsiTheme="majorHAnsi" w:cstheme="majorHAnsi"/>
          <w:sz w:val="16"/>
          <w:szCs w:val="16"/>
          <w:lang w:val="bs-Latn-BA"/>
        </w:rPr>
        <w:t xml:space="preserve"> poljoprivredn</w:t>
      </w:r>
      <w:r>
        <w:rPr>
          <w:rFonts w:asciiTheme="majorHAnsi" w:hAnsiTheme="majorHAnsi" w:cstheme="majorHAnsi"/>
          <w:sz w:val="16"/>
          <w:szCs w:val="16"/>
          <w:lang w:val="bs-Latn-BA"/>
        </w:rPr>
        <w:t>o-</w:t>
      </w:r>
      <w:r w:rsidRPr="00374676">
        <w:rPr>
          <w:rFonts w:asciiTheme="majorHAnsi" w:hAnsiTheme="majorHAnsi" w:cstheme="majorHAnsi"/>
          <w:sz w:val="16"/>
          <w:szCs w:val="16"/>
          <w:lang w:val="bs-Latn-BA"/>
        </w:rPr>
        <w:t>prehramben</w:t>
      </w:r>
      <w:r>
        <w:rPr>
          <w:rFonts w:asciiTheme="majorHAnsi" w:hAnsiTheme="majorHAnsi" w:cstheme="majorHAnsi"/>
          <w:sz w:val="16"/>
          <w:szCs w:val="16"/>
          <w:lang w:val="bs-Latn-BA"/>
        </w:rPr>
        <w:t>e</w:t>
      </w:r>
      <w:r w:rsidRPr="00374676">
        <w:rPr>
          <w:rFonts w:asciiTheme="majorHAnsi" w:hAnsiTheme="majorHAnsi" w:cstheme="majorHAnsi"/>
          <w:sz w:val="16"/>
          <w:szCs w:val="16"/>
          <w:lang w:val="bs-Latn-BA"/>
        </w:rPr>
        <w:t xml:space="preserve"> proizvod</w:t>
      </w:r>
      <w:r>
        <w:rPr>
          <w:rFonts w:asciiTheme="majorHAnsi" w:hAnsiTheme="majorHAnsi" w:cstheme="majorHAnsi"/>
          <w:sz w:val="16"/>
          <w:szCs w:val="16"/>
          <w:lang w:val="bs-Latn-BA"/>
        </w:rPr>
        <w:t xml:space="preserve">e </w:t>
      </w:r>
      <w:r w:rsidRPr="00374676">
        <w:rPr>
          <w:rFonts w:asciiTheme="majorHAnsi" w:hAnsiTheme="majorHAnsi" w:cstheme="majorHAnsi"/>
          <w:sz w:val="16"/>
          <w:szCs w:val="16"/>
          <w:lang w:val="bs-Latn-BA"/>
        </w:rPr>
        <w:t>sa visok</w:t>
      </w:r>
      <w:r>
        <w:rPr>
          <w:rFonts w:asciiTheme="majorHAnsi" w:hAnsiTheme="majorHAnsi" w:cstheme="majorHAnsi"/>
          <w:sz w:val="16"/>
          <w:szCs w:val="16"/>
          <w:lang w:val="bs-Latn-BA"/>
        </w:rPr>
        <w:t>i</w:t>
      </w:r>
      <w:r w:rsidRPr="00374676">
        <w:rPr>
          <w:rFonts w:asciiTheme="majorHAnsi" w:hAnsiTheme="majorHAnsi" w:cstheme="majorHAnsi"/>
          <w:sz w:val="16"/>
          <w:szCs w:val="16"/>
          <w:lang w:val="bs-Latn-BA"/>
        </w:rPr>
        <w:t>m stepenom dodane vrijedno</w:t>
      </w:r>
      <w:r>
        <w:rPr>
          <w:rFonts w:asciiTheme="majorHAnsi" w:hAnsiTheme="majorHAnsi" w:cstheme="majorHAnsi"/>
          <w:sz w:val="16"/>
          <w:szCs w:val="16"/>
          <w:lang w:val="bs-Latn-BA"/>
        </w:rPr>
        <w:t>sti</w:t>
      </w:r>
      <w:r w:rsidRPr="00374676">
        <w:rPr>
          <w:rFonts w:asciiTheme="majorHAnsi" w:hAnsiTheme="majorHAnsi" w:cstheme="majorHAnsi"/>
          <w:sz w:val="16"/>
          <w:szCs w:val="16"/>
          <w:lang w:val="bs-Latn-BA"/>
        </w:rPr>
        <w:t xml:space="preserve"> (proizvodi od mlijeka, od mesa, meda, šumsk</w:t>
      </w:r>
      <w:r>
        <w:rPr>
          <w:rFonts w:asciiTheme="majorHAnsi" w:hAnsiTheme="majorHAnsi" w:cstheme="majorHAnsi"/>
          <w:sz w:val="16"/>
          <w:szCs w:val="16"/>
          <w:lang w:val="bs-Latn-BA"/>
        </w:rPr>
        <w:t xml:space="preserve">i </w:t>
      </w:r>
      <w:r w:rsidRPr="00374676">
        <w:rPr>
          <w:rFonts w:asciiTheme="majorHAnsi" w:hAnsiTheme="majorHAnsi" w:cstheme="majorHAnsi"/>
          <w:sz w:val="16"/>
          <w:szCs w:val="16"/>
          <w:lang w:val="bs-Latn-BA"/>
        </w:rPr>
        <w:t>plodov</w:t>
      </w:r>
      <w:r>
        <w:rPr>
          <w:rFonts w:asciiTheme="majorHAnsi" w:hAnsiTheme="majorHAnsi" w:cstheme="majorHAnsi"/>
          <w:sz w:val="16"/>
          <w:szCs w:val="16"/>
          <w:lang w:val="bs-Latn-BA"/>
        </w:rPr>
        <w:t>i</w:t>
      </w:r>
      <w:r w:rsidRPr="00374676">
        <w:rPr>
          <w:rFonts w:asciiTheme="majorHAnsi" w:hAnsiTheme="majorHAnsi" w:cstheme="majorHAnsi"/>
          <w:sz w:val="16"/>
          <w:szCs w:val="16"/>
          <w:lang w:val="bs-Latn-BA"/>
        </w:rPr>
        <w:t>, gljiv</w:t>
      </w:r>
      <w:r>
        <w:rPr>
          <w:rFonts w:asciiTheme="majorHAnsi" w:hAnsiTheme="majorHAnsi" w:cstheme="majorHAnsi"/>
          <w:sz w:val="16"/>
          <w:szCs w:val="16"/>
          <w:lang w:val="bs-Latn-BA"/>
        </w:rPr>
        <w:t>e</w:t>
      </w:r>
      <w:r w:rsidRPr="00374676">
        <w:rPr>
          <w:rFonts w:asciiTheme="majorHAnsi" w:hAnsiTheme="majorHAnsi" w:cstheme="majorHAnsi"/>
          <w:sz w:val="16"/>
          <w:szCs w:val="16"/>
          <w:lang w:val="bs-Latn-BA"/>
        </w:rPr>
        <w:t xml:space="preserve">  i samoniklo ljekobilje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8A48" w14:textId="206935FE" w:rsidR="000437D3" w:rsidRDefault="000437D3">
    <w:pPr>
      <w:pStyle w:val="Header"/>
    </w:pPr>
    <w:r w:rsidRPr="00AC1ACF">
      <w:rPr>
        <w:noProof/>
        <w:lang w:val="bs-Latn-BA"/>
      </w:rPr>
      <w:drawing>
        <wp:anchor distT="0" distB="0" distL="114300" distR="114300" simplePos="0" relativeHeight="251658242" behindDoc="0" locked="0" layoutInCell="1" allowOverlap="1" wp14:anchorId="7E2990A5" wp14:editId="014D59FB">
          <wp:simplePos x="0" y="0"/>
          <wp:positionH relativeFrom="margin">
            <wp:posOffset>-199390</wp:posOffset>
          </wp:positionH>
          <wp:positionV relativeFrom="paragraph">
            <wp:posOffset>101600</wp:posOffset>
          </wp:positionV>
          <wp:extent cx="1155700" cy="984885"/>
          <wp:effectExtent l="0" t="0" r="0" b="0"/>
          <wp:wrapTight wrapText="bothSides">
            <wp:wrapPolygon edited="0">
              <wp:start x="2848" y="2925"/>
              <wp:lineTo x="2848" y="17547"/>
              <wp:lineTo x="11393" y="18383"/>
              <wp:lineTo x="17802" y="18383"/>
              <wp:lineTo x="18870" y="17130"/>
              <wp:lineTo x="18870" y="2925"/>
              <wp:lineTo x="2848" y="2925"/>
            </wp:wrapPolygon>
          </wp:wrapTight>
          <wp:docPr id="15" name="Picture 30" descr="C:\Users\Gligor\AppData\Local\Microsoft\Windows\Temporary Internet Files\Content.Outlook\Q900BFSR\EU+GC_bhs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0" descr="C:\Users\Gligor\AppData\Local\Microsoft\Windows\Temporary Internet Files\Content.Outlook\Q900BFSR\EU+GC_bhs (002).png"/>
                  <pic:cNvPicPr>
                    <a:picLocks noChangeAspect="1" noChangeArrowheads="1"/>
                  </pic:cNvPicPr>
                </pic:nvPicPr>
                <pic:blipFill>
                  <a:blip r:embed="rId1"/>
                  <a:srcRect r="52816"/>
                  <a:stretch>
                    <a:fillRect/>
                  </a:stretch>
                </pic:blipFill>
                <pic:spPr bwMode="auto">
                  <a:xfrm>
                    <a:off x="0" y="0"/>
                    <a:ext cx="1155700" cy="984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AB5"/>
    <w:multiLevelType w:val="hybridMultilevel"/>
    <w:tmpl w:val="7BE223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91DE5"/>
    <w:multiLevelType w:val="hybridMultilevel"/>
    <w:tmpl w:val="3C1437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474FA"/>
    <w:multiLevelType w:val="hybridMultilevel"/>
    <w:tmpl w:val="B882D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A5C9F"/>
    <w:multiLevelType w:val="hybridMultilevel"/>
    <w:tmpl w:val="1BA0113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D1F9D"/>
    <w:multiLevelType w:val="multilevel"/>
    <w:tmpl w:val="D1F4F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160021"/>
    <w:multiLevelType w:val="hybridMultilevel"/>
    <w:tmpl w:val="3AC620C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12497"/>
    <w:multiLevelType w:val="multilevel"/>
    <w:tmpl w:val="DFD6A95A"/>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8C2CE2"/>
    <w:multiLevelType w:val="hybridMultilevel"/>
    <w:tmpl w:val="78E09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A1617"/>
    <w:multiLevelType w:val="hybridMultilevel"/>
    <w:tmpl w:val="5E402BEE"/>
    <w:lvl w:ilvl="0" w:tplc="F9DAC5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71193"/>
    <w:multiLevelType w:val="multilevel"/>
    <w:tmpl w:val="3D4029BA"/>
    <w:styleLink w:val="WWOutlineListStyle"/>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15:restartNumberingAfterBreak="0">
    <w:nsid w:val="18F768E1"/>
    <w:multiLevelType w:val="multilevel"/>
    <w:tmpl w:val="9E9C3388"/>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720"/>
      </w:pPr>
      <w:rPr>
        <w:rFonts w:ascii="Courier New" w:hAnsi="Courier New" w:cs="Courier New"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1DE46EF7"/>
    <w:multiLevelType w:val="hybridMultilevel"/>
    <w:tmpl w:val="A14EADBE"/>
    <w:lvl w:ilvl="0" w:tplc="0409000B">
      <w:start w:val="1"/>
      <w:numFmt w:val="bullet"/>
      <w:lvlText w:val=""/>
      <w:lvlJc w:val="left"/>
      <w:pPr>
        <w:ind w:left="720" w:hanging="360"/>
      </w:pPr>
      <w:rPr>
        <w:rFonts w:ascii="Wingdings" w:hAnsi="Wingdings" w:hint="default"/>
      </w:rPr>
    </w:lvl>
    <w:lvl w:ilvl="1" w:tplc="DD3C0280">
      <w:start w:val="1"/>
      <w:numFmt w:val="bullet"/>
      <w:lvlText w:val="o"/>
      <w:lvlJc w:val="left"/>
      <w:pPr>
        <w:ind w:left="1440" w:hanging="360"/>
      </w:pPr>
      <w:rPr>
        <w:rFonts w:ascii="Courier New" w:hAnsi="Courier New" w:hint="default"/>
      </w:rPr>
    </w:lvl>
    <w:lvl w:ilvl="2" w:tplc="66426BA0">
      <w:start w:val="1"/>
      <w:numFmt w:val="bullet"/>
      <w:lvlText w:val=""/>
      <w:lvlJc w:val="left"/>
      <w:pPr>
        <w:ind w:left="2160" w:hanging="360"/>
      </w:pPr>
      <w:rPr>
        <w:rFonts w:ascii="Wingdings" w:hAnsi="Wingdings" w:hint="default"/>
      </w:rPr>
    </w:lvl>
    <w:lvl w:ilvl="3" w:tplc="70365598">
      <w:start w:val="1"/>
      <w:numFmt w:val="bullet"/>
      <w:lvlText w:val=""/>
      <w:lvlJc w:val="left"/>
      <w:pPr>
        <w:ind w:left="2880" w:hanging="360"/>
      </w:pPr>
      <w:rPr>
        <w:rFonts w:ascii="Symbol" w:hAnsi="Symbol" w:hint="default"/>
      </w:rPr>
    </w:lvl>
    <w:lvl w:ilvl="4" w:tplc="39D4D168">
      <w:start w:val="1"/>
      <w:numFmt w:val="bullet"/>
      <w:lvlText w:val="o"/>
      <w:lvlJc w:val="left"/>
      <w:pPr>
        <w:ind w:left="3600" w:hanging="360"/>
      </w:pPr>
      <w:rPr>
        <w:rFonts w:ascii="Courier New" w:hAnsi="Courier New" w:hint="default"/>
      </w:rPr>
    </w:lvl>
    <w:lvl w:ilvl="5" w:tplc="1B24953E">
      <w:start w:val="1"/>
      <w:numFmt w:val="bullet"/>
      <w:lvlText w:val=""/>
      <w:lvlJc w:val="left"/>
      <w:pPr>
        <w:ind w:left="4320" w:hanging="360"/>
      </w:pPr>
      <w:rPr>
        <w:rFonts w:ascii="Wingdings" w:hAnsi="Wingdings" w:hint="default"/>
      </w:rPr>
    </w:lvl>
    <w:lvl w:ilvl="6" w:tplc="189C7EB8">
      <w:start w:val="1"/>
      <w:numFmt w:val="bullet"/>
      <w:lvlText w:val=""/>
      <w:lvlJc w:val="left"/>
      <w:pPr>
        <w:ind w:left="5040" w:hanging="360"/>
      </w:pPr>
      <w:rPr>
        <w:rFonts w:ascii="Symbol" w:hAnsi="Symbol" w:hint="default"/>
      </w:rPr>
    </w:lvl>
    <w:lvl w:ilvl="7" w:tplc="E54AE67A">
      <w:start w:val="1"/>
      <w:numFmt w:val="bullet"/>
      <w:lvlText w:val="o"/>
      <w:lvlJc w:val="left"/>
      <w:pPr>
        <w:ind w:left="5760" w:hanging="360"/>
      </w:pPr>
      <w:rPr>
        <w:rFonts w:ascii="Courier New" w:hAnsi="Courier New" w:hint="default"/>
      </w:rPr>
    </w:lvl>
    <w:lvl w:ilvl="8" w:tplc="976C9A5E">
      <w:start w:val="1"/>
      <w:numFmt w:val="bullet"/>
      <w:lvlText w:val=""/>
      <w:lvlJc w:val="left"/>
      <w:pPr>
        <w:ind w:left="6480" w:hanging="360"/>
      </w:pPr>
      <w:rPr>
        <w:rFonts w:ascii="Wingdings" w:hAnsi="Wingdings" w:hint="default"/>
      </w:rPr>
    </w:lvl>
  </w:abstractNum>
  <w:abstractNum w:abstractNumId="12" w15:restartNumberingAfterBreak="0">
    <w:nsid w:val="1FAD71E1"/>
    <w:multiLevelType w:val="hybridMultilevel"/>
    <w:tmpl w:val="41A48B7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17">
      <w:start w:val="1"/>
      <w:numFmt w:val="lowerLetter"/>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3065B"/>
    <w:multiLevelType w:val="hybridMultilevel"/>
    <w:tmpl w:val="51A0C2B8"/>
    <w:name w:val="List Dash"/>
    <w:lvl w:ilvl="0" w:tplc="D4A07C0C">
      <w:start w:val="1"/>
      <w:numFmt w:val="bullet"/>
      <w:lvlRestart w:val="0"/>
      <w:lvlText w:val="–"/>
      <w:lvlJc w:val="left"/>
      <w:pPr>
        <w:tabs>
          <w:tab w:val="num" w:pos="283"/>
        </w:tabs>
        <w:ind w:left="283" w:hanging="283"/>
      </w:pPr>
      <w:rPr>
        <w:rFonts w:ascii="Times New Roman" w:hAnsi="Times New Roman"/>
      </w:rPr>
    </w:lvl>
    <w:lvl w:ilvl="1" w:tplc="382C6742">
      <w:numFmt w:val="decimal"/>
      <w:lvlText w:val=""/>
      <w:lvlJc w:val="left"/>
    </w:lvl>
    <w:lvl w:ilvl="2" w:tplc="CCA0D280">
      <w:numFmt w:val="decimal"/>
      <w:lvlText w:val=""/>
      <w:lvlJc w:val="left"/>
    </w:lvl>
    <w:lvl w:ilvl="3" w:tplc="25ACBA82">
      <w:numFmt w:val="decimal"/>
      <w:lvlText w:val=""/>
      <w:lvlJc w:val="left"/>
    </w:lvl>
    <w:lvl w:ilvl="4" w:tplc="ABDE155C">
      <w:numFmt w:val="decimal"/>
      <w:lvlText w:val=""/>
      <w:lvlJc w:val="left"/>
    </w:lvl>
    <w:lvl w:ilvl="5" w:tplc="C044961A">
      <w:numFmt w:val="decimal"/>
      <w:lvlText w:val=""/>
      <w:lvlJc w:val="left"/>
    </w:lvl>
    <w:lvl w:ilvl="6" w:tplc="FA98611C">
      <w:numFmt w:val="decimal"/>
      <w:lvlText w:val=""/>
      <w:lvlJc w:val="left"/>
    </w:lvl>
    <w:lvl w:ilvl="7" w:tplc="D6B45CEC">
      <w:numFmt w:val="decimal"/>
      <w:lvlText w:val=""/>
      <w:lvlJc w:val="left"/>
    </w:lvl>
    <w:lvl w:ilvl="8" w:tplc="4B4E6BEE">
      <w:numFmt w:val="decimal"/>
      <w:lvlText w:val=""/>
      <w:lvlJc w:val="left"/>
    </w:lvl>
  </w:abstractNum>
  <w:abstractNum w:abstractNumId="14" w15:restartNumberingAfterBreak="0">
    <w:nsid w:val="331A285B"/>
    <w:multiLevelType w:val="multilevel"/>
    <w:tmpl w:val="4E125D5E"/>
    <w:lvl w:ilvl="0">
      <w:start w:val="1"/>
      <w:numFmt w:val="decimal"/>
      <w:pStyle w:val="Heading1"/>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9762227"/>
    <w:multiLevelType w:val="multilevel"/>
    <w:tmpl w:val="43BE315C"/>
    <w:styleLink w:val="WWNum2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15:restartNumberingAfterBreak="0">
    <w:nsid w:val="46340E9B"/>
    <w:multiLevelType w:val="hybridMultilevel"/>
    <w:tmpl w:val="EEE8F27C"/>
    <w:lvl w:ilvl="0" w:tplc="0409000B">
      <w:start w:val="1"/>
      <w:numFmt w:val="bullet"/>
      <w:lvlText w:val=""/>
      <w:lvlJc w:val="left"/>
      <w:pPr>
        <w:ind w:left="720" w:hanging="360"/>
      </w:pPr>
      <w:rPr>
        <w:rFonts w:ascii="Wingdings" w:hAnsi="Wingdings" w:hint="default"/>
      </w:rPr>
    </w:lvl>
    <w:lvl w:ilvl="1" w:tplc="FE245182">
      <w:start w:val="1"/>
      <w:numFmt w:val="bullet"/>
      <w:lvlText w:val="o"/>
      <w:lvlJc w:val="left"/>
      <w:pPr>
        <w:ind w:left="1440" w:hanging="360"/>
      </w:pPr>
      <w:rPr>
        <w:rFonts w:ascii="Courier New" w:hAnsi="Courier New" w:cs="Courier New" w:hint="default"/>
      </w:rPr>
    </w:lvl>
    <w:lvl w:ilvl="2" w:tplc="4A061C92">
      <w:start w:val="1"/>
      <w:numFmt w:val="bullet"/>
      <w:lvlText w:val=""/>
      <w:lvlJc w:val="left"/>
      <w:pPr>
        <w:ind w:left="2160" w:hanging="360"/>
      </w:pPr>
      <w:rPr>
        <w:rFonts w:ascii="Wingdings" w:hAnsi="Wingdings" w:cs="Wingdings" w:hint="default"/>
      </w:rPr>
    </w:lvl>
    <w:lvl w:ilvl="3" w:tplc="64DE0BC2">
      <w:start w:val="1"/>
      <w:numFmt w:val="bullet"/>
      <w:lvlText w:val=""/>
      <w:lvlJc w:val="left"/>
      <w:pPr>
        <w:ind w:left="2880" w:hanging="360"/>
      </w:pPr>
      <w:rPr>
        <w:rFonts w:ascii="Symbol" w:hAnsi="Symbol" w:cs="Symbol" w:hint="default"/>
      </w:rPr>
    </w:lvl>
    <w:lvl w:ilvl="4" w:tplc="8A36CB1E">
      <w:start w:val="1"/>
      <w:numFmt w:val="bullet"/>
      <w:lvlText w:val="o"/>
      <w:lvlJc w:val="left"/>
      <w:pPr>
        <w:ind w:left="3600" w:hanging="360"/>
      </w:pPr>
      <w:rPr>
        <w:rFonts w:ascii="Courier New" w:hAnsi="Courier New" w:cs="Courier New" w:hint="default"/>
      </w:rPr>
    </w:lvl>
    <w:lvl w:ilvl="5" w:tplc="C3FC4534">
      <w:start w:val="1"/>
      <w:numFmt w:val="bullet"/>
      <w:lvlText w:val=""/>
      <w:lvlJc w:val="left"/>
      <w:pPr>
        <w:ind w:left="4320" w:hanging="360"/>
      </w:pPr>
      <w:rPr>
        <w:rFonts w:ascii="Wingdings" w:hAnsi="Wingdings" w:cs="Wingdings" w:hint="default"/>
      </w:rPr>
    </w:lvl>
    <w:lvl w:ilvl="6" w:tplc="386A96EA">
      <w:start w:val="1"/>
      <w:numFmt w:val="bullet"/>
      <w:lvlText w:val=""/>
      <w:lvlJc w:val="left"/>
      <w:pPr>
        <w:ind w:left="5040" w:hanging="360"/>
      </w:pPr>
      <w:rPr>
        <w:rFonts w:ascii="Symbol" w:hAnsi="Symbol" w:cs="Symbol" w:hint="default"/>
      </w:rPr>
    </w:lvl>
    <w:lvl w:ilvl="7" w:tplc="2950390C">
      <w:start w:val="1"/>
      <w:numFmt w:val="bullet"/>
      <w:lvlText w:val="o"/>
      <w:lvlJc w:val="left"/>
      <w:pPr>
        <w:ind w:left="5760" w:hanging="360"/>
      </w:pPr>
      <w:rPr>
        <w:rFonts w:ascii="Courier New" w:hAnsi="Courier New" w:cs="Courier New" w:hint="default"/>
      </w:rPr>
    </w:lvl>
    <w:lvl w:ilvl="8" w:tplc="04BAB2BE">
      <w:start w:val="1"/>
      <w:numFmt w:val="bullet"/>
      <w:lvlText w:val=""/>
      <w:lvlJc w:val="left"/>
      <w:pPr>
        <w:ind w:left="6480" w:hanging="360"/>
      </w:pPr>
      <w:rPr>
        <w:rFonts w:ascii="Wingdings" w:hAnsi="Wingdings" w:cs="Wingdings" w:hint="default"/>
      </w:rPr>
    </w:lvl>
  </w:abstractNum>
  <w:abstractNum w:abstractNumId="17" w15:restartNumberingAfterBreak="0">
    <w:nsid w:val="4E0673DD"/>
    <w:multiLevelType w:val="hybridMultilevel"/>
    <w:tmpl w:val="639CF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E1F85"/>
    <w:multiLevelType w:val="hybridMultilevel"/>
    <w:tmpl w:val="B00E9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61B1"/>
    <w:multiLevelType w:val="multilevel"/>
    <w:tmpl w:val="27EC16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lvlText w:val="%3."/>
      <w:lvlJc w:val="left"/>
      <w:pPr>
        <w:tabs>
          <w:tab w:val="num" w:pos="1920"/>
        </w:tabs>
        <w:ind w:left="1920" w:hanging="840"/>
      </w:pPr>
    </w:lvl>
    <w:lvl w:ilvl="3">
      <w:start w:val="1"/>
      <w:numFmt w:val="decimal"/>
      <w:pStyle w:val="Heading4"/>
      <w:lvlText w:val="%3.%4."/>
      <w:lvlJc w:val="left"/>
      <w:pPr>
        <w:tabs>
          <w:tab w:val="num" w:pos="2880"/>
        </w:tabs>
        <w:ind w:left="2880" w:hanging="96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6523D25"/>
    <w:multiLevelType w:val="hybridMultilevel"/>
    <w:tmpl w:val="CC0C6154"/>
    <w:lvl w:ilvl="0" w:tplc="0409000B">
      <w:start w:val="1"/>
      <w:numFmt w:val="bullet"/>
      <w:lvlText w:val=""/>
      <w:lvlJc w:val="left"/>
      <w:pPr>
        <w:ind w:left="720" w:hanging="360"/>
      </w:pPr>
      <w:rPr>
        <w:rFonts w:ascii="Wingdings" w:hAnsi="Wingdings" w:hint="default"/>
      </w:rPr>
    </w:lvl>
    <w:lvl w:ilvl="1" w:tplc="5E707B0E">
      <w:start w:val="1"/>
      <w:numFmt w:val="bullet"/>
      <w:lvlText w:val="o"/>
      <w:lvlJc w:val="left"/>
      <w:pPr>
        <w:ind w:left="1440" w:hanging="360"/>
      </w:pPr>
      <w:rPr>
        <w:rFonts w:ascii="Courier New" w:hAnsi="Courier New" w:cs="Courier New" w:hint="default"/>
      </w:rPr>
    </w:lvl>
    <w:lvl w:ilvl="2" w:tplc="51DE4122">
      <w:start w:val="1"/>
      <w:numFmt w:val="bullet"/>
      <w:lvlText w:val=""/>
      <w:lvlJc w:val="left"/>
      <w:pPr>
        <w:ind w:left="2160" w:hanging="360"/>
      </w:pPr>
      <w:rPr>
        <w:rFonts w:ascii="Wingdings" w:hAnsi="Wingdings" w:cs="Wingdings" w:hint="default"/>
      </w:rPr>
    </w:lvl>
    <w:lvl w:ilvl="3" w:tplc="0F3A72C6">
      <w:start w:val="1"/>
      <w:numFmt w:val="bullet"/>
      <w:lvlText w:val=""/>
      <w:lvlJc w:val="left"/>
      <w:pPr>
        <w:ind w:left="2880" w:hanging="360"/>
      </w:pPr>
      <w:rPr>
        <w:rFonts w:ascii="Symbol" w:hAnsi="Symbol" w:cs="Symbol" w:hint="default"/>
      </w:rPr>
    </w:lvl>
    <w:lvl w:ilvl="4" w:tplc="709C93EC">
      <w:start w:val="1"/>
      <w:numFmt w:val="bullet"/>
      <w:lvlText w:val="o"/>
      <w:lvlJc w:val="left"/>
      <w:pPr>
        <w:ind w:left="3600" w:hanging="360"/>
      </w:pPr>
      <w:rPr>
        <w:rFonts w:ascii="Courier New" w:hAnsi="Courier New" w:cs="Courier New" w:hint="default"/>
      </w:rPr>
    </w:lvl>
    <w:lvl w:ilvl="5" w:tplc="5C0CD5D0">
      <w:start w:val="1"/>
      <w:numFmt w:val="bullet"/>
      <w:lvlText w:val=""/>
      <w:lvlJc w:val="left"/>
      <w:pPr>
        <w:ind w:left="4320" w:hanging="360"/>
      </w:pPr>
      <w:rPr>
        <w:rFonts w:ascii="Wingdings" w:hAnsi="Wingdings" w:cs="Wingdings" w:hint="default"/>
      </w:rPr>
    </w:lvl>
    <w:lvl w:ilvl="6" w:tplc="0DB4171E">
      <w:start w:val="1"/>
      <w:numFmt w:val="bullet"/>
      <w:lvlText w:val=""/>
      <w:lvlJc w:val="left"/>
      <w:pPr>
        <w:ind w:left="5040" w:hanging="360"/>
      </w:pPr>
      <w:rPr>
        <w:rFonts w:ascii="Symbol" w:hAnsi="Symbol" w:cs="Symbol" w:hint="default"/>
      </w:rPr>
    </w:lvl>
    <w:lvl w:ilvl="7" w:tplc="2D185EEC">
      <w:start w:val="1"/>
      <w:numFmt w:val="bullet"/>
      <w:lvlText w:val="o"/>
      <w:lvlJc w:val="left"/>
      <w:pPr>
        <w:ind w:left="5760" w:hanging="360"/>
      </w:pPr>
      <w:rPr>
        <w:rFonts w:ascii="Courier New" w:hAnsi="Courier New" w:cs="Courier New" w:hint="default"/>
      </w:rPr>
    </w:lvl>
    <w:lvl w:ilvl="8" w:tplc="FE3C0A10">
      <w:start w:val="1"/>
      <w:numFmt w:val="bullet"/>
      <w:lvlText w:val=""/>
      <w:lvlJc w:val="left"/>
      <w:pPr>
        <w:ind w:left="6480" w:hanging="360"/>
      </w:pPr>
      <w:rPr>
        <w:rFonts w:ascii="Wingdings" w:hAnsi="Wingdings" w:cs="Wingdings" w:hint="default"/>
      </w:rPr>
    </w:lvl>
  </w:abstractNum>
  <w:abstractNum w:abstractNumId="21" w15:restartNumberingAfterBreak="0">
    <w:nsid w:val="66B31C75"/>
    <w:multiLevelType w:val="multilevel"/>
    <w:tmpl w:val="D1F4F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3F6966"/>
    <w:multiLevelType w:val="hybridMultilevel"/>
    <w:tmpl w:val="79A05E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C5EF6"/>
    <w:multiLevelType w:val="hybridMultilevel"/>
    <w:tmpl w:val="844CE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27526B"/>
    <w:multiLevelType w:val="hybridMultilevel"/>
    <w:tmpl w:val="1F1CBFB2"/>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206B41"/>
    <w:multiLevelType w:val="hybridMultilevel"/>
    <w:tmpl w:val="EECCA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3B6918"/>
    <w:multiLevelType w:val="hybridMultilevel"/>
    <w:tmpl w:val="33EA15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655A9"/>
    <w:multiLevelType w:val="hybridMultilevel"/>
    <w:tmpl w:val="95046792"/>
    <w:lvl w:ilvl="0" w:tplc="0409000B">
      <w:start w:val="1"/>
      <w:numFmt w:val="bullet"/>
      <w:lvlText w:val=""/>
      <w:lvlJc w:val="left"/>
      <w:pPr>
        <w:ind w:left="720" w:hanging="360"/>
      </w:pPr>
      <w:rPr>
        <w:rFonts w:ascii="Wingdings" w:hAnsi="Wingdings" w:hint="default"/>
      </w:rPr>
    </w:lvl>
    <w:lvl w:ilvl="1" w:tplc="04090017">
      <w:start w:val="1"/>
      <w:numFmt w:val="lowerLetter"/>
      <w:lvlText w:val="%2)"/>
      <w:lvlJc w:val="left"/>
      <w:pPr>
        <w:ind w:left="1440" w:hanging="360"/>
      </w:pPr>
      <w:rPr>
        <w:rFonts w:hint="default"/>
      </w:rPr>
    </w:lvl>
    <w:lvl w:ilvl="2" w:tplc="04090017">
      <w:start w:val="1"/>
      <w:numFmt w:val="lowerLetter"/>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7A5BC7"/>
    <w:multiLevelType w:val="multilevel"/>
    <w:tmpl w:val="5D38887A"/>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720"/>
      </w:pPr>
      <w:rPr>
        <w:rFonts w:ascii="Courier New" w:hAnsi="Courier New" w:cs="Courier New"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15"/>
  </w:num>
  <w:num w:numId="2">
    <w:abstractNumId w:val="9"/>
  </w:num>
  <w:num w:numId="3">
    <w:abstractNumId w:val="23"/>
  </w:num>
  <w:num w:numId="4">
    <w:abstractNumId w:val="8"/>
  </w:num>
  <w:num w:numId="5">
    <w:abstractNumId w:val="19"/>
  </w:num>
  <w:num w:numId="6">
    <w:abstractNumId w:val="27"/>
  </w:num>
  <w:num w:numId="7">
    <w:abstractNumId w:val="21"/>
  </w:num>
  <w:num w:numId="8">
    <w:abstractNumId w:val="18"/>
  </w:num>
  <w:num w:numId="9">
    <w:abstractNumId w:val="4"/>
  </w:num>
  <w:num w:numId="10">
    <w:abstractNumId w:val="7"/>
  </w:num>
  <w:num w:numId="11">
    <w:abstractNumId w:val="3"/>
  </w:num>
  <w:num w:numId="12">
    <w:abstractNumId w:val="26"/>
  </w:num>
  <w:num w:numId="13">
    <w:abstractNumId w:val="24"/>
  </w:num>
  <w:num w:numId="14">
    <w:abstractNumId w:val="12"/>
  </w:num>
  <w:num w:numId="15">
    <w:abstractNumId w:val="11"/>
  </w:num>
  <w:num w:numId="16">
    <w:abstractNumId w:val="14"/>
  </w:num>
  <w:num w:numId="17">
    <w:abstractNumId w:val="17"/>
  </w:num>
  <w:num w:numId="18">
    <w:abstractNumId w:val="25"/>
  </w:num>
  <w:num w:numId="19">
    <w:abstractNumId w:val="2"/>
  </w:num>
  <w:num w:numId="20">
    <w:abstractNumId w:val="0"/>
  </w:num>
  <w:num w:numId="21">
    <w:abstractNumId w:val="1"/>
  </w:num>
  <w:num w:numId="22">
    <w:abstractNumId w:val="22"/>
  </w:num>
  <w:num w:numId="23">
    <w:abstractNumId w:val="10"/>
  </w:num>
  <w:num w:numId="24">
    <w:abstractNumId w:val="28"/>
  </w:num>
  <w:num w:numId="25">
    <w:abstractNumId w:val="16"/>
  </w:num>
  <w:num w:numId="26">
    <w:abstractNumId w:val="20"/>
  </w:num>
  <w:num w:numId="27">
    <w:abstractNumId w:val="5"/>
  </w:num>
  <w:num w:numId="2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03C"/>
    <w:rsid w:val="00000322"/>
    <w:rsid w:val="000003B0"/>
    <w:rsid w:val="000009A2"/>
    <w:rsid w:val="00000FF2"/>
    <w:rsid w:val="00000FF7"/>
    <w:rsid w:val="00001089"/>
    <w:rsid w:val="00001801"/>
    <w:rsid w:val="00001F83"/>
    <w:rsid w:val="0000222C"/>
    <w:rsid w:val="0000246D"/>
    <w:rsid w:val="000026FA"/>
    <w:rsid w:val="00002B47"/>
    <w:rsid w:val="00002D79"/>
    <w:rsid w:val="00002EB9"/>
    <w:rsid w:val="000033E4"/>
    <w:rsid w:val="000039A9"/>
    <w:rsid w:val="00003ACC"/>
    <w:rsid w:val="0000444C"/>
    <w:rsid w:val="00004CB9"/>
    <w:rsid w:val="00004DCE"/>
    <w:rsid w:val="000051D5"/>
    <w:rsid w:val="000052A7"/>
    <w:rsid w:val="000059AA"/>
    <w:rsid w:val="00005B1B"/>
    <w:rsid w:val="00006D24"/>
    <w:rsid w:val="00006EB6"/>
    <w:rsid w:val="00007244"/>
    <w:rsid w:val="00007F43"/>
    <w:rsid w:val="0001009C"/>
    <w:rsid w:val="00010338"/>
    <w:rsid w:val="00010394"/>
    <w:rsid w:val="0001045D"/>
    <w:rsid w:val="0001076E"/>
    <w:rsid w:val="00010D3D"/>
    <w:rsid w:val="00010D6A"/>
    <w:rsid w:val="00010F58"/>
    <w:rsid w:val="00010F78"/>
    <w:rsid w:val="00011434"/>
    <w:rsid w:val="000117D9"/>
    <w:rsid w:val="00011EF0"/>
    <w:rsid w:val="0001208A"/>
    <w:rsid w:val="000120FF"/>
    <w:rsid w:val="0001268C"/>
    <w:rsid w:val="00012FEA"/>
    <w:rsid w:val="00013B01"/>
    <w:rsid w:val="000140F4"/>
    <w:rsid w:val="000148E6"/>
    <w:rsid w:val="00014D0A"/>
    <w:rsid w:val="00014DA2"/>
    <w:rsid w:val="00014E71"/>
    <w:rsid w:val="00014E86"/>
    <w:rsid w:val="00015272"/>
    <w:rsid w:val="00015478"/>
    <w:rsid w:val="0001559E"/>
    <w:rsid w:val="000160F3"/>
    <w:rsid w:val="00016269"/>
    <w:rsid w:val="00016451"/>
    <w:rsid w:val="0001679D"/>
    <w:rsid w:val="000173BB"/>
    <w:rsid w:val="000175E1"/>
    <w:rsid w:val="00017993"/>
    <w:rsid w:val="000200B1"/>
    <w:rsid w:val="00020103"/>
    <w:rsid w:val="00020161"/>
    <w:rsid w:val="000201FB"/>
    <w:rsid w:val="000204B5"/>
    <w:rsid w:val="000209EC"/>
    <w:rsid w:val="00020FF9"/>
    <w:rsid w:val="000210B8"/>
    <w:rsid w:val="000212D3"/>
    <w:rsid w:val="0002147C"/>
    <w:rsid w:val="000216C6"/>
    <w:rsid w:val="00021B20"/>
    <w:rsid w:val="00021B91"/>
    <w:rsid w:val="00021EA3"/>
    <w:rsid w:val="00022097"/>
    <w:rsid w:val="000220FE"/>
    <w:rsid w:val="00022CC6"/>
    <w:rsid w:val="00022EBB"/>
    <w:rsid w:val="00022FB9"/>
    <w:rsid w:val="00023AC5"/>
    <w:rsid w:val="00023F27"/>
    <w:rsid w:val="00024D21"/>
    <w:rsid w:val="00024DE8"/>
    <w:rsid w:val="0002530D"/>
    <w:rsid w:val="00025766"/>
    <w:rsid w:val="00025B66"/>
    <w:rsid w:val="00026151"/>
    <w:rsid w:val="0002649F"/>
    <w:rsid w:val="00026506"/>
    <w:rsid w:val="0002668E"/>
    <w:rsid w:val="000267EE"/>
    <w:rsid w:val="00026A3F"/>
    <w:rsid w:val="00026F17"/>
    <w:rsid w:val="00027128"/>
    <w:rsid w:val="0002717A"/>
    <w:rsid w:val="00027581"/>
    <w:rsid w:val="0002762A"/>
    <w:rsid w:val="00027759"/>
    <w:rsid w:val="00027781"/>
    <w:rsid w:val="000277C9"/>
    <w:rsid w:val="00027CBC"/>
    <w:rsid w:val="00030012"/>
    <w:rsid w:val="00030430"/>
    <w:rsid w:val="000304B8"/>
    <w:rsid w:val="000308EB"/>
    <w:rsid w:val="00030B8C"/>
    <w:rsid w:val="00030C71"/>
    <w:rsid w:val="00031660"/>
    <w:rsid w:val="0003208C"/>
    <w:rsid w:val="000323E9"/>
    <w:rsid w:val="000325B5"/>
    <w:rsid w:val="00032B0C"/>
    <w:rsid w:val="00032B46"/>
    <w:rsid w:val="000331BC"/>
    <w:rsid w:val="00033476"/>
    <w:rsid w:val="00033CBB"/>
    <w:rsid w:val="00033E81"/>
    <w:rsid w:val="0003419B"/>
    <w:rsid w:val="00034524"/>
    <w:rsid w:val="0003455C"/>
    <w:rsid w:val="00034771"/>
    <w:rsid w:val="000347F4"/>
    <w:rsid w:val="00034A44"/>
    <w:rsid w:val="00034AAD"/>
    <w:rsid w:val="00034F7B"/>
    <w:rsid w:val="00034FB5"/>
    <w:rsid w:val="00034FDA"/>
    <w:rsid w:val="0003507B"/>
    <w:rsid w:val="00035A97"/>
    <w:rsid w:val="00035E66"/>
    <w:rsid w:val="00036014"/>
    <w:rsid w:val="0003617C"/>
    <w:rsid w:val="000361CE"/>
    <w:rsid w:val="000361E5"/>
    <w:rsid w:val="000365F5"/>
    <w:rsid w:val="000366D8"/>
    <w:rsid w:val="000367B9"/>
    <w:rsid w:val="00036A55"/>
    <w:rsid w:val="00036A87"/>
    <w:rsid w:val="00036C86"/>
    <w:rsid w:val="00036D44"/>
    <w:rsid w:val="00036FB7"/>
    <w:rsid w:val="00037084"/>
    <w:rsid w:val="000370A9"/>
    <w:rsid w:val="000371C4"/>
    <w:rsid w:val="00037CEA"/>
    <w:rsid w:val="00037F3F"/>
    <w:rsid w:val="00040214"/>
    <w:rsid w:val="00040374"/>
    <w:rsid w:val="00040D66"/>
    <w:rsid w:val="00040F39"/>
    <w:rsid w:val="00041347"/>
    <w:rsid w:val="00041782"/>
    <w:rsid w:val="00041794"/>
    <w:rsid w:val="0004197A"/>
    <w:rsid w:val="00041BC8"/>
    <w:rsid w:val="00041DB4"/>
    <w:rsid w:val="000420D3"/>
    <w:rsid w:val="0004210C"/>
    <w:rsid w:val="00042779"/>
    <w:rsid w:val="0004277F"/>
    <w:rsid w:val="00042CF4"/>
    <w:rsid w:val="00042F32"/>
    <w:rsid w:val="000432D8"/>
    <w:rsid w:val="000437D3"/>
    <w:rsid w:val="0004380E"/>
    <w:rsid w:val="00043A4B"/>
    <w:rsid w:val="00043DF0"/>
    <w:rsid w:val="000441AE"/>
    <w:rsid w:val="000442C7"/>
    <w:rsid w:val="0004455E"/>
    <w:rsid w:val="000447BF"/>
    <w:rsid w:val="00044DCC"/>
    <w:rsid w:val="00044DE8"/>
    <w:rsid w:val="00045061"/>
    <w:rsid w:val="0004552F"/>
    <w:rsid w:val="0004572A"/>
    <w:rsid w:val="000457FF"/>
    <w:rsid w:val="0004588A"/>
    <w:rsid w:val="000460C8"/>
    <w:rsid w:val="000466D0"/>
    <w:rsid w:val="00046DFE"/>
    <w:rsid w:val="00047019"/>
    <w:rsid w:val="00047038"/>
    <w:rsid w:val="000470E4"/>
    <w:rsid w:val="00047100"/>
    <w:rsid w:val="00047153"/>
    <w:rsid w:val="000478B5"/>
    <w:rsid w:val="00047D70"/>
    <w:rsid w:val="00050607"/>
    <w:rsid w:val="00050653"/>
    <w:rsid w:val="00050DAE"/>
    <w:rsid w:val="0005130D"/>
    <w:rsid w:val="00051E3F"/>
    <w:rsid w:val="00052458"/>
    <w:rsid w:val="00052A1E"/>
    <w:rsid w:val="00052B81"/>
    <w:rsid w:val="00052B91"/>
    <w:rsid w:val="00052D77"/>
    <w:rsid w:val="00052D8D"/>
    <w:rsid w:val="00052E22"/>
    <w:rsid w:val="0005315F"/>
    <w:rsid w:val="000535E2"/>
    <w:rsid w:val="00053715"/>
    <w:rsid w:val="0005382F"/>
    <w:rsid w:val="0005389C"/>
    <w:rsid w:val="00053917"/>
    <w:rsid w:val="00053D1A"/>
    <w:rsid w:val="00053D6D"/>
    <w:rsid w:val="00053E6B"/>
    <w:rsid w:val="000541DA"/>
    <w:rsid w:val="000544F1"/>
    <w:rsid w:val="000546AB"/>
    <w:rsid w:val="00054BD0"/>
    <w:rsid w:val="00054F2F"/>
    <w:rsid w:val="00055562"/>
    <w:rsid w:val="00055F10"/>
    <w:rsid w:val="00056649"/>
    <w:rsid w:val="000566B2"/>
    <w:rsid w:val="000567D7"/>
    <w:rsid w:val="00056858"/>
    <w:rsid w:val="00056A88"/>
    <w:rsid w:val="0005726B"/>
    <w:rsid w:val="00057668"/>
    <w:rsid w:val="0005778D"/>
    <w:rsid w:val="00057AF0"/>
    <w:rsid w:val="000602B5"/>
    <w:rsid w:val="00061261"/>
    <w:rsid w:val="00061318"/>
    <w:rsid w:val="00061C16"/>
    <w:rsid w:val="00061CB8"/>
    <w:rsid w:val="000621B9"/>
    <w:rsid w:val="00062A87"/>
    <w:rsid w:val="00062C33"/>
    <w:rsid w:val="00062D26"/>
    <w:rsid w:val="00063075"/>
    <w:rsid w:val="000632F8"/>
    <w:rsid w:val="00063494"/>
    <w:rsid w:val="0006366D"/>
    <w:rsid w:val="000637B3"/>
    <w:rsid w:val="00063D9B"/>
    <w:rsid w:val="00063FC6"/>
    <w:rsid w:val="000647A0"/>
    <w:rsid w:val="00064915"/>
    <w:rsid w:val="00064A89"/>
    <w:rsid w:val="00064AC8"/>
    <w:rsid w:val="00064D33"/>
    <w:rsid w:val="00065376"/>
    <w:rsid w:val="0006550A"/>
    <w:rsid w:val="00065C36"/>
    <w:rsid w:val="00066A5B"/>
    <w:rsid w:val="00066CB6"/>
    <w:rsid w:val="00066CDC"/>
    <w:rsid w:val="00066D87"/>
    <w:rsid w:val="00066ED2"/>
    <w:rsid w:val="00066F85"/>
    <w:rsid w:val="00067587"/>
    <w:rsid w:val="0006772B"/>
    <w:rsid w:val="000678DE"/>
    <w:rsid w:val="000678E6"/>
    <w:rsid w:val="00067C58"/>
    <w:rsid w:val="00067E61"/>
    <w:rsid w:val="000703FD"/>
    <w:rsid w:val="000704A7"/>
    <w:rsid w:val="00070969"/>
    <w:rsid w:val="00070983"/>
    <w:rsid w:val="00070A28"/>
    <w:rsid w:val="00070AFD"/>
    <w:rsid w:val="00070B58"/>
    <w:rsid w:val="00070C9A"/>
    <w:rsid w:val="00071259"/>
    <w:rsid w:val="000716E3"/>
    <w:rsid w:val="00071B8B"/>
    <w:rsid w:val="00071C09"/>
    <w:rsid w:val="00071CE7"/>
    <w:rsid w:val="00071D4D"/>
    <w:rsid w:val="00072231"/>
    <w:rsid w:val="000722F4"/>
    <w:rsid w:val="00072D21"/>
    <w:rsid w:val="00072D55"/>
    <w:rsid w:val="0007370A"/>
    <w:rsid w:val="0007394C"/>
    <w:rsid w:val="00073B53"/>
    <w:rsid w:val="00073BEF"/>
    <w:rsid w:val="00073CBB"/>
    <w:rsid w:val="00073EDA"/>
    <w:rsid w:val="00073FA3"/>
    <w:rsid w:val="00074024"/>
    <w:rsid w:val="000742C2"/>
    <w:rsid w:val="0007434C"/>
    <w:rsid w:val="000743B5"/>
    <w:rsid w:val="0007475E"/>
    <w:rsid w:val="0007497C"/>
    <w:rsid w:val="00074CC9"/>
    <w:rsid w:val="000751EC"/>
    <w:rsid w:val="000753CB"/>
    <w:rsid w:val="0007543F"/>
    <w:rsid w:val="00075A94"/>
    <w:rsid w:val="00075D34"/>
    <w:rsid w:val="00076117"/>
    <w:rsid w:val="000765B4"/>
    <w:rsid w:val="000768FD"/>
    <w:rsid w:val="00076D22"/>
    <w:rsid w:val="00076E30"/>
    <w:rsid w:val="0007723E"/>
    <w:rsid w:val="00077622"/>
    <w:rsid w:val="00077867"/>
    <w:rsid w:val="000779B9"/>
    <w:rsid w:val="00077F06"/>
    <w:rsid w:val="00077F2E"/>
    <w:rsid w:val="0008000C"/>
    <w:rsid w:val="000806ED"/>
    <w:rsid w:val="000807DE"/>
    <w:rsid w:val="00080DCC"/>
    <w:rsid w:val="00081DA1"/>
    <w:rsid w:val="0008273D"/>
    <w:rsid w:val="000827F9"/>
    <w:rsid w:val="00082B7B"/>
    <w:rsid w:val="00082E2C"/>
    <w:rsid w:val="000830DD"/>
    <w:rsid w:val="0008372B"/>
    <w:rsid w:val="0008387F"/>
    <w:rsid w:val="00083A6B"/>
    <w:rsid w:val="00083BAA"/>
    <w:rsid w:val="00083BAB"/>
    <w:rsid w:val="00084553"/>
    <w:rsid w:val="0008484A"/>
    <w:rsid w:val="00084910"/>
    <w:rsid w:val="00084914"/>
    <w:rsid w:val="00084DF9"/>
    <w:rsid w:val="00084F34"/>
    <w:rsid w:val="00085035"/>
    <w:rsid w:val="0008544A"/>
    <w:rsid w:val="00085781"/>
    <w:rsid w:val="00085857"/>
    <w:rsid w:val="00085AB1"/>
    <w:rsid w:val="00085BDA"/>
    <w:rsid w:val="000868EC"/>
    <w:rsid w:val="00086F67"/>
    <w:rsid w:val="000875AA"/>
    <w:rsid w:val="00087731"/>
    <w:rsid w:val="000878AF"/>
    <w:rsid w:val="00087980"/>
    <w:rsid w:val="00087FC8"/>
    <w:rsid w:val="00090118"/>
    <w:rsid w:val="0009016B"/>
    <w:rsid w:val="00090467"/>
    <w:rsid w:val="00090988"/>
    <w:rsid w:val="0009196C"/>
    <w:rsid w:val="0009209E"/>
    <w:rsid w:val="000928CF"/>
    <w:rsid w:val="000929D8"/>
    <w:rsid w:val="00092B5E"/>
    <w:rsid w:val="00092C53"/>
    <w:rsid w:val="00092CCE"/>
    <w:rsid w:val="00092E1F"/>
    <w:rsid w:val="000933EE"/>
    <w:rsid w:val="0009342D"/>
    <w:rsid w:val="0009361E"/>
    <w:rsid w:val="00093E9F"/>
    <w:rsid w:val="00094366"/>
    <w:rsid w:val="00094502"/>
    <w:rsid w:val="00094625"/>
    <w:rsid w:val="00094C78"/>
    <w:rsid w:val="00094D56"/>
    <w:rsid w:val="00094D6D"/>
    <w:rsid w:val="00095236"/>
    <w:rsid w:val="00095344"/>
    <w:rsid w:val="00095641"/>
    <w:rsid w:val="00095796"/>
    <w:rsid w:val="000959EC"/>
    <w:rsid w:val="00095B26"/>
    <w:rsid w:val="0009615C"/>
    <w:rsid w:val="000963A2"/>
    <w:rsid w:val="0009642A"/>
    <w:rsid w:val="00096875"/>
    <w:rsid w:val="00096CFB"/>
    <w:rsid w:val="0009715A"/>
    <w:rsid w:val="000971AA"/>
    <w:rsid w:val="00097396"/>
    <w:rsid w:val="00097927"/>
    <w:rsid w:val="00097B91"/>
    <w:rsid w:val="00097CF3"/>
    <w:rsid w:val="00097DB8"/>
    <w:rsid w:val="000A00A2"/>
    <w:rsid w:val="000A01AB"/>
    <w:rsid w:val="000A033A"/>
    <w:rsid w:val="000A075B"/>
    <w:rsid w:val="000A0821"/>
    <w:rsid w:val="000A087D"/>
    <w:rsid w:val="000A090D"/>
    <w:rsid w:val="000A1141"/>
    <w:rsid w:val="000A127D"/>
    <w:rsid w:val="000A17B0"/>
    <w:rsid w:val="000A17D2"/>
    <w:rsid w:val="000A202A"/>
    <w:rsid w:val="000A22D6"/>
    <w:rsid w:val="000A291D"/>
    <w:rsid w:val="000A2A74"/>
    <w:rsid w:val="000A2CF4"/>
    <w:rsid w:val="000A3472"/>
    <w:rsid w:val="000A362A"/>
    <w:rsid w:val="000A3780"/>
    <w:rsid w:val="000A3C52"/>
    <w:rsid w:val="000A3F00"/>
    <w:rsid w:val="000A44A5"/>
    <w:rsid w:val="000A4517"/>
    <w:rsid w:val="000A45C2"/>
    <w:rsid w:val="000A461C"/>
    <w:rsid w:val="000A471C"/>
    <w:rsid w:val="000A4C1E"/>
    <w:rsid w:val="000A5102"/>
    <w:rsid w:val="000A51A2"/>
    <w:rsid w:val="000A554F"/>
    <w:rsid w:val="000A56F9"/>
    <w:rsid w:val="000A5AC0"/>
    <w:rsid w:val="000A5B83"/>
    <w:rsid w:val="000A6318"/>
    <w:rsid w:val="000A6AC2"/>
    <w:rsid w:val="000A6B00"/>
    <w:rsid w:val="000A6ED5"/>
    <w:rsid w:val="000A7073"/>
    <w:rsid w:val="000A75EA"/>
    <w:rsid w:val="000B002F"/>
    <w:rsid w:val="000B090D"/>
    <w:rsid w:val="000B1502"/>
    <w:rsid w:val="000B1903"/>
    <w:rsid w:val="000B1BD8"/>
    <w:rsid w:val="000B1C16"/>
    <w:rsid w:val="000B1CD8"/>
    <w:rsid w:val="000B1F40"/>
    <w:rsid w:val="000B1F5B"/>
    <w:rsid w:val="000B2160"/>
    <w:rsid w:val="000B2621"/>
    <w:rsid w:val="000B27F7"/>
    <w:rsid w:val="000B2A6C"/>
    <w:rsid w:val="000B339B"/>
    <w:rsid w:val="000B3903"/>
    <w:rsid w:val="000B3D52"/>
    <w:rsid w:val="000B3DDC"/>
    <w:rsid w:val="000B3FEB"/>
    <w:rsid w:val="000B42EC"/>
    <w:rsid w:val="000B47A7"/>
    <w:rsid w:val="000B4838"/>
    <w:rsid w:val="000B4884"/>
    <w:rsid w:val="000B5522"/>
    <w:rsid w:val="000B56DF"/>
    <w:rsid w:val="000B5B8F"/>
    <w:rsid w:val="000B5CC2"/>
    <w:rsid w:val="000B6043"/>
    <w:rsid w:val="000B6B8B"/>
    <w:rsid w:val="000B6C2B"/>
    <w:rsid w:val="000B709F"/>
    <w:rsid w:val="000B73AD"/>
    <w:rsid w:val="000B7492"/>
    <w:rsid w:val="000B78E7"/>
    <w:rsid w:val="000B7BEA"/>
    <w:rsid w:val="000B7FE8"/>
    <w:rsid w:val="000C0045"/>
    <w:rsid w:val="000C00A2"/>
    <w:rsid w:val="000C0286"/>
    <w:rsid w:val="000C08BA"/>
    <w:rsid w:val="000C0B95"/>
    <w:rsid w:val="000C1145"/>
    <w:rsid w:val="000C1149"/>
    <w:rsid w:val="000C192A"/>
    <w:rsid w:val="000C1BD5"/>
    <w:rsid w:val="000C2056"/>
    <w:rsid w:val="000C2078"/>
    <w:rsid w:val="000C225A"/>
    <w:rsid w:val="000C22B7"/>
    <w:rsid w:val="000C2505"/>
    <w:rsid w:val="000C2656"/>
    <w:rsid w:val="000C2940"/>
    <w:rsid w:val="000C2BE9"/>
    <w:rsid w:val="000C2DD2"/>
    <w:rsid w:val="000C2E12"/>
    <w:rsid w:val="000C30DD"/>
    <w:rsid w:val="000C35A0"/>
    <w:rsid w:val="000C3ACE"/>
    <w:rsid w:val="000C44B5"/>
    <w:rsid w:val="000C4933"/>
    <w:rsid w:val="000C49D1"/>
    <w:rsid w:val="000C4D1D"/>
    <w:rsid w:val="000C4E00"/>
    <w:rsid w:val="000C4E87"/>
    <w:rsid w:val="000C5094"/>
    <w:rsid w:val="000C50FD"/>
    <w:rsid w:val="000C529B"/>
    <w:rsid w:val="000C598B"/>
    <w:rsid w:val="000C6080"/>
    <w:rsid w:val="000C6170"/>
    <w:rsid w:val="000C64DC"/>
    <w:rsid w:val="000C6530"/>
    <w:rsid w:val="000C676F"/>
    <w:rsid w:val="000C6BC0"/>
    <w:rsid w:val="000C6C0A"/>
    <w:rsid w:val="000C7433"/>
    <w:rsid w:val="000C7BEC"/>
    <w:rsid w:val="000C7D24"/>
    <w:rsid w:val="000D079A"/>
    <w:rsid w:val="000D0F0A"/>
    <w:rsid w:val="000D110B"/>
    <w:rsid w:val="000D12EE"/>
    <w:rsid w:val="000D1732"/>
    <w:rsid w:val="000D17BE"/>
    <w:rsid w:val="000D1B57"/>
    <w:rsid w:val="000D1D2D"/>
    <w:rsid w:val="000D1D3A"/>
    <w:rsid w:val="000D1F0F"/>
    <w:rsid w:val="000D20EE"/>
    <w:rsid w:val="000D239D"/>
    <w:rsid w:val="000D261B"/>
    <w:rsid w:val="000D2BB6"/>
    <w:rsid w:val="000D31F7"/>
    <w:rsid w:val="000D3231"/>
    <w:rsid w:val="000D3263"/>
    <w:rsid w:val="000D37E8"/>
    <w:rsid w:val="000D38FD"/>
    <w:rsid w:val="000D3A0A"/>
    <w:rsid w:val="000D3AAE"/>
    <w:rsid w:val="000D4031"/>
    <w:rsid w:val="000D4659"/>
    <w:rsid w:val="000D50E7"/>
    <w:rsid w:val="000D5807"/>
    <w:rsid w:val="000D5D24"/>
    <w:rsid w:val="000D5F45"/>
    <w:rsid w:val="000D6683"/>
    <w:rsid w:val="000D6EFF"/>
    <w:rsid w:val="000D7207"/>
    <w:rsid w:val="000D72A9"/>
    <w:rsid w:val="000D752E"/>
    <w:rsid w:val="000D7791"/>
    <w:rsid w:val="000D77CE"/>
    <w:rsid w:val="000D799F"/>
    <w:rsid w:val="000D79C4"/>
    <w:rsid w:val="000D7C13"/>
    <w:rsid w:val="000D7C26"/>
    <w:rsid w:val="000D7CAC"/>
    <w:rsid w:val="000D7E61"/>
    <w:rsid w:val="000D7F23"/>
    <w:rsid w:val="000E01C5"/>
    <w:rsid w:val="000E02BE"/>
    <w:rsid w:val="000E0390"/>
    <w:rsid w:val="000E0498"/>
    <w:rsid w:val="000E054C"/>
    <w:rsid w:val="000E0A42"/>
    <w:rsid w:val="000E1620"/>
    <w:rsid w:val="000E180B"/>
    <w:rsid w:val="000E18CC"/>
    <w:rsid w:val="000E1952"/>
    <w:rsid w:val="000E1B87"/>
    <w:rsid w:val="000E2073"/>
    <w:rsid w:val="000E21B8"/>
    <w:rsid w:val="000E28EE"/>
    <w:rsid w:val="000E2FFF"/>
    <w:rsid w:val="000E314C"/>
    <w:rsid w:val="000E31E8"/>
    <w:rsid w:val="000E334C"/>
    <w:rsid w:val="000E33BF"/>
    <w:rsid w:val="000E3495"/>
    <w:rsid w:val="000E4207"/>
    <w:rsid w:val="000E4257"/>
    <w:rsid w:val="000E42D6"/>
    <w:rsid w:val="000E434C"/>
    <w:rsid w:val="000E440A"/>
    <w:rsid w:val="000E469D"/>
    <w:rsid w:val="000E4815"/>
    <w:rsid w:val="000E49D9"/>
    <w:rsid w:val="000E530B"/>
    <w:rsid w:val="000E5310"/>
    <w:rsid w:val="000E55A5"/>
    <w:rsid w:val="000E5C54"/>
    <w:rsid w:val="000E5CD1"/>
    <w:rsid w:val="000E5EB0"/>
    <w:rsid w:val="000E648C"/>
    <w:rsid w:val="000E65AD"/>
    <w:rsid w:val="000E689E"/>
    <w:rsid w:val="000E6F70"/>
    <w:rsid w:val="000E70F6"/>
    <w:rsid w:val="000E71A1"/>
    <w:rsid w:val="000E73F1"/>
    <w:rsid w:val="000E7572"/>
    <w:rsid w:val="000E766C"/>
    <w:rsid w:val="000E76B3"/>
    <w:rsid w:val="000E78D0"/>
    <w:rsid w:val="000E7910"/>
    <w:rsid w:val="000F01B9"/>
    <w:rsid w:val="000F05F6"/>
    <w:rsid w:val="000F072E"/>
    <w:rsid w:val="000F087C"/>
    <w:rsid w:val="000F0B5D"/>
    <w:rsid w:val="000F13B4"/>
    <w:rsid w:val="000F16A9"/>
    <w:rsid w:val="000F175D"/>
    <w:rsid w:val="000F18AC"/>
    <w:rsid w:val="000F1A9A"/>
    <w:rsid w:val="000F1C06"/>
    <w:rsid w:val="000F1C88"/>
    <w:rsid w:val="000F1CAC"/>
    <w:rsid w:val="000F1D90"/>
    <w:rsid w:val="000F1EEA"/>
    <w:rsid w:val="000F2478"/>
    <w:rsid w:val="000F2853"/>
    <w:rsid w:val="000F2FB6"/>
    <w:rsid w:val="000F36CC"/>
    <w:rsid w:val="000F3A6B"/>
    <w:rsid w:val="000F4034"/>
    <w:rsid w:val="000F442A"/>
    <w:rsid w:val="000F4FC2"/>
    <w:rsid w:val="000F5748"/>
    <w:rsid w:val="000F5852"/>
    <w:rsid w:val="000F5864"/>
    <w:rsid w:val="000F5892"/>
    <w:rsid w:val="000F5928"/>
    <w:rsid w:val="000F5933"/>
    <w:rsid w:val="000F5B43"/>
    <w:rsid w:val="000F5CE5"/>
    <w:rsid w:val="000F5EE9"/>
    <w:rsid w:val="000F5F14"/>
    <w:rsid w:val="000F609A"/>
    <w:rsid w:val="000F6378"/>
    <w:rsid w:val="000F680E"/>
    <w:rsid w:val="000F6A78"/>
    <w:rsid w:val="000F6F2E"/>
    <w:rsid w:val="000F7332"/>
    <w:rsid w:val="000F7DFE"/>
    <w:rsid w:val="0010048B"/>
    <w:rsid w:val="00100637"/>
    <w:rsid w:val="0010076F"/>
    <w:rsid w:val="00100C10"/>
    <w:rsid w:val="00100CAD"/>
    <w:rsid w:val="00100FE0"/>
    <w:rsid w:val="0010128D"/>
    <w:rsid w:val="00101593"/>
    <w:rsid w:val="001016D9"/>
    <w:rsid w:val="00101764"/>
    <w:rsid w:val="001017A4"/>
    <w:rsid w:val="001018F8"/>
    <w:rsid w:val="001023D9"/>
    <w:rsid w:val="001025A6"/>
    <w:rsid w:val="00102929"/>
    <w:rsid w:val="0010303F"/>
    <w:rsid w:val="001035E8"/>
    <w:rsid w:val="00104348"/>
    <w:rsid w:val="001045C3"/>
    <w:rsid w:val="00105278"/>
    <w:rsid w:val="00105355"/>
    <w:rsid w:val="00105599"/>
    <w:rsid w:val="00105E28"/>
    <w:rsid w:val="001064FD"/>
    <w:rsid w:val="001066F7"/>
    <w:rsid w:val="001068A7"/>
    <w:rsid w:val="00106B64"/>
    <w:rsid w:val="00106D32"/>
    <w:rsid w:val="00107183"/>
    <w:rsid w:val="001071DF"/>
    <w:rsid w:val="00107202"/>
    <w:rsid w:val="00107275"/>
    <w:rsid w:val="00107571"/>
    <w:rsid w:val="00107B5F"/>
    <w:rsid w:val="001102AD"/>
    <w:rsid w:val="00110331"/>
    <w:rsid w:val="00110FA2"/>
    <w:rsid w:val="00111609"/>
    <w:rsid w:val="0011170E"/>
    <w:rsid w:val="0011195D"/>
    <w:rsid w:val="00111A2C"/>
    <w:rsid w:val="00111DDD"/>
    <w:rsid w:val="001120EF"/>
    <w:rsid w:val="001122FE"/>
    <w:rsid w:val="00112567"/>
    <w:rsid w:val="0011265A"/>
    <w:rsid w:val="0011279D"/>
    <w:rsid w:val="001128B1"/>
    <w:rsid w:val="00112CD8"/>
    <w:rsid w:val="00112F15"/>
    <w:rsid w:val="0011300A"/>
    <w:rsid w:val="001132C0"/>
    <w:rsid w:val="001135AD"/>
    <w:rsid w:val="00113727"/>
    <w:rsid w:val="00113774"/>
    <w:rsid w:val="00113A4E"/>
    <w:rsid w:val="00113FC3"/>
    <w:rsid w:val="00114016"/>
    <w:rsid w:val="001145F1"/>
    <w:rsid w:val="001147F2"/>
    <w:rsid w:val="00114CB4"/>
    <w:rsid w:val="00114CCD"/>
    <w:rsid w:val="00114F66"/>
    <w:rsid w:val="00115040"/>
    <w:rsid w:val="001153AC"/>
    <w:rsid w:val="00115B5B"/>
    <w:rsid w:val="00116228"/>
    <w:rsid w:val="00116323"/>
    <w:rsid w:val="0011642D"/>
    <w:rsid w:val="00116DAA"/>
    <w:rsid w:val="0011759A"/>
    <w:rsid w:val="00117923"/>
    <w:rsid w:val="00117D71"/>
    <w:rsid w:val="001208C9"/>
    <w:rsid w:val="00120B90"/>
    <w:rsid w:val="00120FD4"/>
    <w:rsid w:val="001216A4"/>
    <w:rsid w:val="00121B82"/>
    <w:rsid w:val="00121E12"/>
    <w:rsid w:val="00121F6D"/>
    <w:rsid w:val="001229E9"/>
    <w:rsid w:val="00122E12"/>
    <w:rsid w:val="001230FB"/>
    <w:rsid w:val="001231F9"/>
    <w:rsid w:val="00123471"/>
    <w:rsid w:val="001235CD"/>
    <w:rsid w:val="00123634"/>
    <w:rsid w:val="00123912"/>
    <w:rsid w:val="0012392E"/>
    <w:rsid w:val="00123BBE"/>
    <w:rsid w:val="00123C0F"/>
    <w:rsid w:val="00123D1C"/>
    <w:rsid w:val="00123F9E"/>
    <w:rsid w:val="00124064"/>
    <w:rsid w:val="00124687"/>
    <w:rsid w:val="001247ED"/>
    <w:rsid w:val="0012481C"/>
    <w:rsid w:val="00124F0E"/>
    <w:rsid w:val="00125394"/>
    <w:rsid w:val="00125BE7"/>
    <w:rsid w:val="001262A0"/>
    <w:rsid w:val="001262E1"/>
    <w:rsid w:val="001264BA"/>
    <w:rsid w:val="00126A61"/>
    <w:rsid w:val="00126BDF"/>
    <w:rsid w:val="00126F53"/>
    <w:rsid w:val="00127675"/>
    <w:rsid w:val="00127792"/>
    <w:rsid w:val="00127D3B"/>
    <w:rsid w:val="00130354"/>
    <w:rsid w:val="001303B6"/>
    <w:rsid w:val="0013056A"/>
    <w:rsid w:val="0013084C"/>
    <w:rsid w:val="001308DE"/>
    <w:rsid w:val="00130B78"/>
    <w:rsid w:val="00130E08"/>
    <w:rsid w:val="00131086"/>
    <w:rsid w:val="00131161"/>
    <w:rsid w:val="00131358"/>
    <w:rsid w:val="001325DC"/>
    <w:rsid w:val="001325E0"/>
    <w:rsid w:val="0013297C"/>
    <w:rsid w:val="00132B05"/>
    <w:rsid w:val="00132D34"/>
    <w:rsid w:val="00132FA9"/>
    <w:rsid w:val="001330B6"/>
    <w:rsid w:val="001333E6"/>
    <w:rsid w:val="001339F3"/>
    <w:rsid w:val="00133AD1"/>
    <w:rsid w:val="00133B75"/>
    <w:rsid w:val="00133FEB"/>
    <w:rsid w:val="00134433"/>
    <w:rsid w:val="0013485E"/>
    <w:rsid w:val="00134BC0"/>
    <w:rsid w:val="00134BD9"/>
    <w:rsid w:val="00135276"/>
    <w:rsid w:val="00135319"/>
    <w:rsid w:val="00135495"/>
    <w:rsid w:val="00135761"/>
    <w:rsid w:val="00135773"/>
    <w:rsid w:val="00135779"/>
    <w:rsid w:val="001357BC"/>
    <w:rsid w:val="001357FC"/>
    <w:rsid w:val="0013593A"/>
    <w:rsid w:val="00135A86"/>
    <w:rsid w:val="00135DED"/>
    <w:rsid w:val="00135FCE"/>
    <w:rsid w:val="00136317"/>
    <w:rsid w:val="00136371"/>
    <w:rsid w:val="001365BF"/>
    <w:rsid w:val="001368F7"/>
    <w:rsid w:val="00136BD2"/>
    <w:rsid w:val="00136C4F"/>
    <w:rsid w:val="00136E8E"/>
    <w:rsid w:val="00137146"/>
    <w:rsid w:val="001372DA"/>
    <w:rsid w:val="001377D2"/>
    <w:rsid w:val="00137CDC"/>
    <w:rsid w:val="00137CF8"/>
    <w:rsid w:val="00140380"/>
    <w:rsid w:val="00140725"/>
    <w:rsid w:val="00140AC8"/>
    <w:rsid w:val="00140D8F"/>
    <w:rsid w:val="001414E8"/>
    <w:rsid w:val="0014188E"/>
    <w:rsid w:val="00141C09"/>
    <w:rsid w:val="00141E57"/>
    <w:rsid w:val="0014205F"/>
    <w:rsid w:val="0014223B"/>
    <w:rsid w:val="00142285"/>
    <w:rsid w:val="00142415"/>
    <w:rsid w:val="001425D8"/>
    <w:rsid w:val="00142A8F"/>
    <w:rsid w:val="001433FA"/>
    <w:rsid w:val="001437CB"/>
    <w:rsid w:val="001439C8"/>
    <w:rsid w:val="001441B4"/>
    <w:rsid w:val="00144F1E"/>
    <w:rsid w:val="00144FF9"/>
    <w:rsid w:val="0014532A"/>
    <w:rsid w:val="001453A8"/>
    <w:rsid w:val="00145553"/>
    <w:rsid w:val="0014573B"/>
    <w:rsid w:val="001457AA"/>
    <w:rsid w:val="00145838"/>
    <w:rsid w:val="00145A9F"/>
    <w:rsid w:val="00145B94"/>
    <w:rsid w:val="001467E4"/>
    <w:rsid w:val="00146943"/>
    <w:rsid w:val="00146A46"/>
    <w:rsid w:val="00146AAC"/>
    <w:rsid w:val="001474C5"/>
    <w:rsid w:val="001476F6"/>
    <w:rsid w:val="00147827"/>
    <w:rsid w:val="00147A03"/>
    <w:rsid w:val="00147D7A"/>
    <w:rsid w:val="00147E5B"/>
    <w:rsid w:val="00150365"/>
    <w:rsid w:val="001506F1"/>
    <w:rsid w:val="00150748"/>
    <w:rsid w:val="00150A96"/>
    <w:rsid w:val="00150B5A"/>
    <w:rsid w:val="00150B9A"/>
    <w:rsid w:val="00150D63"/>
    <w:rsid w:val="00151172"/>
    <w:rsid w:val="001511E1"/>
    <w:rsid w:val="001514D7"/>
    <w:rsid w:val="0015151B"/>
    <w:rsid w:val="00151B2B"/>
    <w:rsid w:val="00151C34"/>
    <w:rsid w:val="00151DC9"/>
    <w:rsid w:val="00151EF1"/>
    <w:rsid w:val="00151F48"/>
    <w:rsid w:val="00152D06"/>
    <w:rsid w:val="00153122"/>
    <w:rsid w:val="0015378D"/>
    <w:rsid w:val="00153BE0"/>
    <w:rsid w:val="00153C7D"/>
    <w:rsid w:val="0015425C"/>
    <w:rsid w:val="001547C3"/>
    <w:rsid w:val="0015484D"/>
    <w:rsid w:val="0015512E"/>
    <w:rsid w:val="00155455"/>
    <w:rsid w:val="00155B0E"/>
    <w:rsid w:val="00155BD7"/>
    <w:rsid w:val="00155CF2"/>
    <w:rsid w:val="00155DEE"/>
    <w:rsid w:val="0015667B"/>
    <w:rsid w:val="00156743"/>
    <w:rsid w:val="001567C8"/>
    <w:rsid w:val="00157134"/>
    <w:rsid w:val="0015738D"/>
    <w:rsid w:val="00157603"/>
    <w:rsid w:val="0015761A"/>
    <w:rsid w:val="0015776D"/>
    <w:rsid w:val="0015781C"/>
    <w:rsid w:val="00157838"/>
    <w:rsid w:val="00157A5D"/>
    <w:rsid w:val="00157AAE"/>
    <w:rsid w:val="00157BFA"/>
    <w:rsid w:val="00157E60"/>
    <w:rsid w:val="00157EFA"/>
    <w:rsid w:val="0016023E"/>
    <w:rsid w:val="0016025A"/>
    <w:rsid w:val="00160B5F"/>
    <w:rsid w:val="00160BF7"/>
    <w:rsid w:val="00160C6B"/>
    <w:rsid w:val="00160DF8"/>
    <w:rsid w:val="00160F13"/>
    <w:rsid w:val="00160F9B"/>
    <w:rsid w:val="0016151E"/>
    <w:rsid w:val="00161604"/>
    <w:rsid w:val="0016165C"/>
    <w:rsid w:val="00161A72"/>
    <w:rsid w:val="00161E5B"/>
    <w:rsid w:val="00161F9E"/>
    <w:rsid w:val="001621CF"/>
    <w:rsid w:val="00162F17"/>
    <w:rsid w:val="0016313D"/>
    <w:rsid w:val="0016376F"/>
    <w:rsid w:val="001637FE"/>
    <w:rsid w:val="00163881"/>
    <w:rsid w:val="00163964"/>
    <w:rsid w:val="00163D38"/>
    <w:rsid w:val="00163E15"/>
    <w:rsid w:val="001643B2"/>
    <w:rsid w:val="00164527"/>
    <w:rsid w:val="00164ADC"/>
    <w:rsid w:val="00164AF1"/>
    <w:rsid w:val="00165631"/>
    <w:rsid w:val="00165722"/>
    <w:rsid w:val="001664D5"/>
    <w:rsid w:val="0016664A"/>
    <w:rsid w:val="00166852"/>
    <w:rsid w:val="001668D4"/>
    <w:rsid w:val="00166906"/>
    <w:rsid w:val="00166A57"/>
    <w:rsid w:val="00166AA0"/>
    <w:rsid w:val="001671E3"/>
    <w:rsid w:val="001672DE"/>
    <w:rsid w:val="00167349"/>
    <w:rsid w:val="001677C6"/>
    <w:rsid w:val="00167848"/>
    <w:rsid w:val="00167B04"/>
    <w:rsid w:val="00167C93"/>
    <w:rsid w:val="0017016C"/>
    <w:rsid w:val="00170883"/>
    <w:rsid w:val="001708B9"/>
    <w:rsid w:val="00170D24"/>
    <w:rsid w:val="00170EFE"/>
    <w:rsid w:val="001715C1"/>
    <w:rsid w:val="00171676"/>
    <w:rsid w:val="00171DE7"/>
    <w:rsid w:val="00172066"/>
    <w:rsid w:val="00172400"/>
    <w:rsid w:val="001728E4"/>
    <w:rsid w:val="00172D7A"/>
    <w:rsid w:val="00173739"/>
    <w:rsid w:val="0017373F"/>
    <w:rsid w:val="00173880"/>
    <w:rsid w:val="001739AC"/>
    <w:rsid w:val="00174263"/>
    <w:rsid w:val="001748A7"/>
    <w:rsid w:val="001749CA"/>
    <w:rsid w:val="001752BB"/>
    <w:rsid w:val="001753FD"/>
    <w:rsid w:val="0017545F"/>
    <w:rsid w:val="001755F5"/>
    <w:rsid w:val="001759CA"/>
    <w:rsid w:val="00175BDF"/>
    <w:rsid w:val="00175C25"/>
    <w:rsid w:val="00175C3C"/>
    <w:rsid w:val="00175D07"/>
    <w:rsid w:val="001763A3"/>
    <w:rsid w:val="00176411"/>
    <w:rsid w:val="001766E1"/>
    <w:rsid w:val="00176F0C"/>
    <w:rsid w:val="00177174"/>
    <w:rsid w:val="00177698"/>
    <w:rsid w:val="00177B03"/>
    <w:rsid w:val="00177FA4"/>
    <w:rsid w:val="00180148"/>
    <w:rsid w:val="00180289"/>
    <w:rsid w:val="001803E9"/>
    <w:rsid w:val="0018056A"/>
    <w:rsid w:val="00180E54"/>
    <w:rsid w:val="0018148F"/>
    <w:rsid w:val="001819CD"/>
    <w:rsid w:val="00181D57"/>
    <w:rsid w:val="00182031"/>
    <w:rsid w:val="00182153"/>
    <w:rsid w:val="00182D17"/>
    <w:rsid w:val="00182D81"/>
    <w:rsid w:val="001833CA"/>
    <w:rsid w:val="001835AB"/>
    <w:rsid w:val="00183846"/>
    <w:rsid w:val="00183E0D"/>
    <w:rsid w:val="00183FCB"/>
    <w:rsid w:val="001842F0"/>
    <w:rsid w:val="00184346"/>
    <w:rsid w:val="001843B3"/>
    <w:rsid w:val="0018478F"/>
    <w:rsid w:val="001847C9"/>
    <w:rsid w:val="00184DA3"/>
    <w:rsid w:val="00184F6A"/>
    <w:rsid w:val="00184FEB"/>
    <w:rsid w:val="00185229"/>
    <w:rsid w:val="001852B9"/>
    <w:rsid w:val="00185354"/>
    <w:rsid w:val="0018550C"/>
    <w:rsid w:val="00185AFC"/>
    <w:rsid w:val="00185DAC"/>
    <w:rsid w:val="0018661B"/>
    <w:rsid w:val="00186642"/>
    <w:rsid w:val="00186713"/>
    <w:rsid w:val="001868C1"/>
    <w:rsid w:val="001868EB"/>
    <w:rsid w:val="00186904"/>
    <w:rsid w:val="001871E4"/>
    <w:rsid w:val="0018730E"/>
    <w:rsid w:val="0018764C"/>
    <w:rsid w:val="00187876"/>
    <w:rsid w:val="00187CD8"/>
    <w:rsid w:val="00190108"/>
    <w:rsid w:val="001902CD"/>
    <w:rsid w:val="00190540"/>
    <w:rsid w:val="00190A3D"/>
    <w:rsid w:val="00191427"/>
    <w:rsid w:val="001917B3"/>
    <w:rsid w:val="00191B65"/>
    <w:rsid w:val="00191D9C"/>
    <w:rsid w:val="00192289"/>
    <w:rsid w:val="0019245D"/>
    <w:rsid w:val="0019275E"/>
    <w:rsid w:val="0019288D"/>
    <w:rsid w:val="00192C51"/>
    <w:rsid w:val="00192C58"/>
    <w:rsid w:val="00192EDB"/>
    <w:rsid w:val="001936BE"/>
    <w:rsid w:val="00193716"/>
    <w:rsid w:val="001939B5"/>
    <w:rsid w:val="00193AAB"/>
    <w:rsid w:val="00193C06"/>
    <w:rsid w:val="00194016"/>
    <w:rsid w:val="00194160"/>
    <w:rsid w:val="001943A5"/>
    <w:rsid w:val="00194797"/>
    <w:rsid w:val="00194D7D"/>
    <w:rsid w:val="00194E7A"/>
    <w:rsid w:val="00194E9A"/>
    <w:rsid w:val="001954A3"/>
    <w:rsid w:val="00195563"/>
    <w:rsid w:val="00195727"/>
    <w:rsid w:val="00195B64"/>
    <w:rsid w:val="00195DC3"/>
    <w:rsid w:val="00196A90"/>
    <w:rsid w:val="00196B2A"/>
    <w:rsid w:val="00196D6E"/>
    <w:rsid w:val="00196DF1"/>
    <w:rsid w:val="00196EF2"/>
    <w:rsid w:val="00197898"/>
    <w:rsid w:val="00197EE2"/>
    <w:rsid w:val="00197F0A"/>
    <w:rsid w:val="00197F3F"/>
    <w:rsid w:val="001A021A"/>
    <w:rsid w:val="001A04AC"/>
    <w:rsid w:val="001A097C"/>
    <w:rsid w:val="001A0A92"/>
    <w:rsid w:val="001A0B5B"/>
    <w:rsid w:val="001A0DA8"/>
    <w:rsid w:val="001A144F"/>
    <w:rsid w:val="001A1557"/>
    <w:rsid w:val="001A16AF"/>
    <w:rsid w:val="001A173C"/>
    <w:rsid w:val="001A1870"/>
    <w:rsid w:val="001A1958"/>
    <w:rsid w:val="001A1B49"/>
    <w:rsid w:val="001A21D3"/>
    <w:rsid w:val="001A25FB"/>
    <w:rsid w:val="001A262C"/>
    <w:rsid w:val="001A28BA"/>
    <w:rsid w:val="001A2C44"/>
    <w:rsid w:val="001A2F88"/>
    <w:rsid w:val="001A3D62"/>
    <w:rsid w:val="001A3DD5"/>
    <w:rsid w:val="001A4490"/>
    <w:rsid w:val="001A452B"/>
    <w:rsid w:val="001A456F"/>
    <w:rsid w:val="001A4CA3"/>
    <w:rsid w:val="001A4CF8"/>
    <w:rsid w:val="001A4DD0"/>
    <w:rsid w:val="001A4DE8"/>
    <w:rsid w:val="001A535A"/>
    <w:rsid w:val="001A53CB"/>
    <w:rsid w:val="001A6603"/>
    <w:rsid w:val="001A6810"/>
    <w:rsid w:val="001A69A8"/>
    <w:rsid w:val="001A6AAB"/>
    <w:rsid w:val="001A6AE7"/>
    <w:rsid w:val="001A70EE"/>
    <w:rsid w:val="001A71CC"/>
    <w:rsid w:val="001A7398"/>
    <w:rsid w:val="001A750D"/>
    <w:rsid w:val="001A7790"/>
    <w:rsid w:val="001A7A76"/>
    <w:rsid w:val="001B0263"/>
    <w:rsid w:val="001B0377"/>
    <w:rsid w:val="001B0748"/>
    <w:rsid w:val="001B0AFA"/>
    <w:rsid w:val="001B0C0C"/>
    <w:rsid w:val="001B0E60"/>
    <w:rsid w:val="001B0F89"/>
    <w:rsid w:val="001B0FE6"/>
    <w:rsid w:val="001B1048"/>
    <w:rsid w:val="001B1669"/>
    <w:rsid w:val="001B1C26"/>
    <w:rsid w:val="001B1FF3"/>
    <w:rsid w:val="001B241A"/>
    <w:rsid w:val="001B2E0B"/>
    <w:rsid w:val="001B3645"/>
    <w:rsid w:val="001B3792"/>
    <w:rsid w:val="001B423D"/>
    <w:rsid w:val="001B47D1"/>
    <w:rsid w:val="001B49E4"/>
    <w:rsid w:val="001B50D0"/>
    <w:rsid w:val="001B50FE"/>
    <w:rsid w:val="001B5117"/>
    <w:rsid w:val="001B554C"/>
    <w:rsid w:val="001B5710"/>
    <w:rsid w:val="001B5BF1"/>
    <w:rsid w:val="001B5CB0"/>
    <w:rsid w:val="001B6202"/>
    <w:rsid w:val="001B6531"/>
    <w:rsid w:val="001B6BB4"/>
    <w:rsid w:val="001B75BE"/>
    <w:rsid w:val="001B7809"/>
    <w:rsid w:val="001B78E7"/>
    <w:rsid w:val="001B7A44"/>
    <w:rsid w:val="001B7EEE"/>
    <w:rsid w:val="001C060D"/>
    <w:rsid w:val="001C0708"/>
    <w:rsid w:val="001C0B2A"/>
    <w:rsid w:val="001C0D97"/>
    <w:rsid w:val="001C162C"/>
    <w:rsid w:val="001C18E8"/>
    <w:rsid w:val="001C1B1C"/>
    <w:rsid w:val="001C2193"/>
    <w:rsid w:val="001C23EE"/>
    <w:rsid w:val="001C2B39"/>
    <w:rsid w:val="001C35AB"/>
    <w:rsid w:val="001C392C"/>
    <w:rsid w:val="001C3D85"/>
    <w:rsid w:val="001C3E4C"/>
    <w:rsid w:val="001C3EA6"/>
    <w:rsid w:val="001C4189"/>
    <w:rsid w:val="001C4489"/>
    <w:rsid w:val="001C4763"/>
    <w:rsid w:val="001C49CF"/>
    <w:rsid w:val="001C5087"/>
    <w:rsid w:val="001C5499"/>
    <w:rsid w:val="001C579B"/>
    <w:rsid w:val="001C5956"/>
    <w:rsid w:val="001C6001"/>
    <w:rsid w:val="001C6100"/>
    <w:rsid w:val="001C6C60"/>
    <w:rsid w:val="001C6C62"/>
    <w:rsid w:val="001C711B"/>
    <w:rsid w:val="001C728D"/>
    <w:rsid w:val="001C730C"/>
    <w:rsid w:val="001C73B5"/>
    <w:rsid w:val="001C7569"/>
    <w:rsid w:val="001C7894"/>
    <w:rsid w:val="001C7993"/>
    <w:rsid w:val="001C7D7B"/>
    <w:rsid w:val="001C7EDB"/>
    <w:rsid w:val="001D0140"/>
    <w:rsid w:val="001D02FD"/>
    <w:rsid w:val="001D04E7"/>
    <w:rsid w:val="001D0A5B"/>
    <w:rsid w:val="001D0CA4"/>
    <w:rsid w:val="001D1325"/>
    <w:rsid w:val="001D16E0"/>
    <w:rsid w:val="001D179A"/>
    <w:rsid w:val="001D1AA1"/>
    <w:rsid w:val="001D1B5E"/>
    <w:rsid w:val="001D1F39"/>
    <w:rsid w:val="001D2047"/>
    <w:rsid w:val="001D241F"/>
    <w:rsid w:val="001D2D29"/>
    <w:rsid w:val="001D2EC7"/>
    <w:rsid w:val="001D2FB4"/>
    <w:rsid w:val="001D331D"/>
    <w:rsid w:val="001D337F"/>
    <w:rsid w:val="001D3722"/>
    <w:rsid w:val="001D3B75"/>
    <w:rsid w:val="001D3C08"/>
    <w:rsid w:val="001D3E97"/>
    <w:rsid w:val="001D44DB"/>
    <w:rsid w:val="001D44ED"/>
    <w:rsid w:val="001D4E16"/>
    <w:rsid w:val="001D4FFB"/>
    <w:rsid w:val="001D54DE"/>
    <w:rsid w:val="001D571E"/>
    <w:rsid w:val="001D58F5"/>
    <w:rsid w:val="001D5A63"/>
    <w:rsid w:val="001D5AA6"/>
    <w:rsid w:val="001D5CC2"/>
    <w:rsid w:val="001D64DE"/>
    <w:rsid w:val="001D6D7F"/>
    <w:rsid w:val="001D70B0"/>
    <w:rsid w:val="001D76A8"/>
    <w:rsid w:val="001D7957"/>
    <w:rsid w:val="001E035A"/>
    <w:rsid w:val="001E043D"/>
    <w:rsid w:val="001E06E2"/>
    <w:rsid w:val="001E079D"/>
    <w:rsid w:val="001E0988"/>
    <w:rsid w:val="001E0A2A"/>
    <w:rsid w:val="001E0C5A"/>
    <w:rsid w:val="001E146C"/>
    <w:rsid w:val="001E231C"/>
    <w:rsid w:val="001E253B"/>
    <w:rsid w:val="001E270B"/>
    <w:rsid w:val="001E2BE2"/>
    <w:rsid w:val="001E2E05"/>
    <w:rsid w:val="001E2EE7"/>
    <w:rsid w:val="001E2FEC"/>
    <w:rsid w:val="001E33D1"/>
    <w:rsid w:val="001E342C"/>
    <w:rsid w:val="001E3519"/>
    <w:rsid w:val="001E3769"/>
    <w:rsid w:val="001E3B5A"/>
    <w:rsid w:val="001E404E"/>
    <w:rsid w:val="001E4BC0"/>
    <w:rsid w:val="001E4CFA"/>
    <w:rsid w:val="001E51E9"/>
    <w:rsid w:val="001E53B8"/>
    <w:rsid w:val="001E5787"/>
    <w:rsid w:val="001E5C26"/>
    <w:rsid w:val="001E6031"/>
    <w:rsid w:val="001E6189"/>
    <w:rsid w:val="001E62F5"/>
    <w:rsid w:val="001E6601"/>
    <w:rsid w:val="001E696D"/>
    <w:rsid w:val="001E6A77"/>
    <w:rsid w:val="001E6D27"/>
    <w:rsid w:val="001E6F36"/>
    <w:rsid w:val="001E6FF0"/>
    <w:rsid w:val="001E746C"/>
    <w:rsid w:val="001E75B6"/>
    <w:rsid w:val="001E75C2"/>
    <w:rsid w:val="001E75CA"/>
    <w:rsid w:val="001E76B4"/>
    <w:rsid w:val="001E76EC"/>
    <w:rsid w:val="001E7957"/>
    <w:rsid w:val="001E7DFB"/>
    <w:rsid w:val="001EFC73"/>
    <w:rsid w:val="001F0592"/>
    <w:rsid w:val="001F080E"/>
    <w:rsid w:val="001F0B54"/>
    <w:rsid w:val="001F0D48"/>
    <w:rsid w:val="001F1171"/>
    <w:rsid w:val="001F1440"/>
    <w:rsid w:val="001F150E"/>
    <w:rsid w:val="001F1644"/>
    <w:rsid w:val="001F1946"/>
    <w:rsid w:val="001F1B11"/>
    <w:rsid w:val="001F1EAF"/>
    <w:rsid w:val="001F23A0"/>
    <w:rsid w:val="001F2F1A"/>
    <w:rsid w:val="001F32D3"/>
    <w:rsid w:val="001F3A02"/>
    <w:rsid w:val="001F3AA7"/>
    <w:rsid w:val="001F3FE7"/>
    <w:rsid w:val="001F40AD"/>
    <w:rsid w:val="001F40C5"/>
    <w:rsid w:val="001F4285"/>
    <w:rsid w:val="001F4FAD"/>
    <w:rsid w:val="001F5398"/>
    <w:rsid w:val="001F5563"/>
    <w:rsid w:val="001F586A"/>
    <w:rsid w:val="001F590C"/>
    <w:rsid w:val="001F5B7B"/>
    <w:rsid w:val="001F6018"/>
    <w:rsid w:val="001F6775"/>
    <w:rsid w:val="001F7487"/>
    <w:rsid w:val="001F78D0"/>
    <w:rsid w:val="001F7D51"/>
    <w:rsid w:val="001F7E10"/>
    <w:rsid w:val="001F7F9C"/>
    <w:rsid w:val="00200CFB"/>
    <w:rsid w:val="00201120"/>
    <w:rsid w:val="002012FA"/>
    <w:rsid w:val="002019E8"/>
    <w:rsid w:val="002021BA"/>
    <w:rsid w:val="002022F2"/>
    <w:rsid w:val="002027E2"/>
    <w:rsid w:val="002029AE"/>
    <w:rsid w:val="00202B5D"/>
    <w:rsid w:val="00202F37"/>
    <w:rsid w:val="0020479C"/>
    <w:rsid w:val="00204C3A"/>
    <w:rsid w:val="00204E8B"/>
    <w:rsid w:val="00205305"/>
    <w:rsid w:val="00205397"/>
    <w:rsid w:val="002053DF"/>
    <w:rsid w:val="0020557C"/>
    <w:rsid w:val="00205A98"/>
    <w:rsid w:val="00205AAB"/>
    <w:rsid w:val="00205E5A"/>
    <w:rsid w:val="00206006"/>
    <w:rsid w:val="00206377"/>
    <w:rsid w:val="002063AE"/>
    <w:rsid w:val="002064EC"/>
    <w:rsid w:val="00207153"/>
    <w:rsid w:val="00207602"/>
    <w:rsid w:val="002076CF"/>
    <w:rsid w:val="00207754"/>
    <w:rsid w:val="00207B49"/>
    <w:rsid w:val="00207B84"/>
    <w:rsid w:val="00207E57"/>
    <w:rsid w:val="00210234"/>
    <w:rsid w:val="002103D2"/>
    <w:rsid w:val="002108FE"/>
    <w:rsid w:val="00210E43"/>
    <w:rsid w:val="00211673"/>
    <w:rsid w:val="00211997"/>
    <w:rsid w:val="00211BA7"/>
    <w:rsid w:val="00211C1E"/>
    <w:rsid w:val="00211D20"/>
    <w:rsid w:val="002123DD"/>
    <w:rsid w:val="002129C9"/>
    <w:rsid w:val="00212F67"/>
    <w:rsid w:val="002131C7"/>
    <w:rsid w:val="002134C4"/>
    <w:rsid w:val="00213CDC"/>
    <w:rsid w:val="00213D0E"/>
    <w:rsid w:val="0021407F"/>
    <w:rsid w:val="0021447C"/>
    <w:rsid w:val="00214688"/>
    <w:rsid w:val="0021476F"/>
    <w:rsid w:val="00214AC1"/>
    <w:rsid w:val="00214D67"/>
    <w:rsid w:val="002152A4"/>
    <w:rsid w:val="002155D1"/>
    <w:rsid w:val="00215B15"/>
    <w:rsid w:val="00216462"/>
    <w:rsid w:val="00216EB2"/>
    <w:rsid w:val="00216FC5"/>
    <w:rsid w:val="002170C7"/>
    <w:rsid w:val="00217394"/>
    <w:rsid w:val="002176E1"/>
    <w:rsid w:val="00217D82"/>
    <w:rsid w:val="0022076D"/>
    <w:rsid w:val="0022095E"/>
    <w:rsid w:val="0022096D"/>
    <w:rsid w:val="00220BB8"/>
    <w:rsid w:val="00221493"/>
    <w:rsid w:val="00221790"/>
    <w:rsid w:val="00222486"/>
    <w:rsid w:val="00222846"/>
    <w:rsid w:val="00223476"/>
    <w:rsid w:val="00223E84"/>
    <w:rsid w:val="00223F72"/>
    <w:rsid w:val="002242A1"/>
    <w:rsid w:val="00224449"/>
    <w:rsid w:val="002245FD"/>
    <w:rsid w:val="0022460E"/>
    <w:rsid w:val="00224651"/>
    <w:rsid w:val="00224706"/>
    <w:rsid w:val="00224B12"/>
    <w:rsid w:val="00224D97"/>
    <w:rsid w:val="00225223"/>
    <w:rsid w:val="00225734"/>
    <w:rsid w:val="00225A73"/>
    <w:rsid w:val="00225D6D"/>
    <w:rsid w:val="00225E8F"/>
    <w:rsid w:val="00225FAD"/>
    <w:rsid w:val="0022621E"/>
    <w:rsid w:val="002263A4"/>
    <w:rsid w:val="00226AC7"/>
    <w:rsid w:val="00226AFC"/>
    <w:rsid w:val="00226BBF"/>
    <w:rsid w:val="00226FD9"/>
    <w:rsid w:val="002271EC"/>
    <w:rsid w:val="00227795"/>
    <w:rsid w:val="00227C94"/>
    <w:rsid w:val="00227EFD"/>
    <w:rsid w:val="00230112"/>
    <w:rsid w:val="00230366"/>
    <w:rsid w:val="0023038B"/>
    <w:rsid w:val="00230550"/>
    <w:rsid w:val="002309F0"/>
    <w:rsid w:val="00230D50"/>
    <w:rsid w:val="002312CB"/>
    <w:rsid w:val="002315DF"/>
    <w:rsid w:val="00231659"/>
    <w:rsid w:val="00231665"/>
    <w:rsid w:val="0023201E"/>
    <w:rsid w:val="002320D9"/>
    <w:rsid w:val="00232148"/>
    <w:rsid w:val="0023257C"/>
    <w:rsid w:val="00232611"/>
    <w:rsid w:val="0023268D"/>
    <w:rsid w:val="00232B91"/>
    <w:rsid w:val="00232BD2"/>
    <w:rsid w:val="00232CC5"/>
    <w:rsid w:val="00232CFB"/>
    <w:rsid w:val="00232D86"/>
    <w:rsid w:val="00232E1A"/>
    <w:rsid w:val="002332A8"/>
    <w:rsid w:val="0023346F"/>
    <w:rsid w:val="0023365C"/>
    <w:rsid w:val="00233697"/>
    <w:rsid w:val="0023382F"/>
    <w:rsid w:val="00233AAE"/>
    <w:rsid w:val="00234035"/>
    <w:rsid w:val="00234188"/>
    <w:rsid w:val="002341DA"/>
    <w:rsid w:val="002345AE"/>
    <w:rsid w:val="0023482A"/>
    <w:rsid w:val="00234832"/>
    <w:rsid w:val="0023499B"/>
    <w:rsid w:val="00234D67"/>
    <w:rsid w:val="0023521A"/>
    <w:rsid w:val="00235417"/>
    <w:rsid w:val="00235B97"/>
    <w:rsid w:val="00235FDF"/>
    <w:rsid w:val="00236318"/>
    <w:rsid w:val="002364A1"/>
    <w:rsid w:val="0023683D"/>
    <w:rsid w:val="0023699C"/>
    <w:rsid w:val="002369ED"/>
    <w:rsid w:val="00236C46"/>
    <w:rsid w:val="00236CC9"/>
    <w:rsid w:val="00236CF6"/>
    <w:rsid w:val="00236D83"/>
    <w:rsid w:val="00237013"/>
    <w:rsid w:val="00237018"/>
    <w:rsid w:val="00237758"/>
    <w:rsid w:val="00237CBC"/>
    <w:rsid w:val="00237E44"/>
    <w:rsid w:val="0024024E"/>
    <w:rsid w:val="00240665"/>
    <w:rsid w:val="00240A77"/>
    <w:rsid w:val="00240D47"/>
    <w:rsid w:val="00240FA1"/>
    <w:rsid w:val="0024132D"/>
    <w:rsid w:val="0024135E"/>
    <w:rsid w:val="0024156D"/>
    <w:rsid w:val="002415DF"/>
    <w:rsid w:val="00241EC7"/>
    <w:rsid w:val="00242013"/>
    <w:rsid w:val="002426C5"/>
    <w:rsid w:val="00242772"/>
    <w:rsid w:val="00242806"/>
    <w:rsid w:val="002428B5"/>
    <w:rsid w:val="0024299E"/>
    <w:rsid w:val="00242B4C"/>
    <w:rsid w:val="00242E48"/>
    <w:rsid w:val="00243363"/>
    <w:rsid w:val="002434F8"/>
    <w:rsid w:val="00243A87"/>
    <w:rsid w:val="00243C1D"/>
    <w:rsid w:val="002442B4"/>
    <w:rsid w:val="0024435C"/>
    <w:rsid w:val="002446D3"/>
    <w:rsid w:val="002451F2"/>
    <w:rsid w:val="0024541B"/>
    <w:rsid w:val="00245460"/>
    <w:rsid w:val="00245525"/>
    <w:rsid w:val="0024564F"/>
    <w:rsid w:val="002457D1"/>
    <w:rsid w:val="00245A98"/>
    <w:rsid w:val="00245CFC"/>
    <w:rsid w:val="0024665E"/>
    <w:rsid w:val="002468C4"/>
    <w:rsid w:val="00246EA4"/>
    <w:rsid w:val="00246EFA"/>
    <w:rsid w:val="00246F74"/>
    <w:rsid w:val="002471ED"/>
    <w:rsid w:val="00247635"/>
    <w:rsid w:val="0024768B"/>
    <w:rsid w:val="00247B78"/>
    <w:rsid w:val="00247F50"/>
    <w:rsid w:val="00250014"/>
    <w:rsid w:val="00250121"/>
    <w:rsid w:val="0025041C"/>
    <w:rsid w:val="00250DEE"/>
    <w:rsid w:val="00250F50"/>
    <w:rsid w:val="00250F5A"/>
    <w:rsid w:val="00250FEA"/>
    <w:rsid w:val="002512D7"/>
    <w:rsid w:val="00251641"/>
    <w:rsid w:val="00251763"/>
    <w:rsid w:val="00251ED1"/>
    <w:rsid w:val="002520CB"/>
    <w:rsid w:val="002521A0"/>
    <w:rsid w:val="0025280A"/>
    <w:rsid w:val="00252B53"/>
    <w:rsid w:val="00252ED7"/>
    <w:rsid w:val="00253079"/>
    <w:rsid w:val="0025365A"/>
    <w:rsid w:val="0025367D"/>
    <w:rsid w:val="00253D30"/>
    <w:rsid w:val="00253E42"/>
    <w:rsid w:val="00254248"/>
    <w:rsid w:val="002542AD"/>
    <w:rsid w:val="00254405"/>
    <w:rsid w:val="00254ABC"/>
    <w:rsid w:val="00254AC6"/>
    <w:rsid w:val="00254D32"/>
    <w:rsid w:val="0025569E"/>
    <w:rsid w:val="00255726"/>
    <w:rsid w:val="00255A83"/>
    <w:rsid w:val="00255FDB"/>
    <w:rsid w:val="0025603E"/>
    <w:rsid w:val="0025616D"/>
    <w:rsid w:val="00256353"/>
    <w:rsid w:val="00256755"/>
    <w:rsid w:val="002568B2"/>
    <w:rsid w:val="00256BF3"/>
    <w:rsid w:val="00256F7A"/>
    <w:rsid w:val="00257373"/>
    <w:rsid w:val="002573C2"/>
    <w:rsid w:val="002579D4"/>
    <w:rsid w:val="00257ED6"/>
    <w:rsid w:val="00257F5F"/>
    <w:rsid w:val="00257F71"/>
    <w:rsid w:val="0026017A"/>
    <w:rsid w:val="002605C6"/>
    <w:rsid w:val="00260A1C"/>
    <w:rsid w:val="00260C0A"/>
    <w:rsid w:val="002621C5"/>
    <w:rsid w:val="002626D5"/>
    <w:rsid w:val="00262A83"/>
    <w:rsid w:val="00263869"/>
    <w:rsid w:val="00263B0E"/>
    <w:rsid w:val="00263D0C"/>
    <w:rsid w:val="00263DE2"/>
    <w:rsid w:val="00264336"/>
    <w:rsid w:val="0026433F"/>
    <w:rsid w:val="0026494B"/>
    <w:rsid w:val="002649D1"/>
    <w:rsid w:val="00264AF8"/>
    <w:rsid w:val="00264B9F"/>
    <w:rsid w:val="002651FE"/>
    <w:rsid w:val="00265E71"/>
    <w:rsid w:val="002662EE"/>
    <w:rsid w:val="0026653F"/>
    <w:rsid w:val="00266566"/>
    <w:rsid w:val="002665D2"/>
    <w:rsid w:val="00266624"/>
    <w:rsid w:val="00266ED1"/>
    <w:rsid w:val="00266F47"/>
    <w:rsid w:val="002672CC"/>
    <w:rsid w:val="002673DA"/>
    <w:rsid w:val="002674DF"/>
    <w:rsid w:val="0027054E"/>
    <w:rsid w:val="002707E4"/>
    <w:rsid w:val="00270C0C"/>
    <w:rsid w:val="00270DDA"/>
    <w:rsid w:val="00270E13"/>
    <w:rsid w:val="00271352"/>
    <w:rsid w:val="002714EA"/>
    <w:rsid w:val="0027151C"/>
    <w:rsid w:val="00271767"/>
    <w:rsid w:val="00271A96"/>
    <w:rsid w:val="00271BD0"/>
    <w:rsid w:val="002723EF"/>
    <w:rsid w:val="00272878"/>
    <w:rsid w:val="00272D54"/>
    <w:rsid w:val="00272FF1"/>
    <w:rsid w:val="00273760"/>
    <w:rsid w:val="0027376D"/>
    <w:rsid w:val="00273970"/>
    <w:rsid w:val="00273CE2"/>
    <w:rsid w:val="00273E2B"/>
    <w:rsid w:val="00273FEB"/>
    <w:rsid w:val="002741C1"/>
    <w:rsid w:val="002747C0"/>
    <w:rsid w:val="00274A15"/>
    <w:rsid w:val="00274D90"/>
    <w:rsid w:val="00274E6D"/>
    <w:rsid w:val="002753E5"/>
    <w:rsid w:val="00275CB0"/>
    <w:rsid w:val="00275D32"/>
    <w:rsid w:val="00275D7C"/>
    <w:rsid w:val="00275E78"/>
    <w:rsid w:val="00275F10"/>
    <w:rsid w:val="00275F3F"/>
    <w:rsid w:val="00276028"/>
    <w:rsid w:val="0027651A"/>
    <w:rsid w:val="00276539"/>
    <w:rsid w:val="002766BC"/>
    <w:rsid w:val="00276BD8"/>
    <w:rsid w:val="00276F0C"/>
    <w:rsid w:val="00276FA5"/>
    <w:rsid w:val="00277168"/>
    <w:rsid w:val="002774C0"/>
    <w:rsid w:val="002774D5"/>
    <w:rsid w:val="00277D65"/>
    <w:rsid w:val="00280392"/>
    <w:rsid w:val="00280422"/>
    <w:rsid w:val="00280B3C"/>
    <w:rsid w:val="00280C08"/>
    <w:rsid w:val="00280CE0"/>
    <w:rsid w:val="00280D07"/>
    <w:rsid w:val="00280EBA"/>
    <w:rsid w:val="00281413"/>
    <w:rsid w:val="00281792"/>
    <w:rsid w:val="00281846"/>
    <w:rsid w:val="0028199D"/>
    <w:rsid w:val="00281A66"/>
    <w:rsid w:val="00281A91"/>
    <w:rsid w:val="00281C51"/>
    <w:rsid w:val="00282160"/>
    <w:rsid w:val="002823B1"/>
    <w:rsid w:val="00282631"/>
    <w:rsid w:val="00282ADA"/>
    <w:rsid w:val="00282C7D"/>
    <w:rsid w:val="00282F1C"/>
    <w:rsid w:val="00282F34"/>
    <w:rsid w:val="00282FFF"/>
    <w:rsid w:val="0028300F"/>
    <w:rsid w:val="002830A4"/>
    <w:rsid w:val="00283312"/>
    <w:rsid w:val="0028355D"/>
    <w:rsid w:val="0028381B"/>
    <w:rsid w:val="002838BF"/>
    <w:rsid w:val="002838CE"/>
    <w:rsid w:val="00283EAC"/>
    <w:rsid w:val="00283FC6"/>
    <w:rsid w:val="002844D9"/>
    <w:rsid w:val="00284A72"/>
    <w:rsid w:val="00284AEF"/>
    <w:rsid w:val="00284EEE"/>
    <w:rsid w:val="002850F5"/>
    <w:rsid w:val="00285360"/>
    <w:rsid w:val="002857C1"/>
    <w:rsid w:val="0028594E"/>
    <w:rsid w:val="00285AE4"/>
    <w:rsid w:val="00285DFD"/>
    <w:rsid w:val="002860D4"/>
    <w:rsid w:val="002862CD"/>
    <w:rsid w:val="002868D8"/>
    <w:rsid w:val="00286AA1"/>
    <w:rsid w:val="002871D1"/>
    <w:rsid w:val="00287F28"/>
    <w:rsid w:val="00287FEC"/>
    <w:rsid w:val="0029045D"/>
    <w:rsid w:val="00290786"/>
    <w:rsid w:val="002909D7"/>
    <w:rsid w:val="00290A11"/>
    <w:rsid w:val="00290E64"/>
    <w:rsid w:val="00291401"/>
    <w:rsid w:val="00291CA2"/>
    <w:rsid w:val="00292604"/>
    <w:rsid w:val="0029298B"/>
    <w:rsid w:val="00292B47"/>
    <w:rsid w:val="00293117"/>
    <w:rsid w:val="00293B50"/>
    <w:rsid w:val="00293B53"/>
    <w:rsid w:val="00293EE0"/>
    <w:rsid w:val="00294172"/>
    <w:rsid w:val="0029434E"/>
    <w:rsid w:val="00294586"/>
    <w:rsid w:val="002945A3"/>
    <w:rsid w:val="00294884"/>
    <w:rsid w:val="00294944"/>
    <w:rsid w:val="00294A4C"/>
    <w:rsid w:val="00294B62"/>
    <w:rsid w:val="00295016"/>
    <w:rsid w:val="00295096"/>
    <w:rsid w:val="002950F8"/>
    <w:rsid w:val="002955E9"/>
    <w:rsid w:val="00295796"/>
    <w:rsid w:val="00295AE8"/>
    <w:rsid w:val="00295BC0"/>
    <w:rsid w:val="0029605B"/>
    <w:rsid w:val="0029614B"/>
    <w:rsid w:val="002961F8"/>
    <w:rsid w:val="002970B7"/>
    <w:rsid w:val="00297951"/>
    <w:rsid w:val="00297CFB"/>
    <w:rsid w:val="002A0166"/>
    <w:rsid w:val="002A0943"/>
    <w:rsid w:val="002A09BC"/>
    <w:rsid w:val="002A0AE0"/>
    <w:rsid w:val="002A0D53"/>
    <w:rsid w:val="002A1242"/>
    <w:rsid w:val="002A1809"/>
    <w:rsid w:val="002A18D7"/>
    <w:rsid w:val="002A1C04"/>
    <w:rsid w:val="002A1E75"/>
    <w:rsid w:val="002A22F2"/>
    <w:rsid w:val="002A268D"/>
    <w:rsid w:val="002A2816"/>
    <w:rsid w:val="002A2CB6"/>
    <w:rsid w:val="002A30B5"/>
    <w:rsid w:val="002A336A"/>
    <w:rsid w:val="002A357E"/>
    <w:rsid w:val="002A35BA"/>
    <w:rsid w:val="002A35EE"/>
    <w:rsid w:val="002A368A"/>
    <w:rsid w:val="002A39A5"/>
    <w:rsid w:val="002A3BCF"/>
    <w:rsid w:val="002A3E9A"/>
    <w:rsid w:val="002A4158"/>
    <w:rsid w:val="002A49F8"/>
    <w:rsid w:val="002A4F0E"/>
    <w:rsid w:val="002A4FAE"/>
    <w:rsid w:val="002A5688"/>
    <w:rsid w:val="002A605B"/>
    <w:rsid w:val="002A60EF"/>
    <w:rsid w:val="002A671F"/>
    <w:rsid w:val="002A6AA7"/>
    <w:rsid w:val="002A6EFF"/>
    <w:rsid w:val="002A7480"/>
    <w:rsid w:val="002A76DA"/>
    <w:rsid w:val="002A7781"/>
    <w:rsid w:val="002A7A97"/>
    <w:rsid w:val="002A7BF8"/>
    <w:rsid w:val="002A7D02"/>
    <w:rsid w:val="002B00C9"/>
    <w:rsid w:val="002B03CE"/>
    <w:rsid w:val="002B0418"/>
    <w:rsid w:val="002B08F9"/>
    <w:rsid w:val="002B0B4A"/>
    <w:rsid w:val="002B0B7D"/>
    <w:rsid w:val="002B0E50"/>
    <w:rsid w:val="002B11FB"/>
    <w:rsid w:val="002B1348"/>
    <w:rsid w:val="002B1845"/>
    <w:rsid w:val="002B195F"/>
    <w:rsid w:val="002B1CF4"/>
    <w:rsid w:val="002B27DB"/>
    <w:rsid w:val="002B2960"/>
    <w:rsid w:val="002B29F5"/>
    <w:rsid w:val="002B3273"/>
    <w:rsid w:val="002B3656"/>
    <w:rsid w:val="002B365E"/>
    <w:rsid w:val="002B3E85"/>
    <w:rsid w:val="002B3FE3"/>
    <w:rsid w:val="002B4709"/>
    <w:rsid w:val="002B479D"/>
    <w:rsid w:val="002B48C9"/>
    <w:rsid w:val="002B48FB"/>
    <w:rsid w:val="002B4A87"/>
    <w:rsid w:val="002B4C6C"/>
    <w:rsid w:val="002B4CB7"/>
    <w:rsid w:val="002B550C"/>
    <w:rsid w:val="002B559B"/>
    <w:rsid w:val="002B57E6"/>
    <w:rsid w:val="002B5E52"/>
    <w:rsid w:val="002B6133"/>
    <w:rsid w:val="002B636B"/>
    <w:rsid w:val="002B63D0"/>
    <w:rsid w:val="002B66F5"/>
    <w:rsid w:val="002B69AC"/>
    <w:rsid w:val="002B7165"/>
    <w:rsid w:val="002B7B79"/>
    <w:rsid w:val="002B7DE8"/>
    <w:rsid w:val="002B7E91"/>
    <w:rsid w:val="002C011E"/>
    <w:rsid w:val="002C0669"/>
    <w:rsid w:val="002C0709"/>
    <w:rsid w:val="002C0BD3"/>
    <w:rsid w:val="002C0BF3"/>
    <w:rsid w:val="002C128C"/>
    <w:rsid w:val="002C138A"/>
    <w:rsid w:val="002C159E"/>
    <w:rsid w:val="002C1635"/>
    <w:rsid w:val="002C20C6"/>
    <w:rsid w:val="002C2281"/>
    <w:rsid w:val="002C22E7"/>
    <w:rsid w:val="002C239B"/>
    <w:rsid w:val="002C2430"/>
    <w:rsid w:val="002C290A"/>
    <w:rsid w:val="002C2A4D"/>
    <w:rsid w:val="002C2B5C"/>
    <w:rsid w:val="002C2B8E"/>
    <w:rsid w:val="002C2C9D"/>
    <w:rsid w:val="002C2E11"/>
    <w:rsid w:val="002C3392"/>
    <w:rsid w:val="002C3947"/>
    <w:rsid w:val="002C3E8C"/>
    <w:rsid w:val="002C4134"/>
    <w:rsid w:val="002C4359"/>
    <w:rsid w:val="002C4520"/>
    <w:rsid w:val="002C4A8D"/>
    <w:rsid w:val="002C4F22"/>
    <w:rsid w:val="002C53A1"/>
    <w:rsid w:val="002C542D"/>
    <w:rsid w:val="002C5570"/>
    <w:rsid w:val="002C5EA0"/>
    <w:rsid w:val="002C61C8"/>
    <w:rsid w:val="002C62B9"/>
    <w:rsid w:val="002C6756"/>
    <w:rsid w:val="002C6B80"/>
    <w:rsid w:val="002C6C3E"/>
    <w:rsid w:val="002C6E5C"/>
    <w:rsid w:val="002C74E0"/>
    <w:rsid w:val="002C78B5"/>
    <w:rsid w:val="002C790B"/>
    <w:rsid w:val="002C7A08"/>
    <w:rsid w:val="002C7A29"/>
    <w:rsid w:val="002D07E3"/>
    <w:rsid w:val="002D0848"/>
    <w:rsid w:val="002D0CA2"/>
    <w:rsid w:val="002D0F61"/>
    <w:rsid w:val="002D11DD"/>
    <w:rsid w:val="002D1397"/>
    <w:rsid w:val="002D144F"/>
    <w:rsid w:val="002D1DBC"/>
    <w:rsid w:val="002D22E1"/>
    <w:rsid w:val="002D24C9"/>
    <w:rsid w:val="002D2B61"/>
    <w:rsid w:val="002D3DBF"/>
    <w:rsid w:val="002D424D"/>
    <w:rsid w:val="002D44CC"/>
    <w:rsid w:val="002D4839"/>
    <w:rsid w:val="002D49F2"/>
    <w:rsid w:val="002D4C30"/>
    <w:rsid w:val="002D4D3C"/>
    <w:rsid w:val="002D4FCF"/>
    <w:rsid w:val="002D5486"/>
    <w:rsid w:val="002D5585"/>
    <w:rsid w:val="002D5848"/>
    <w:rsid w:val="002D5F04"/>
    <w:rsid w:val="002D656F"/>
    <w:rsid w:val="002D6724"/>
    <w:rsid w:val="002D67D0"/>
    <w:rsid w:val="002D6926"/>
    <w:rsid w:val="002D6959"/>
    <w:rsid w:val="002D6EA6"/>
    <w:rsid w:val="002D7288"/>
    <w:rsid w:val="002D7432"/>
    <w:rsid w:val="002D799B"/>
    <w:rsid w:val="002D79E6"/>
    <w:rsid w:val="002D7B49"/>
    <w:rsid w:val="002D7BE5"/>
    <w:rsid w:val="002D7BF5"/>
    <w:rsid w:val="002D7F3C"/>
    <w:rsid w:val="002E06CB"/>
    <w:rsid w:val="002E0C4F"/>
    <w:rsid w:val="002E14E3"/>
    <w:rsid w:val="002E179E"/>
    <w:rsid w:val="002E180E"/>
    <w:rsid w:val="002E1AFB"/>
    <w:rsid w:val="002E2559"/>
    <w:rsid w:val="002E26AA"/>
    <w:rsid w:val="002E2CAE"/>
    <w:rsid w:val="002E30DE"/>
    <w:rsid w:val="002E3657"/>
    <w:rsid w:val="002E3B74"/>
    <w:rsid w:val="002E3F4C"/>
    <w:rsid w:val="002E4EDC"/>
    <w:rsid w:val="002E4F07"/>
    <w:rsid w:val="002E509F"/>
    <w:rsid w:val="002E5225"/>
    <w:rsid w:val="002E53D9"/>
    <w:rsid w:val="002E57E5"/>
    <w:rsid w:val="002E58EF"/>
    <w:rsid w:val="002E5E72"/>
    <w:rsid w:val="002E6287"/>
    <w:rsid w:val="002E6369"/>
    <w:rsid w:val="002E63F9"/>
    <w:rsid w:val="002E650D"/>
    <w:rsid w:val="002E6E87"/>
    <w:rsid w:val="002E7943"/>
    <w:rsid w:val="002E7986"/>
    <w:rsid w:val="002E7D94"/>
    <w:rsid w:val="002F0733"/>
    <w:rsid w:val="002F0753"/>
    <w:rsid w:val="002F0A2F"/>
    <w:rsid w:val="002F1014"/>
    <w:rsid w:val="002F12E1"/>
    <w:rsid w:val="002F1412"/>
    <w:rsid w:val="002F1735"/>
    <w:rsid w:val="002F1B18"/>
    <w:rsid w:val="002F1BB0"/>
    <w:rsid w:val="002F214D"/>
    <w:rsid w:val="002F24B0"/>
    <w:rsid w:val="002F2660"/>
    <w:rsid w:val="002F2A3D"/>
    <w:rsid w:val="002F2CFA"/>
    <w:rsid w:val="002F2FDE"/>
    <w:rsid w:val="002F34D0"/>
    <w:rsid w:val="002F35C4"/>
    <w:rsid w:val="002F3B1C"/>
    <w:rsid w:val="002F3BE7"/>
    <w:rsid w:val="002F3E58"/>
    <w:rsid w:val="002F46B4"/>
    <w:rsid w:val="002F4B1A"/>
    <w:rsid w:val="002F4B68"/>
    <w:rsid w:val="002F4D33"/>
    <w:rsid w:val="002F506E"/>
    <w:rsid w:val="002F550E"/>
    <w:rsid w:val="002F5522"/>
    <w:rsid w:val="002F58E9"/>
    <w:rsid w:val="002F5990"/>
    <w:rsid w:val="002F5A22"/>
    <w:rsid w:val="002F64BD"/>
    <w:rsid w:val="002F64FE"/>
    <w:rsid w:val="002F6972"/>
    <w:rsid w:val="002F71A8"/>
    <w:rsid w:val="002F7AE9"/>
    <w:rsid w:val="002F7B9C"/>
    <w:rsid w:val="002F7BDC"/>
    <w:rsid w:val="002F7C9E"/>
    <w:rsid w:val="002F7CCE"/>
    <w:rsid w:val="002F7D01"/>
    <w:rsid w:val="002F7DD2"/>
    <w:rsid w:val="002F7E5E"/>
    <w:rsid w:val="002F7EC9"/>
    <w:rsid w:val="002F7FBF"/>
    <w:rsid w:val="00300185"/>
    <w:rsid w:val="0030022C"/>
    <w:rsid w:val="00300398"/>
    <w:rsid w:val="00300475"/>
    <w:rsid w:val="00300670"/>
    <w:rsid w:val="00300779"/>
    <w:rsid w:val="00300D4A"/>
    <w:rsid w:val="00300D55"/>
    <w:rsid w:val="003013BE"/>
    <w:rsid w:val="003014DA"/>
    <w:rsid w:val="00301B62"/>
    <w:rsid w:val="003021A2"/>
    <w:rsid w:val="00302484"/>
    <w:rsid w:val="00302861"/>
    <w:rsid w:val="003030E8"/>
    <w:rsid w:val="0030321A"/>
    <w:rsid w:val="0030329F"/>
    <w:rsid w:val="0030349E"/>
    <w:rsid w:val="00303536"/>
    <w:rsid w:val="00303701"/>
    <w:rsid w:val="00303A49"/>
    <w:rsid w:val="00303B36"/>
    <w:rsid w:val="00303C4D"/>
    <w:rsid w:val="003045C2"/>
    <w:rsid w:val="00304753"/>
    <w:rsid w:val="003047AB"/>
    <w:rsid w:val="00304BF9"/>
    <w:rsid w:val="00304F7C"/>
    <w:rsid w:val="0030500B"/>
    <w:rsid w:val="0030511C"/>
    <w:rsid w:val="0030520D"/>
    <w:rsid w:val="00306B90"/>
    <w:rsid w:val="00306FA9"/>
    <w:rsid w:val="0030700E"/>
    <w:rsid w:val="00307049"/>
    <w:rsid w:val="00310083"/>
    <w:rsid w:val="003103D5"/>
    <w:rsid w:val="003105D5"/>
    <w:rsid w:val="00310826"/>
    <w:rsid w:val="00310BD4"/>
    <w:rsid w:val="00311333"/>
    <w:rsid w:val="00311380"/>
    <w:rsid w:val="0031153E"/>
    <w:rsid w:val="003119B9"/>
    <w:rsid w:val="00311BE4"/>
    <w:rsid w:val="00311BF1"/>
    <w:rsid w:val="00311C39"/>
    <w:rsid w:val="00311E73"/>
    <w:rsid w:val="00312182"/>
    <w:rsid w:val="00312343"/>
    <w:rsid w:val="00312360"/>
    <w:rsid w:val="00312B68"/>
    <w:rsid w:val="00312EE8"/>
    <w:rsid w:val="00312F66"/>
    <w:rsid w:val="00313095"/>
    <w:rsid w:val="003130FC"/>
    <w:rsid w:val="00313348"/>
    <w:rsid w:val="0031337F"/>
    <w:rsid w:val="0031355B"/>
    <w:rsid w:val="003136B9"/>
    <w:rsid w:val="003137C7"/>
    <w:rsid w:val="00313A0F"/>
    <w:rsid w:val="00313A79"/>
    <w:rsid w:val="00313D4A"/>
    <w:rsid w:val="00313D62"/>
    <w:rsid w:val="00313FE5"/>
    <w:rsid w:val="003140E9"/>
    <w:rsid w:val="0031426D"/>
    <w:rsid w:val="00314478"/>
    <w:rsid w:val="003147B1"/>
    <w:rsid w:val="003148FD"/>
    <w:rsid w:val="0031595C"/>
    <w:rsid w:val="003159D9"/>
    <w:rsid w:val="00315E89"/>
    <w:rsid w:val="003162A5"/>
    <w:rsid w:val="003163CF"/>
    <w:rsid w:val="00316660"/>
    <w:rsid w:val="003168B9"/>
    <w:rsid w:val="0031697A"/>
    <w:rsid w:val="00316A10"/>
    <w:rsid w:val="00316B61"/>
    <w:rsid w:val="00316E42"/>
    <w:rsid w:val="003172C7"/>
    <w:rsid w:val="0031791F"/>
    <w:rsid w:val="00317A4E"/>
    <w:rsid w:val="003208AE"/>
    <w:rsid w:val="00320BD3"/>
    <w:rsid w:val="00320D4F"/>
    <w:rsid w:val="0032108A"/>
    <w:rsid w:val="00321252"/>
    <w:rsid w:val="003215D9"/>
    <w:rsid w:val="003219F9"/>
    <w:rsid w:val="00321A4E"/>
    <w:rsid w:val="00321AFA"/>
    <w:rsid w:val="00321B74"/>
    <w:rsid w:val="00321C1F"/>
    <w:rsid w:val="00321D89"/>
    <w:rsid w:val="00321DD9"/>
    <w:rsid w:val="00322CA1"/>
    <w:rsid w:val="00323B8D"/>
    <w:rsid w:val="003241FB"/>
    <w:rsid w:val="00324A72"/>
    <w:rsid w:val="00324E13"/>
    <w:rsid w:val="003250A6"/>
    <w:rsid w:val="003250E7"/>
    <w:rsid w:val="003254F9"/>
    <w:rsid w:val="00325695"/>
    <w:rsid w:val="003258BB"/>
    <w:rsid w:val="0032593F"/>
    <w:rsid w:val="00325A73"/>
    <w:rsid w:val="00325B6F"/>
    <w:rsid w:val="00325D88"/>
    <w:rsid w:val="003260BC"/>
    <w:rsid w:val="00326138"/>
    <w:rsid w:val="00326331"/>
    <w:rsid w:val="00326B01"/>
    <w:rsid w:val="00326C2F"/>
    <w:rsid w:val="00326EFF"/>
    <w:rsid w:val="0032701E"/>
    <w:rsid w:val="0032728B"/>
    <w:rsid w:val="0032735C"/>
    <w:rsid w:val="0032769D"/>
    <w:rsid w:val="00327758"/>
    <w:rsid w:val="0032789F"/>
    <w:rsid w:val="003278F8"/>
    <w:rsid w:val="00327C3F"/>
    <w:rsid w:val="00327D20"/>
    <w:rsid w:val="00327F3E"/>
    <w:rsid w:val="003304E4"/>
    <w:rsid w:val="0033085D"/>
    <w:rsid w:val="00330996"/>
    <w:rsid w:val="003309CC"/>
    <w:rsid w:val="00330AC7"/>
    <w:rsid w:val="00330EF2"/>
    <w:rsid w:val="00330F24"/>
    <w:rsid w:val="00331553"/>
    <w:rsid w:val="00331885"/>
    <w:rsid w:val="00331B8E"/>
    <w:rsid w:val="00332260"/>
    <w:rsid w:val="00332566"/>
    <w:rsid w:val="00332679"/>
    <w:rsid w:val="003326A6"/>
    <w:rsid w:val="0033298B"/>
    <w:rsid w:val="0033350D"/>
    <w:rsid w:val="00333BA6"/>
    <w:rsid w:val="00333F3F"/>
    <w:rsid w:val="0033404E"/>
    <w:rsid w:val="00334261"/>
    <w:rsid w:val="00334601"/>
    <w:rsid w:val="0033488E"/>
    <w:rsid w:val="003355AB"/>
    <w:rsid w:val="0033560B"/>
    <w:rsid w:val="00335AB4"/>
    <w:rsid w:val="00335FE4"/>
    <w:rsid w:val="00336581"/>
    <w:rsid w:val="00336B00"/>
    <w:rsid w:val="00337266"/>
    <w:rsid w:val="0033797B"/>
    <w:rsid w:val="0033798E"/>
    <w:rsid w:val="00337C2D"/>
    <w:rsid w:val="00337EEF"/>
    <w:rsid w:val="0034109A"/>
    <w:rsid w:val="0034195C"/>
    <w:rsid w:val="00341F7D"/>
    <w:rsid w:val="00342680"/>
    <w:rsid w:val="003427B9"/>
    <w:rsid w:val="003427DD"/>
    <w:rsid w:val="00342B61"/>
    <w:rsid w:val="00342D46"/>
    <w:rsid w:val="00342E1D"/>
    <w:rsid w:val="00343055"/>
    <w:rsid w:val="0034342C"/>
    <w:rsid w:val="003439D8"/>
    <w:rsid w:val="00343AFD"/>
    <w:rsid w:val="00344071"/>
    <w:rsid w:val="00344156"/>
    <w:rsid w:val="00344612"/>
    <w:rsid w:val="00344682"/>
    <w:rsid w:val="00344B92"/>
    <w:rsid w:val="00345269"/>
    <w:rsid w:val="0034538A"/>
    <w:rsid w:val="003453FB"/>
    <w:rsid w:val="003461A0"/>
    <w:rsid w:val="003463CD"/>
    <w:rsid w:val="00346A32"/>
    <w:rsid w:val="00346C8B"/>
    <w:rsid w:val="00346F44"/>
    <w:rsid w:val="0034708A"/>
    <w:rsid w:val="00347318"/>
    <w:rsid w:val="003474F1"/>
    <w:rsid w:val="003475F5"/>
    <w:rsid w:val="00347674"/>
    <w:rsid w:val="00347E82"/>
    <w:rsid w:val="00347FB9"/>
    <w:rsid w:val="00350339"/>
    <w:rsid w:val="00350376"/>
    <w:rsid w:val="00350788"/>
    <w:rsid w:val="00350830"/>
    <w:rsid w:val="00350D62"/>
    <w:rsid w:val="0035161A"/>
    <w:rsid w:val="00351AB6"/>
    <w:rsid w:val="00351D2D"/>
    <w:rsid w:val="003520C8"/>
    <w:rsid w:val="003526DE"/>
    <w:rsid w:val="003527D6"/>
    <w:rsid w:val="00352AEB"/>
    <w:rsid w:val="00352EBD"/>
    <w:rsid w:val="00353A4D"/>
    <w:rsid w:val="00353D68"/>
    <w:rsid w:val="00353E57"/>
    <w:rsid w:val="003540B3"/>
    <w:rsid w:val="003548F1"/>
    <w:rsid w:val="00354FA3"/>
    <w:rsid w:val="00355842"/>
    <w:rsid w:val="00355864"/>
    <w:rsid w:val="0035588B"/>
    <w:rsid w:val="00355A2F"/>
    <w:rsid w:val="0035616E"/>
    <w:rsid w:val="00356D97"/>
    <w:rsid w:val="0035702A"/>
    <w:rsid w:val="00357371"/>
    <w:rsid w:val="0035763F"/>
    <w:rsid w:val="003577B7"/>
    <w:rsid w:val="00357801"/>
    <w:rsid w:val="00357CDE"/>
    <w:rsid w:val="00357CE3"/>
    <w:rsid w:val="00357E0F"/>
    <w:rsid w:val="00360070"/>
    <w:rsid w:val="003601DD"/>
    <w:rsid w:val="00360227"/>
    <w:rsid w:val="003607D3"/>
    <w:rsid w:val="00360BA9"/>
    <w:rsid w:val="00360F11"/>
    <w:rsid w:val="0036108F"/>
    <w:rsid w:val="00361264"/>
    <w:rsid w:val="003619E8"/>
    <w:rsid w:val="00361F1F"/>
    <w:rsid w:val="00362207"/>
    <w:rsid w:val="00362586"/>
    <w:rsid w:val="00362763"/>
    <w:rsid w:val="00362A92"/>
    <w:rsid w:val="00362AE4"/>
    <w:rsid w:val="0036319F"/>
    <w:rsid w:val="00363490"/>
    <w:rsid w:val="003637BE"/>
    <w:rsid w:val="0036444A"/>
    <w:rsid w:val="00364482"/>
    <w:rsid w:val="003644CA"/>
    <w:rsid w:val="003648B1"/>
    <w:rsid w:val="00364D7D"/>
    <w:rsid w:val="00364FC5"/>
    <w:rsid w:val="003653F3"/>
    <w:rsid w:val="003659B1"/>
    <w:rsid w:val="00365D52"/>
    <w:rsid w:val="00366692"/>
    <w:rsid w:val="0036682D"/>
    <w:rsid w:val="00366AD7"/>
    <w:rsid w:val="00366AFF"/>
    <w:rsid w:val="00366F85"/>
    <w:rsid w:val="00366F90"/>
    <w:rsid w:val="0036714C"/>
    <w:rsid w:val="003672C2"/>
    <w:rsid w:val="00367B8D"/>
    <w:rsid w:val="00367C46"/>
    <w:rsid w:val="003703F9"/>
    <w:rsid w:val="00370593"/>
    <w:rsid w:val="003705CE"/>
    <w:rsid w:val="003705E0"/>
    <w:rsid w:val="00370616"/>
    <w:rsid w:val="003706C9"/>
    <w:rsid w:val="00370D0A"/>
    <w:rsid w:val="00370E7D"/>
    <w:rsid w:val="003716F0"/>
    <w:rsid w:val="003717BE"/>
    <w:rsid w:val="003719B7"/>
    <w:rsid w:val="00371E9B"/>
    <w:rsid w:val="003723E7"/>
    <w:rsid w:val="003725AC"/>
    <w:rsid w:val="003731F7"/>
    <w:rsid w:val="00373BC8"/>
    <w:rsid w:val="0037431D"/>
    <w:rsid w:val="00374676"/>
    <w:rsid w:val="00374703"/>
    <w:rsid w:val="0037475B"/>
    <w:rsid w:val="00374BD1"/>
    <w:rsid w:val="00374C82"/>
    <w:rsid w:val="00374E00"/>
    <w:rsid w:val="0037550C"/>
    <w:rsid w:val="003759BF"/>
    <w:rsid w:val="00375E8B"/>
    <w:rsid w:val="00376042"/>
    <w:rsid w:val="0037628C"/>
    <w:rsid w:val="00376467"/>
    <w:rsid w:val="00376CC7"/>
    <w:rsid w:val="00377305"/>
    <w:rsid w:val="0037765E"/>
    <w:rsid w:val="00377677"/>
    <w:rsid w:val="00377885"/>
    <w:rsid w:val="00377C0A"/>
    <w:rsid w:val="003803C3"/>
    <w:rsid w:val="00380A99"/>
    <w:rsid w:val="00380BF1"/>
    <w:rsid w:val="00380F4A"/>
    <w:rsid w:val="0038104E"/>
    <w:rsid w:val="003811E4"/>
    <w:rsid w:val="0038132C"/>
    <w:rsid w:val="003817B8"/>
    <w:rsid w:val="00381AD3"/>
    <w:rsid w:val="00381B3A"/>
    <w:rsid w:val="00381C77"/>
    <w:rsid w:val="00381CF4"/>
    <w:rsid w:val="00382262"/>
    <w:rsid w:val="00382430"/>
    <w:rsid w:val="003824FF"/>
    <w:rsid w:val="003825DE"/>
    <w:rsid w:val="00382A58"/>
    <w:rsid w:val="003839A9"/>
    <w:rsid w:val="00383CDC"/>
    <w:rsid w:val="00383FA4"/>
    <w:rsid w:val="0038468B"/>
    <w:rsid w:val="003848BB"/>
    <w:rsid w:val="003848C0"/>
    <w:rsid w:val="00384E92"/>
    <w:rsid w:val="00384F1D"/>
    <w:rsid w:val="003850AF"/>
    <w:rsid w:val="00385319"/>
    <w:rsid w:val="00385730"/>
    <w:rsid w:val="00385802"/>
    <w:rsid w:val="00385C60"/>
    <w:rsid w:val="00385F8A"/>
    <w:rsid w:val="00386290"/>
    <w:rsid w:val="0038630C"/>
    <w:rsid w:val="0038652F"/>
    <w:rsid w:val="003867C7"/>
    <w:rsid w:val="003869A2"/>
    <w:rsid w:val="0038737D"/>
    <w:rsid w:val="00387542"/>
    <w:rsid w:val="00387950"/>
    <w:rsid w:val="00387AC8"/>
    <w:rsid w:val="00387B26"/>
    <w:rsid w:val="00387CFE"/>
    <w:rsid w:val="00387F62"/>
    <w:rsid w:val="00387F84"/>
    <w:rsid w:val="003900EC"/>
    <w:rsid w:val="003901C1"/>
    <w:rsid w:val="00390596"/>
    <w:rsid w:val="0039065E"/>
    <w:rsid w:val="003906CC"/>
    <w:rsid w:val="003909A1"/>
    <w:rsid w:val="00390A3E"/>
    <w:rsid w:val="00390A62"/>
    <w:rsid w:val="00390B86"/>
    <w:rsid w:val="00390DC3"/>
    <w:rsid w:val="00390FE6"/>
    <w:rsid w:val="00391238"/>
    <w:rsid w:val="00391416"/>
    <w:rsid w:val="0039185D"/>
    <w:rsid w:val="0039236C"/>
    <w:rsid w:val="00392667"/>
    <w:rsid w:val="00392716"/>
    <w:rsid w:val="00392D8D"/>
    <w:rsid w:val="00392DBA"/>
    <w:rsid w:val="0039325F"/>
    <w:rsid w:val="0039375C"/>
    <w:rsid w:val="00393832"/>
    <w:rsid w:val="00393959"/>
    <w:rsid w:val="00394008"/>
    <w:rsid w:val="003941B3"/>
    <w:rsid w:val="003945D1"/>
    <w:rsid w:val="00394632"/>
    <w:rsid w:val="0039489B"/>
    <w:rsid w:val="003948E0"/>
    <w:rsid w:val="00394A44"/>
    <w:rsid w:val="00394AF9"/>
    <w:rsid w:val="00394C69"/>
    <w:rsid w:val="00394CE8"/>
    <w:rsid w:val="00394E7B"/>
    <w:rsid w:val="0039519F"/>
    <w:rsid w:val="00395462"/>
    <w:rsid w:val="0039627B"/>
    <w:rsid w:val="00396733"/>
    <w:rsid w:val="00396D01"/>
    <w:rsid w:val="00396D70"/>
    <w:rsid w:val="00396F76"/>
    <w:rsid w:val="0039738A"/>
    <w:rsid w:val="00397666"/>
    <w:rsid w:val="003977D0"/>
    <w:rsid w:val="003A00D0"/>
    <w:rsid w:val="003A053C"/>
    <w:rsid w:val="003A08BD"/>
    <w:rsid w:val="003A0A0C"/>
    <w:rsid w:val="003A0D4A"/>
    <w:rsid w:val="003A0E96"/>
    <w:rsid w:val="003A1224"/>
    <w:rsid w:val="003A12FB"/>
    <w:rsid w:val="003A15D5"/>
    <w:rsid w:val="003A1A3D"/>
    <w:rsid w:val="003A1AA5"/>
    <w:rsid w:val="003A1B50"/>
    <w:rsid w:val="003A1B8A"/>
    <w:rsid w:val="003A2117"/>
    <w:rsid w:val="003A2139"/>
    <w:rsid w:val="003A219D"/>
    <w:rsid w:val="003A24F1"/>
    <w:rsid w:val="003A2748"/>
    <w:rsid w:val="003A29AC"/>
    <w:rsid w:val="003A325F"/>
    <w:rsid w:val="003A361D"/>
    <w:rsid w:val="003A396F"/>
    <w:rsid w:val="003A3D4A"/>
    <w:rsid w:val="003A3F77"/>
    <w:rsid w:val="003A4370"/>
    <w:rsid w:val="003A4566"/>
    <w:rsid w:val="003A475A"/>
    <w:rsid w:val="003A4848"/>
    <w:rsid w:val="003A48F0"/>
    <w:rsid w:val="003A49BA"/>
    <w:rsid w:val="003A4A0B"/>
    <w:rsid w:val="003A5109"/>
    <w:rsid w:val="003A517C"/>
    <w:rsid w:val="003A5F12"/>
    <w:rsid w:val="003A665A"/>
    <w:rsid w:val="003A66FB"/>
    <w:rsid w:val="003A6A60"/>
    <w:rsid w:val="003A6DB1"/>
    <w:rsid w:val="003A6FD0"/>
    <w:rsid w:val="003A705D"/>
    <w:rsid w:val="003A713E"/>
    <w:rsid w:val="003A790E"/>
    <w:rsid w:val="003A7D9D"/>
    <w:rsid w:val="003B0195"/>
    <w:rsid w:val="003B0606"/>
    <w:rsid w:val="003B07A8"/>
    <w:rsid w:val="003B0A18"/>
    <w:rsid w:val="003B0C67"/>
    <w:rsid w:val="003B120A"/>
    <w:rsid w:val="003B12A5"/>
    <w:rsid w:val="003B1534"/>
    <w:rsid w:val="003B1547"/>
    <w:rsid w:val="003B16C4"/>
    <w:rsid w:val="003B1EAD"/>
    <w:rsid w:val="003B1F30"/>
    <w:rsid w:val="003B2458"/>
    <w:rsid w:val="003B265F"/>
    <w:rsid w:val="003B298F"/>
    <w:rsid w:val="003B2DAB"/>
    <w:rsid w:val="003B2E10"/>
    <w:rsid w:val="003B35EF"/>
    <w:rsid w:val="003B3AB0"/>
    <w:rsid w:val="003B3F99"/>
    <w:rsid w:val="003B408F"/>
    <w:rsid w:val="003B4100"/>
    <w:rsid w:val="003B4236"/>
    <w:rsid w:val="003B4432"/>
    <w:rsid w:val="003B45E3"/>
    <w:rsid w:val="003B4A89"/>
    <w:rsid w:val="003B4F76"/>
    <w:rsid w:val="003B511A"/>
    <w:rsid w:val="003B5192"/>
    <w:rsid w:val="003B5471"/>
    <w:rsid w:val="003B5734"/>
    <w:rsid w:val="003B57C8"/>
    <w:rsid w:val="003B5A3B"/>
    <w:rsid w:val="003B5BA7"/>
    <w:rsid w:val="003B62F6"/>
    <w:rsid w:val="003B72DE"/>
    <w:rsid w:val="003B761D"/>
    <w:rsid w:val="003B7934"/>
    <w:rsid w:val="003B7962"/>
    <w:rsid w:val="003B79A1"/>
    <w:rsid w:val="003B7C9B"/>
    <w:rsid w:val="003B7FC4"/>
    <w:rsid w:val="003C001F"/>
    <w:rsid w:val="003C0023"/>
    <w:rsid w:val="003C00A8"/>
    <w:rsid w:val="003C03A0"/>
    <w:rsid w:val="003C086A"/>
    <w:rsid w:val="003C0A0C"/>
    <w:rsid w:val="003C0F5B"/>
    <w:rsid w:val="003C19DF"/>
    <w:rsid w:val="003C1C85"/>
    <w:rsid w:val="003C1E0C"/>
    <w:rsid w:val="003C1F34"/>
    <w:rsid w:val="003C2281"/>
    <w:rsid w:val="003C23A0"/>
    <w:rsid w:val="003C23D3"/>
    <w:rsid w:val="003C2A2C"/>
    <w:rsid w:val="003C2DEA"/>
    <w:rsid w:val="003C2E40"/>
    <w:rsid w:val="003C3034"/>
    <w:rsid w:val="003C32FE"/>
    <w:rsid w:val="003C357B"/>
    <w:rsid w:val="003C38D5"/>
    <w:rsid w:val="003C397E"/>
    <w:rsid w:val="003C3D60"/>
    <w:rsid w:val="003C3EB3"/>
    <w:rsid w:val="003C3FF3"/>
    <w:rsid w:val="003C4149"/>
    <w:rsid w:val="003C415E"/>
    <w:rsid w:val="003C47D0"/>
    <w:rsid w:val="003C49B5"/>
    <w:rsid w:val="003C4A98"/>
    <w:rsid w:val="003C4B96"/>
    <w:rsid w:val="003C4C03"/>
    <w:rsid w:val="003C4C17"/>
    <w:rsid w:val="003C4F54"/>
    <w:rsid w:val="003C50E1"/>
    <w:rsid w:val="003C5A8D"/>
    <w:rsid w:val="003C5B10"/>
    <w:rsid w:val="003C5C13"/>
    <w:rsid w:val="003C6217"/>
    <w:rsid w:val="003C628C"/>
    <w:rsid w:val="003C6483"/>
    <w:rsid w:val="003C65AC"/>
    <w:rsid w:val="003C6EA6"/>
    <w:rsid w:val="003C6ED2"/>
    <w:rsid w:val="003C6F10"/>
    <w:rsid w:val="003C7000"/>
    <w:rsid w:val="003C7207"/>
    <w:rsid w:val="003C7397"/>
    <w:rsid w:val="003C777B"/>
    <w:rsid w:val="003C78F1"/>
    <w:rsid w:val="003C7AE6"/>
    <w:rsid w:val="003C7D18"/>
    <w:rsid w:val="003D0161"/>
    <w:rsid w:val="003D0BD8"/>
    <w:rsid w:val="003D0D3B"/>
    <w:rsid w:val="003D0E6F"/>
    <w:rsid w:val="003D12E0"/>
    <w:rsid w:val="003D1390"/>
    <w:rsid w:val="003D1576"/>
    <w:rsid w:val="003D1D0E"/>
    <w:rsid w:val="003D2481"/>
    <w:rsid w:val="003D2973"/>
    <w:rsid w:val="003D2A01"/>
    <w:rsid w:val="003D2CBA"/>
    <w:rsid w:val="003D2E12"/>
    <w:rsid w:val="003D2F23"/>
    <w:rsid w:val="003D30D4"/>
    <w:rsid w:val="003D3306"/>
    <w:rsid w:val="003D3799"/>
    <w:rsid w:val="003D396F"/>
    <w:rsid w:val="003D3F76"/>
    <w:rsid w:val="003D40EF"/>
    <w:rsid w:val="003D47CD"/>
    <w:rsid w:val="003D54D6"/>
    <w:rsid w:val="003D5610"/>
    <w:rsid w:val="003D5984"/>
    <w:rsid w:val="003D5A91"/>
    <w:rsid w:val="003D5F14"/>
    <w:rsid w:val="003D6304"/>
    <w:rsid w:val="003D6314"/>
    <w:rsid w:val="003D64E2"/>
    <w:rsid w:val="003D6939"/>
    <w:rsid w:val="003D76CB"/>
    <w:rsid w:val="003D7CC1"/>
    <w:rsid w:val="003D7E85"/>
    <w:rsid w:val="003E03A6"/>
    <w:rsid w:val="003E073C"/>
    <w:rsid w:val="003E0D47"/>
    <w:rsid w:val="003E1083"/>
    <w:rsid w:val="003E1F5A"/>
    <w:rsid w:val="003E2584"/>
    <w:rsid w:val="003E279A"/>
    <w:rsid w:val="003E2E0A"/>
    <w:rsid w:val="003E3094"/>
    <w:rsid w:val="003E3101"/>
    <w:rsid w:val="003E3361"/>
    <w:rsid w:val="003E3501"/>
    <w:rsid w:val="003E37D7"/>
    <w:rsid w:val="003E395D"/>
    <w:rsid w:val="003E3BB5"/>
    <w:rsid w:val="003E3DD3"/>
    <w:rsid w:val="003E4090"/>
    <w:rsid w:val="003E53B9"/>
    <w:rsid w:val="003E5B0E"/>
    <w:rsid w:val="003E5CD9"/>
    <w:rsid w:val="003E5FE6"/>
    <w:rsid w:val="003E6186"/>
    <w:rsid w:val="003E6575"/>
    <w:rsid w:val="003E68F0"/>
    <w:rsid w:val="003E71F9"/>
    <w:rsid w:val="003E7977"/>
    <w:rsid w:val="003E7CD1"/>
    <w:rsid w:val="003F04E1"/>
    <w:rsid w:val="003F0E9A"/>
    <w:rsid w:val="003F0ED0"/>
    <w:rsid w:val="003F1324"/>
    <w:rsid w:val="003F1416"/>
    <w:rsid w:val="003F18EE"/>
    <w:rsid w:val="003F1F62"/>
    <w:rsid w:val="003F22CD"/>
    <w:rsid w:val="003F22F7"/>
    <w:rsid w:val="003F23F1"/>
    <w:rsid w:val="003F285D"/>
    <w:rsid w:val="003F28C4"/>
    <w:rsid w:val="003F295F"/>
    <w:rsid w:val="003F2DDE"/>
    <w:rsid w:val="003F3541"/>
    <w:rsid w:val="003F3746"/>
    <w:rsid w:val="003F3771"/>
    <w:rsid w:val="003F3780"/>
    <w:rsid w:val="003F3837"/>
    <w:rsid w:val="003F39F0"/>
    <w:rsid w:val="003F4009"/>
    <w:rsid w:val="003F402C"/>
    <w:rsid w:val="003F4289"/>
    <w:rsid w:val="003F4441"/>
    <w:rsid w:val="003F44DC"/>
    <w:rsid w:val="003F45B7"/>
    <w:rsid w:val="003F482C"/>
    <w:rsid w:val="003F4950"/>
    <w:rsid w:val="003F4A3E"/>
    <w:rsid w:val="003F4E5B"/>
    <w:rsid w:val="003F52DE"/>
    <w:rsid w:val="003F5626"/>
    <w:rsid w:val="003F567B"/>
    <w:rsid w:val="003F56B5"/>
    <w:rsid w:val="003F5D14"/>
    <w:rsid w:val="003F5F85"/>
    <w:rsid w:val="003F6577"/>
    <w:rsid w:val="003F661E"/>
    <w:rsid w:val="003F6768"/>
    <w:rsid w:val="003F68D0"/>
    <w:rsid w:val="003F7188"/>
    <w:rsid w:val="003F786D"/>
    <w:rsid w:val="003F7A10"/>
    <w:rsid w:val="0040002E"/>
    <w:rsid w:val="0040031B"/>
    <w:rsid w:val="004007E1"/>
    <w:rsid w:val="004009DD"/>
    <w:rsid w:val="00400C84"/>
    <w:rsid w:val="00400EB1"/>
    <w:rsid w:val="00400F5E"/>
    <w:rsid w:val="004014E2"/>
    <w:rsid w:val="00401577"/>
    <w:rsid w:val="004019BB"/>
    <w:rsid w:val="0040205A"/>
    <w:rsid w:val="00402CAD"/>
    <w:rsid w:val="00403231"/>
    <w:rsid w:val="00403537"/>
    <w:rsid w:val="00403562"/>
    <w:rsid w:val="004035F4"/>
    <w:rsid w:val="00404016"/>
    <w:rsid w:val="00404215"/>
    <w:rsid w:val="0040431F"/>
    <w:rsid w:val="00404592"/>
    <w:rsid w:val="0040461A"/>
    <w:rsid w:val="00404B07"/>
    <w:rsid w:val="004050BB"/>
    <w:rsid w:val="004056B7"/>
    <w:rsid w:val="0040581A"/>
    <w:rsid w:val="00405D02"/>
    <w:rsid w:val="00405FD1"/>
    <w:rsid w:val="004061CF"/>
    <w:rsid w:val="004064E6"/>
    <w:rsid w:val="00406571"/>
    <w:rsid w:val="00406AD5"/>
    <w:rsid w:val="00406F61"/>
    <w:rsid w:val="004075CD"/>
    <w:rsid w:val="004078F9"/>
    <w:rsid w:val="004100D3"/>
    <w:rsid w:val="00410142"/>
    <w:rsid w:val="00410AB4"/>
    <w:rsid w:val="00410AC0"/>
    <w:rsid w:val="00410BB5"/>
    <w:rsid w:val="004110D8"/>
    <w:rsid w:val="004113B9"/>
    <w:rsid w:val="0041143F"/>
    <w:rsid w:val="00411B48"/>
    <w:rsid w:val="00412108"/>
    <w:rsid w:val="004121CE"/>
    <w:rsid w:val="004124D4"/>
    <w:rsid w:val="0041267D"/>
    <w:rsid w:val="00412AF2"/>
    <w:rsid w:val="00412CE1"/>
    <w:rsid w:val="00413353"/>
    <w:rsid w:val="004134AE"/>
    <w:rsid w:val="00413B71"/>
    <w:rsid w:val="00413E03"/>
    <w:rsid w:val="00413E3E"/>
    <w:rsid w:val="00414053"/>
    <w:rsid w:val="0041410F"/>
    <w:rsid w:val="004144D9"/>
    <w:rsid w:val="00414D95"/>
    <w:rsid w:val="0041508F"/>
    <w:rsid w:val="0041511F"/>
    <w:rsid w:val="00415985"/>
    <w:rsid w:val="00415E6D"/>
    <w:rsid w:val="00415F06"/>
    <w:rsid w:val="00416A4A"/>
    <w:rsid w:val="00416A8A"/>
    <w:rsid w:val="00417F21"/>
    <w:rsid w:val="00420134"/>
    <w:rsid w:val="00420283"/>
    <w:rsid w:val="004202AD"/>
    <w:rsid w:val="00420BA4"/>
    <w:rsid w:val="00420D54"/>
    <w:rsid w:val="00420E93"/>
    <w:rsid w:val="00420FAE"/>
    <w:rsid w:val="004210AE"/>
    <w:rsid w:val="00421108"/>
    <w:rsid w:val="00421263"/>
    <w:rsid w:val="004214AB"/>
    <w:rsid w:val="004214CE"/>
    <w:rsid w:val="004214F3"/>
    <w:rsid w:val="0042151E"/>
    <w:rsid w:val="00421DAC"/>
    <w:rsid w:val="00422085"/>
    <w:rsid w:val="00422417"/>
    <w:rsid w:val="00422C02"/>
    <w:rsid w:val="00423473"/>
    <w:rsid w:val="004240F3"/>
    <w:rsid w:val="00424318"/>
    <w:rsid w:val="00424486"/>
    <w:rsid w:val="00424568"/>
    <w:rsid w:val="004247BB"/>
    <w:rsid w:val="0042481A"/>
    <w:rsid w:val="00424A4E"/>
    <w:rsid w:val="00424B38"/>
    <w:rsid w:val="00425426"/>
    <w:rsid w:val="00425E6A"/>
    <w:rsid w:val="00425F36"/>
    <w:rsid w:val="00426277"/>
    <w:rsid w:val="004264FD"/>
    <w:rsid w:val="0042650B"/>
    <w:rsid w:val="00426596"/>
    <w:rsid w:val="004267A6"/>
    <w:rsid w:val="00426809"/>
    <w:rsid w:val="0042694D"/>
    <w:rsid w:val="004269C3"/>
    <w:rsid w:val="00426B01"/>
    <w:rsid w:val="00426EA4"/>
    <w:rsid w:val="004272D7"/>
    <w:rsid w:val="0042735E"/>
    <w:rsid w:val="00427569"/>
    <w:rsid w:val="004278D6"/>
    <w:rsid w:val="00427A77"/>
    <w:rsid w:val="00427D0F"/>
    <w:rsid w:val="00427DBA"/>
    <w:rsid w:val="00427EAA"/>
    <w:rsid w:val="00430340"/>
    <w:rsid w:val="00430689"/>
    <w:rsid w:val="00430777"/>
    <w:rsid w:val="00430CD6"/>
    <w:rsid w:val="00430EEA"/>
    <w:rsid w:val="0043133C"/>
    <w:rsid w:val="0043162F"/>
    <w:rsid w:val="00431988"/>
    <w:rsid w:val="00431ACD"/>
    <w:rsid w:val="00431D08"/>
    <w:rsid w:val="00431D24"/>
    <w:rsid w:val="00432635"/>
    <w:rsid w:val="00432BAE"/>
    <w:rsid w:val="00432CE9"/>
    <w:rsid w:val="00432E77"/>
    <w:rsid w:val="004331D8"/>
    <w:rsid w:val="0043329C"/>
    <w:rsid w:val="00433794"/>
    <w:rsid w:val="00433902"/>
    <w:rsid w:val="004339DD"/>
    <w:rsid w:val="00433AB2"/>
    <w:rsid w:val="00434085"/>
    <w:rsid w:val="0043440D"/>
    <w:rsid w:val="0043483C"/>
    <w:rsid w:val="00434BEF"/>
    <w:rsid w:val="00434E13"/>
    <w:rsid w:val="0043503F"/>
    <w:rsid w:val="00435098"/>
    <w:rsid w:val="00435638"/>
    <w:rsid w:val="00435896"/>
    <w:rsid w:val="004358C4"/>
    <w:rsid w:val="004359C2"/>
    <w:rsid w:val="00435BE3"/>
    <w:rsid w:val="00435CD9"/>
    <w:rsid w:val="00435DED"/>
    <w:rsid w:val="00435F8A"/>
    <w:rsid w:val="00436157"/>
    <w:rsid w:val="00436919"/>
    <w:rsid w:val="00436A9D"/>
    <w:rsid w:val="00436D01"/>
    <w:rsid w:val="00436F69"/>
    <w:rsid w:val="004370B8"/>
    <w:rsid w:val="00437106"/>
    <w:rsid w:val="004374AB"/>
    <w:rsid w:val="00437972"/>
    <w:rsid w:val="00437D43"/>
    <w:rsid w:val="00437E88"/>
    <w:rsid w:val="004402FB"/>
    <w:rsid w:val="0044042F"/>
    <w:rsid w:val="00440482"/>
    <w:rsid w:val="00440816"/>
    <w:rsid w:val="00440E37"/>
    <w:rsid w:val="00441D9C"/>
    <w:rsid w:val="00441DDA"/>
    <w:rsid w:val="00441E1C"/>
    <w:rsid w:val="00442012"/>
    <w:rsid w:val="00442260"/>
    <w:rsid w:val="0044237F"/>
    <w:rsid w:val="0044267E"/>
    <w:rsid w:val="00442989"/>
    <w:rsid w:val="00442A7A"/>
    <w:rsid w:val="00443981"/>
    <w:rsid w:val="00444734"/>
    <w:rsid w:val="00444A21"/>
    <w:rsid w:val="00444CA7"/>
    <w:rsid w:val="00445303"/>
    <w:rsid w:val="004453BF"/>
    <w:rsid w:val="004459AE"/>
    <w:rsid w:val="00445BE9"/>
    <w:rsid w:val="004462E9"/>
    <w:rsid w:val="004462F9"/>
    <w:rsid w:val="00446C09"/>
    <w:rsid w:val="00446D1E"/>
    <w:rsid w:val="00446DDA"/>
    <w:rsid w:val="00447123"/>
    <w:rsid w:val="00447135"/>
    <w:rsid w:val="004471CF"/>
    <w:rsid w:val="00447B12"/>
    <w:rsid w:val="00450565"/>
    <w:rsid w:val="0045070D"/>
    <w:rsid w:val="0045097C"/>
    <w:rsid w:val="0045101B"/>
    <w:rsid w:val="0045166A"/>
    <w:rsid w:val="0045181D"/>
    <w:rsid w:val="0045194B"/>
    <w:rsid w:val="00451B46"/>
    <w:rsid w:val="00451D33"/>
    <w:rsid w:val="004524CD"/>
    <w:rsid w:val="00452BA1"/>
    <w:rsid w:val="00452BF7"/>
    <w:rsid w:val="00453094"/>
    <w:rsid w:val="00453133"/>
    <w:rsid w:val="004531CA"/>
    <w:rsid w:val="004533E6"/>
    <w:rsid w:val="004536AF"/>
    <w:rsid w:val="00453A5F"/>
    <w:rsid w:val="00453D6E"/>
    <w:rsid w:val="00453E5F"/>
    <w:rsid w:val="00453EFF"/>
    <w:rsid w:val="004542FE"/>
    <w:rsid w:val="004544E6"/>
    <w:rsid w:val="0045471A"/>
    <w:rsid w:val="00454A7A"/>
    <w:rsid w:val="004555F2"/>
    <w:rsid w:val="004559D6"/>
    <w:rsid w:val="00455C95"/>
    <w:rsid w:val="00455F74"/>
    <w:rsid w:val="004569E2"/>
    <w:rsid w:val="00456C0F"/>
    <w:rsid w:val="00456E8F"/>
    <w:rsid w:val="004570C9"/>
    <w:rsid w:val="00457511"/>
    <w:rsid w:val="00457D73"/>
    <w:rsid w:val="00460122"/>
    <w:rsid w:val="00460278"/>
    <w:rsid w:val="0046027C"/>
    <w:rsid w:val="0046047E"/>
    <w:rsid w:val="004607FD"/>
    <w:rsid w:val="00460F28"/>
    <w:rsid w:val="004610C5"/>
    <w:rsid w:val="004610FF"/>
    <w:rsid w:val="00461364"/>
    <w:rsid w:val="00461CA1"/>
    <w:rsid w:val="00461D4E"/>
    <w:rsid w:val="00462606"/>
    <w:rsid w:val="00462BEF"/>
    <w:rsid w:val="00462F2A"/>
    <w:rsid w:val="00463279"/>
    <w:rsid w:val="004632F4"/>
    <w:rsid w:val="0046349F"/>
    <w:rsid w:val="0046359B"/>
    <w:rsid w:val="00463745"/>
    <w:rsid w:val="004639E2"/>
    <w:rsid w:val="00463C41"/>
    <w:rsid w:val="00464124"/>
    <w:rsid w:val="00464BFB"/>
    <w:rsid w:val="00464CCE"/>
    <w:rsid w:val="004650B8"/>
    <w:rsid w:val="004655BC"/>
    <w:rsid w:val="00465A47"/>
    <w:rsid w:val="00465BDA"/>
    <w:rsid w:val="004661C5"/>
    <w:rsid w:val="0046684F"/>
    <w:rsid w:val="004668FD"/>
    <w:rsid w:val="00466AB9"/>
    <w:rsid w:val="004671CA"/>
    <w:rsid w:val="004677AC"/>
    <w:rsid w:val="00467ADD"/>
    <w:rsid w:val="00467C16"/>
    <w:rsid w:val="00470527"/>
    <w:rsid w:val="00470E7D"/>
    <w:rsid w:val="00470F77"/>
    <w:rsid w:val="00471979"/>
    <w:rsid w:val="00471D0D"/>
    <w:rsid w:val="00471DB9"/>
    <w:rsid w:val="00472130"/>
    <w:rsid w:val="004724E6"/>
    <w:rsid w:val="004726DB"/>
    <w:rsid w:val="004741C8"/>
    <w:rsid w:val="00474C9E"/>
    <w:rsid w:val="00474E64"/>
    <w:rsid w:val="00475E67"/>
    <w:rsid w:val="00476257"/>
    <w:rsid w:val="00476C96"/>
    <w:rsid w:val="00476CA0"/>
    <w:rsid w:val="0047726B"/>
    <w:rsid w:val="004774C7"/>
    <w:rsid w:val="00477B3F"/>
    <w:rsid w:val="00477BEB"/>
    <w:rsid w:val="004802BC"/>
    <w:rsid w:val="0048053C"/>
    <w:rsid w:val="00480B89"/>
    <w:rsid w:val="00480CF8"/>
    <w:rsid w:val="00480DBD"/>
    <w:rsid w:val="0048125F"/>
    <w:rsid w:val="00481394"/>
    <w:rsid w:val="00481424"/>
    <w:rsid w:val="0048151B"/>
    <w:rsid w:val="00481948"/>
    <w:rsid w:val="00481C81"/>
    <w:rsid w:val="00482381"/>
    <w:rsid w:val="004828A2"/>
    <w:rsid w:val="00482BBB"/>
    <w:rsid w:val="00482EA8"/>
    <w:rsid w:val="00483067"/>
    <w:rsid w:val="004830F1"/>
    <w:rsid w:val="00483449"/>
    <w:rsid w:val="0048344E"/>
    <w:rsid w:val="0048354F"/>
    <w:rsid w:val="00483861"/>
    <w:rsid w:val="00483AE9"/>
    <w:rsid w:val="00483B91"/>
    <w:rsid w:val="004844EF"/>
    <w:rsid w:val="004845E0"/>
    <w:rsid w:val="004848CD"/>
    <w:rsid w:val="004848EE"/>
    <w:rsid w:val="0048493A"/>
    <w:rsid w:val="004849E6"/>
    <w:rsid w:val="00484B8C"/>
    <w:rsid w:val="00484E9E"/>
    <w:rsid w:val="0048506C"/>
    <w:rsid w:val="004850A6"/>
    <w:rsid w:val="00485314"/>
    <w:rsid w:val="004854F2"/>
    <w:rsid w:val="00485550"/>
    <w:rsid w:val="0048583D"/>
    <w:rsid w:val="00485D66"/>
    <w:rsid w:val="00485DC1"/>
    <w:rsid w:val="0048602E"/>
    <w:rsid w:val="00486376"/>
    <w:rsid w:val="00486806"/>
    <w:rsid w:val="00486972"/>
    <w:rsid w:val="00486AB0"/>
    <w:rsid w:val="00486B80"/>
    <w:rsid w:val="0048769D"/>
    <w:rsid w:val="004877F5"/>
    <w:rsid w:val="00487B4D"/>
    <w:rsid w:val="004900A7"/>
    <w:rsid w:val="004903BA"/>
    <w:rsid w:val="00491003"/>
    <w:rsid w:val="00491C40"/>
    <w:rsid w:val="00491C42"/>
    <w:rsid w:val="00491F34"/>
    <w:rsid w:val="00491F8A"/>
    <w:rsid w:val="00492002"/>
    <w:rsid w:val="00492545"/>
    <w:rsid w:val="00492814"/>
    <w:rsid w:val="0049285B"/>
    <w:rsid w:val="004928C9"/>
    <w:rsid w:val="00492D7F"/>
    <w:rsid w:val="004932AB"/>
    <w:rsid w:val="004933C4"/>
    <w:rsid w:val="004935E6"/>
    <w:rsid w:val="00493C7C"/>
    <w:rsid w:val="004942EE"/>
    <w:rsid w:val="00494732"/>
    <w:rsid w:val="00494954"/>
    <w:rsid w:val="00494A50"/>
    <w:rsid w:val="00494F0D"/>
    <w:rsid w:val="00495188"/>
    <w:rsid w:val="004951D0"/>
    <w:rsid w:val="00495609"/>
    <w:rsid w:val="004957CF"/>
    <w:rsid w:val="00495857"/>
    <w:rsid w:val="00495CBD"/>
    <w:rsid w:val="00495EFD"/>
    <w:rsid w:val="0049612F"/>
    <w:rsid w:val="004969D9"/>
    <w:rsid w:val="004972BB"/>
    <w:rsid w:val="00497A21"/>
    <w:rsid w:val="00497A3F"/>
    <w:rsid w:val="00497BD3"/>
    <w:rsid w:val="00497C98"/>
    <w:rsid w:val="004A009B"/>
    <w:rsid w:val="004A020A"/>
    <w:rsid w:val="004A03C6"/>
    <w:rsid w:val="004A05ED"/>
    <w:rsid w:val="004A095B"/>
    <w:rsid w:val="004A0A2B"/>
    <w:rsid w:val="004A0B6F"/>
    <w:rsid w:val="004A0D22"/>
    <w:rsid w:val="004A147A"/>
    <w:rsid w:val="004A17C9"/>
    <w:rsid w:val="004A1A03"/>
    <w:rsid w:val="004A1A5C"/>
    <w:rsid w:val="004A20C4"/>
    <w:rsid w:val="004A235D"/>
    <w:rsid w:val="004A2384"/>
    <w:rsid w:val="004A26B0"/>
    <w:rsid w:val="004A2E94"/>
    <w:rsid w:val="004A3A51"/>
    <w:rsid w:val="004A437B"/>
    <w:rsid w:val="004A43E5"/>
    <w:rsid w:val="004A4699"/>
    <w:rsid w:val="004A537F"/>
    <w:rsid w:val="004A5540"/>
    <w:rsid w:val="004A555F"/>
    <w:rsid w:val="004A558A"/>
    <w:rsid w:val="004A5689"/>
    <w:rsid w:val="004A586B"/>
    <w:rsid w:val="004A5A29"/>
    <w:rsid w:val="004A5B2E"/>
    <w:rsid w:val="004A5CE3"/>
    <w:rsid w:val="004A5D9A"/>
    <w:rsid w:val="004A5E24"/>
    <w:rsid w:val="004A6732"/>
    <w:rsid w:val="004A6789"/>
    <w:rsid w:val="004A688B"/>
    <w:rsid w:val="004A6997"/>
    <w:rsid w:val="004A6DFC"/>
    <w:rsid w:val="004A6EE5"/>
    <w:rsid w:val="004A6F39"/>
    <w:rsid w:val="004A7080"/>
    <w:rsid w:val="004A724E"/>
    <w:rsid w:val="004A7D58"/>
    <w:rsid w:val="004A7E08"/>
    <w:rsid w:val="004A7FC6"/>
    <w:rsid w:val="004B083E"/>
    <w:rsid w:val="004B0905"/>
    <w:rsid w:val="004B0907"/>
    <w:rsid w:val="004B0A78"/>
    <w:rsid w:val="004B0D06"/>
    <w:rsid w:val="004B1F46"/>
    <w:rsid w:val="004B270C"/>
    <w:rsid w:val="004B2A47"/>
    <w:rsid w:val="004B2AAC"/>
    <w:rsid w:val="004B2AD1"/>
    <w:rsid w:val="004B2CE4"/>
    <w:rsid w:val="004B2D6E"/>
    <w:rsid w:val="004B327D"/>
    <w:rsid w:val="004B3593"/>
    <w:rsid w:val="004B37C2"/>
    <w:rsid w:val="004B3872"/>
    <w:rsid w:val="004B3916"/>
    <w:rsid w:val="004B3A95"/>
    <w:rsid w:val="004B3CFA"/>
    <w:rsid w:val="004B485B"/>
    <w:rsid w:val="004B4F18"/>
    <w:rsid w:val="004B5182"/>
    <w:rsid w:val="004B53A7"/>
    <w:rsid w:val="004B553E"/>
    <w:rsid w:val="004B56B4"/>
    <w:rsid w:val="004B5A9B"/>
    <w:rsid w:val="004B620E"/>
    <w:rsid w:val="004B6456"/>
    <w:rsid w:val="004B68A2"/>
    <w:rsid w:val="004B6C59"/>
    <w:rsid w:val="004B6F6B"/>
    <w:rsid w:val="004B7529"/>
    <w:rsid w:val="004B7CE1"/>
    <w:rsid w:val="004C0739"/>
    <w:rsid w:val="004C078F"/>
    <w:rsid w:val="004C0F22"/>
    <w:rsid w:val="004C1A4A"/>
    <w:rsid w:val="004C1D89"/>
    <w:rsid w:val="004C1E29"/>
    <w:rsid w:val="004C2176"/>
    <w:rsid w:val="004C21F8"/>
    <w:rsid w:val="004C22E0"/>
    <w:rsid w:val="004C2C8F"/>
    <w:rsid w:val="004C3613"/>
    <w:rsid w:val="004C3843"/>
    <w:rsid w:val="004C3907"/>
    <w:rsid w:val="004C3BB7"/>
    <w:rsid w:val="004C3BD3"/>
    <w:rsid w:val="004C3D42"/>
    <w:rsid w:val="004C3E89"/>
    <w:rsid w:val="004C3F00"/>
    <w:rsid w:val="004C4040"/>
    <w:rsid w:val="004C4773"/>
    <w:rsid w:val="004C4785"/>
    <w:rsid w:val="004C5198"/>
    <w:rsid w:val="004C528C"/>
    <w:rsid w:val="004C529A"/>
    <w:rsid w:val="004C5511"/>
    <w:rsid w:val="004C582B"/>
    <w:rsid w:val="004C5CC8"/>
    <w:rsid w:val="004C5D3B"/>
    <w:rsid w:val="004C5DFF"/>
    <w:rsid w:val="004C5E58"/>
    <w:rsid w:val="004C5FD0"/>
    <w:rsid w:val="004C6080"/>
    <w:rsid w:val="004C6285"/>
    <w:rsid w:val="004C63F0"/>
    <w:rsid w:val="004C65CF"/>
    <w:rsid w:val="004C696E"/>
    <w:rsid w:val="004C69AD"/>
    <w:rsid w:val="004C74F7"/>
    <w:rsid w:val="004C7585"/>
    <w:rsid w:val="004C77F0"/>
    <w:rsid w:val="004C79E0"/>
    <w:rsid w:val="004C7B57"/>
    <w:rsid w:val="004C7DCF"/>
    <w:rsid w:val="004C7EAE"/>
    <w:rsid w:val="004C7F68"/>
    <w:rsid w:val="004D01FD"/>
    <w:rsid w:val="004D05A0"/>
    <w:rsid w:val="004D09DC"/>
    <w:rsid w:val="004D0EFE"/>
    <w:rsid w:val="004D126E"/>
    <w:rsid w:val="004D1315"/>
    <w:rsid w:val="004D1E6D"/>
    <w:rsid w:val="004D2444"/>
    <w:rsid w:val="004D284E"/>
    <w:rsid w:val="004D3466"/>
    <w:rsid w:val="004D369E"/>
    <w:rsid w:val="004D36BF"/>
    <w:rsid w:val="004D3ED8"/>
    <w:rsid w:val="004D4260"/>
    <w:rsid w:val="004D47E3"/>
    <w:rsid w:val="004D486D"/>
    <w:rsid w:val="004D4BAE"/>
    <w:rsid w:val="004D535A"/>
    <w:rsid w:val="004D5510"/>
    <w:rsid w:val="004D5C4C"/>
    <w:rsid w:val="004D6784"/>
    <w:rsid w:val="004D6CB8"/>
    <w:rsid w:val="004D6EC3"/>
    <w:rsid w:val="004D72FC"/>
    <w:rsid w:val="004D746A"/>
    <w:rsid w:val="004D75EF"/>
    <w:rsid w:val="004D77F8"/>
    <w:rsid w:val="004D799D"/>
    <w:rsid w:val="004D7F19"/>
    <w:rsid w:val="004E00EE"/>
    <w:rsid w:val="004E0484"/>
    <w:rsid w:val="004E0A12"/>
    <w:rsid w:val="004E0C14"/>
    <w:rsid w:val="004E1236"/>
    <w:rsid w:val="004E189F"/>
    <w:rsid w:val="004E2048"/>
    <w:rsid w:val="004E2243"/>
    <w:rsid w:val="004E261D"/>
    <w:rsid w:val="004E297E"/>
    <w:rsid w:val="004E2F80"/>
    <w:rsid w:val="004E32A2"/>
    <w:rsid w:val="004E35C3"/>
    <w:rsid w:val="004E39B4"/>
    <w:rsid w:val="004E4524"/>
    <w:rsid w:val="004E4F47"/>
    <w:rsid w:val="004E517C"/>
    <w:rsid w:val="004E5AC1"/>
    <w:rsid w:val="004E5E88"/>
    <w:rsid w:val="004E5F4B"/>
    <w:rsid w:val="004E6292"/>
    <w:rsid w:val="004E62C0"/>
    <w:rsid w:val="004E6745"/>
    <w:rsid w:val="004E6C34"/>
    <w:rsid w:val="004E704C"/>
    <w:rsid w:val="004E7255"/>
    <w:rsid w:val="004E7752"/>
    <w:rsid w:val="004E7781"/>
    <w:rsid w:val="004E7BE0"/>
    <w:rsid w:val="004E7DA9"/>
    <w:rsid w:val="004F0251"/>
    <w:rsid w:val="004F0A5E"/>
    <w:rsid w:val="004F0A68"/>
    <w:rsid w:val="004F0F5A"/>
    <w:rsid w:val="004F1371"/>
    <w:rsid w:val="004F1510"/>
    <w:rsid w:val="004F2039"/>
    <w:rsid w:val="004F228D"/>
    <w:rsid w:val="004F246D"/>
    <w:rsid w:val="004F2741"/>
    <w:rsid w:val="004F27CF"/>
    <w:rsid w:val="004F3367"/>
    <w:rsid w:val="004F3A52"/>
    <w:rsid w:val="004F3C4E"/>
    <w:rsid w:val="004F40DC"/>
    <w:rsid w:val="004F4182"/>
    <w:rsid w:val="004F4199"/>
    <w:rsid w:val="004F4459"/>
    <w:rsid w:val="004F464D"/>
    <w:rsid w:val="004F483C"/>
    <w:rsid w:val="004F4991"/>
    <w:rsid w:val="004F52A5"/>
    <w:rsid w:val="004F586A"/>
    <w:rsid w:val="004F5BA4"/>
    <w:rsid w:val="004F68A2"/>
    <w:rsid w:val="004F6F06"/>
    <w:rsid w:val="004F6F56"/>
    <w:rsid w:val="004F771D"/>
    <w:rsid w:val="004F77C5"/>
    <w:rsid w:val="004F79F8"/>
    <w:rsid w:val="004F7F00"/>
    <w:rsid w:val="00500413"/>
    <w:rsid w:val="005007D6"/>
    <w:rsid w:val="00500808"/>
    <w:rsid w:val="00500831"/>
    <w:rsid w:val="00500D32"/>
    <w:rsid w:val="00500DC5"/>
    <w:rsid w:val="00500E7F"/>
    <w:rsid w:val="0050114A"/>
    <w:rsid w:val="005014D3"/>
    <w:rsid w:val="00501569"/>
    <w:rsid w:val="005016A8"/>
    <w:rsid w:val="00501EE0"/>
    <w:rsid w:val="0050200B"/>
    <w:rsid w:val="0050236B"/>
    <w:rsid w:val="00502736"/>
    <w:rsid w:val="00502740"/>
    <w:rsid w:val="00502803"/>
    <w:rsid w:val="00502AF1"/>
    <w:rsid w:val="00502C6B"/>
    <w:rsid w:val="00502E2F"/>
    <w:rsid w:val="00502ED4"/>
    <w:rsid w:val="005039D7"/>
    <w:rsid w:val="00503CDC"/>
    <w:rsid w:val="00503FC8"/>
    <w:rsid w:val="00503FD8"/>
    <w:rsid w:val="0050409D"/>
    <w:rsid w:val="00504684"/>
    <w:rsid w:val="00504BEA"/>
    <w:rsid w:val="00504E14"/>
    <w:rsid w:val="00504F3A"/>
    <w:rsid w:val="00505114"/>
    <w:rsid w:val="00505533"/>
    <w:rsid w:val="0050573E"/>
    <w:rsid w:val="0050590A"/>
    <w:rsid w:val="00505F46"/>
    <w:rsid w:val="005063BC"/>
    <w:rsid w:val="005066ED"/>
    <w:rsid w:val="0050683C"/>
    <w:rsid w:val="00506C42"/>
    <w:rsid w:val="00506E46"/>
    <w:rsid w:val="00506E8B"/>
    <w:rsid w:val="00506F1D"/>
    <w:rsid w:val="0050724C"/>
    <w:rsid w:val="0050742D"/>
    <w:rsid w:val="00507522"/>
    <w:rsid w:val="005101EA"/>
    <w:rsid w:val="00510369"/>
    <w:rsid w:val="0051076E"/>
    <w:rsid w:val="00510B2F"/>
    <w:rsid w:val="00510B54"/>
    <w:rsid w:val="00510E74"/>
    <w:rsid w:val="005110A6"/>
    <w:rsid w:val="005111B1"/>
    <w:rsid w:val="005111F1"/>
    <w:rsid w:val="0051137D"/>
    <w:rsid w:val="00511A27"/>
    <w:rsid w:val="00511A71"/>
    <w:rsid w:val="00511D49"/>
    <w:rsid w:val="005124EC"/>
    <w:rsid w:val="0051258A"/>
    <w:rsid w:val="00512662"/>
    <w:rsid w:val="0051285A"/>
    <w:rsid w:val="00512E0F"/>
    <w:rsid w:val="005138CA"/>
    <w:rsid w:val="00513CB4"/>
    <w:rsid w:val="00513D77"/>
    <w:rsid w:val="00513DC1"/>
    <w:rsid w:val="00513FC8"/>
    <w:rsid w:val="00514086"/>
    <w:rsid w:val="005142AA"/>
    <w:rsid w:val="00514504"/>
    <w:rsid w:val="00514748"/>
    <w:rsid w:val="005149B9"/>
    <w:rsid w:val="00514A59"/>
    <w:rsid w:val="0051513A"/>
    <w:rsid w:val="0051528C"/>
    <w:rsid w:val="005153BA"/>
    <w:rsid w:val="0051544C"/>
    <w:rsid w:val="00515703"/>
    <w:rsid w:val="005158AB"/>
    <w:rsid w:val="00515B50"/>
    <w:rsid w:val="00515D3A"/>
    <w:rsid w:val="00515D8F"/>
    <w:rsid w:val="00516A8E"/>
    <w:rsid w:val="00517123"/>
    <w:rsid w:val="005172E7"/>
    <w:rsid w:val="00517634"/>
    <w:rsid w:val="005179BC"/>
    <w:rsid w:val="00517CCB"/>
    <w:rsid w:val="00517D1F"/>
    <w:rsid w:val="00517D5A"/>
    <w:rsid w:val="00517E8B"/>
    <w:rsid w:val="005200B6"/>
    <w:rsid w:val="00520114"/>
    <w:rsid w:val="00520199"/>
    <w:rsid w:val="005205D3"/>
    <w:rsid w:val="005206E8"/>
    <w:rsid w:val="0052089B"/>
    <w:rsid w:val="00520C5C"/>
    <w:rsid w:val="00521200"/>
    <w:rsid w:val="00521E0C"/>
    <w:rsid w:val="005222C4"/>
    <w:rsid w:val="00522478"/>
    <w:rsid w:val="005227C0"/>
    <w:rsid w:val="0052298D"/>
    <w:rsid w:val="00522995"/>
    <w:rsid w:val="00522A12"/>
    <w:rsid w:val="005237F9"/>
    <w:rsid w:val="00524199"/>
    <w:rsid w:val="00524448"/>
    <w:rsid w:val="00524608"/>
    <w:rsid w:val="005248E8"/>
    <w:rsid w:val="005248FB"/>
    <w:rsid w:val="00524E80"/>
    <w:rsid w:val="00525047"/>
    <w:rsid w:val="005253D8"/>
    <w:rsid w:val="0052557D"/>
    <w:rsid w:val="005256B8"/>
    <w:rsid w:val="00525D3C"/>
    <w:rsid w:val="00525F05"/>
    <w:rsid w:val="005263A9"/>
    <w:rsid w:val="005266AF"/>
    <w:rsid w:val="005266C1"/>
    <w:rsid w:val="00526A75"/>
    <w:rsid w:val="00526C83"/>
    <w:rsid w:val="00526CA8"/>
    <w:rsid w:val="0052720E"/>
    <w:rsid w:val="005277FF"/>
    <w:rsid w:val="00527DEB"/>
    <w:rsid w:val="005300A1"/>
    <w:rsid w:val="00530726"/>
    <w:rsid w:val="00530A6B"/>
    <w:rsid w:val="005310BD"/>
    <w:rsid w:val="0053116F"/>
    <w:rsid w:val="00531747"/>
    <w:rsid w:val="0053198E"/>
    <w:rsid w:val="00531A5C"/>
    <w:rsid w:val="005323F9"/>
    <w:rsid w:val="00532477"/>
    <w:rsid w:val="00532785"/>
    <w:rsid w:val="005327F9"/>
    <w:rsid w:val="00532A12"/>
    <w:rsid w:val="00533056"/>
    <w:rsid w:val="00533089"/>
    <w:rsid w:val="00533D22"/>
    <w:rsid w:val="00533DA7"/>
    <w:rsid w:val="0053400A"/>
    <w:rsid w:val="005340EE"/>
    <w:rsid w:val="00534503"/>
    <w:rsid w:val="0053488C"/>
    <w:rsid w:val="0053530A"/>
    <w:rsid w:val="00535526"/>
    <w:rsid w:val="00535680"/>
    <w:rsid w:val="0053586D"/>
    <w:rsid w:val="00535E33"/>
    <w:rsid w:val="00535ED0"/>
    <w:rsid w:val="00536312"/>
    <w:rsid w:val="005363FD"/>
    <w:rsid w:val="00536412"/>
    <w:rsid w:val="0053668C"/>
    <w:rsid w:val="005369F1"/>
    <w:rsid w:val="00536CEF"/>
    <w:rsid w:val="005376C6"/>
    <w:rsid w:val="00537AA4"/>
    <w:rsid w:val="00537B6F"/>
    <w:rsid w:val="00537E3E"/>
    <w:rsid w:val="005401D8"/>
    <w:rsid w:val="00540447"/>
    <w:rsid w:val="0054053A"/>
    <w:rsid w:val="005405EB"/>
    <w:rsid w:val="00540702"/>
    <w:rsid w:val="0054081E"/>
    <w:rsid w:val="00540A14"/>
    <w:rsid w:val="00540E86"/>
    <w:rsid w:val="005410E2"/>
    <w:rsid w:val="00541305"/>
    <w:rsid w:val="00541568"/>
    <w:rsid w:val="00541733"/>
    <w:rsid w:val="00541B4E"/>
    <w:rsid w:val="00541DF9"/>
    <w:rsid w:val="005423D0"/>
    <w:rsid w:val="00542A7C"/>
    <w:rsid w:val="00542B0D"/>
    <w:rsid w:val="00542E0B"/>
    <w:rsid w:val="00542F12"/>
    <w:rsid w:val="005432CB"/>
    <w:rsid w:val="005433D7"/>
    <w:rsid w:val="005433F5"/>
    <w:rsid w:val="0054345C"/>
    <w:rsid w:val="00543470"/>
    <w:rsid w:val="00543E57"/>
    <w:rsid w:val="00543F1B"/>
    <w:rsid w:val="00544012"/>
    <w:rsid w:val="005445AC"/>
    <w:rsid w:val="00544635"/>
    <w:rsid w:val="00544A7F"/>
    <w:rsid w:val="00544C6E"/>
    <w:rsid w:val="00544D76"/>
    <w:rsid w:val="00544EF9"/>
    <w:rsid w:val="0054598E"/>
    <w:rsid w:val="005459B2"/>
    <w:rsid w:val="005459BF"/>
    <w:rsid w:val="005460D0"/>
    <w:rsid w:val="005462E1"/>
    <w:rsid w:val="00546C9E"/>
    <w:rsid w:val="00546F94"/>
    <w:rsid w:val="00547049"/>
    <w:rsid w:val="00547206"/>
    <w:rsid w:val="00547543"/>
    <w:rsid w:val="005478AA"/>
    <w:rsid w:val="00547BB8"/>
    <w:rsid w:val="00547C45"/>
    <w:rsid w:val="00547CF1"/>
    <w:rsid w:val="00547DFB"/>
    <w:rsid w:val="005500FA"/>
    <w:rsid w:val="005504B7"/>
    <w:rsid w:val="0055076D"/>
    <w:rsid w:val="00550A24"/>
    <w:rsid w:val="00550B09"/>
    <w:rsid w:val="00550ED9"/>
    <w:rsid w:val="0055106B"/>
    <w:rsid w:val="0055137E"/>
    <w:rsid w:val="005514FC"/>
    <w:rsid w:val="005516F8"/>
    <w:rsid w:val="00551BE8"/>
    <w:rsid w:val="00551D4C"/>
    <w:rsid w:val="005523D4"/>
    <w:rsid w:val="0055256F"/>
    <w:rsid w:val="0055299D"/>
    <w:rsid w:val="00553313"/>
    <w:rsid w:val="0055364B"/>
    <w:rsid w:val="005537A5"/>
    <w:rsid w:val="005539ED"/>
    <w:rsid w:val="00553D4C"/>
    <w:rsid w:val="00553E5A"/>
    <w:rsid w:val="005540D7"/>
    <w:rsid w:val="005541FA"/>
    <w:rsid w:val="00554450"/>
    <w:rsid w:val="005544CF"/>
    <w:rsid w:val="00554504"/>
    <w:rsid w:val="005547B6"/>
    <w:rsid w:val="00554952"/>
    <w:rsid w:val="00554D54"/>
    <w:rsid w:val="00554EF2"/>
    <w:rsid w:val="00554F88"/>
    <w:rsid w:val="00555458"/>
    <w:rsid w:val="005554A6"/>
    <w:rsid w:val="005558B5"/>
    <w:rsid w:val="00556CD7"/>
    <w:rsid w:val="00556CDB"/>
    <w:rsid w:val="00557957"/>
    <w:rsid w:val="00557B81"/>
    <w:rsid w:val="00557C62"/>
    <w:rsid w:val="005600C3"/>
    <w:rsid w:val="005602B9"/>
    <w:rsid w:val="00560797"/>
    <w:rsid w:val="0056085D"/>
    <w:rsid w:val="00560B65"/>
    <w:rsid w:val="00560BA5"/>
    <w:rsid w:val="005610F1"/>
    <w:rsid w:val="005611AD"/>
    <w:rsid w:val="00561328"/>
    <w:rsid w:val="0056145D"/>
    <w:rsid w:val="0056151E"/>
    <w:rsid w:val="00561582"/>
    <w:rsid w:val="00561B71"/>
    <w:rsid w:val="00561B9C"/>
    <w:rsid w:val="00561BA7"/>
    <w:rsid w:val="00561D37"/>
    <w:rsid w:val="005624E7"/>
    <w:rsid w:val="005628B1"/>
    <w:rsid w:val="00562C82"/>
    <w:rsid w:val="00562EC7"/>
    <w:rsid w:val="00563080"/>
    <w:rsid w:val="005633E7"/>
    <w:rsid w:val="0056391F"/>
    <w:rsid w:val="00563CB0"/>
    <w:rsid w:val="0056449B"/>
    <w:rsid w:val="0056484C"/>
    <w:rsid w:val="00564987"/>
    <w:rsid w:val="00564B92"/>
    <w:rsid w:val="00565693"/>
    <w:rsid w:val="0056589D"/>
    <w:rsid w:val="00565BD5"/>
    <w:rsid w:val="00566550"/>
    <w:rsid w:val="0056695B"/>
    <w:rsid w:val="00567150"/>
    <w:rsid w:val="00567C4E"/>
    <w:rsid w:val="00570324"/>
    <w:rsid w:val="005705F1"/>
    <w:rsid w:val="005708D0"/>
    <w:rsid w:val="005709D4"/>
    <w:rsid w:val="00570D95"/>
    <w:rsid w:val="005712A7"/>
    <w:rsid w:val="00571343"/>
    <w:rsid w:val="0057191E"/>
    <w:rsid w:val="00571D39"/>
    <w:rsid w:val="00571F41"/>
    <w:rsid w:val="00572068"/>
    <w:rsid w:val="005725B7"/>
    <w:rsid w:val="0057263C"/>
    <w:rsid w:val="00572A3D"/>
    <w:rsid w:val="00572F65"/>
    <w:rsid w:val="00573B53"/>
    <w:rsid w:val="00573B6B"/>
    <w:rsid w:val="00573E97"/>
    <w:rsid w:val="005740A9"/>
    <w:rsid w:val="00574287"/>
    <w:rsid w:val="005742D7"/>
    <w:rsid w:val="00574334"/>
    <w:rsid w:val="00574791"/>
    <w:rsid w:val="00574810"/>
    <w:rsid w:val="005748A5"/>
    <w:rsid w:val="00575215"/>
    <w:rsid w:val="00575296"/>
    <w:rsid w:val="00575344"/>
    <w:rsid w:val="0057573A"/>
    <w:rsid w:val="005758CB"/>
    <w:rsid w:val="00575AA8"/>
    <w:rsid w:val="00575B24"/>
    <w:rsid w:val="00575D20"/>
    <w:rsid w:val="00575D68"/>
    <w:rsid w:val="00575EAF"/>
    <w:rsid w:val="005762EE"/>
    <w:rsid w:val="00576768"/>
    <w:rsid w:val="0057690A"/>
    <w:rsid w:val="00576B97"/>
    <w:rsid w:val="00577460"/>
    <w:rsid w:val="005775FE"/>
    <w:rsid w:val="005776C7"/>
    <w:rsid w:val="00577753"/>
    <w:rsid w:val="005777A0"/>
    <w:rsid w:val="00577AE6"/>
    <w:rsid w:val="00577C6C"/>
    <w:rsid w:val="00577DCB"/>
    <w:rsid w:val="00577F2B"/>
    <w:rsid w:val="00577F48"/>
    <w:rsid w:val="005800B6"/>
    <w:rsid w:val="0058048F"/>
    <w:rsid w:val="005806B4"/>
    <w:rsid w:val="00580790"/>
    <w:rsid w:val="00580A78"/>
    <w:rsid w:val="00580A93"/>
    <w:rsid w:val="00580BD5"/>
    <w:rsid w:val="00580C1E"/>
    <w:rsid w:val="00580DB4"/>
    <w:rsid w:val="00580FC3"/>
    <w:rsid w:val="005814EB"/>
    <w:rsid w:val="005815AD"/>
    <w:rsid w:val="005815F2"/>
    <w:rsid w:val="00581982"/>
    <w:rsid w:val="00581EBC"/>
    <w:rsid w:val="00582073"/>
    <w:rsid w:val="005820DA"/>
    <w:rsid w:val="00583288"/>
    <w:rsid w:val="0058328A"/>
    <w:rsid w:val="005833DA"/>
    <w:rsid w:val="00583872"/>
    <w:rsid w:val="00584131"/>
    <w:rsid w:val="005841CD"/>
    <w:rsid w:val="00584942"/>
    <w:rsid w:val="00584A07"/>
    <w:rsid w:val="00584B13"/>
    <w:rsid w:val="00584DEA"/>
    <w:rsid w:val="00585102"/>
    <w:rsid w:val="00585420"/>
    <w:rsid w:val="00585704"/>
    <w:rsid w:val="00585D5D"/>
    <w:rsid w:val="00585E96"/>
    <w:rsid w:val="00585EF3"/>
    <w:rsid w:val="0058651B"/>
    <w:rsid w:val="00586579"/>
    <w:rsid w:val="00586804"/>
    <w:rsid w:val="005868A3"/>
    <w:rsid w:val="00586AF9"/>
    <w:rsid w:val="00586CD3"/>
    <w:rsid w:val="00586F40"/>
    <w:rsid w:val="005875DB"/>
    <w:rsid w:val="00587A8E"/>
    <w:rsid w:val="00587D4C"/>
    <w:rsid w:val="00587F3E"/>
    <w:rsid w:val="005902FC"/>
    <w:rsid w:val="0059042E"/>
    <w:rsid w:val="00590580"/>
    <w:rsid w:val="00590809"/>
    <w:rsid w:val="00590FFE"/>
    <w:rsid w:val="00591104"/>
    <w:rsid w:val="00591686"/>
    <w:rsid w:val="005916BB"/>
    <w:rsid w:val="00591AD8"/>
    <w:rsid w:val="00591F60"/>
    <w:rsid w:val="0059248C"/>
    <w:rsid w:val="00592753"/>
    <w:rsid w:val="00592B59"/>
    <w:rsid w:val="00592BF8"/>
    <w:rsid w:val="00592CF2"/>
    <w:rsid w:val="00592D9E"/>
    <w:rsid w:val="0059302B"/>
    <w:rsid w:val="0059309A"/>
    <w:rsid w:val="005938C7"/>
    <w:rsid w:val="00593DC6"/>
    <w:rsid w:val="00593E1B"/>
    <w:rsid w:val="005945F7"/>
    <w:rsid w:val="00594809"/>
    <w:rsid w:val="00594B2B"/>
    <w:rsid w:val="00594B6E"/>
    <w:rsid w:val="00594DE8"/>
    <w:rsid w:val="00595300"/>
    <w:rsid w:val="005953C7"/>
    <w:rsid w:val="005955A5"/>
    <w:rsid w:val="00595B44"/>
    <w:rsid w:val="00595C71"/>
    <w:rsid w:val="0059600B"/>
    <w:rsid w:val="005960E3"/>
    <w:rsid w:val="00596593"/>
    <w:rsid w:val="0059708A"/>
    <w:rsid w:val="0059721F"/>
    <w:rsid w:val="005974D1"/>
    <w:rsid w:val="00597793"/>
    <w:rsid w:val="00597B36"/>
    <w:rsid w:val="00597DFA"/>
    <w:rsid w:val="00597F6B"/>
    <w:rsid w:val="005A086A"/>
    <w:rsid w:val="005A0BEC"/>
    <w:rsid w:val="005A0E36"/>
    <w:rsid w:val="005A11D3"/>
    <w:rsid w:val="005A1481"/>
    <w:rsid w:val="005A19D7"/>
    <w:rsid w:val="005A1A09"/>
    <w:rsid w:val="005A1E3D"/>
    <w:rsid w:val="005A1F08"/>
    <w:rsid w:val="005A2238"/>
    <w:rsid w:val="005A23E4"/>
    <w:rsid w:val="005A2449"/>
    <w:rsid w:val="005A25FD"/>
    <w:rsid w:val="005A2953"/>
    <w:rsid w:val="005A2C41"/>
    <w:rsid w:val="005A2CF0"/>
    <w:rsid w:val="005A2CF1"/>
    <w:rsid w:val="005A3355"/>
    <w:rsid w:val="005A3884"/>
    <w:rsid w:val="005A3B1E"/>
    <w:rsid w:val="005A3EAE"/>
    <w:rsid w:val="005A3EE2"/>
    <w:rsid w:val="005A3F0F"/>
    <w:rsid w:val="005A3FC3"/>
    <w:rsid w:val="005A4BC2"/>
    <w:rsid w:val="005A547F"/>
    <w:rsid w:val="005A5485"/>
    <w:rsid w:val="005A5882"/>
    <w:rsid w:val="005A59D0"/>
    <w:rsid w:val="005A5B68"/>
    <w:rsid w:val="005A5F2B"/>
    <w:rsid w:val="005A5FCF"/>
    <w:rsid w:val="005A62B8"/>
    <w:rsid w:val="005A631D"/>
    <w:rsid w:val="005A6685"/>
    <w:rsid w:val="005A66FD"/>
    <w:rsid w:val="005A6954"/>
    <w:rsid w:val="005A6BC6"/>
    <w:rsid w:val="005A6ED3"/>
    <w:rsid w:val="005A702A"/>
    <w:rsid w:val="005A7089"/>
    <w:rsid w:val="005A70F5"/>
    <w:rsid w:val="005A7100"/>
    <w:rsid w:val="005A73C0"/>
    <w:rsid w:val="005A73E2"/>
    <w:rsid w:val="005A7721"/>
    <w:rsid w:val="005B0568"/>
    <w:rsid w:val="005B056A"/>
    <w:rsid w:val="005B06EB"/>
    <w:rsid w:val="005B08C2"/>
    <w:rsid w:val="005B0B7D"/>
    <w:rsid w:val="005B0D80"/>
    <w:rsid w:val="005B0EA0"/>
    <w:rsid w:val="005B1821"/>
    <w:rsid w:val="005B2067"/>
    <w:rsid w:val="005B226B"/>
    <w:rsid w:val="005B22E5"/>
    <w:rsid w:val="005B2538"/>
    <w:rsid w:val="005B27C0"/>
    <w:rsid w:val="005B2E0C"/>
    <w:rsid w:val="005B2F64"/>
    <w:rsid w:val="005B348D"/>
    <w:rsid w:val="005B3DF9"/>
    <w:rsid w:val="005B422C"/>
    <w:rsid w:val="005B423C"/>
    <w:rsid w:val="005B46B1"/>
    <w:rsid w:val="005B4BD5"/>
    <w:rsid w:val="005B4D66"/>
    <w:rsid w:val="005B4DD5"/>
    <w:rsid w:val="005B5177"/>
    <w:rsid w:val="005B5729"/>
    <w:rsid w:val="005B5C16"/>
    <w:rsid w:val="005B5D5B"/>
    <w:rsid w:val="005B6381"/>
    <w:rsid w:val="005B6C76"/>
    <w:rsid w:val="005B6D02"/>
    <w:rsid w:val="005B70BF"/>
    <w:rsid w:val="005B72CA"/>
    <w:rsid w:val="005B7511"/>
    <w:rsid w:val="005B770D"/>
    <w:rsid w:val="005B77F1"/>
    <w:rsid w:val="005B7A79"/>
    <w:rsid w:val="005B7A7F"/>
    <w:rsid w:val="005B7BD6"/>
    <w:rsid w:val="005C01E1"/>
    <w:rsid w:val="005C05F2"/>
    <w:rsid w:val="005C07A9"/>
    <w:rsid w:val="005C085E"/>
    <w:rsid w:val="005C098A"/>
    <w:rsid w:val="005C1306"/>
    <w:rsid w:val="005C1315"/>
    <w:rsid w:val="005C142F"/>
    <w:rsid w:val="005C1C1E"/>
    <w:rsid w:val="005C2218"/>
    <w:rsid w:val="005C22C5"/>
    <w:rsid w:val="005C2375"/>
    <w:rsid w:val="005C25F7"/>
    <w:rsid w:val="005C3307"/>
    <w:rsid w:val="005C36D5"/>
    <w:rsid w:val="005C3922"/>
    <w:rsid w:val="005C3999"/>
    <w:rsid w:val="005C3E84"/>
    <w:rsid w:val="005C4390"/>
    <w:rsid w:val="005C43E3"/>
    <w:rsid w:val="005C4967"/>
    <w:rsid w:val="005C4A7F"/>
    <w:rsid w:val="005C4E6C"/>
    <w:rsid w:val="005C4E98"/>
    <w:rsid w:val="005C4FCF"/>
    <w:rsid w:val="005C52FC"/>
    <w:rsid w:val="005C560B"/>
    <w:rsid w:val="005C56C7"/>
    <w:rsid w:val="005C5C55"/>
    <w:rsid w:val="005C5C81"/>
    <w:rsid w:val="005C601B"/>
    <w:rsid w:val="005C6140"/>
    <w:rsid w:val="005C6482"/>
    <w:rsid w:val="005C6799"/>
    <w:rsid w:val="005C6878"/>
    <w:rsid w:val="005C6B6E"/>
    <w:rsid w:val="005C6CE5"/>
    <w:rsid w:val="005C71A1"/>
    <w:rsid w:val="005C764A"/>
    <w:rsid w:val="005C791B"/>
    <w:rsid w:val="005C7AD7"/>
    <w:rsid w:val="005C7B42"/>
    <w:rsid w:val="005D002C"/>
    <w:rsid w:val="005D02A1"/>
    <w:rsid w:val="005D064B"/>
    <w:rsid w:val="005D0CF1"/>
    <w:rsid w:val="005D11A4"/>
    <w:rsid w:val="005D1952"/>
    <w:rsid w:val="005D19DC"/>
    <w:rsid w:val="005D1CC2"/>
    <w:rsid w:val="005D20E1"/>
    <w:rsid w:val="005D249D"/>
    <w:rsid w:val="005D2563"/>
    <w:rsid w:val="005D27C7"/>
    <w:rsid w:val="005D2BA2"/>
    <w:rsid w:val="005D2F67"/>
    <w:rsid w:val="005D326D"/>
    <w:rsid w:val="005D36E7"/>
    <w:rsid w:val="005D4A30"/>
    <w:rsid w:val="005D4C9B"/>
    <w:rsid w:val="005D51F6"/>
    <w:rsid w:val="005D56F2"/>
    <w:rsid w:val="005D58B1"/>
    <w:rsid w:val="005D5A20"/>
    <w:rsid w:val="005D5E97"/>
    <w:rsid w:val="005D5F43"/>
    <w:rsid w:val="005D631B"/>
    <w:rsid w:val="005D6371"/>
    <w:rsid w:val="005D6ADB"/>
    <w:rsid w:val="005D739F"/>
    <w:rsid w:val="005D74A2"/>
    <w:rsid w:val="005D74B9"/>
    <w:rsid w:val="005D7AF2"/>
    <w:rsid w:val="005D7C2A"/>
    <w:rsid w:val="005D7C8F"/>
    <w:rsid w:val="005D7E20"/>
    <w:rsid w:val="005E0285"/>
    <w:rsid w:val="005E05D1"/>
    <w:rsid w:val="005E090D"/>
    <w:rsid w:val="005E0974"/>
    <w:rsid w:val="005E0C6D"/>
    <w:rsid w:val="005E0F40"/>
    <w:rsid w:val="005E0FFE"/>
    <w:rsid w:val="005E1341"/>
    <w:rsid w:val="005E15EE"/>
    <w:rsid w:val="005E183C"/>
    <w:rsid w:val="005E1B92"/>
    <w:rsid w:val="005E1BB9"/>
    <w:rsid w:val="005E1C08"/>
    <w:rsid w:val="005E1C5D"/>
    <w:rsid w:val="005E1C7A"/>
    <w:rsid w:val="005E2180"/>
    <w:rsid w:val="005E2710"/>
    <w:rsid w:val="005E2B4A"/>
    <w:rsid w:val="005E2D25"/>
    <w:rsid w:val="005E2FC8"/>
    <w:rsid w:val="005E3582"/>
    <w:rsid w:val="005E35A9"/>
    <w:rsid w:val="005E3E3D"/>
    <w:rsid w:val="005E44D9"/>
    <w:rsid w:val="005E4A61"/>
    <w:rsid w:val="005E4A9B"/>
    <w:rsid w:val="005E4AB6"/>
    <w:rsid w:val="005E4B29"/>
    <w:rsid w:val="005E5264"/>
    <w:rsid w:val="005E55E7"/>
    <w:rsid w:val="005E57AD"/>
    <w:rsid w:val="005E57E4"/>
    <w:rsid w:val="005E65BC"/>
    <w:rsid w:val="005E6614"/>
    <w:rsid w:val="005E67B8"/>
    <w:rsid w:val="005E69A7"/>
    <w:rsid w:val="005E69BF"/>
    <w:rsid w:val="005E6BA7"/>
    <w:rsid w:val="005E71D7"/>
    <w:rsid w:val="005E7AEF"/>
    <w:rsid w:val="005F038E"/>
    <w:rsid w:val="005F0685"/>
    <w:rsid w:val="005F07D6"/>
    <w:rsid w:val="005F07EF"/>
    <w:rsid w:val="005F0821"/>
    <w:rsid w:val="005F1270"/>
    <w:rsid w:val="005F12D5"/>
    <w:rsid w:val="005F146C"/>
    <w:rsid w:val="005F15FD"/>
    <w:rsid w:val="005F1C50"/>
    <w:rsid w:val="005F1DD8"/>
    <w:rsid w:val="005F1FF4"/>
    <w:rsid w:val="005F228E"/>
    <w:rsid w:val="005F22EC"/>
    <w:rsid w:val="005F245A"/>
    <w:rsid w:val="005F2641"/>
    <w:rsid w:val="005F27D4"/>
    <w:rsid w:val="005F288C"/>
    <w:rsid w:val="005F2955"/>
    <w:rsid w:val="005F2A7C"/>
    <w:rsid w:val="005F2C01"/>
    <w:rsid w:val="005F2DC4"/>
    <w:rsid w:val="005F304B"/>
    <w:rsid w:val="005F37FB"/>
    <w:rsid w:val="005F3EC0"/>
    <w:rsid w:val="005F417B"/>
    <w:rsid w:val="005F4708"/>
    <w:rsid w:val="005F472A"/>
    <w:rsid w:val="005F572C"/>
    <w:rsid w:val="005F589F"/>
    <w:rsid w:val="005F590C"/>
    <w:rsid w:val="005F5A8B"/>
    <w:rsid w:val="005F5AC5"/>
    <w:rsid w:val="005F5B40"/>
    <w:rsid w:val="005F61B1"/>
    <w:rsid w:val="005F6230"/>
    <w:rsid w:val="005F6DB8"/>
    <w:rsid w:val="005F7177"/>
    <w:rsid w:val="005F7217"/>
    <w:rsid w:val="005F7428"/>
    <w:rsid w:val="005F7895"/>
    <w:rsid w:val="005F7A87"/>
    <w:rsid w:val="005F7FB0"/>
    <w:rsid w:val="0060106C"/>
    <w:rsid w:val="00601967"/>
    <w:rsid w:val="00601BA2"/>
    <w:rsid w:val="00601C47"/>
    <w:rsid w:val="0060220E"/>
    <w:rsid w:val="00602229"/>
    <w:rsid w:val="006023E3"/>
    <w:rsid w:val="006024A7"/>
    <w:rsid w:val="00602696"/>
    <w:rsid w:val="00602DDC"/>
    <w:rsid w:val="00602E53"/>
    <w:rsid w:val="00602F74"/>
    <w:rsid w:val="00602F80"/>
    <w:rsid w:val="006031C1"/>
    <w:rsid w:val="00603422"/>
    <w:rsid w:val="00603462"/>
    <w:rsid w:val="006034C3"/>
    <w:rsid w:val="006034CC"/>
    <w:rsid w:val="0060367F"/>
    <w:rsid w:val="00603A7D"/>
    <w:rsid w:val="00603C60"/>
    <w:rsid w:val="0060453C"/>
    <w:rsid w:val="006047E6"/>
    <w:rsid w:val="006049A0"/>
    <w:rsid w:val="00604A44"/>
    <w:rsid w:val="00604EA2"/>
    <w:rsid w:val="006053F3"/>
    <w:rsid w:val="0060554D"/>
    <w:rsid w:val="006057A6"/>
    <w:rsid w:val="00605B90"/>
    <w:rsid w:val="00605DF1"/>
    <w:rsid w:val="00605E11"/>
    <w:rsid w:val="0060611A"/>
    <w:rsid w:val="00606463"/>
    <w:rsid w:val="006065FF"/>
    <w:rsid w:val="00606688"/>
    <w:rsid w:val="0060668D"/>
    <w:rsid w:val="00606713"/>
    <w:rsid w:val="0060672E"/>
    <w:rsid w:val="0060673C"/>
    <w:rsid w:val="00606940"/>
    <w:rsid w:val="00606A17"/>
    <w:rsid w:val="00606BE9"/>
    <w:rsid w:val="00606CB4"/>
    <w:rsid w:val="00606CBB"/>
    <w:rsid w:val="00606DBA"/>
    <w:rsid w:val="00607365"/>
    <w:rsid w:val="00607435"/>
    <w:rsid w:val="006076E3"/>
    <w:rsid w:val="00607B7A"/>
    <w:rsid w:val="006101E4"/>
    <w:rsid w:val="00610314"/>
    <w:rsid w:val="0061031C"/>
    <w:rsid w:val="00610C43"/>
    <w:rsid w:val="00611483"/>
    <w:rsid w:val="006114C4"/>
    <w:rsid w:val="00611829"/>
    <w:rsid w:val="0061189C"/>
    <w:rsid w:val="00611A41"/>
    <w:rsid w:val="00612299"/>
    <w:rsid w:val="0061293C"/>
    <w:rsid w:val="00612DD6"/>
    <w:rsid w:val="00612E48"/>
    <w:rsid w:val="0061384A"/>
    <w:rsid w:val="00613964"/>
    <w:rsid w:val="00613C21"/>
    <w:rsid w:val="00614058"/>
    <w:rsid w:val="00614718"/>
    <w:rsid w:val="00614A27"/>
    <w:rsid w:val="00614E32"/>
    <w:rsid w:val="006153B8"/>
    <w:rsid w:val="00615753"/>
    <w:rsid w:val="00615E35"/>
    <w:rsid w:val="006163B2"/>
    <w:rsid w:val="0061646E"/>
    <w:rsid w:val="00616504"/>
    <w:rsid w:val="00616810"/>
    <w:rsid w:val="00616C2E"/>
    <w:rsid w:val="00617185"/>
    <w:rsid w:val="00617310"/>
    <w:rsid w:val="006177A7"/>
    <w:rsid w:val="006177E9"/>
    <w:rsid w:val="00617A54"/>
    <w:rsid w:val="00617D2A"/>
    <w:rsid w:val="00617F67"/>
    <w:rsid w:val="00617F9F"/>
    <w:rsid w:val="006201AF"/>
    <w:rsid w:val="006204AA"/>
    <w:rsid w:val="00620809"/>
    <w:rsid w:val="00620B44"/>
    <w:rsid w:val="00620E85"/>
    <w:rsid w:val="006216CE"/>
    <w:rsid w:val="00621997"/>
    <w:rsid w:val="006219F0"/>
    <w:rsid w:val="00621A29"/>
    <w:rsid w:val="00621E49"/>
    <w:rsid w:val="00621E9D"/>
    <w:rsid w:val="006220FE"/>
    <w:rsid w:val="0062239E"/>
    <w:rsid w:val="006224ED"/>
    <w:rsid w:val="00622623"/>
    <w:rsid w:val="00622921"/>
    <w:rsid w:val="00622D04"/>
    <w:rsid w:val="006233AE"/>
    <w:rsid w:val="006237AF"/>
    <w:rsid w:val="00623839"/>
    <w:rsid w:val="00623BFC"/>
    <w:rsid w:val="006246D6"/>
    <w:rsid w:val="006247C0"/>
    <w:rsid w:val="00624FBC"/>
    <w:rsid w:val="00625258"/>
    <w:rsid w:val="00625678"/>
    <w:rsid w:val="00625C92"/>
    <w:rsid w:val="00625CE5"/>
    <w:rsid w:val="0062601A"/>
    <w:rsid w:val="00626385"/>
    <w:rsid w:val="006264D5"/>
    <w:rsid w:val="00626518"/>
    <w:rsid w:val="00626A66"/>
    <w:rsid w:val="00627110"/>
    <w:rsid w:val="0062729E"/>
    <w:rsid w:val="00627623"/>
    <w:rsid w:val="0062779D"/>
    <w:rsid w:val="00627901"/>
    <w:rsid w:val="00627FD2"/>
    <w:rsid w:val="00630123"/>
    <w:rsid w:val="00630451"/>
    <w:rsid w:val="00630532"/>
    <w:rsid w:val="00630618"/>
    <w:rsid w:val="00630619"/>
    <w:rsid w:val="00630668"/>
    <w:rsid w:val="00630BBB"/>
    <w:rsid w:val="00630BF5"/>
    <w:rsid w:val="00630DEE"/>
    <w:rsid w:val="0063179C"/>
    <w:rsid w:val="00631B54"/>
    <w:rsid w:val="0063211A"/>
    <w:rsid w:val="00632AC4"/>
    <w:rsid w:val="00632DE9"/>
    <w:rsid w:val="00632EF5"/>
    <w:rsid w:val="0063361E"/>
    <w:rsid w:val="00633630"/>
    <w:rsid w:val="00633A3E"/>
    <w:rsid w:val="00633B3A"/>
    <w:rsid w:val="00634189"/>
    <w:rsid w:val="0063427B"/>
    <w:rsid w:val="00634BD4"/>
    <w:rsid w:val="00634E90"/>
    <w:rsid w:val="00634F9E"/>
    <w:rsid w:val="0063510D"/>
    <w:rsid w:val="0063572F"/>
    <w:rsid w:val="00635800"/>
    <w:rsid w:val="00635D35"/>
    <w:rsid w:val="00635D69"/>
    <w:rsid w:val="00636065"/>
    <w:rsid w:val="006360CF"/>
    <w:rsid w:val="006362EE"/>
    <w:rsid w:val="00636D61"/>
    <w:rsid w:val="00636F8C"/>
    <w:rsid w:val="0063755E"/>
    <w:rsid w:val="006375B6"/>
    <w:rsid w:val="00637AD3"/>
    <w:rsid w:val="00637B62"/>
    <w:rsid w:val="00637B94"/>
    <w:rsid w:val="00637C8A"/>
    <w:rsid w:val="006401EC"/>
    <w:rsid w:val="0064023D"/>
    <w:rsid w:val="00640806"/>
    <w:rsid w:val="00640838"/>
    <w:rsid w:val="006409CB"/>
    <w:rsid w:val="00640AD9"/>
    <w:rsid w:val="00640D34"/>
    <w:rsid w:val="00640E5D"/>
    <w:rsid w:val="006412C0"/>
    <w:rsid w:val="00641A7C"/>
    <w:rsid w:val="00641D59"/>
    <w:rsid w:val="00641E13"/>
    <w:rsid w:val="00641F38"/>
    <w:rsid w:val="00641FF2"/>
    <w:rsid w:val="00642239"/>
    <w:rsid w:val="00642306"/>
    <w:rsid w:val="00642F9F"/>
    <w:rsid w:val="0064326F"/>
    <w:rsid w:val="0064332B"/>
    <w:rsid w:val="0064334C"/>
    <w:rsid w:val="006434AB"/>
    <w:rsid w:val="006438DA"/>
    <w:rsid w:val="006439A3"/>
    <w:rsid w:val="00643C6F"/>
    <w:rsid w:val="00644218"/>
    <w:rsid w:val="00644345"/>
    <w:rsid w:val="006444C0"/>
    <w:rsid w:val="00644517"/>
    <w:rsid w:val="006447E8"/>
    <w:rsid w:val="00644B98"/>
    <w:rsid w:val="006454F7"/>
    <w:rsid w:val="00645603"/>
    <w:rsid w:val="00645902"/>
    <w:rsid w:val="00645B04"/>
    <w:rsid w:val="00645CEF"/>
    <w:rsid w:val="00645FFB"/>
    <w:rsid w:val="00646425"/>
    <w:rsid w:val="006468DD"/>
    <w:rsid w:val="0064690B"/>
    <w:rsid w:val="00646AF3"/>
    <w:rsid w:val="00646CFD"/>
    <w:rsid w:val="00646D6D"/>
    <w:rsid w:val="0064721A"/>
    <w:rsid w:val="006473B7"/>
    <w:rsid w:val="0064795E"/>
    <w:rsid w:val="00647C18"/>
    <w:rsid w:val="00647E29"/>
    <w:rsid w:val="006503F2"/>
    <w:rsid w:val="00650A93"/>
    <w:rsid w:val="00650E6D"/>
    <w:rsid w:val="00650E99"/>
    <w:rsid w:val="00651413"/>
    <w:rsid w:val="0065163F"/>
    <w:rsid w:val="0065194A"/>
    <w:rsid w:val="00651ABC"/>
    <w:rsid w:val="00651F62"/>
    <w:rsid w:val="00652115"/>
    <w:rsid w:val="00652339"/>
    <w:rsid w:val="0065244E"/>
    <w:rsid w:val="006525AD"/>
    <w:rsid w:val="00652CCB"/>
    <w:rsid w:val="00652D1D"/>
    <w:rsid w:val="00652E36"/>
    <w:rsid w:val="006531A6"/>
    <w:rsid w:val="00653204"/>
    <w:rsid w:val="006532F1"/>
    <w:rsid w:val="00653C36"/>
    <w:rsid w:val="00653D7B"/>
    <w:rsid w:val="00653DA4"/>
    <w:rsid w:val="00653DE4"/>
    <w:rsid w:val="00653EDF"/>
    <w:rsid w:val="006541CE"/>
    <w:rsid w:val="006544E9"/>
    <w:rsid w:val="006547F3"/>
    <w:rsid w:val="0065488F"/>
    <w:rsid w:val="00655049"/>
    <w:rsid w:val="0065524E"/>
    <w:rsid w:val="006552FC"/>
    <w:rsid w:val="00655553"/>
    <w:rsid w:val="0065575C"/>
    <w:rsid w:val="00655BFA"/>
    <w:rsid w:val="00655E9B"/>
    <w:rsid w:val="00656026"/>
    <w:rsid w:val="00656075"/>
    <w:rsid w:val="006564B1"/>
    <w:rsid w:val="00656BDD"/>
    <w:rsid w:val="00656E22"/>
    <w:rsid w:val="00656FAC"/>
    <w:rsid w:val="00657176"/>
    <w:rsid w:val="00657597"/>
    <w:rsid w:val="00657B0F"/>
    <w:rsid w:val="006600B7"/>
    <w:rsid w:val="006603B5"/>
    <w:rsid w:val="00660434"/>
    <w:rsid w:val="0066057A"/>
    <w:rsid w:val="0066087A"/>
    <w:rsid w:val="00660B33"/>
    <w:rsid w:val="00660BD5"/>
    <w:rsid w:val="00660C8F"/>
    <w:rsid w:val="0066110D"/>
    <w:rsid w:val="006612E0"/>
    <w:rsid w:val="006617AD"/>
    <w:rsid w:val="00661A45"/>
    <w:rsid w:val="00661E15"/>
    <w:rsid w:val="00661FEF"/>
    <w:rsid w:val="00662988"/>
    <w:rsid w:val="00662B42"/>
    <w:rsid w:val="00662E26"/>
    <w:rsid w:val="00662E40"/>
    <w:rsid w:val="0066356A"/>
    <w:rsid w:val="00663794"/>
    <w:rsid w:val="00663BD8"/>
    <w:rsid w:val="00663C1C"/>
    <w:rsid w:val="00663CDD"/>
    <w:rsid w:val="00663DAF"/>
    <w:rsid w:val="00663E36"/>
    <w:rsid w:val="00663F37"/>
    <w:rsid w:val="0066405D"/>
    <w:rsid w:val="0066434F"/>
    <w:rsid w:val="006644D0"/>
    <w:rsid w:val="006646C9"/>
    <w:rsid w:val="006647E4"/>
    <w:rsid w:val="006648D9"/>
    <w:rsid w:val="00665075"/>
    <w:rsid w:val="006652EF"/>
    <w:rsid w:val="00665CD3"/>
    <w:rsid w:val="00666257"/>
    <w:rsid w:val="00666547"/>
    <w:rsid w:val="006665AF"/>
    <w:rsid w:val="00666952"/>
    <w:rsid w:val="00666B87"/>
    <w:rsid w:val="00666F1C"/>
    <w:rsid w:val="0066705E"/>
    <w:rsid w:val="006671D8"/>
    <w:rsid w:val="0066755E"/>
    <w:rsid w:val="00667D0B"/>
    <w:rsid w:val="0067012A"/>
    <w:rsid w:val="006703A2"/>
    <w:rsid w:val="0067059C"/>
    <w:rsid w:val="00670ABE"/>
    <w:rsid w:val="00671186"/>
    <w:rsid w:val="006712B2"/>
    <w:rsid w:val="006714DC"/>
    <w:rsid w:val="00671FD0"/>
    <w:rsid w:val="00672401"/>
    <w:rsid w:val="0067273C"/>
    <w:rsid w:val="006729A8"/>
    <w:rsid w:val="006729B9"/>
    <w:rsid w:val="00673CFF"/>
    <w:rsid w:val="00673E75"/>
    <w:rsid w:val="006742ED"/>
    <w:rsid w:val="00674403"/>
    <w:rsid w:val="0067488C"/>
    <w:rsid w:val="00674BF7"/>
    <w:rsid w:val="00674C5B"/>
    <w:rsid w:val="00674E09"/>
    <w:rsid w:val="00674F11"/>
    <w:rsid w:val="00675285"/>
    <w:rsid w:val="00675550"/>
    <w:rsid w:val="0067612D"/>
    <w:rsid w:val="0067666C"/>
    <w:rsid w:val="00676BFA"/>
    <w:rsid w:val="00676CD2"/>
    <w:rsid w:val="00676DBE"/>
    <w:rsid w:val="00676FC4"/>
    <w:rsid w:val="0067742D"/>
    <w:rsid w:val="00680408"/>
    <w:rsid w:val="00680874"/>
    <w:rsid w:val="0068092F"/>
    <w:rsid w:val="00680939"/>
    <w:rsid w:val="00680AC6"/>
    <w:rsid w:val="006812F6"/>
    <w:rsid w:val="00681B5A"/>
    <w:rsid w:val="00681CE0"/>
    <w:rsid w:val="00681E11"/>
    <w:rsid w:val="00681F63"/>
    <w:rsid w:val="006826DF"/>
    <w:rsid w:val="006828E6"/>
    <w:rsid w:val="00682C8E"/>
    <w:rsid w:val="00682DF0"/>
    <w:rsid w:val="006832C0"/>
    <w:rsid w:val="006833E1"/>
    <w:rsid w:val="006836E9"/>
    <w:rsid w:val="00684184"/>
    <w:rsid w:val="006841F8"/>
    <w:rsid w:val="0068451D"/>
    <w:rsid w:val="0068452A"/>
    <w:rsid w:val="00684637"/>
    <w:rsid w:val="00684DE8"/>
    <w:rsid w:val="00684F98"/>
    <w:rsid w:val="0068540D"/>
    <w:rsid w:val="006855A6"/>
    <w:rsid w:val="0068571B"/>
    <w:rsid w:val="00685B94"/>
    <w:rsid w:val="00685F19"/>
    <w:rsid w:val="006860BF"/>
    <w:rsid w:val="0068612A"/>
    <w:rsid w:val="00686DFD"/>
    <w:rsid w:val="006870CC"/>
    <w:rsid w:val="0068795E"/>
    <w:rsid w:val="00687D1B"/>
    <w:rsid w:val="00687FDB"/>
    <w:rsid w:val="0069019D"/>
    <w:rsid w:val="00690732"/>
    <w:rsid w:val="00690F98"/>
    <w:rsid w:val="006914B8"/>
    <w:rsid w:val="00691699"/>
    <w:rsid w:val="00691738"/>
    <w:rsid w:val="00691D2A"/>
    <w:rsid w:val="00691F70"/>
    <w:rsid w:val="006923D5"/>
    <w:rsid w:val="00692632"/>
    <w:rsid w:val="00692929"/>
    <w:rsid w:val="00692AF1"/>
    <w:rsid w:val="00692DC1"/>
    <w:rsid w:val="00692EE6"/>
    <w:rsid w:val="006934B6"/>
    <w:rsid w:val="00693564"/>
    <w:rsid w:val="00693AD0"/>
    <w:rsid w:val="00693BD5"/>
    <w:rsid w:val="00693F22"/>
    <w:rsid w:val="00694042"/>
    <w:rsid w:val="0069425A"/>
    <w:rsid w:val="00694826"/>
    <w:rsid w:val="00694855"/>
    <w:rsid w:val="00694992"/>
    <w:rsid w:val="00694A6D"/>
    <w:rsid w:val="00694F33"/>
    <w:rsid w:val="0069549F"/>
    <w:rsid w:val="00695FFE"/>
    <w:rsid w:val="006962F2"/>
    <w:rsid w:val="006964AB"/>
    <w:rsid w:val="00696934"/>
    <w:rsid w:val="006978A2"/>
    <w:rsid w:val="006978C8"/>
    <w:rsid w:val="00697C4C"/>
    <w:rsid w:val="006A0077"/>
    <w:rsid w:val="006A030C"/>
    <w:rsid w:val="006A0498"/>
    <w:rsid w:val="006A051F"/>
    <w:rsid w:val="006A0641"/>
    <w:rsid w:val="006A0A9A"/>
    <w:rsid w:val="006A10E8"/>
    <w:rsid w:val="006A14DB"/>
    <w:rsid w:val="006A1766"/>
    <w:rsid w:val="006A18E8"/>
    <w:rsid w:val="006A1DCB"/>
    <w:rsid w:val="006A22C9"/>
    <w:rsid w:val="006A2303"/>
    <w:rsid w:val="006A262B"/>
    <w:rsid w:val="006A27CE"/>
    <w:rsid w:val="006A2ACD"/>
    <w:rsid w:val="006A2E15"/>
    <w:rsid w:val="006A2F38"/>
    <w:rsid w:val="006A3471"/>
    <w:rsid w:val="006A38B0"/>
    <w:rsid w:val="006A39D2"/>
    <w:rsid w:val="006A3C37"/>
    <w:rsid w:val="006A3CF2"/>
    <w:rsid w:val="006A415A"/>
    <w:rsid w:val="006A4C9C"/>
    <w:rsid w:val="006A52BE"/>
    <w:rsid w:val="006A53A9"/>
    <w:rsid w:val="006A5416"/>
    <w:rsid w:val="006A5658"/>
    <w:rsid w:val="006A59D7"/>
    <w:rsid w:val="006A5FFB"/>
    <w:rsid w:val="006A6133"/>
    <w:rsid w:val="006A67F2"/>
    <w:rsid w:val="006A6A6B"/>
    <w:rsid w:val="006A6AA3"/>
    <w:rsid w:val="006A766E"/>
    <w:rsid w:val="006A7D01"/>
    <w:rsid w:val="006B0039"/>
    <w:rsid w:val="006B030E"/>
    <w:rsid w:val="006B0337"/>
    <w:rsid w:val="006B0526"/>
    <w:rsid w:val="006B0D3F"/>
    <w:rsid w:val="006B0DA5"/>
    <w:rsid w:val="006B1065"/>
    <w:rsid w:val="006B11ED"/>
    <w:rsid w:val="006B12FA"/>
    <w:rsid w:val="006B1897"/>
    <w:rsid w:val="006B1C1F"/>
    <w:rsid w:val="006B1EC4"/>
    <w:rsid w:val="006B1FAB"/>
    <w:rsid w:val="006B1FD0"/>
    <w:rsid w:val="006B213F"/>
    <w:rsid w:val="006B21D4"/>
    <w:rsid w:val="006B2600"/>
    <w:rsid w:val="006B2645"/>
    <w:rsid w:val="006B2785"/>
    <w:rsid w:val="006B281C"/>
    <w:rsid w:val="006B2B3B"/>
    <w:rsid w:val="006B2C8A"/>
    <w:rsid w:val="006B2D57"/>
    <w:rsid w:val="006B32A4"/>
    <w:rsid w:val="006B38C5"/>
    <w:rsid w:val="006B3955"/>
    <w:rsid w:val="006B3BFE"/>
    <w:rsid w:val="006B3D92"/>
    <w:rsid w:val="006B3F2B"/>
    <w:rsid w:val="006B4132"/>
    <w:rsid w:val="006B4606"/>
    <w:rsid w:val="006B4B24"/>
    <w:rsid w:val="006B5098"/>
    <w:rsid w:val="006B534B"/>
    <w:rsid w:val="006B5428"/>
    <w:rsid w:val="006B572F"/>
    <w:rsid w:val="006B5A7C"/>
    <w:rsid w:val="006B5BF9"/>
    <w:rsid w:val="006B5D5F"/>
    <w:rsid w:val="006B5DFA"/>
    <w:rsid w:val="006B62AA"/>
    <w:rsid w:val="006B67D6"/>
    <w:rsid w:val="006B69EF"/>
    <w:rsid w:val="006B6A7D"/>
    <w:rsid w:val="006B6AA7"/>
    <w:rsid w:val="006B6F5B"/>
    <w:rsid w:val="006B7297"/>
    <w:rsid w:val="006B7619"/>
    <w:rsid w:val="006B762D"/>
    <w:rsid w:val="006B780A"/>
    <w:rsid w:val="006B7A18"/>
    <w:rsid w:val="006B7B4D"/>
    <w:rsid w:val="006C0302"/>
    <w:rsid w:val="006C04BB"/>
    <w:rsid w:val="006C0A67"/>
    <w:rsid w:val="006C0C9B"/>
    <w:rsid w:val="006C1237"/>
    <w:rsid w:val="006C1457"/>
    <w:rsid w:val="006C148B"/>
    <w:rsid w:val="006C14FB"/>
    <w:rsid w:val="006C1E7F"/>
    <w:rsid w:val="006C2297"/>
    <w:rsid w:val="006C22BC"/>
    <w:rsid w:val="006C2781"/>
    <w:rsid w:val="006C2928"/>
    <w:rsid w:val="006C2A48"/>
    <w:rsid w:val="006C2A8A"/>
    <w:rsid w:val="006C2AEF"/>
    <w:rsid w:val="006C2CC8"/>
    <w:rsid w:val="006C2F8A"/>
    <w:rsid w:val="006C3148"/>
    <w:rsid w:val="006C3610"/>
    <w:rsid w:val="006C3811"/>
    <w:rsid w:val="006C3882"/>
    <w:rsid w:val="006C3DB9"/>
    <w:rsid w:val="006C432A"/>
    <w:rsid w:val="006C49B0"/>
    <w:rsid w:val="006C50E5"/>
    <w:rsid w:val="006C5A31"/>
    <w:rsid w:val="006C6351"/>
    <w:rsid w:val="006C6360"/>
    <w:rsid w:val="006C6944"/>
    <w:rsid w:val="006C6D42"/>
    <w:rsid w:val="006C6FE1"/>
    <w:rsid w:val="006C7085"/>
    <w:rsid w:val="006C78A2"/>
    <w:rsid w:val="006C78B5"/>
    <w:rsid w:val="006C793D"/>
    <w:rsid w:val="006C7EA1"/>
    <w:rsid w:val="006C7F6D"/>
    <w:rsid w:val="006D051A"/>
    <w:rsid w:val="006D0797"/>
    <w:rsid w:val="006D089E"/>
    <w:rsid w:val="006D0F20"/>
    <w:rsid w:val="006D105F"/>
    <w:rsid w:val="006D1373"/>
    <w:rsid w:val="006D156A"/>
    <w:rsid w:val="006D1613"/>
    <w:rsid w:val="006D1689"/>
    <w:rsid w:val="006D172B"/>
    <w:rsid w:val="006D1A12"/>
    <w:rsid w:val="006D1AB3"/>
    <w:rsid w:val="006D22F6"/>
    <w:rsid w:val="006D238E"/>
    <w:rsid w:val="006D2A16"/>
    <w:rsid w:val="006D2C67"/>
    <w:rsid w:val="006D32F4"/>
    <w:rsid w:val="006D3704"/>
    <w:rsid w:val="006D394D"/>
    <w:rsid w:val="006D3DDD"/>
    <w:rsid w:val="006D4109"/>
    <w:rsid w:val="006D4501"/>
    <w:rsid w:val="006D4876"/>
    <w:rsid w:val="006D5138"/>
    <w:rsid w:val="006D5632"/>
    <w:rsid w:val="006D58DE"/>
    <w:rsid w:val="006D590E"/>
    <w:rsid w:val="006D5B14"/>
    <w:rsid w:val="006D6387"/>
    <w:rsid w:val="006D6595"/>
    <w:rsid w:val="006D6976"/>
    <w:rsid w:val="006D6B1D"/>
    <w:rsid w:val="006D6B3E"/>
    <w:rsid w:val="006D6B8F"/>
    <w:rsid w:val="006D6BE1"/>
    <w:rsid w:val="006D7115"/>
    <w:rsid w:val="006D7334"/>
    <w:rsid w:val="006D74FB"/>
    <w:rsid w:val="006D75C9"/>
    <w:rsid w:val="006D75DB"/>
    <w:rsid w:val="006D76D8"/>
    <w:rsid w:val="006D792A"/>
    <w:rsid w:val="006D7E9A"/>
    <w:rsid w:val="006E03AE"/>
    <w:rsid w:val="006E055B"/>
    <w:rsid w:val="006E0620"/>
    <w:rsid w:val="006E08F3"/>
    <w:rsid w:val="006E0A26"/>
    <w:rsid w:val="006E0AFD"/>
    <w:rsid w:val="006E0C4B"/>
    <w:rsid w:val="006E16D9"/>
    <w:rsid w:val="006E185A"/>
    <w:rsid w:val="006E1D87"/>
    <w:rsid w:val="006E1F5C"/>
    <w:rsid w:val="006E2568"/>
    <w:rsid w:val="006E256A"/>
    <w:rsid w:val="006E25AC"/>
    <w:rsid w:val="006E2C4B"/>
    <w:rsid w:val="006E2CA3"/>
    <w:rsid w:val="006E2D35"/>
    <w:rsid w:val="006E3810"/>
    <w:rsid w:val="006E38C5"/>
    <w:rsid w:val="006E42DA"/>
    <w:rsid w:val="006E44C1"/>
    <w:rsid w:val="006E481A"/>
    <w:rsid w:val="006E4867"/>
    <w:rsid w:val="006E4AD0"/>
    <w:rsid w:val="006E5357"/>
    <w:rsid w:val="006E54A1"/>
    <w:rsid w:val="006E5AC1"/>
    <w:rsid w:val="006E5EDA"/>
    <w:rsid w:val="006E64B4"/>
    <w:rsid w:val="006E6593"/>
    <w:rsid w:val="006E6753"/>
    <w:rsid w:val="006E6DE1"/>
    <w:rsid w:val="006E709B"/>
    <w:rsid w:val="006E7386"/>
    <w:rsid w:val="006E738B"/>
    <w:rsid w:val="006E7547"/>
    <w:rsid w:val="006E766D"/>
    <w:rsid w:val="006E77D8"/>
    <w:rsid w:val="006E7D5E"/>
    <w:rsid w:val="006E7DA5"/>
    <w:rsid w:val="006E7E79"/>
    <w:rsid w:val="006F00B7"/>
    <w:rsid w:val="006F01FD"/>
    <w:rsid w:val="006F02D8"/>
    <w:rsid w:val="006F0404"/>
    <w:rsid w:val="006F10E5"/>
    <w:rsid w:val="006F12BB"/>
    <w:rsid w:val="006F13D6"/>
    <w:rsid w:val="006F1CBE"/>
    <w:rsid w:val="006F1E0C"/>
    <w:rsid w:val="006F2792"/>
    <w:rsid w:val="006F2D85"/>
    <w:rsid w:val="006F31F1"/>
    <w:rsid w:val="006F3373"/>
    <w:rsid w:val="006F349C"/>
    <w:rsid w:val="006F34F9"/>
    <w:rsid w:val="006F3672"/>
    <w:rsid w:val="006F387E"/>
    <w:rsid w:val="006F39AC"/>
    <w:rsid w:val="006F3FDB"/>
    <w:rsid w:val="006F41AC"/>
    <w:rsid w:val="006F438A"/>
    <w:rsid w:val="006F4408"/>
    <w:rsid w:val="006F4622"/>
    <w:rsid w:val="006F4B8A"/>
    <w:rsid w:val="006F5034"/>
    <w:rsid w:val="006F50D7"/>
    <w:rsid w:val="006F5573"/>
    <w:rsid w:val="006F58AD"/>
    <w:rsid w:val="006F5A4A"/>
    <w:rsid w:val="006F62A4"/>
    <w:rsid w:val="006F6776"/>
    <w:rsid w:val="006F6AAC"/>
    <w:rsid w:val="006F7050"/>
    <w:rsid w:val="006F7336"/>
    <w:rsid w:val="006F73D5"/>
    <w:rsid w:val="006F76D7"/>
    <w:rsid w:val="006F7FD6"/>
    <w:rsid w:val="007001A9"/>
    <w:rsid w:val="00700590"/>
    <w:rsid w:val="007006F7"/>
    <w:rsid w:val="0070079B"/>
    <w:rsid w:val="007009BD"/>
    <w:rsid w:val="00700E3B"/>
    <w:rsid w:val="007010C7"/>
    <w:rsid w:val="00701184"/>
    <w:rsid w:val="007011B2"/>
    <w:rsid w:val="007013F9"/>
    <w:rsid w:val="00701D94"/>
    <w:rsid w:val="00701E2C"/>
    <w:rsid w:val="0070219B"/>
    <w:rsid w:val="007022CE"/>
    <w:rsid w:val="007022EE"/>
    <w:rsid w:val="00702499"/>
    <w:rsid w:val="007026EE"/>
    <w:rsid w:val="00702709"/>
    <w:rsid w:val="00702A23"/>
    <w:rsid w:val="00702AA2"/>
    <w:rsid w:val="007034C9"/>
    <w:rsid w:val="0070350F"/>
    <w:rsid w:val="00703560"/>
    <w:rsid w:val="007035E4"/>
    <w:rsid w:val="00703AA0"/>
    <w:rsid w:val="00703CEE"/>
    <w:rsid w:val="00703DD9"/>
    <w:rsid w:val="007048C0"/>
    <w:rsid w:val="00705048"/>
    <w:rsid w:val="0070522A"/>
    <w:rsid w:val="00705541"/>
    <w:rsid w:val="0070581E"/>
    <w:rsid w:val="00705B75"/>
    <w:rsid w:val="00705CAB"/>
    <w:rsid w:val="0070603E"/>
    <w:rsid w:val="007061F3"/>
    <w:rsid w:val="0070637C"/>
    <w:rsid w:val="00706938"/>
    <w:rsid w:val="00707123"/>
    <w:rsid w:val="00707143"/>
    <w:rsid w:val="0070733B"/>
    <w:rsid w:val="00707A74"/>
    <w:rsid w:val="00707E05"/>
    <w:rsid w:val="00710382"/>
    <w:rsid w:val="00710490"/>
    <w:rsid w:val="00710967"/>
    <w:rsid w:val="00710AF7"/>
    <w:rsid w:val="00710C5B"/>
    <w:rsid w:val="007111B6"/>
    <w:rsid w:val="00711A8F"/>
    <w:rsid w:val="00711FC0"/>
    <w:rsid w:val="007128CF"/>
    <w:rsid w:val="007129A3"/>
    <w:rsid w:val="00712DDF"/>
    <w:rsid w:val="007135A0"/>
    <w:rsid w:val="007136B2"/>
    <w:rsid w:val="00713AAB"/>
    <w:rsid w:val="00713DC2"/>
    <w:rsid w:val="00713F9D"/>
    <w:rsid w:val="007144F8"/>
    <w:rsid w:val="007145DC"/>
    <w:rsid w:val="00714BB7"/>
    <w:rsid w:val="00714BBF"/>
    <w:rsid w:val="00714FA1"/>
    <w:rsid w:val="0071552D"/>
    <w:rsid w:val="007156ED"/>
    <w:rsid w:val="007159AA"/>
    <w:rsid w:val="00715DA3"/>
    <w:rsid w:val="00716109"/>
    <w:rsid w:val="0071610E"/>
    <w:rsid w:val="007162EF"/>
    <w:rsid w:val="007165A3"/>
    <w:rsid w:val="007172F7"/>
    <w:rsid w:val="00717452"/>
    <w:rsid w:val="0071767C"/>
    <w:rsid w:val="00717682"/>
    <w:rsid w:val="0071799B"/>
    <w:rsid w:val="00717C47"/>
    <w:rsid w:val="0071BB52"/>
    <w:rsid w:val="007202B4"/>
    <w:rsid w:val="00720E16"/>
    <w:rsid w:val="0072178F"/>
    <w:rsid w:val="00721811"/>
    <w:rsid w:val="00721BC0"/>
    <w:rsid w:val="00721CBC"/>
    <w:rsid w:val="00721D17"/>
    <w:rsid w:val="00721D75"/>
    <w:rsid w:val="0072212D"/>
    <w:rsid w:val="00722228"/>
    <w:rsid w:val="0072254F"/>
    <w:rsid w:val="00722A70"/>
    <w:rsid w:val="00722ADC"/>
    <w:rsid w:val="0072335D"/>
    <w:rsid w:val="00723735"/>
    <w:rsid w:val="0072382D"/>
    <w:rsid w:val="0072436E"/>
    <w:rsid w:val="007243BF"/>
    <w:rsid w:val="007247AA"/>
    <w:rsid w:val="00724905"/>
    <w:rsid w:val="00724F4E"/>
    <w:rsid w:val="00724FE4"/>
    <w:rsid w:val="00725313"/>
    <w:rsid w:val="007255E7"/>
    <w:rsid w:val="007258AD"/>
    <w:rsid w:val="00725A04"/>
    <w:rsid w:val="00725BAE"/>
    <w:rsid w:val="00725CF5"/>
    <w:rsid w:val="007266DC"/>
    <w:rsid w:val="007269EB"/>
    <w:rsid w:val="007269F3"/>
    <w:rsid w:val="00726C72"/>
    <w:rsid w:val="00727240"/>
    <w:rsid w:val="007272D1"/>
    <w:rsid w:val="0072753C"/>
    <w:rsid w:val="00727A5E"/>
    <w:rsid w:val="00727CB5"/>
    <w:rsid w:val="00727D74"/>
    <w:rsid w:val="00727E21"/>
    <w:rsid w:val="007301F2"/>
    <w:rsid w:val="00730339"/>
    <w:rsid w:val="00730412"/>
    <w:rsid w:val="007306BB"/>
    <w:rsid w:val="007307EB"/>
    <w:rsid w:val="00730C00"/>
    <w:rsid w:val="00731670"/>
    <w:rsid w:val="007318C2"/>
    <w:rsid w:val="00731D5E"/>
    <w:rsid w:val="00731E39"/>
    <w:rsid w:val="0073219A"/>
    <w:rsid w:val="007321B2"/>
    <w:rsid w:val="007325AE"/>
    <w:rsid w:val="007328E5"/>
    <w:rsid w:val="007329D4"/>
    <w:rsid w:val="00732A42"/>
    <w:rsid w:val="00732AB2"/>
    <w:rsid w:val="00732AEB"/>
    <w:rsid w:val="00732FC9"/>
    <w:rsid w:val="00733260"/>
    <w:rsid w:val="00733560"/>
    <w:rsid w:val="00733C13"/>
    <w:rsid w:val="0073406C"/>
    <w:rsid w:val="007343E1"/>
    <w:rsid w:val="007350FD"/>
    <w:rsid w:val="0073575A"/>
    <w:rsid w:val="00735A52"/>
    <w:rsid w:val="00736347"/>
    <w:rsid w:val="00736681"/>
    <w:rsid w:val="00736CA9"/>
    <w:rsid w:val="00736F07"/>
    <w:rsid w:val="00737166"/>
    <w:rsid w:val="0073749C"/>
    <w:rsid w:val="007378A2"/>
    <w:rsid w:val="00737BF3"/>
    <w:rsid w:val="00737F2C"/>
    <w:rsid w:val="0074025A"/>
    <w:rsid w:val="00740DFF"/>
    <w:rsid w:val="00740FAE"/>
    <w:rsid w:val="0074104A"/>
    <w:rsid w:val="00741763"/>
    <w:rsid w:val="00741781"/>
    <w:rsid w:val="007418A9"/>
    <w:rsid w:val="007421F6"/>
    <w:rsid w:val="0074261F"/>
    <w:rsid w:val="00742A9E"/>
    <w:rsid w:val="007431EF"/>
    <w:rsid w:val="00743636"/>
    <w:rsid w:val="007436C8"/>
    <w:rsid w:val="007439BE"/>
    <w:rsid w:val="00743AA1"/>
    <w:rsid w:val="00743F4B"/>
    <w:rsid w:val="00744272"/>
    <w:rsid w:val="007442EA"/>
    <w:rsid w:val="0074459F"/>
    <w:rsid w:val="00744835"/>
    <w:rsid w:val="007448A6"/>
    <w:rsid w:val="00744BD2"/>
    <w:rsid w:val="00744DF6"/>
    <w:rsid w:val="007452F3"/>
    <w:rsid w:val="00745A28"/>
    <w:rsid w:val="00745A3B"/>
    <w:rsid w:val="00745E03"/>
    <w:rsid w:val="00746068"/>
    <w:rsid w:val="00746311"/>
    <w:rsid w:val="007464A9"/>
    <w:rsid w:val="00746BCD"/>
    <w:rsid w:val="00746E47"/>
    <w:rsid w:val="007478FF"/>
    <w:rsid w:val="00747EB2"/>
    <w:rsid w:val="00747F27"/>
    <w:rsid w:val="0075025E"/>
    <w:rsid w:val="00750454"/>
    <w:rsid w:val="00750958"/>
    <w:rsid w:val="007509FE"/>
    <w:rsid w:val="00750CC5"/>
    <w:rsid w:val="00750E1C"/>
    <w:rsid w:val="00750E55"/>
    <w:rsid w:val="00751178"/>
    <w:rsid w:val="00751613"/>
    <w:rsid w:val="00751773"/>
    <w:rsid w:val="0075194B"/>
    <w:rsid w:val="00751AA5"/>
    <w:rsid w:val="00751BCF"/>
    <w:rsid w:val="00751D14"/>
    <w:rsid w:val="00751EEC"/>
    <w:rsid w:val="00751FD2"/>
    <w:rsid w:val="00752132"/>
    <w:rsid w:val="00752426"/>
    <w:rsid w:val="007527C0"/>
    <w:rsid w:val="007528DC"/>
    <w:rsid w:val="007529F8"/>
    <w:rsid w:val="00752A0A"/>
    <w:rsid w:val="00752A5A"/>
    <w:rsid w:val="00752CDB"/>
    <w:rsid w:val="00752DFB"/>
    <w:rsid w:val="00752EFC"/>
    <w:rsid w:val="007535EE"/>
    <w:rsid w:val="007539C4"/>
    <w:rsid w:val="00753A85"/>
    <w:rsid w:val="0075447E"/>
    <w:rsid w:val="007546BC"/>
    <w:rsid w:val="00754810"/>
    <w:rsid w:val="007548A7"/>
    <w:rsid w:val="007548CA"/>
    <w:rsid w:val="00754A71"/>
    <w:rsid w:val="00754DE1"/>
    <w:rsid w:val="00755154"/>
    <w:rsid w:val="0075554A"/>
    <w:rsid w:val="007556E5"/>
    <w:rsid w:val="00755DDC"/>
    <w:rsid w:val="007565BA"/>
    <w:rsid w:val="00756631"/>
    <w:rsid w:val="0075665B"/>
    <w:rsid w:val="0075688B"/>
    <w:rsid w:val="00756B82"/>
    <w:rsid w:val="00756D98"/>
    <w:rsid w:val="0075723A"/>
    <w:rsid w:val="00757295"/>
    <w:rsid w:val="00757303"/>
    <w:rsid w:val="0075742F"/>
    <w:rsid w:val="00757B0B"/>
    <w:rsid w:val="00757BAF"/>
    <w:rsid w:val="00757BFC"/>
    <w:rsid w:val="00757CA8"/>
    <w:rsid w:val="00760304"/>
    <w:rsid w:val="00760310"/>
    <w:rsid w:val="0076095A"/>
    <w:rsid w:val="00761118"/>
    <w:rsid w:val="0076145C"/>
    <w:rsid w:val="00761901"/>
    <w:rsid w:val="00761A04"/>
    <w:rsid w:val="00761C3F"/>
    <w:rsid w:val="00761E3D"/>
    <w:rsid w:val="00761FE2"/>
    <w:rsid w:val="00762AF8"/>
    <w:rsid w:val="00762C4C"/>
    <w:rsid w:val="00762D20"/>
    <w:rsid w:val="00762FAB"/>
    <w:rsid w:val="007631A4"/>
    <w:rsid w:val="007636AB"/>
    <w:rsid w:val="0076385A"/>
    <w:rsid w:val="00763A19"/>
    <w:rsid w:val="00763E71"/>
    <w:rsid w:val="00763E8F"/>
    <w:rsid w:val="00763FE3"/>
    <w:rsid w:val="007644B5"/>
    <w:rsid w:val="007653C5"/>
    <w:rsid w:val="0076619D"/>
    <w:rsid w:val="00766A63"/>
    <w:rsid w:val="00766F42"/>
    <w:rsid w:val="00767900"/>
    <w:rsid w:val="007679B1"/>
    <w:rsid w:val="00767BE8"/>
    <w:rsid w:val="007703D3"/>
    <w:rsid w:val="00770985"/>
    <w:rsid w:val="007709D7"/>
    <w:rsid w:val="00770C6C"/>
    <w:rsid w:val="00770C94"/>
    <w:rsid w:val="00770D1C"/>
    <w:rsid w:val="00770E2C"/>
    <w:rsid w:val="00771186"/>
    <w:rsid w:val="00771898"/>
    <w:rsid w:val="007718CC"/>
    <w:rsid w:val="00771959"/>
    <w:rsid w:val="00771FEA"/>
    <w:rsid w:val="0077239D"/>
    <w:rsid w:val="00772777"/>
    <w:rsid w:val="00772C8B"/>
    <w:rsid w:val="00772D25"/>
    <w:rsid w:val="00773271"/>
    <w:rsid w:val="007733CD"/>
    <w:rsid w:val="00773C28"/>
    <w:rsid w:val="00773CE6"/>
    <w:rsid w:val="00774067"/>
    <w:rsid w:val="00774278"/>
    <w:rsid w:val="0077427C"/>
    <w:rsid w:val="007747A8"/>
    <w:rsid w:val="00774CBC"/>
    <w:rsid w:val="00774DDD"/>
    <w:rsid w:val="00774F02"/>
    <w:rsid w:val="007750C0"/>
    <w:rsid w:val="0077521A"/>
    <w:rsid w:val="0077554C"/>
    <w:rsid w:val="007756C5"/>
    <w:rsid w:val="007756D8"/>
    <w:rsid w:val="007756E4"/>
    <w:rsid w:val="007757EF"/>
    <w:rsid w:val="00775E5D"/>
    <w:rsid w:val="00776288"/>
    <w:rsid w:val="00776664"/>
    <w:rsid w:val="00776CD1"/>
    <w:rsid w:val="00776D0D"/>
    <w:rsid w:val="00776E55"/>
    <w:rsid w:val="00777C3C"/>
    <w:rsid w:val="00777E5B"/>
    <w:rsid w:val="00777FA7"/>
    <w:rsid w:val="007802A1"/>
    <w:rsid w:val="007806C2"/>
    <w:rsid w:val="00781495"/>
    <w:rsid w:val="00781BFD"/>
    <w:rsid w:val="00781C27"/>
    <w:rsid w:val="00782046"/>
    <w:rsid w:val="007820FC"/>
    <w:rsid w:val="007822D1"/>
    <w:rsid w:val="00782783"/>
    <w:rsid w:val="007827BD"/>
    <w:rsid w:val="00782ABF"/>
    <w:rsid w:val="00782B49"/>
    <w:rsid w:val="00782EDB"/>
    <w:rsid w:val="00783465"/>
    <w:rsid w:val="007835AE"/>
    <w:rsid w:val="0078373D"/>
    <w:rsid w:val="0078374E"/>
    <w:rsid w:val="00783C32"/>
    <w:rsid w:val="00783E29"/>
    <w:rsid w:val="00783FF6"/>
    <w:rsid w:val="0078447E"/>
    <w:rsid w:val="00784CBB"/>
    <w:rsid w:val="007851EA"/>
    <w:rsid w:val="0078528C"/>
    <w:rsid w:val="00785375"/>
    <w:rsid w:val="0078542D"/>
    <w:rsid w:val="007855AE"/>
    <w:rsid w:val="007857C2"/>
    <w:rsid w:val="0078591D"/>
    <w:rsid w:val="00785CB0"/>
    <w:rsid w:val="00785DA8"/>
    <w:rsid w:val="00785EDC"/>
    <w:rsid w:val="00786543"/>
    <w:rsid w:val="00786B21"/>
    <w:rsid w:val="00786CEA"/>
    <w:rsid w:val="00786DD6"/>
    <w:rsid w:val="007872B3"/>
    <w:rsid w:val="0078769B"/>
    <w:rsid w:val="0078779C"/>
    <w:rsid w:val="00787871"/>
    <w:rsid w:val="00787DC7"/>
    <w:rsid w:val="007901F3"/>
    <w:rsid w:val="0079032C"/>
    <w:rsid w:val="00790764"/>
    <w:rsid w:val="00790C81"/>
    <w:rsid w:val="00790DF1"/>
    <w:rsid w:val="00790DFB"/>
    <w:rsid w:val="00790F14"/>
    <w:rsid w:val="0079168E"/>
    <w:rsid w:val="00791789"/>
    <w:rsid w:val="00791EC1"/>
    <w:rsid w:val="00791FC9"/>
    <w:rsid w:val="007920E8"/>
    <w:rsid w:val="00792660"/>
    <w:rsid w:val="00792678"/>
    <w:rsid w:val="00792722"/>
    <w:rsid w:val="00792DA3"/>
    <w:rsid w:val="00792EE7"/>
    <w:rsid w:val="0079368A"/>
    <w:rsid w:val="0079372D"/>
    <w:rsid w:val="00793D95"/>
    <w:rsid w:val="007944D6"/>
    <w:rsid w:val="007945B3"/>
    <w:rsid w:val="00794FBC"/>
    <w:rsid w:val="007958A7"/>
    <w:rsid w:val="00795C6E"/>
    <w:rsid w:val="0079638C"/>
    <w:rsid w:val="0079685E"/>
    <w:rsid w:val="007969DD"/>
    <w:rsid w:val="00796AD1"/>
    <w:rsid w:val="00797472"/>
    <w:rsid w:val="0079785F"/>
    <w:rsid w:val="00797B2A"/>
    <w:rsid w:val="00797BD7"/>
    <w:rsid w:val="00797F5A"/>
    <w:rsid w:val="00797FB8"/>
    <w:rsid w:val="007A001C"/>
    <w:rsid w:val="007A0163"/>
    <w:rsid w:val="007A03EC"/>
    <w:rsid w:val="007A1079"/>
    <w:rsid w:val="007A14B1"/>
    <w:rsid w:val="007A1807"/>
    <w:rsid w:val="007A2076"/>
    <w:rsid w:val="007A213E"/>
    <w:rsid w:val="007A237A"/>
    <w:rsid w:val="007A26E8"/>
    <w:rsid w:val="007A28E6"/>
    <w:rsid w:val="007A29AD"/>
    <w:rsid w:val="007A2A13"/>
    <w:rsid w:val="007A2BDF"/>
    <w:rsid w:val="007A34C5"/>
    <w:rsid w:val="007A3D98"/>
    <w:rsid w:val="007A3F9E"/>
    <w:rsid w:val="007A4316"/>
    <w:rsid w:val="007A50AE"/>
    <w:rsid w:val="007A530D"/>
    <w:rsid w:val="007A58A7"/>
    <w:rsid w:val="007A5B59"/>
    <w:rsid w:val="007A5D27"/>
    <w:rsid w:val="007A5FDE"/>
    <w:rsid w:val="007A6604"/>
    <w:rsid w:val="007A6E5C"/>
    <w:rsid w:val="007A6FA5"/>
    <w:rsid w:val="007A6FE7"/>
    <w:rsid w:val="007A72EF"/>
    <w:rsid w:val="007A7525"/>
    <w:rsid w:val="007A76B9"/>
    <w:rsid w:val="007A7711"/>
    <w:rsid w:val="007A775B"/>
    <w:rsid w:val="007A77D0"/>
    <w:rsid w:val="007A798F"/>
    <w:rsid w:val="007A7A75"/>
    <w:rsid w:val="007B0026"/>
    <w:rsid w:val="007B0424"/>
    <w:rsid w:val="007B0684"/>
    <w:rsid w:val="007B06F9"/>
    <w:rsid w:val="007B0D3B"/>
    <w:rsid w:val="007B0FBB"/>
    <w:rsid w:val="007B11F0"/>
    <w:rsid w:val="007B1AAE"/>
    <w:rsid w:val="007B1C67"/>
    <w:rsid w:val="007B1D8C"/>
    <w:rsid w:val="007B2181"/>
    <w:rsid w:val="007B2424"/>
    <w:rsid w:val="007B2537"/>
    <w:rsid w:val="007B2558"/>
    <w:rsid w:val="007B2B96"/>
    <w:rsid w:val="007B2C24"/>
    <w:rsid w:val="007B2D62"/>
    <w:rsid w:val="007B2E51"/>
    <w:rsid w:val="007B2E9D"/>
    <w:rsid w:val="007B2ECF"/>
    <w:rsid w:val="007B3021"/>
    <w:rsid w:val="007B30AC"/>
    <w:rsid w:val="007B3417"/>
    <w:rsid w:val="007B34C2"/>
    <w:rsid w:val="007B3AC2"/>
    <w:rsid w:val="007B3C33"/>
    <w:rsid w:val="007B3D27"/>
    <w:rsid w:val="007B3F51"/>
    <w:rsid w:val="007B40CE"/>
    <w:rsid w:val="007B46C7"/>
    <w:rsid w:val="007B46DE"/>
    <w:rsid w:val="007B49F0"/>
    <w:rsid w:val="007B4C4C"/>
    <w:rsid w:val="007B5455"/>
    <w:rsid w:val="007B5949"/>
    <w:rsid w:val="007B5C1A"/>
    <w:rsid w:val="007B5C54"/>
    <w:rsid w:val="007B5DBC"/>
    <w:rsid w:val="007B62EF"/>
    <w:rsid w:val="007B6625"/>
    <w:rsid w:val="007B6A3B"/>
    <w:rsid w:val="007B6A40"/>
    <w:rsid w:val="007B6DC8"/>
    <w:rsid w:val="007B70D7"/>
    <w:rsid w:val="007B7259"/>
    <w:rsid w:val="007B7460"/>
    <w:rsid w:val="007B771F"/>
    <w:rsid w:val="007C0057"/>
    <w:rsid w:val="007C006E"/>
    <w:rsid w:val="007C01D0"/>
    <w:rsid w:val="007C0489"/>
    <w:rsid w:val="007C07AC"/>
    <w:rsid w:val="007C08B5"/>
    <w:rsid w:val="007C0B9C"/>
    <w:rsid w:val="007C0C17"/>
    <w:rsid w:val="007C0C9C"/>
    <w:rsid w:val="007C0F65"/>
    <w:rsid w:val="007C10E2"/>
    <w:rsid w:val="007C195A"/>
    <w:rsid w:val="007C2021"/>
    <w:rsid w:val="007C22A2"/>
    <w:rsid w:val="007C260A"/>
    <w:rsid w:val="007C262E"/>
    <w:rsid w:val="007C29D7"/>
    <w:rsid w:val="007C2BF9"/>
    <w:rsid w:val="007C359D"/>
    <w:rsid w:val="007C3909"/>
    <w:rsid w:val="007C393A"/>
    <w:rsid w:val="007C3ABE"/>
    <w:rsid w:val="007C445A"/>
    <w:rsid w:val="007C4497"/>
    <w:rsid w:val="007C46CB"/>
    <w:rsid w:val="007C4B3C"/>
    <w:rsid w:val="007C5254"/>
    <w:rsid w:val="007C5E1E"/>
    <w:rsid w:val="007C5F66"/>
    <w:rsid w:val="007C64B2"/>
    <w:rsid w:val="007C65A4"/>
    <w:rsid w:val="007C6633"/>
    <w:rsid w:val="007C6900"/>
    <w:rsid w:val="007C6DD5"/>
    <w:rsid w:val="007C70BB"/>
    <w:rsid w:val="007C71AA"/>
    <w:rsid w:val="007C744C"/>
    <w:rsid w:val="007C750D"/>
    <w:rsid w:val="007C7616"/>
    <w:rsid w:val="007C7CEF"/>
    <w:rsid w:val="007D0059"/>
    <w:rsid w:val="007D00F1"/>
    <w:rsid w:val="007D0333"/>
    <w:rsid w:val="007D062D"/>
    <w:rsid w:val="007D07CD"/>
    <w:rsid w:val="007D07D5"/>
    <w:rsid w:val="007D0A23"/>
    <w:rsid w:val="007D0B18"/>
    <w:rsid w:val="007D0DD1"/>
    <w:rsid w:val="007D0E7A"/>
    <w:rsid w:val="007D1822"/>
    <w:rsid w:val="007D1EE1"/>
    <w:rsid w:val="007D1F5E"/>
    <w:rsid w:val="007D2139"/>
    <w:rsid w:val="007D26DD"/>
    <w:rsid w:val="007D2878"/>
    <w:rsid w:val="007D2FF6"/>
    <w:rsid w:val="007D306F"/>
    <w:rsid w:val="007D3094"/>
    <w:rsid w:val="007D345D"/>
    <w:rsid w:val="007D34E4"/>
    <w:rsid w:val="007D353F"/>
    <w:rsid w:val="007D3BAF"/>
    <w:rsid w:val="007D4C87"/>
    <w:rsid w:val="007D4C8E"/>
    <w:rsid w:val="007D4D8F"/>
    <w:rsid w:val="007D4E40"/>
    <w:rsid w:val="007D50CE"/>
    <w:rsid w:val="007D58BD"/>
    <w:rsid w:val="007D6057"/>
    <w:rsid w:val="007D6153"/>
    <w:rsid w:val="007D6163"/>
    <w:rsid w:val="007D6F04"/>
    <w:rsid w:val="007D76F8"/>
    <w:rsid w:val="007D7FB8"/>
    <w:rsid w:val="007E00FA"/>
    <w:rsid w:val="007E0449"/>
    <w:rsid w:val="007E0486"/>
    <w:rsid w:val="007E0607"/>
    <w:rsid w:val="007E0763"/>
    <w:rsid w:val="007E0F84"/>
    <w:rsid w:val="007E0FCD"/>
    <w:rsid w:val="007E11C2"/>
    <w:rsid w:val="007E1295"/>
    <w:rsid w:val="007E1396"/>
    <w:rsid w:val="007E1AF2"/>
    <w:rsid w:val="007E213E"/>
    <w:rsid w:val="007E270D"/>
    <w:rsid w:val="007E28B1"/>
    <w:rsid w:val="007E2BC3"/>
    <w:rsid w:val="007E2C35"/>
    <w:rsid w:val="007E2EA2"/>
    <w:rsid w:val="007E3723"/>
    <w:rsid w:val="007E3CD7"/>
    <w:rsid w:val="007E3FC5"/>
    <w:rsid w:val="007E408E"/>
    <w:rsid w:val="007E42CD"/>
    <w:rsid w:val="007E4450"/>
    <w:rsid w:val="007E44CF"/>
    <w:rsid w:val="007E4780"/>
    <w:rsid w:val="007E4B56"/>
    <w:rsid w:val="007E55A6"/>
    <w:rsid w:val="007E563D"/>
    <w:rsid w:val="007E5684"/>
    <w:rsid w:val="007E5A04"/>
    <w:rsid w:val="007E5E99"/>
    <w:rsid w:val="007E5F97"/>
    <w:rsid w:val="007E5FBF"/>
    <w:rsid w:val="007E6024"/>
    <w:rsid w:val="007E60DE"/>
    <w:rsid w:val="007E6D9A"/>
    <w:rsid w:val="007E6FFF"/>
    <w:rsid w:val="007E7071"/>
    <w:rsid w:val="007E7847"/>
    <w:rsid w:val="007E7CD3"/>
    <w:rsid w:val="007E7FA8"/>
    <w:rsid w:val="007F05FB"/>
    <w:rsid w:val="007F084E"/>
    <w:rsid w:val="007F0D6A"/>
    <w:rsid w:val="007F0E08"/>
    <w:rsid w:val="007F1741"/>
    <w:rsid w:val="007F1890"/>
    <w:rsid w:val="007F1E53"/>
    <w:rsid w:val="007F1FED"/>
    <w:rsid w:val="007F2830"/>
    <w:rsid w:val="007F28CC"/>
    <w:rsid w:val="007F29BC"/>
    <w:rsid w:val="007F2A9B"/>
    <w:rsid w:val="007F2AA4"/>
    <w:rsid w:val="007F2B8F"/>
    <w:rsid w:val="007F2BB0"/>
    <w:rsid w:val="007F2F16"/>
    <w:rsid w:val="007F3D4B"/>
    <w:rsid w:val="007F3F44"/>
    <w:rsid w:val="007F4002"/>
    <w:rsid w:val="007F40DF"/>
    <w:rsid w:val="007F4204"/>
    <w:rsid w:val="007F4235"/>
    <w:rsid w:val="007F426B"/>
    <w:rsid w:val="007F45B2"/>
    <w:rsid w:val="007F4757"/>
    <w:rsid w:val="007F4892"/>
    <w:rsid w:val="007F4C0E"/>
    <w:rsid w:val="007F4C69"/>
    <w:rsid w:val="007F4E35"/>
    <w:rsid w:val="007F5209"/>
    <w:rsid w:val="007F54F1"/>
    <w:rsid w:val="007F5943"/>
    <w:rsid w:val="007F5A34"/>
    <w:rsid w:val="007F5FC2"/>
    <w:rsid w:val="007F5FDB"/>
    <w:rsid w:val="007F6769"/>
    <w:rsid w:val="007F67D2"/>
    <w:rsid w:val="007F6885"/>
    <w:rsid w:val="007F6A71"/>
    <w:rsid w:val="007F6DE5"/>
    <w:rsid w:val="007F72CD"/>
    <w:rsid w:val="007F78B3"/>
    <w:rsid w:val="007F792D"/>
    <w:rsid w:val="007F7B07"/>
    <w:rsid w:val="007F7E7B"/>
    <w:rsid w:val="00800E4D"/>
    <w:rsid w:val="00800F91"/>
    <w:rsid w:val="00800FED"/>
    <w:rsid w:val="00800FFD"/>
    <w:rsid w:val="00801079"/>
    <w:rsid w:val="00801243"/>
    <w:rsid w:val="00801468"/>
    <w:rsid w:val="008014A7"/>
    <w:rsid w:val="00801541"/>
    <w:rsid w:val="008017F3"/>
    <w:rsid w:val="00801E51"/>
    <w:rsid w:val="00801FD6"/>
    <w:rsid w:val="00802300"/>
    <w:rsid w:val="00802700"/>
    <w:rsid w:val="0080351E"/>
    <w:rsid w:val="00803647"/>
    <w:rsid w:val="00803A37"/>
    <w:rsid w:val="0080436F"/>
    <w:rsid w:val="00805139"/>
    <w:rsid w:val="00805288"/>
    <w:rsid w:val="0080566B"/>
    <w:rsid w:val="00805D81"/>
    <w:rsid w:val="00805E65"/>
    <w:rsid w:val="008064CF"/>
    <w:rsid w:val="0080661E"/>
    <w:rsid w:val="008069AF"/>
    <w:rsid w:val="00806D5F"/>
    <w:rsid w:val="00806FB1"/>
    <w:rsid w:val="00807184"/>
    <w:rsid w:val="00810428"/>
    <w:rsid w:val="008107EB"/>
    <w:rsid w:val="008109B2"/>
    <w:rsid w:val="00810A76"/>
    <w:rsid w:val="00810B45"/>
    <w:rsid w:val="00810C36"/>
    <w:rsid w:val="00810CA3"/>
    <w:rsid w:val="00811479"/>
    <w:rsid w:val="00811756"/>
    <w:rsid w:val="0081193D"/>
    <w:rsid w:val="0081196C"/>
    <w:rsid w:val="00811FDE"/>
    <w:rsid w:val="008122AA"/>
    <w:rsid w:val="008129A7"/>
    <w:rsid w:val="00812ECB"/>
    <w:rsid w:val="008132C3"/>
    <w:rsid w:val="008132EC"/>
    <w:rsid w:val="008138D4"/>
    <w:rsid w:val="00813A0C"/>
    <w:rsid w:val="00813D58"/>
    <w:rsid w:val="00813DD2"/>
    <w:rsid w:val="00814038"/>
    <w:rsid w:val="008144C2"/>
    <w:rsid w:val="0081508B"/>
    <w:rsid w:val="00815294"/>
    <w:rsid w:val="008152B8"/>
    <w:rsid w:val="008153A4"/>
    <w:rsid w:val="00815438"/>
    <w:rsid w:val="00815B4B"/>
    <w:rsid w:val="00816480"/>
    <w:rsid w:val="00816495"/>
    <w:rsid w:val="00816687"/>
    <w:rsid w:val="008168D2"/>
    <w:rsid w:val="00816AC4"/>
    <w:rsid w:val="00816AC9"/>
    <w:rsid w:val="00816CF3"/>
    <w:rsid w:val="00816E1C"/>
    <w:rsid w:val="00816F9B"/>
    <w:rsid w:val="00817064"/>
    <w:rsid w:val="008170E6"/>
    <w:rsid w:val="00817590"/>
    <w:rsid w:val="00817706"/>
    <w:rsid w:val="00817D4E"/>
    <w:rsid w:val="00817DF9"/>
    <w:rsid w:val="00820288"/>
    <w:rsid w:val="00820545"/>
    <w:rsid w:val="00820B81"/>
    <w:rsid w:val="00820CD0"/>
    <w:rsid w:val="00820F55"/>
    <w:rsid w:val="00821024"/>
    <w:rsid w:val="008211F9"/>
    <w:rsid w:val="008215E3"/>
    <w:rsid w:val="00821DB3"/>
    <w:rsid w:val="00821DE5"/>
    <w:rsid w:val="0082279F"/>
    <w:rsid w:val="008227F7"/>
    <w:rsid w:val="00822A51"/>
    <w:rsid w:val="00822F7C"/>
    <w:rsid w:val="00823144"/>
    <w:rsid w:val="008237DC"/>
    <w:rsid w:val="00823BAC"/>
    <w:rsid w:val="0082452E"/>
    <w:rsid w:val="0082487C"/>
    <w:rsid w:val="00824984"/>
    <w:rsid w:val="00824F42"/>
    <w:rsid w:val="00825304"/>
    <w:rsid w:val="0082543D"/>
    <w:rsid w:val="00825897"/>
    <w:rsid w:val="00825EDA"/>
    <w:rsid w:val="008261EB"/>
    <w:rsid w:val="0082706C"/>
    <w:rsid w:val="00827285"/>
    <w:rsid w:val="00827397"/>
    <w:rsid w:val="00827C7E"/>
    <w:rsid w:val="00827D6F"/>
    <w:rsid w:val="00827F81"/>
    <w:rsid w:val="00827F83"/>
    <w:rsid w:val="0083019E"/>
    <w:rsid w:val="008306A6"/>
    <w:rsid w:val="00830E67"/>
    <w:rsid w:val="00831191"/>
    <w:rsid w:val="008312E9"/>
    <w:rsid w:val="0083130E"/>
    <w:rsid w:val="0083159F"/>
    <w:rsid w:val="008315F6"/>
    <w:rsid w:val="008316C5"/>
    <w:rsid w:val="008318F5"/>
    <w:rsid w:val="00832503"/>
    <w:rsid w:val="00832CB4"/>
    <w:rsid w:val="00833107"/>
    <w:rsid w:val="008333EE"/>
    <w:rsid w:val="0083344B"/>
    <w:rsid w:val="00833EA7"/>
    <w:rsid w:val="0083430D"/>
    <w:rsid w:val="0083439E"/>
    <w:rsid w:val="008346AC"/>
    <w:rsid w:val="0083475B"/>
    <w:rsid w:val="00834832"/>
    <w:rsid w:val="008349A1"/>
    <w:rsid w:val="00834D63"/>
    <w:rsid w:val="00835162"/>
    <w:rsid w:val="008351C7"/>
    <w:rsid w:val="008356B8"/>
    <w:rsid w:val="0083584B"/>
    <w:rsid w:val="008359FC"/>
    <w:rsid w:val="00835B5A"/>
    <w:rsid w:val="00835E54"/>
    <w:rsid w:val="00835FE3"/>
    <w:rsid w:val="00836086"/>
    <w:rsid w:val="00836096"/>
    <w:rsid w:val="008361F1"/>
    <w:rsid w:val="0083631B"/>
    <w:rsid w:val="00836675"/>
    <w:rsid w:val="00837892"/>
    <w:rsid w:val="00837907"/>
    <w:rsid w:val="00837C79"/>
    <w:rsid w:val="0084008E"/>
    <w:rsid w:val="0084067F"/>
    <w:rsid w:val="00840872"/>
    <w:rsid w:val="00840ACB"/>
    <w:rsid w:val="00840B7E"/>
    <w:rsid w:val="0084112F"/>
    <w:rsid w:val="0084138D"/>
    <w:rsid w:val="00841B38"/>
    <w:rsid w:val="00841D59"/>
    <w:rsid w:val="00841DC1"/>
    <w:rsid w:val="00841F89"/>
    <w:rsid w:val="008421CE"/>
    <w:rsid w:val="00842386"/>
    <w:rsid w:val="0084254C"/>
    <w:rsid w:val="00842678"/>
    <w:rsid w:val="0084282A"/>
    <w:rsid w:val="00842C31"/>
    <w:rsid w:val="0084387A"/>
    <w:rsid w:val="00843C56"/>
    <w:rsid w:val="00843DBF"/>
    <w:rsid w:val="00844061"/>
    <w:rsid w:val="00844152"/>
    <w:rsid w:val="008445D6"/>
    <w:rsid w:val="00844B9A"/>
    <w:rsid w:val="00844C55"/>
    <w:rsid w:val="00844D4E"/>
    <w:rsid w:val="00844EDA"/>
    <w:rsid w:val="008456CB"/>
    <w:rsid w:val="00845ABC"/>
    <w:rsid w:val="00845F92"/>
    <w:rsid w:val="00846315"/>
    <w:rsid w:val="008468DB"/>
    <w:rsid w:val="00846B3A"/>
    <w:rsid w:val="00846BE2"/>
    <w:rsid w:val="00846D6C"/>
    <w:rsid w:val="00846ECE"/>
    <w:rsid w:val="0084711B"/>
    <w:rsid w:val="0084730D"/>
    <w:rsid w:val="008474FC"/>
    <w:rsid w:val="008476F5"/>
    <w:rsid w:val="00847AAA"/>
    <w:rsid w:val="008504C1"/>
    <w:rsid w:val="00850580"/>
    <w:rsid w:val="00850775"/>
    <w:rsid w:val="008508B4"/>
    <w:rsid w:val="0085090F"/>
    <w:rsid w:val="00850CE1"/>
    <w:rsid w:val="00851488"/>
    <w:rsid w:val="00851673"/>
    <w:rsid w:val="0085193B"/>
    <w:rsid w:val="0085199E"/>
    <w:rsid w:val="00851AE3"/>
    <w:rsid w:val="00851BC9"/>
    <w:rsid w:val="00851E24"/>
    <w:rsid w:val="00852175"/>
    <w:rsid w:val="0085217C"/>
    <w:rsid w:val="008523AA"/>
    <w:rsid w:val="00852468"/>
    <w:rsid w:val="0085304C"/>
    <w:rsid w:val="00853313"/>
    <w:rsid w:val="00853C57"/>
    <w:rsid w:val="00853F0B"/>
    <w:rsid w:val="0085413E"/>
    <w:rsid w:val="00854463"/>
    <w:rsid w:val="00855203"/>
    <w:rsid w:val="008552CD"/>
    <w:rsid w:val="00855B6A"/>
    <w:rsid w:val="008562BF"/>
    <w:rsid w:val="00856B92"/>
    <w:rsid w:val="00856B99"/>
    <w:rsid w:val="00857AB2"/>
    <w:rsid w:val="00857F81"/>
    <w:rsid w:val="00860211"/>
    <w:rsid w:val="008602AE"/>
    <w:rsid w:val="008603E1"/>
    <w:rsid w:val="0086047D"/>
    <w:rsid w:val="008607CE"/>
    <w:rsid w:val="00860939"/>
    <w:rsid w:val="00860B36"/>
    <w:rsid w:val="00860CE5"/>
    <w:rsid w:val="00860D1F"/>
    <w:rsid w:val="0086124F"/>
    <w:rsid w:val="008613D6"/>
    <w:rsid w:val="00861415"/>
    <w:rsid w:val="00861525"/>
    <w:rsid w:val="00861B6D"/>
    <w:rsid w:val="00861D8A"/>
    <w:rsid w:val="00861EA5"/>
    <w:rsid w:val="008623BD"/>
    <w:rsid w:val="0086249C"/>
    <w:rsid w:val="00862A2A"/>
    <w:rsid w:val="00862EE3"/>
    <w:rsid w:val="0086353E"/>
    <w:rsid w:val="00863581"/>
    <w:rsid w:val="008638C3"/>
    <w:rsid w:val="00863AA0"/>
    <w:rsid w:val="00863ADA"/>
    <w:rsid w:val="00863EB8"/>
    <w:rsid w:val="008640F8"/>
    <w:rsid w:val="0086446A"/>
    <w:rsid w:val="008646C9"/>
    <w:rsid w:val="00864711"/>
    <w:rsid w:val="00864760"/>
    <w:rsid w:val="00864AFA"/>
    <w:rsid w:val="00864BA6"/>
    <w:rsid w:val="00864E23"/>
    <w:rsid w:val="00864E81"/>
    <w:rsid w:val="0086519F"/>
    <w:rsid w:val="008655D7"/>
    <w:rsid w:val="008656F8"/>
    <w:rsid w:val="0086578B"/>
    <w:rsid w:val="00865AE5"/>
    <w:rsid w:val="00865D2B"/>
    <w:rsid w:val="00866511"/>
    <w:rsid w:val="008666F0"/>
    <w:rsid w:val="00866793"/>
    <w:rsid w:val="00866949"/>
    <w:rsid w:val="00866C47"/>
    <w:rsid w:val="00866C4E"/>
    <w:rsid w:val="00866C5B"/>
    <w:rsid w:val="00867021"/>
    <w:rsid w:val="008670A4"/>
    <w:rsid w:val="0086723B"/>
    <w:rsid w:val="00867752"/>
    <w:rsid w:val="00867960"/>
    <w:rsid w:val="00867C07"/>
    <w:rsid w:val="008700E2"/>
    <w:rsid w:val="00870A99"/>
    <w:rsid w:val="00870ACE"/>
    <w:rsid w:val="00870F48"/>
    <w:rsid w:val="008710A4"/>
    <w:rsid w:val="008710E1"/>
    <w:rsid w:val="00871206"/>
    <w:rsid w:val="00871298"/>
    <w:rsid w:val="0087142B"/>
    <w:rsid w:val="008714FA"/>
    <w:rsid w:val="00871C1D"/>
    <w:rsid w:val="008725AF"/>
    <w:rsid w:val="008727EA"/>
    <w:rsid w:val="00872CE3"/>
    <w:rsid w:val="00872E2B"/>
    <w:rsid w:val="00872F7D"/>
    <w:rsid w:val="008731C0"/>
    <w:rsid w:val="0087320D"/>
    <w:rsid w:val="00873227"/>
    <w:rsid w:val="008734AF"/>
    <w:rsid w:val="008737FC"/>
    <w:rsid w:val="008742F2"/>
    <w:rsid w:val="00874B9D"/>
    <w:rsid w:val="00874D0F"/>
    <w:rsid w:val="00874F1A"/>
    <w:rsid w:val="008756A0"/>
    <w:rsid w:val="00875729"/>
    <w:rsid w:val="00875906"/>
    <w:rsid w:val="00875A8A"/>
    <w:rsid w:val="00875E88"/>
    <w:rsid w:val="00876759"/>
    <w:rsid w:val="00876B08"/>
    <w:rsid w:val="00876F8C"/>
    <w:rsid w:val="00877170"/>
    <w:rsid w:val="00877564"/>
    <w:rsid w:val="00877632"/>
    <w:rsid w:val="0087772C"/>
    <w:rsid w:val="00877A72"/>
    <w:rsid w:val="00877C88"/>
    <w:rsid w:val="00877E11"/>
    <w:rsid w:val="00877E7B"/>
    <w:rsid w:val="0088109C"/>
    <w:rsid w:val="00881295"/>
    <w:rsid w:val="0088147A"/>
    <w:rsid w:val="008816FF"/>
    <w:rsid w:val="008819A1"/>
    <w:rsid w:val="00882D92"/>
    <w:rsid w:val="00882E7F"/>
    <w:rsid w:val="00883003"/>
    <w:rsid w:val="008839DF"/>
    <w:rsid w:val="00883C2D"/>
    <w:rsid w:val="00883F83"/>
    <w:rsid w:val="008841C4"/>
    <w:rsid w:val="0088420A"/>
    <w:rsid w:val="0088427C"/>
    <w:rsid w:val="00884611"/>
    <w:rsid w:val="00884B71"/>
    <w:rsid w:val="00884C72"/>
    <w:rsid w:val="00884D9C"/>
    <w:rsid w:val="00885148"/>
    <w:rsid w:val="00885207"/>
    <w:rsid w:val="008854FA"/>
    <w:rsid w:val="008857A8"/>
    <w:rsid w:val="008858E5"/>
    <w:rsid w:val="00885937"/>
    <w:rsid w:val="00885AD9"/>
    <w:rsid w:val="00885FA4"/>
    <w:rsid w:val="00886692"/>
    <w:rsid w:val="00886E7B"/>
    <w:rsid w:val="00886FBA"/>
    <w:rsid w:val="00887243"/>
    <w:rsid w:val="00887B28"/>
    <w:rsid w:val="00887E16"/>
    <w:rsid w:val="00887E89"/>
    <w:rsid w:val="00887F3B"/>
    <w:rsid w:val="00890306"/>
    <w:rsid w:val="008904B0"/>
    <w:rsid w:val="0089088A"/>
    <w:rsid w:val="00890AD1"/>
    <w:rsid w:val="00890E15"/>
    <w:rsid w:val="008914C9"/>
    <w:rsid w:val="0089169A"/>
    <w:rsid w:val="00891881"/>
    <w:rsid w:val="0089188A"/>
    <w:rsid w:val="00891CC9"/>
    <w:rsid w:val="00891F0C"/>
    <w:rsid w:val="00892015"/>
    <w:rsid w:val="0089236F"/>
    <w:rsid w:val="008926D9"/>
    <w:rsid w:val="00893053"/>
    <w:rsid w:val="0089306D"/>
    <w:rsid w:val="008933E7"/>
    <w:rsid w:val="008934D7"/>
    <w:rsid w:val="00893A44"/>
    <w:rsid w:val="00893B2A"/>
    <w:rsid w:val="00894080"/>
    <w:rsid w:val="008941B2"/>
    <w:rsid w:val="008941C7"/>
    <w:rsid w:val="008943F9"/>
    <w:rsid w:val="00894422"/>
    <w:rsid w:val="008944C8"/>
    <w:rsid w:val="00894967"/>
    <w:rsid w:val="00894D58"/>
    <w:rsid w:val="00894E9C"/>
    <w:rsid w:val="00895050"/>
    <w:rsid w:val="008955DC"/>
    <w:rsid w:val="00895F66"/>
    <w:rsid w:val="008960CC"/>
    <w:rsid w:val="008964C6"/>
    <w:rsid w:val="0089665C"/>
    <w:rsid w:val="00896ACA"/>
    <w:rsid w:val="00896BE1"/>
    <w:rsid w:val="00896C5D"/>
    <w:rsid w:val="00896C9A"/>
    <w:rsid w:val="00896D1B"/>
    <w:rsid w:val="00897570"/>
    <w:rsid w:val="00897A5B"/>
    <w:rsid w:val="00897DD7"/>
    <w:rsid w:val="008A036C"/>
    <w:rsid w:val="008A0689"/>
    <w:rsid w:val="008A0A6E"/>
    <w:rsid w:val="008A0AE0"/>
    <w:rsid w:val="008A0CD9"/>
    <w:rsid w:val="008A0ED1"/>
    <w:rsid w:val="008A0FC3"/>
    <w:rsid w:val="008A1033"/>
    <w:rsid w:val="008A151D"/>
    <w:rsid w:val="008A1881"/>
    <w:rsid w:val="008A1975"/>
    <w:rsid w:val="008A19D7"/>
    <w:rsid w:val="008A1B67"/>
    <w:rsid w:val="008A1C7F"/>
    <w:rsid w:val="008A1E12"/>
    <w:rsid w:val="008A1E6D"/>
    <w:rsid w:val="008A1F41"/>
    <w:rsid w:val="008A21A6"/>
    <w:rsid w:val="008A21E3"/>
    <w:rsid w:val="008A2635"/>
    <w:rsid w:val="008A2854"/>
    <w:rsid w:val="008A296C"/>
    <w:rsid w:val="008A2C25"/>
    <w:rsid w:val="008A2E50"/>
    <w:rsid w:val="008A30DA"/>
    <w:rsid w:val="008A3513"/>
    <w:rsid w:val="008A3602"/>
    <w:rsid w:val="008A3E02"/>
    <w:rsid w:val="008A43FC"/>
    <w:rsid w:val="008A458C"/>
    <w:rsid w:val="008A4851"/>
    <w:rsid w:val="008A52F0"/>
    <w:rsid w:val="008A5443"/>
    <w:rsid w:val="008A54CB"/>
    <w:rsid w:val="008A590B"/>
    <w:rsid w:val="008A6367"/>
    <w:rsid w:val="008A6453"/>
    <w:rsid w:val="008A65A6"/>
    <w:rsid w:val="008A6823"/>
    <w:rsid w:val="008A6979"/>
    <w:rsid w:val="008A69B9"/>
    <w:rsid w:val="008A7132"/>
    <w:rsid w:val="008A71C2"/>
    <w:rsid w:val="008A75EB"/>
    <w:rsid w:val="008A7668"/>
    <w:rsid w:val="008A780F"/>
    <w:rsid w:val="008A7B5D"/>
    <w:rsid w:val="008A7CFA"/>
    <w:rsid w:val="008A7E92"/>
    <w:rsid w:val="008B003D"/>
    <w:rsid w:val="008B01DC"/>
    <w:rsid w:val="008B02FA"/>
    <w:rsid w:val="008B03FB"/>
    <w:rsid w:val="008B1066"/>
    <w:rsid w:val="008B2ACE"/>
    <w:rsid w:val="008B2BE6"/>
    <w:rsid w:val="008B2C21"/>
    <w:rsid w:val="008B332A"/>
    <w:rsid w:val="008B3417"/>
    <w:rsid w:val="008B35F8"/>
    <w:rsid w:val="008B3ACF"/>
    <w:rsid w:val="008B3CEF"/>
    <w:rsid w:val="008B3DA4"/>
    <w:rsid w:val="008B3F0C"/>
    <w:rsid w:val="008B49E4"/>
    <w:rsid w:val="008B4AE7"/>
    <w:rsid w:val="008B4C59"/>
    <w:rsid w:val="008B4E68"/>
    <w:rsid w:val="008B5152"/>
    <w:rsid w:val="008B537B"/>
    <w:rsid w:val="008B55B1"/>
    <w:rsid w:val="008B5794"/>
    <w:rsid w:val="008B5B18"/>
    <w:rsid w:val="008B5BDC"/>
    <w:rsid w:val="008B660C"/>
    <w:rsid w:val="008B6716"/>
    <w:rsid w:val="008B6A59"/>
    <w:rsid w:val="008B6B13"/>
    <w:rsid w:val="008B75A9"/>
    <w:rsid w:val="008B772B"/>
    <w:rsid w:val="008B7A42"/>
    <w:rsid w:val="008B7C13"/>
    <w:rsid w:val="008C0192"/>
    <w:rsid w:val="008C0733"/>
    <w:rsid w:val="008C0A22"/>
    <w:rsid w:val="008C0EE8"/>
    <w:rsid w:val="008C1178"/>
    <w:rsid w:val="008C1506"/>
    <w:rsid w:val="008C2027"/>
    <w:rsid w:val="008C22DE"/>
    <w:rsid w:val="008C24C3"/>
    <w:rsid w:val="008C24F0"/>
    <w:rsid w:val="008C2577"/>
    <w:rsid w:val="008C2991"/>
    <w:rsid w:val="008C2C15"/>
    <w:rsid w:val="008C2C4E"/>
    <w:rsid w:val="008C2C55"/>
    <w:rsid w:val="008C386A"/>
    <w:rsid w:val="008C399C"/>
    <w:rsid w:val="008C3F76"/>
    <w:rsid w:val="008C41BA"/>
    <w:rsid w:val="008C455D"/>
    <w:rsid w:val="008C4C2B"/>
    <w:rsid w:val="008C4EDC"/>
    <w:rsid w:val="008C4FA9"/>
    <w:rsid w:val="008C533B"/>
    <w:rsid w:val="008C585F"/>
    <w:rsid w:val="008C59A3"/>
    <w:rsid w:val="008C5E85"/>
    <w:rsid w:val="008C62CE"/>
    <w:rsid w:val="008C6331"/>
    <w:rsid w:val="008C6469"/>
    <w:rsid w:val="008C6566"/>
    <w:rsid w:val="008C6B3A"/>
    <w:rsid w:val="008C6B46"/>
    <w:rsid w:val="008C6D84"/>
    <w:rsid w:val="008C7BF2"/>
    <w:rsid w:val="008C7CB1"/>
    <w:rsid w:val="008C7FB0"/>
    <w:rsid w:val="008D050D"/>
    <w:rsid w:val="008D0634"/>
    <w:rsid w:val="008D069F"/>
    <w:rsid w:val="008D0792"/>
    <w:rsid w:val="008D081C"/>
    <w:rsid w:val="008D0855"/>
    <w:rsid w:val="008D0CB4"/>
    <w:rsid w:val="008D17D2"/>
    <w:rsid w:val="008D19BC"/>
    <w:rsid w:val="008D1E41"/>
    <w:rsid w:val="008D2118"/>
    <w:rsid w:val="008D2150"/>
    <w:rsid w:val="008D21F4"/>
    <w:rsid w:val="008D246F"/>
    <w:rsid w:val="008D24D8"/>
    <w:rsid w:val="008D291E"/>
    <w:rsid w:val="008D2CEC"/>
    <w:rsid w:val="008D2E31"/>
    <w:rsid w:val="008D3345"/>
    <w:rsid w:val="008D3798"/>
    <w:rsid w:val="008D3B09"/>
    <w:rsid w:val="008D3E4C"/>
    <w:rsid w:val="008D4AB5"/>
    <w:rsid w:val="008D4EA9"/>
    <w:rsid w:val="008D522B"/>
    <w:rsid w:val="008D5317"/>
    <w:rsid w:val="008D5652"/>
    <w:rsid w:val="008D57EE"/>
    <w:rsid w:val="008D580B"/>
    <w:rsid w:val="008D597D"/>
    <w:rsid w:val="008D5B43"/>
    <w:rsid w:val="008D5C10"/>
    <w:rsid w:val="008D5EC9"/>
    <w:rsid w:val="008D611E"/>
    <w:rsid w:val="008D64F7"/>
    <w:rsid w:val="008D65F5"/>
    <w:rsid w:val="008D6781"/>
    <w:rsid w:val="008D6997"/>
    <w:rsid w:val="008D6CE1"/>
    <w:rsid w:val="008D6D71"/>
    <w:rsid w:val="008D6DB3"/>
    <w:rsid w:val="008D6ED1"/>
    <w:rsid w:val="008D70FB"/>
    <w:rsid w:val="008D7137"/>
    <w:rsid w:val="008D7184"/>
    <w:rsid w:val="008D745F"/>
    <w:rsid w:val="008D7A02"/>
    <w:rsid w:val="008D7F83"/>
    <w:rsid w:val="008E0020"/>
    <w:rsid w:val="008E0079"/>
    <w:rsid w:val="008E067E"/>
    <w:rsid w:val="008E0FB2"/>
    <w:rsid w:val="008E11C4"/>
    <w:rsid w:val="008E1203"/>
    <w:rsid w:val="008E12F0"/>
    <w:rsid w:val="008E1A43"/>
    <w:rsid w:val="008E2874"/>
    <w:rsid w:val="008E2CF9"/>
    <w:rsid w:val="008E2F86"/>
    <w:rsid w:val="008E3053"/>
    <w:rsid w:val="008E32F1"/>
    <w:rsid w:val="008E342F"/>
    <w:rsid w:val="008E36BD"/>
    <w:rsid w:val="008E3724"/>
    <w:rsid w:val="008E3AAA"/>
    <w:rsid w:val="008E3D0D"/>
    <w:rsid w:val="008E3D57"/>
    <w:rsid w:val="008E4164"/>
    <w:rsid w:val="008E41DE"/>
    <w:rsid w:val="008E4400"/>
    <w:rsid w:val="008E4B51"/>
    <w:rsid w:val="008E57A6"/>
    <w:rsid w:val="008E58B0"/>
    <w:rsid w:val="008E5AE6"/>
    <w:rsid w:val="008E5E97"/>
    <w:rsid w:val="008E5EA5"/>
    <w:rsid w:val="008E5ECD"/>
    <w:rsid w:val="008E5EEF"/>
    <w:rsid w:val="008E6285"/>
    <w:rsid w:val="008E6814"/>
    <w:rsid w:val="008E6D09"/>
    <w:rsid w:val="008E6E8B"/>
    <w:rsid w:val="008E6EC7"/>
    <w:rsid w:val="008E6EFD"/>
    <w:rsid w:val="008E7283"/>
    <w:rsid w:val="008E72D9"/>
    <w:rsid w:val="008E7538"/>
    <w:rsid w:val="008E753D"/>
    <w:rsid w:val="008E78A8"/>
    <w:rsid w:val="008E7E1B"/>
    <w:rsid w:val="008F0090"/>
    <w:rsid w:val="008F01AD"/>
    <w:rsid w:val="008F02F9"/>
    <w:rsid w:val="008F0407"/>
    <w:rsid w:val="008F06EB"/>
    <w:rsid w:val="008F119C"/>
    <w:rsid w:val="008F1223"/>
    <w:rsid w:val="008F1785"/>
    <w:rsid w:val="008F17AB"/>
    <w:rsid w:val="008F17EF"/>
    <w:rsid w:val="008F18C6"/>
    <w:rsid w:val="008F19E4"/>
    <w:rsid w:val="008F1AF5"/>
    <w:rsid w:val="008F1F56"/>
    <w:rsid w:val="008F249D"/>
    <w:rsid w:val="008F28A7"/>
    <w:rsid w:val="008F2940"/>
    <w:rsid w:val="008F31CA"/>
    <w:rsid w:val="008F3895"/>
    <w:rsid w:val="008F3A52"/>
    <w:rsid w:val="008F4A67"/>
    <w:rsid w:val="008F4F56"/>
    <w:rsid w:val="008F50AC"/>
    <w:rsid w:val="008F53DB"/>
    <w:rsid w:val="008F636C"/>
    <w:rsid w:val="008F640F"/>
    <w:rsid w:val="008F6594"/>
    <w:rsid w:val="008F67F3"/>
    <w:rsid w:val="008F6AAA"/>
    <w:rsid w:val="008F70DA"/>
    <w:rsid w:val="008F717D"/>
    <w:rsid w:val="008F724A"/>
    <w:rsid w:val="008F7A59"/>
    <w:rsid w:val="008F7B4A"/>
    <w:rsid w:val="008F7B79"/>
    <w:rsid w:val="008F7BA8"/>
    <w:rsid w:val="008F7D5E"/>
    <w:rsid w:val="00900209"/>
    <w:rsid w:val="009004E7"/>
    <w:rsid w:val="00900CA3"/>
    <w:rsid w:val="00901015"/>
    <w:rsid w:val="009012CC"/>
    <w:rsid w:val="009015F9"/>
    <w:rsid w:val="00902451"/>
    <w:rsid w:val="00902506"/>
    <w:rsid w:val="009029C7"/>
    <w:rsid w:val="009029D3"/>
    <w:rsid w:val="00902A19"/>
    <w:rsid w:val="00903246"/>
    <w:rsid w:val="0090339E"/>
    <w:rsid w:val="00903475"/>
    <w:rsid w:val="009035AB"/>
    <w:rsid w:val="00903708"/>
    <w:rsid w:val="009038D4"/>
    <w:rsid w:val="0090392B"/>
    <w:rsid w:val="00903FFE"/>
    <w:rsid w:val="0090466F"/>
    <w:rsid w:val="00904951"/>
    <w:rsid w:val="00904B99"/>
    <w:rsid w:val="00904C66"/>
    <w:rsid w:val="00904D1A"/>
    <w:rsid w:val="0090514A"/>
    <w:rsid w:val="00905707"/>
    <w:rsid w:val="00905833"/>
    <w:rsid w:val="00905A9D"/>
    <w:rsid w:val="00905AAC"/>
    <w:rsid w:val="00905E0D"/>
    <w:rsid w:val="00905FE1"/>
    <w:rsid w:val="00905FE4"/>
    <w:rsid w:val="0090630C"/>
    <w:rsid w:val="0090652B"/>
    <w:rsid w:val="0090655E"/>
    <w:rsid w:val="0090681D"/>
    <w:rsid w:val="00906D08"/>
    <w:rsid w:val="00906E61"/>
    <w:rsid w:val="009073C4"/>
    <w:rsid w:val="009075BB"/>
    <w:rsid w:val="009102AF"/>
    <w:rsid w:val="00910698"/>
    <w:rsid w:val="009106F0"/>
    <w:rsid w:val="00910739"/>
    <w:rsid w:val="00910A3D"/>
    <w:rsid w:val="00910D9B"/>
    <w:rsid w:val="0091130E"/>
    <w:rsid w:val="00911439"/>
    <w:rsid w:val="00911451"/>
    <w:rsid w:val="00911547"/>
    <w:rsid w:val="00911587"/>
    <w:rsid w:val="00911652"/>
    <w:rsid w:val="0091190B"/>
    <w:rsid w:val="009119A1"/>
    <w:rsid w:val="00911A88"/>
    <w:rsid w:val="00912183"/>
    <w:rsid w:val="009121A3"/>
    <w:rsid w:val="009124DD"/>
    <w:rsid w:val="009125E0"/>
    <w:rsid w:val="009129DC"/>
    <w:rsid w:val="00913344"/>
    <w:rsid w:val="00913A96"/>
    <w:rsid w:val="009140A0"/>
    <w:rsid w:val="00914674"/>
    <w:rsid w:val="00914689"/>
    <w:rsid w:val="00914993"/>
    <w:rsid w:val="00914B46"/>
    <w:rsid w:val="00914CEE"/>
    <w:rsid w:val="00914E95"/>
    <w:rsid w:val="00914ECC"/>
    <w:rsid w:val="009153E4"/>
    <w:rsid w:val="00915498"/>
    <w:rsid w:val="00915D50"/>
    <w:rsid w:val="00916195"/>
    <w:rsid w:val="00916198"/>
    <w:rsid w:val="00916681"/>
    <w:rsid w:val="009166CF"/>
    <w:rsid w:val="00916A24"/>
    <w:rsid w:val="00916DDF"/>
    <w:rsid w:val="00917309"/>
    <w:rsid w:val="00917AC0"/>
    <w:rsid w:val="00917B83"/>
    <w:rsid w:val="00917F6D"/>
    <w:rsid w:val="00920135"/>
    <w:rsid w:val="0092025C"/>
    <w:rsid w:val="00920D3E"/>
    <w:rsid w:val="00920F0D"/>
    <w:rsid w:val="00920FD8"/>
    <w:rsid w:val="00920FDE"/>
    <w:rsid w:val="00921112"/>
    <w:rsid w:val="0092128F"/>
    <w:rsid w:val="0092157B"/>
    <w:rsid w:val="00921D04"/>
    <w:rsid w:val="00921E87"/>
    <w:rsid w:val="00922295"/>
    <w:rsid w:val="00922627"/>
    <w:rsid w:val="0092290B"/>
    <w:rsid w:val="00923083"/>
    <w:rsid w:val="009232BF"/>
    <w:rsid w:val="009236B0"/>
    <w:rsid w:val="00923800"/>
    <w:rsid w:val="00923DDD"/>
    <w:rsid w:val="00924010"/>
    <w:rsid w:val="0092415A"/>
    <w:rsid w:val="0092442E"/>
    <w:rsid w:val="0092477E"/>
    <w:rsid w:val="00924788"/>
    <w:rsid w:val="00924875"/>
    <w:rsid w:val="00924C99"/>
    <w:rsid w:val="00925076"/>
    <w:rsid w:val="009251F7"/>
    <w:rsid w:val="0092539E"/>
    <w:rsid w:val="0092542A"/>
    <w:rsid w:val="0092611B"/>
    <w:rsid w:val="009262DE"/>
    <w:rsid w:val="009263E4"/>
    <w:rsid w:val="0092651E"/>
    <w:rsid w:val="00926891"/>
    <w:rsid w:val="00926AAC"/>
    <w:rsid w:val="00926B71"/>
    <w:rsid w:val="00927689"/>
    <w:rsid w:val="00927B90"/>
    <w:rsid w:val="00927E07"/>
    <w:rsid w:val="00927E2A"/>
    <w:rsid w:val="0093039A"/>
    <w:rsid w:val="009304CD"/>
    <w:rsid w:val="009307DB"/>
    <w:rsid w:val="00930880"/>
    <w:rsid w:val="0093090F"/>
    <w:rsid w:val="0093097A"/>
    <w:rsid w:val="009309AD"/>
    <w:rsid w:val="00930ADB"/>
    <w:rsid w:val="00930B12"/>
    <w:rsid w:val="00930CEA"/>
    <w:rsid w:val="00931295"/>
    <w:rsid w:val="009312F5"/>
    <w:rsid w:val="00931662"/>
    <w:rsid w:val="009316C2"/>
    <w:rsid w:val="00931CD2"/>
    <w:rsid w:val="00931DFB"/>
    <w:rsid w:val="00931F2B"/>
    <w:rsid w:val="0093219D"/>
    <w:rsid w:val="00932417"/>
    <w:rsid w:val="009326CD"/>
    <w:rsid w:val="00932AB8"/>
    <w:rsid w:val="00932CDE"/>
    <w:rsid w:val="00933469"/>
    <w:rsid w:val="009334BF"/>
    <w:rsid w:val="00933B23"/>
    <w:rsid w:val="00933D0F"/>
    <w:rsid w:val="00933D19"/>
    <w:rsid w:val="009344A2"/>
    <w:rsid w:val="00934596"/>
    <w:rsid w:val="00934597"/>
    <w:rsid w:val="00934AB9"/>
    <w:rsid w:val="00934D4F"/>
    <w:rsid w:val="00934D8F"/>
    <w:rsid w:val="009350ED"/>
    <w:rsid w:val="009355ED"/>
    <w:rsid w:val="00935721"/>
    <w:rsid w:val="009358A2"/>
    <w:rsid w:val="00935986"/>
    <w:rsid w:val="00935C2F"/>
    <w:rsid w:val="00936050"/>
    <w:rsid w:val="009360C4"/>
    <w:rsid w:val="0093614A"/>
    <w:rsid w:val="009361AF"/>
    <w:rsid w:val="00936756"/>
    <w:rsid w:val="00936A48"/>
    <w:rsid w:val="00936DE4"/>
    <w:rsid w:val="009373A6"/>
    <w:rsid w:val="00937507"/>
    <w:rsid w:val="009402B9"/>
    <w:rsid w:val="0094099F"/>
    <w:rsid w:val="0094109F"/>
    <w:rsid w:val="009411AE"/>
    <w:rsid w:val="009411F0"/>
    <w:rsid w:val="00941691"/>
    <w:rsid w:val="00941A3B"/>
    <w:rsid w:val="00941B6A"/>
    <w:rsid w:val="0094230D"/>
    <w:rsid w:val="00942397"/>
    <w:rsid w:val="009425F8"/>
    <w:rsid w:val="00942C06"/>
    <w:rsid w:val="00942D83"/>
    <w:rsid w:val="0094302B"/>
    <w:rsid w:val="009432C1"/>
    <w:rsid w:val="00943AD6"/>
    <w:rsid w:val="00943BB9"/>
    <w:rsid w:val="00943D99"/>
    <w:rsid w:val="00943F67"/>
    <w:rsid w:val="00943FBC"/>
    <w:rsid w:val="00944717"/>
    <w:rsid w:val="0094479D"/>
    <w:rsid w:val="00944BCD"/>
    <w:rsid w:val="00944CD1"/>
    <w:rsid w:val="00944EA8"/>
    <w:rsid w:val="00945651"/>
    <w:rsid w:val="00945827"/>
    <w:rsid w:val="00945863"/>
    <w:rsid w:val="0094685C"/>
    <w:rsid w:val="00946DC0"/>
    <w:rsid w:val="00946FFA"/>
    <w:rsid w:val="009476CE"/>
    <w:rsid w:val="00947AE3"/>
    <w:rsid w:val="00947B77"/>
    <w:rsid w:val="00947CE5"/>
    <w:rsid w:val="00947FB5"/>
    <w:rsid w:val="00950484"/>
    <w:rsid w:val="0095069C"/>
    <w:rsid w:val="00950AFD"/>
    <w:rsid w:val="00950F15"/>
    <w:rsid w:val="00950FFB"/>
    <w:rsid w:val="00951057"/>
    <w:rsid w:val="0095121B"/>
    <w:rsid w:val="009514A3"/>
    <w:rsid w:val="0095154A"/>
    <w:rsid w:val="009515A7"/>
    <w:rsid w:val="00951E0F"/>
    <w:rsid w:val="009525FB"/>
    <w:rsid w:val="0095279C"/>
    <w:rsid w:val="00952A64"/>
    <w:rsid w:val="00952D81"/>
    <w:rsid w:val="00953043"/>
    <w:rsid w:val="009530D5"/>
    <w:rsid w:val="009537E9"/>
    <w:rsid w:val="009538E6"/>
    <w:rsid w:val="009543B1"/>
    <w:rsid w:val="009543C3"/>
    <w:rsid w:val="00954596"/>
    <w:rsid w:val="009548A8"/>
    <w:rsid w:val="00955151"/>
    <w:rsid w:val="00955651"/>
    <w:rsid w:val="009556A6"/>
    <w:rsid w:val="0095592C"/>
    <w:rsid w:val="00955C53"/>
    <w:rsid w:val="00956A45"/>
    <w:rsid w:val="00956C6B"/>
    <w:rsid w:val="00956F9E"/>
    <w:rsid w:val="009571AA"/>
    <w:rsid w:val="00957531"/>
    <w:rsid w:val="00957AFA"/>
    <w:rsid w:val="00957C3F"/>
    <w:rsid w:val="009604B5"/>
    <w:rsid w:val="0096102B"/>
    <w:rsid w:val="00961CAF"/>
    <w:rsid w:val="00961DB6"/>
    <w:rsid w:val="00961E43"/>
    <w:rsid w:val="009627AF"/>
    <w:rsid w:val="0096287B"/>
    <w:rsid w:val="00962AB6"/>
    <w:rsid w:val="00962DF7"/>
    <w:rsid w:val="00963076"/>
    <w:rsid w:val="009635EC"/>
    <w:rsid w:val="00963C2A"/>
    <w:rsid w:val="00963D5A"/>
    <w:rsid w:val="00963FC4"/>
    <w:rsid w:val="0096425B"/>
    <w:rsid w:val="00964878"/>
    <w:rsid w:val="0096490C"/>
    <w:rsid w:val="009649FD"/>
    <w:rsid w:val="00964A2D"/>
    <w:rsid w:val="00964C11"/>
    <w:rsid w:val="00964CC2"/>
    <w:rsid w:val="0096524C"/>
    <w:rsid w:val="0096524D"/>
    <w:rsid w:val="009657C9"/>
    <w:rsid w:val="00965B35"/>
    <w:rsid w:val="009660F0"/>
    <w:rsid w:val="009663CE"/>
    <w:rsid w:val="00966A02"/>
    <w:rsid w:val="00966A3D"/>
    <w:rsid w:val="00966E5D"/>
    <w:rsid w:val="00967854"/>
    <w:rsid w:val="00967B2B"/>
    <w:rsid w:val="00967D32"/>
    <w:rsid w:val="00967FC0"/>
    <w:rsid w:val="00970140"/>
    <w:rsid w:val="00970403"/>
    <w:rsid w:val="00970D8C"/>
    <w:rsid w:val="00970F7E"/>
    <w:rsid w:val="00971377"/>
    <w:rsid w:val="0097158E"/>
    <w:rsid w:val="00971C67"/>
    <w:rsid w:val="0097213E"/>
    <w:rsid w:val="00972DA6"/>
    <w:rsid w:val="0097338E"/>
    <w:rsid w:val="00973433"/>
    <w:rsid w:val="00973755"/>
    <w:rsid w:val="00973DDE"/>
    <w:rsid w:val="00974033"/>
    <w:rsid w:val="0097456F"/>
    <w:rsid w:val="009747AC"/>
    <w:rsid w:val="00974B99"/>
    <w:rsid w:val="00974D2E"/>
    <w:rsid w:val="00974DC0"/>
    <w:rsid w:val="00974E61"/>
    <w:rsid w:val="00974F68"/>
    <w:rsid w:val="0097506B"/>
    <w:rsid w:val="009755EE"/>
    <w:rsid w:val="00975A77"/>
    <w:rsid w:val="00975B75"/>
    <w:rsid w:val="00975C3D"/>
    <w:rsid w:val="009762E6"/>
    <w:rsid w:val="0097668E"/>
    <w:rsid w:val="00976B4D"/>
    <w:rsid w:val="00977855"/>
    <w:rsid w:val="0097787F"/>
    <w:rsid w:val="00977BF3"/>
    <w:rsid w:val="00977C77"/>
    <w:rsid w:val="00977F7C"/>
    <w:rsid w:val="009800DE"/>
    <w:rsid w:val="00980243"/>
    <w:rsid w:val="00980686"/>
    <w:rsid w:val="00980C9E"/>
    <w:rsid w:val="009812A6"/>
    <w:rsid w:val="00981728"/>
    <w:rsid w:val="009819E1"/>
    <w:rsid w:val="00981FDD"/>
    <w:rsid w:val="00982CB4"/>
    <w:rsid w:val="00982E5B"/>
    <w:rsid w:val="009833B1"/>
    <w:rsid w:val="009833C0"/>
    <w:rsid w:val="00983A01"/>
    <w:rsid w:val="00983D11"/>
    <w:rsid w:val="00983D7D"/>
    <w:rsid w:val="00983DB1"/>
    <w:rsid w:val="00983DF3"/>
    <w:rsid w:val="00983EE1"/>
    <w:rsid w:val="00983F9E"/>
    <w:rsid w:val="009847DE"/>
    <w:rsid w:val="00984B5B"/>
    <w:rsid w:val="00984B6F"/>
    <w:rsid w:val="00984D47"/>
    <w:rsid w:val="00985026"/>
    <w:rsid w:val="00985193"/>
    <w:rsid w:val="009851D9"/>
    <w:rsid w:val="00985778"/>
    <w:rsid w:val="0098583A"/>
    <w:rsid w:val="00985A6C"/>
    <w:rsid w:val="00985CF7"/>
    <w:rsid w:val="00985DCD"/>
    <w:rsid w:val="009863AE"/>
    <w:rsid w:val="0098643F"/>
    <w:rsid w:val="0098646A"/>
    <w:rsid w:val="009864C1"/>
    <w:rsid w:val="00986878"/>
    <w:rsid w:val="00986B1F"/>
    <w:rsid w:val="009870B5"/>
    <w:rsid w:val="00987128"/>
    <w:rsid w:val="0098746E"/>
    <w:rsid w:val="0098748C"/>
    <w:rsid w:val="00987683"/>
    <w:rsid w:val="00987801"/>
    <w:rsid w:val="00987B18"/>
    <w:rsid w:val="00987EB8"/>
    <w:rsid w:val="00987F69"/>
    <w:rsid w:val="009903BE"/>
    <w:rsid w:val="0099074A"/>
    <w:rsid w:val="0099091C"/>
    <w:rsid w:val="00991443"/>
    <w:rsid w:val="00991627"/>
    <w:rsid w:val="009917C1"/>
    <w:rsid w:val="00991B2C"/>
    <w:rsid w:val="00991CEE"/>
    <w:rsid w:val="00991E2E"/>
    <w:rsid w:val="009923BE"/>
    <w:rsid w:val="0099256C"/>
    <w:rsid w:val="00992BF9"/>
    <w:rsid w:val="00993466"/>
    <w:rsid w:val="009939AB"/>
    <w:rsid w:val="00993AB2"/>
    <w:rsid w:val="0099435E"/>
    <w:rsid w:val="009943E7"/>
    <w:rsid w:val="0099503E"/>
    <w:rsid w:val="0099508C"/>
    <w:rsid w:val="009956FB"/>
    <w:rsid w:val="00995737"/>
    <w:rsid w:val="009958B9"/>
    <w:rsid w:val="0099657A"/>
    <w:rsid w:val="00996810"/>
    <w:rsid w:val="00996CAE"/>
    <w:rsid w:val="00996CEE"/>
    <w:rsid w:val="00996DA5"/>
    <w:rsid w:val="0099719C"/>
    <w:rsid w:val="009974CA"/>
    <w:rsid w:val="00997858"/>
    <w:rsid w:val="00997CF2"/>
    <w:rsid w:val="009A0356"/>
    <w:rsid w:val="009A0C5C"/>
    <w:rsid w:val="009A0EAB"/>
    <w:rsid w:val="009A108D"/>
    <w:rsid w:val="009A16B0"/>
    <w:rsid w:val="009A1853"/>
    <w:rsid w:val="009A18AF"/>
    <w:rsid w:val="009A1D72"/>
    <w:rsid w:val="009A2224"/>
    <w:rsid w:val="009A229E"/>
    <w:rsid w:val="009A24E4"/>
    <w:rsid w:val="009A3440"/>
    <w:rsid w:val="009A3532"/>
    <w:rsid w:val="009A3667"/>
    <w:rsid w:val="009A3C07"/>
    <w:rsid w:val="009A3C5B"/>
    <w:rsid w:val="009A4675"/>
    <w:rsid w:val="009A49F3"/>
    <w:rsid w:val="009A4D32"/>
    <w:rsid w:val="009A53FF"/>
    <w:rsid w:val="009A5B29"/>
    <w:rsid w:val="009A5B72"/>
    <w:rsid w:val="009A5B9E"/>
    <w:rsid w:val="009A5DF3"/>
    <w:rsid w:val="009A640E"/>
    <w:rsid w:val="009A6465"/>
    <w:rsid w:val="009A649B"/>
    <w:rsid w:val="009A6929"/>
    <w:rsid w:val="009A6E40"/>
    <w:rsid w:val="009A6FA7"/>
    <w:rsid w:val="009A7187"/>
    <w:rsid w:val="009A71FE"/>
    <w:rsid w:val="009A72A9"/>
    <w:rsid w:val="009A7928"/>
    <w:rsid w:val="009A7FE0"/>
    <w:rsid w:val="009B0007"/>
    <w:rsid w:val="009B013A"/>
    <w:rsid w:val="009B02BF"/>
    <w:rsid w:val="009B06D1"/>
    <w:rsid w:val="009B0A37"/>
    <w:rsid w:val="009B0D23"/>
    <w:rsid w:val="009B162D"/>
    <w:rsid w:val="009B1631"/>
    <w:rsid w:val="009B176F"/>
    <w:rsid w:val="009B1CB6"/>
    <w:rsid w:val="009B1F57"/>
    <w:rsid w:val="009B2484"/>
    <w:rsid w:val="009B28DF"/>
    <w:rsid w:val="009B2B0C"/>
    <w:rsid w:val="009B36AB"/>
    <w:rsid w:val="009B376A"/>
    <w:rsid w:val="009B3804"/>
    <w:rsid w:val="009B4253"/>
    <w:rsid w:val="009B485D"/>
    <w:rsid w:val="009B4D90"/>
    <w:rsid w:val="009B58D3"/>
    <w:rsid w:val="009B594E"/>
    <w:rsid w:val="009B5D9F"/>
    <w:rsid w:val="009B5DC2"/>
    <w:rsid w:val="009B60FA"/>
    <w:rsid w:val="009B6398"/>
    <w:rsid w:val="009B668A"/>
    <w:rsid w:val="009B67BA"/>
    <w:rsid w:val="009B6ABB"/>
    <w:rsid w:val="009B7159"/>
    <w:rsid w:val="009B716A"/>
    <w:rsid w:val="009B71F9"/>
    <w:rsid w:val="009B7497"/>
    <w:rsid w:val="009B75D3"/>
    <w:rsid w:val="009B75FC"/>
    <w:rsid w:val="009B76B8"/>
    <w:rsid w:val="009B778A"/>
    <w:rsid w:val="009B7EF3"/>
    <w:rsid w:val="009C0380"/>
    <w:rsid w:val="009C039F"/>
    <w:rsid w:val="009C05E5"/>
    <w:rsid w:val="009C077C"/>
    <w:rsid w:val="009C07E2"/>
    <w:rsid w:val="009C0E81"/>
    <w:rsid w:val="009C1BAC"/>
    <w:rsid w:val="009C1C4A"/>
    <w:rsid w:val="009C1F92"/>
    <w:rsid w:val="009C2382"/>
    <w:rsid w:val="009C26F7"/>
    <w:rsid w:val="009C2BAE"/>
    <w:rsid w:val="009C2EDD"/>
    <w:rsid w:val="009C2FA3"/>
    <w:rsid w:val="009C35EF"/>
    <w:rsid w:val="009C36FB"/>
    <w:rsid w:val="009C4BCF"/>
    <w:rsid w:val="009C50DB"/>
    <w:rsid w:val="009C5100"/>
    <w:rsid w:val="009C5B35"/>
    <w:rsid w:val="009C5B6D"/>
    <w:rsid w:val="009C66DA"/>
    <w:rsid w:val="009C6CE5"/>
    <w:rsid w:val="009C6F58"/>
    <w:rsid w:val="009C73D5"/>
    <w:rsid w:val="009C74F4"/>
    <w:rsid w:val="009C75FE"/>
    <w:rsid w:val="009C76B7"/>
    <w:rsid w:val="009C772E"/>
    <w:rsid w:val="009C7B3D"/>
    <w:rsid w:val="009C7D8F"/>
    <w:rsid w:val="009D0095"/>
    <w:rsid w:val="009D042C"/>
    <w:rsid w:val="009D0451"/>
    <w:rsid w:val="009D049C"/>
    <w:rsid w:val="009D0613"/>
    <w:rsid w:val="009D06EA"/>
    <w:rsid w:val="009D0829"/>
    <w:rsid w:val="009D0E18"/>
    <w:rsid w:val="009D11AF"/>
    <w:rsid w:val="009D1B0B"/>
    <w:rsid w:val="009D266E"/>
    <w:rsid w:val="009D2A74"/>
    <w:rsid w:val="009D2D48"/>
    <w:rsid w:val="009D31E0"/>
    <w:rsid w:val="009D345D"/>
    <w:rsid w:val="009D355C"/>
    <w:rsid w:val="009D3666"/>
    <w:rsid w:val="009D3BC1"/>
    <w:rsid w:val="009D3D06"/>
    <w:rsid w:val="009D4140"/>
    <w:rsid w:val="009D49C2"/>
    <w:rsid w:val="009D4A0A"/>
    <w:rsid w:val="009D4B7A"/>
    <w:rsid w:val="009D4BE0"/>
    <w:rsid w:val="009D5186"/>
    <w:rsid w:val="009D5367"/>
    <w:rsid w:val="009D5586"/>
    <w:rsid w:val="009D5664"/>
    <w:rsid w:val="009D5CCA"/>
    <w:rsid w:val="009D6305"/>
    <w:rsid w:val="009D6411"/>
    <w:rsid w:val="009D6597"/>
    <w:rsid w:val="009D6D1F"/>
    <w:rsid w:val="009D70BF"/>
    <w:rsid w:val="009D7108"/>
    <w:rsid w:val="009D7123"/>
    <w:rsid w:val="009D7156"/>
    <w:rsid w:val="009D75E9"/>
    <w:rsid w:val="009D790B"/>
    <w:rsid w:val="009D7AB0"/>
    <w:rsid w:val="009D7B6E"/>
    <w:rsid w:val="009D7E1F"/>
    <w:rsid w:val="009D7EF9"/>
    <w:rsid w:val="009E003F"/>
    <w:rsid w:val="009E09F3"/>
    <w:rsid w:val="009E0E59"/>
    <w:rsid w:val="009E0F31"/>
    <w:rsid w:val="009E11C7"/>
    <w:rsid w:val="009E12AD"/>
    <w:rsid w:val="009E177D"/>
    <w:rsid w:val="009E2528"/>
    <w:rsid w:val="009E2B23"/>
    <w:rsid w:val="009E2D10"/>
    <w:rsid w:val="009E2EBA"/>
    <w:rsid w:val="009E31EC"/>
    <w:rsid w:val="009E350A"/>
    <w:rsid w:val="009E37B3"/>
    <w:rsid w:val="009E394D"/>
    <w:rsid w:val="009E40CF"/>
    <w:rsid w:val="009E4487"/>
    <w:rsid w:val="009E44A0"/>
    <w:rsid w:val="009E4919"/>
    <w:rsid w:val="009E4994"/>
    <w:rsid w:val="009E4A27"/>
    <w:rsid w:val="009E4A77"/>
    <w:rsid w:val="009E5415"/>
    <w:rsid w:val="009E551B"/>
    <w:rsid w:val="009E56D2"/>
    <w:rsid w:val="009E56D3"/>
    <w:rsid w:val="009E5A1B"/>
    <w:rsid w:val="009E5B61"/>
    <w:rsid w:val="009E5D69"/>
    <w:rsid w:val="009E62CE"/>
    <w:rsid w:val="009E646B"/>
    <w:rsid w:val="009E68DD"/>
    <w:rsid w:val="009E692A"/>
    <w:rsid w:val="009E6F8E"/>
    <w:rsid w:val="009E7033"/>
    <w:rsid w:val="009E76DF"/>
    <w:rsid w:val="009E7ACA"/>
    <w:rsid w:val="009E7E29"/>
    <w:rsid w:val="009E7F02"/>
    <w:rsid w:val="009F00A3"/>
    <w:rsid w:val="009F01BD"/>
    <w:rsid w:val="009F02D9"/>
    <w:rsid w:val="009F0581"/>
    <w:rsid w:val="009F0A2A"/>
    <w:rsid w:val="009F0DDA"/>
    <w:rsid w:val="009F10FC"/>
    <w:rsid w:val="009F11BE"/>
    <w:rsid w:val="009F11D8"/>
    <w:rsid w:val="009F146C"/>
    <w:rsid w:val="009F14F6"/>
    <w:rsid w:val="009F172E"/>
    <w:rsid w:val="009F196A"/>
    <w:rsid w:val="009F1996"/>
    <w:rsid w:val="009F1A0A"/>
    <w:rsid w:val="009F1A6D"/>
    <w:rsid w:val="009F1AAC"/>
    <w:rsid w:val="009F1CD2"/>
    <w:rsid w:val="009F1EB5"/>
    <w:rsid w:val="009F1F39"/>
    <w:rsid w:val="009F28DD"/>
    <w:rsid w:val="009F327F"/>
    <w:rsid w:val="009F3524"/>
    <w:rsid w:val="009F3BD0"/>
    <w:rsid w:val="009F3CE5"/>
    <w:rsid w:val="009F438E"/>
    <w:rsid w:val="009F453E"/>
    <w:rsid w:val="009F4701"/>
    <w:rsid w:val="009F4AA6"/>
    <w:rsid w:val="009F4C56"/>
    <w:rsid w:val="009F4DFA"/>
    <w:rsid w:val="009F5B1B"/>
    <w:rsid w:val="009F5BA6"/>
    <w:rsid w:val="009F5E3D"/>
    <w:rsid w:val="009F60C2"/>
    <w:rsid w:val="009F64EA"/>
    <w:rsid w:val="009F66C3"/>
    <w:rsid w:val="009F6A8D"/>
    <w:rsid w:val="009F6CBE"/>
    <w:rsid w:val="009F6F40"/>
    <w:rsid w:val="009F6FFC"/>
    <w:rsid w:val="009F703C"/>
    <w:rsid w:val="009F7304"/>
    <w:rsid w:val="009F74B0"/>
    <w:rsid w:val="009F7533"/>
    <w:rsid w:val="009F7881"/>
    <w:rsid w:val="009F7B94"/>
    <w:rsid w:val="009F7D17"/>
    <w:rsid w:val="00A004A8"/>
    <w:rsid w:val="00A00CB1"/>
    <w:rsid w:val="00A01067"/>
    <w:rsid w:val="00A010A7"/>
    <w:rsid w:val="00A01344"/>
    <w:rsid w:val="00A01714"/>
    <w:rsid w:val="00A018A9"/>
    <w:rsid w:val="00A01A72"/>
    <w:rsid w:val="00A01CF9"/>
    <w:rsid w:val="00A0209F"/>
    <w:rsid w:val="00A022DC"/>
    <w:rsid w:val="00A025B3"/>
    <w:rsid w:val="00A02A91"/>
    <w:rsid w:val="00A02CED"/>
    <w:rsid w:val="00A037C2"/>
    <w:rsid w:val="00A03AD1"/>
    <w:rsid w:val="00A03C31"/>
    <w:rsid w:val="00A03D35"/>
    <w:rsid w:val="00A03ED5"/>
    <w:rsid w:val="00A0427A"/>
    <w:rsid w:val="00A04766"/>
    <w:rsid w:val="00A04946"/>
    <w:rsid w:val="00A04E80"/>
    <w:rsid w:val="00A05598"/>
    <w:rsid w:val="00A05839"/>
    <w:rsid w:val="00A0594E"/>
    <w:rsid w:val="00A05B48"/>
    <w:rsid w:val="00A05BDD"/>
    <w:rsid w:val="00A05BFB"/>
    <w:rsid w:val="00A05E25"/>
    <w:rsid w:val="00A061D3"/>
    <w:rsid w:val="00A063DE"/>
    <w:rsid w:val="00A0663F"/>
    <w:rsid w:val="00A06792"/>
    <w:rsid w:val="00A06909"/>
    <w:rsid w:val="00A06D3E"/>
    <w:rsid w:val="00A06EF8"/>
    <w:rsid w:val="00A072B0"/>
    <w:rsid w:val="00A07520"/>
    <w:rsid w:val="00A0786C"/>
    <w:rsid w:val="00A079F3"/>
    <w:rsid w:val="00A07DDC"/>
    <w:rsid w:val="00A07DEF"/>
    <w:rsid w:val="00A07E89"/>
    <w:rsid w:val="00A07F16"/>
    <w:rsid w:val="00A1003D"/>
    <w:rsid w:val="00A10212"/>
    <w:rsid w:val="00A102D9"/>
    <w:rsid w:val="00A104C0"/>
    <w:rsid w:val="00A109E3"/>
    <w:rsid w:val="00A10A02"/>
    <w:rsid w:val="00A11074"/>
    <w:rsid w:val="00A12436"/>
    <w:rsid w:val="00A126B3"/>
    <w:rsid w:val="00A129AF"/>
    <w:rsid w:val="00A12CD4"/>
    <w:rsid w:val="00A12CE1"/>
    <w:rsid w:val="00A12D73"/>
    <w:rsid w:val="00A13AF2"/>
    <w:rsid w:val="00A13C87"/>
    <w:rsid w:val="00A13ECD"/>
    <w:rsid w:val="00A140FF"/>
    <w:rsid w:val="00A1451D"/>
    <w:rsid w:val="00A146D3"/>
    <w:rsid w:val="00A1473A"/>
    <w:rsid w:val="00A14BFE"/>
    <w:rsid w:val="00A154FE"/>
    <w:rsid w:val="00A15A01"/>
    <w:rsid w:val="00A15BB9"/>
    <w:rsid w:val="00A15D15"/>
    <w:rsid w:val="00A15D3B"/>
    <w:rsid w:val="00A1667F"/>
    <w:rsid w:val="00A173A8"/>
    <w:rsid w:val="00A174F9"/>
    <w:rsid w:val="00A175A3"/>
    <w:rsid w:val="00A179A7"/>
    <w:rsid w:val="00A17FEE"/>
    <w:rsid w:val="00A2033D"/>
    <w:rsid w:val="00A2081A"/>
    <w:rsid w:val="00A2096D"/>
    <w:rsid w:val="00A20D8C"/>
    <w:rsid w:val="00A20F73"/>
    <w:rsid w:val="00A214A8"/>
    <w:rsid w:val="00A21B2E"/>
    <w:rsid w:val="00A21C0C"/>
    <w:rsid w:val="00A21C3D"/>
    <w:rsid w:val="00A21EDD"/>
    <w:rsid w:val="00A22075"/>
    <w:rsid w:val="00A225E5"/>
    <w:rsid w:val="00A22CFB"/>
    <w:rsid w:val="00A23126"/>
    <w:rsid w:val="00A236EE"/>
    <w:rsid w:val="00A23921"/>
    <w:rsid w:val="00A23F09"/>
    <w:rsid w:val="00A24A47"/>
    <w:rsid w:val="00A24ACE"/>
    <w:rsid w:val="00A24C71"/>
    <w:rsid w:val="00A2530B"/>
    <w:rsid w:val="00A25334"/>
    <w:rsid w:val="00A25382"/>
    <w:rsid w:val="00A2541A"/>
    <w:rsid w:val="00A25A56"/>
    <w:rsid w:val="00A25BCF"/>
    <w:rsid w:val="00A25C91"/>
    <w:rsid w:val="00A26261"/>
    <w:rsid w:val="00A26445"/>
    <w:rsid w:val="00A26765"/>
    <w:rsid w:val="00A26851"/>
    <w:rsid w:val="00A26991"/>
    <w:rsid w:val="00A26B32"/>
    <w:rsid w:val="00A26CD6"/>
    <w:rsid w:val="00A27586"/>
    <w:rsid w:val="00A27AF6"/>
    <w:rsid w:val="00A27DB9"/>
    <w:rsid w:val="00A27E43"/>
    <w:rsid w:val="00A27E5A"/>
    <w:rsid w:val="00A27FA9"/>
    <w:rsid w:val="00A30215"/>
    <w:rsid w:val="00A3034F"/>
    <w:rsid w:val="00A30844"/>
    <w:rsid w:val="00A30A74"/>
    <w:rsid w:val="00A30B5C"/>
    <w:rsid w:val="00A30EB4"/>
    <w:rsid w:val="00A30FDF"/>
    <w:rsid w:val="00A31182"/>
    <w:rsid w:val="00A31677"/>
    <w:rsid w:val="00A3168F"/>
    <w:rsid w:val="00A3169B"/>
    <w:rsid w:val="00A3169F"/>
    <w:rsid w:val="00A31848"/>
    <w:rsid w:val="00A3187F"/>
    <w:rsid w:val="00A31C4C"/>
    <w:rsid w:val="00A3259F"/>
    <w:rsid w:val="00A325F1"/>
    <w:rsid w:val="00A33071"/>
    <w:rsid w:val="00A33260"/>
    <w:rsid w:val="00A333B0"/>
    <w:rsid w:val="00A337C0"/>
    <w:rsid w:val="00A33F02"/>
    <w:rsid w:val="00A33F73"/>
    <w:rsid w:val="00A34490"/>
    <w:rsid w:val="00A34612"/>
    <w:rsid w:val="00A34692"/>
    <w:rsid w:val="00A349E4"/>
    <w:rsid w:val="00A34AEB"/>
    <w:rsid w:val="00A34B32"/>
    <w:rsid w:val="00A351A8"/>
    <w:rsid w:val="00A3529F"/>
    <w:rsid w:val="00A35307"/>
    <w:rsid w:val="00A35556"/>
    <w:rsid w:val="00A3575D"/>
    <w:rsid w:val="00A35840"/>
    <w:rsid w:val="00A35A20"/>
    <w:rsid w:val="00A35AFD"/>
    <w:rsid w:val="00A35DC9"/>
    <w:rsid w:val="00A3608B"/>
    <w:rsid w:val="00A36185"/>
    <w:rsid w:val="00A364A3"/>
    <w:rsid w:val="00A36528"/>
    <w:rsid w:val="00A36F32"/>
    <w:rsid w:val="00A3743F"/>
    <w:rsid w:val="00A37B5C"/>
    <w:rsid w:val="00A40980"/>
    <w:rsid w:val="00A40F83"/>
    <w:rsid w:val="00A41597"/>
    <w:rsid w:val="00A42353"/>
    <w:rsid w:val="00A424BF"/>
    <w:rsid w:val="00A4298E"/>
    <w:rsid w:val="00A439D1"/>
    <w:rsid w:val="00A43B04"/>
    <w:rsid w:val="00A43B1F"/>
    <w:rsid w:val="00A443D8"/>
    <w:rsid w:val="00A44878"/>
    <w:rsid w:val="00A45103"/>
    <w:rsid w:val="00A4549D"/>
    <w:rsid w:val="00A45E07"/>
    <w:rsid w:val="00A45F68"/>
    <w:rsid w:val="00A46135"/>
    <w:rsid w:val="00A461A2"/>
    <w:rsid w:val="00A4620F"/>
    <w:rsid w:val="00A46430"/>
    <w:rsid w:val="00A467BF"/>
    <w:rsid w:val="00A468A4"/>
    <w:rsid w:val="00A47714"/>
    <w:rsid w:val="00A47ACE"/>
    <w:rsid w:val="00A47F82"/>
    <w:rsid w:val="00A5008E"/>
    <w:rsid w:val="00A50281"/>
    <w:rsid w:val="00A512FD"/>
    <w:rsid w:val="00A51417"/>
    <w:rsid w:val="00A516C3"/>
    <w:rsid w:val="00A521FA"/>
    <w:rsid w:val="00A52319"/>
    <w:rsid w:val="00A52324"/>
    <w:rsid w:val="00A52553"/>
    <w:rsid w:val="00A526D0"/>
    <w:rsid w:val="00A52931"/>
    <w:rsid w:val="00A53276"/>
    <w:rsid w:val="00A53AB7"/>
    <w:rsid w:val="00A53CFB"/>
    <w:rsid w:val="00A54003"/>
    <w:rsid w:val="00A54021"/>
    <w:rsid w:val="00A548C9"/>
    <w:rsid w:val="00A54BDA"/>
    <w:rsid w:val="00A54C20"/>
    <w:rsid w:val="00A54E55"/>
    <w:rsid w:val="00A5527F"/>
    <w:rsid w:val="00A55514"/>
    <w:rsid w:val="00A555C7"/>
    <w:rsid w:val="00A5568D"/>
    <w:rsid w:val="00A556FD"/>
    <w:rsid w:val="00A5574E"/>
    <w:rsid w:val="00A55ADF"/>
    <w:rsid w:val="00A55C26"/>
    <w:rsid w:val="00A55C4E"/>
    <w:rsid w:val="00A563EE"/>
    <w:rsid w:val="00A566C6"/>
    <w:rsid w:val="00A569CA"/>
    <w:rsid w:val="00A56AB0"/>
    <w:rsid w:val="00A56E58"/>
    <w:rsid w:val="00A56ECA"/>
    <w:rsid w:val="00A573BA"/>
    <w:rsid w:val="00A57F35"/>
    <w:rsid w:val="00A6038A"/>
    <w:rsid w:val="00A6079F"/>
    <w:rsid w:val="00A60D28"/>
    <w:rsid w:val="00A60D9F"/>
    <w:rsid w:val="00A60EA2"/>
    <w:rsid w:val="00A61294"/>
    <w:rsid w:val="00A6152A"/>
    <w:rsid w:val="00A61909"/>
    <w:rsid w:val="00A61A3B"/>
    <w:rsid w:val="00A6200C"/>
    <w:rsid w:val="00A62673"/>
    <w:rsid w:val="00A62701"/>
    <w:rsid w:val="00A63972"/>
    <w:rsid w:val="00A639BD"/>
    <w:rsid w:val="00A63B60"/>
    <w:rsid w:val="00A63E47"/>
    <w:rsid w:val="00A64234"/>
    <w:rsid w:val="00A642E4"/>
    <w:rsid w:val="00A648A6"/>
    <w:rsid w:val="00A64FE1"/>
    <w:rsid w:val="00A650EB"/>
    <w:rsid w:val="00A653C7"/>
    <w:rsid w:val="00A65856"/>
    <w:rsid w:val="00A65A26"/>
    <w:rsid w:val="00A663A6"/>
    <w:rsid w:val="00A668D7"/>
    <w:rsid w:val="00A66C50"/>
    <w:rsid w:val="00A66C82"/>
    <w:rsid w:val="00A66F6C"/>
    <w:rsid w:val="00A673DF"/>
    <w:rsid w:val="00A67AB7"/>
    <w:rsid w:val="00A67FDC"/>
    <w:rsid w:val="00A7010A"/>
    <w:rsid w:val="00A70656"/>
    <w:rsid w:val="00A70B40"/>
    <w:rsid w:val="00A713C6"/>
    <w:rsid w:val="00A7172C"/>
    <w:rsid w:val="00A7177D"/>
    <w:rsid w:val="00A721BB"/>
    <w:rsid w:val="00A72506"/>
    <w:rsid w:val="00A7255C"/>
    <w:rsid w:val="00A728BE"/>
    <w:rsid w:val="00A72C10"/>
    <w:rsid w:val="00A7319D"/>
    <w:rsid w:val="00A73A93"/>
    <w:rsid w:val="00A73C3A"/>
    <w:rsid w:val="00A73DE3"/>
    <w:rsid w:val="00A73E6B"/>
    <w:rsid w:val="00A73FF1"/>
    <w:rsid w:val="00A74074"/>
    <w:rsid w:val="00A746B1"/>
    <w:rsid w:val="00A74DCB"/>
    <w:rsid w:val="00A75033"/>
    <w:rsid w:val="00A7528A"/>
    <w:rsid w:val="00A7555A"/>
    <w:rsid w:val="00A758DA"/>
    <w:rsid w:val="00A759FA"/>
    <w:rsid w:val="00A75B66"/>
    <w:rsid w:val="00A76063"/>
    <w:rsid w:val="00A7611D"/>
    <w:rsid w:val="00A76180"/>
    <w:rsid w:val="00A76ABC"/>
    <w:rsid w:val="00A77231"/>
    <w:rsid w:val="00A77368"/>
    <w:rsid w:val="00A7747D"/>
    <w:rsid w:val="00A77538"/>
    <w:rsid w:val="00A778A7"/>
    <w:rsid w:val="00A77D97"/>
    <w:rsid w:val="00A77E0F"/>
    <w:rsid w:val="00A77E5C"/>
    <w:rsid w:val="00A8003A"/>
    <w:rsid w:val="00A802A9"/>
    <w:rsid w:val="00A80526"/>
    <w:rsid w:val="00A807C6"/>
    <w:rsid w:val="00A80A83"/>
    <w:rsid w:val="00A80E61"/>
    <w:rsid w:val="00A81400"/>
    <w:rsid w:val="00A81508"/>
    <w:rsid w:val="00A82125"/>
    <w:rsid w:val="00A82384"/>
    <w:rsid w:val="00A826C4"/>
    <w:rsid w:val="00A82998"/>
    <w:rsid w:val="00A82BD7"/>
    <w:rsid w:val="00A82CB1"/>
    <w:rsid w:val="00A82D78"/>
    <w:rsid w:val="00A82E4C"/>
    <w:rsid w:val="00A832FE"/>
    <w:rsid w:val="00A833CC"/>
    <w:rsid w:val="00A83634"/>
    <w:rsid w:val="00A83719"/>
    <w:rsid w:val="00A83745"/>
    <w:rsid w:val="00A83998"/>
    <w:rsid w:val="00A84ED7"/>
    <w:rsid w:val="00A85356"/>
    <w:rsid w:val="00A857AB"/>
    <w:rsid w:val="00A858B5"/>
    <w:rsid w:val="00A85F96"/>
    <w:rsid w:val="00A86291"/>
    <w:rsid w:val="00A8633A"/>
    <w:rsid w:val="00A86418"/>
    <w:rsid w:val="00A86933"/>
    <w:rsid w:val="00A86C45"/>
    <w:rsid w:val="00A86DED"/>
    <w:rsid w:val="00A86E3C"/>
    <w:rsid w:val="00A86E48"/>
    <w:rsid w:val="00A8721A"/>
    <w:rsid w:val="00A8750A"/>
    <w:rsid w:val="00A8775A"/>
    <w:rsid w:val="00A877F3"/>
    <w:rsid w:val="00A87B7A"/>
    <w:rsid w:val="00A87D6A"/>
    <w:rsid w:val="00A87EB1"/>
    <w:rsid w:val="00A903E1"/>
    <w:rsid w:val="00A90CBE"/>
    <w:rsid w:val="00A90F8A"/>
    <w:rsid w:val="00A90FE1"/>
    <w:rsid w:val="00A912ED"/>
    <w:rsid w:val="00A9139D"/>
    <w:rsid w:val="00A914C8"/>
    <w:rsid w:val="00A915D2"/>
    <w:rsid w:val="00A92511"/>
    <w:rsid w:val="00A92618"/>
    <w:rsid w:val="00A92C9B"/>
    <w:rsid w:val="00A92DF4"/>
    <w:rsid w:val="00A92F11"/>
    <w:rsid w:val="00A92F7B"/>
    <w:rsid w:val="00A9341E"/>
    <w:rsid w:val="00A93527"/>
    <w:rsid w:val="00A93543"/>
    <w:rsid w:val="00A93699"/>
    <w:rsid w:val="00A9376A"/>
    <w:rsid w:val="00A93B96"/>
    <w:rsid w:val="00A9411E"/>
    <w:rsid w:val="00A942D4"/>
    <w:rsid w:val="00A945E2"/>
    <w:rsid w:val="00A9480D"/>
    <w:rsid w:val="00A95065"/>
    <w:rsid w:val="00A9546F"/>
    <w:rsid w:val="00A954CE"/>
    <w:rsid w:val="00A95557"/>
    <w:rsid w:val="00A95910"/>
    <w:rsid w:val="00A95E01"/>
    <w:rsid w:val="00A95E7B"/>
    <w:rsid w:val="00A95EB2"/>
    <w:rsid w:val="00A967FB"/>
    <w:rsid w:val="00A968BA"/>
    <w:rsid w:val="00A968CD"/>
    <w:rsid w:val="00A96E12"/>
    <w:rsid w:val="00A96EAA"/>
    <w:rsid w:val="00A96F0C"/>
    <w:rsid w:val="00A96F5D"/>
    <w:rsid w:val="00A977E8"/>
    <w:rsid w:val="00A97E2A"/>
    <w:rsid w:val="00A97E70"/>
    <w:rsid w:val="00AA06EA"/>
    <w:rsid w:val="00AA0901"/>
    <w:rsid w:val="00AA0B38"/>
    <w:rsid w:val="00AA172E"/>
    <w:rsid w:val="00AA189F"/>
    <w:rsid w:val="00AA1C4D"/>
    <w:rsid w:val="00AA1D03"/>
    <w:rsid w:val="00AA1E9F"/>
    <w:rsid w:val="00AA2151"/>
    <w:rsid w:val="00AA2430"/>
    <w:rsid w:val="00AA2889"/>
    <w:rsid w:val="00AA28AD"/>
    <w:rsid w:val="00AA2A38"/>
    <w:rsid w:val="00AA2AFE"/>
    <w:rsid w:val="00AA3B6F"/>
    <w:rsid w:val="00AA3C19"/>
    <w:rsid w:val="00AA42E8"/>
    <w:rsid w:val="00AA455A"/>
    <w:rsid w:val="00AA464B"/>
    <w:rsid w:val="00AA4653"/>
    <w:rsid w:val="00AA5366"/>
    <w:rsid w:val="00AA53E0"/>
    <w:rsid w:val="00AA54BE"/>
    <w:rsid w:val="00AA5B83"/>
    <w:rsid w:val="00AA6174"/>
    <w:rsid w:val="00AA627A"/>
    <w:rsid w:val="00AA670C"/>
    <w:rsid w:val="00AA68A2"/>
    <w:rsid w:val="00AA69BA"/>
    <w:rsid w:val="00AA69C2"/>
    <w:rsid w:val="00AA6E29"/>
    <w:rsid w:val="00AA7450"/>
    <w:rsid w:val="00AA767C"/>
    <w:rsid w:val="00AA79A1"/>
    <w:rsid w:val="00AA7EB0"/>
    <w:rsid w:val="00AB0220"/>
    <w:rsid w:val="00AB037E"/>
    <w:rsid w:val="00AB057A"/>
    <w:rsid w:val="00AB0A8D"/>
    <w:rsid w:val="00AB0D70"/>
    <w:rsid w:val="00AB0E3D"/>
    <w:rsid w:val="00AB0E3E"/>
    <w:rsid w:val="00AB136C"/>
    <w:rsid w:val="00AB136E"/>
    <w:rsid w:val="00AB155A"/>
    <w:rsid w:val="00AB16E0"/>
    <w:rsid w:val="00AB16F1"/>
    <w:rsid w:val="00AB1A43"/>
    <w:rsid w:val="00AB1B36"/>
    <w:rsid w:val="00AB23CB"/>
    <w:rsid w:val="00AB24E4"/>
    <w:rsid w:val="00AB2596"/>
    <w:rsid w:val="00AB2600"/>
    <w:rsid w:val="00AB28F4"/>
    <w:rsid w:val="00AB2BC4"/>
    <w:rsid w:val="00AB2DA6"/>
    <w:rsid w:val="00AB30C9"/>
    <w:rsid w:val="00AB30DE"/>
    <w:rsid w:val="00AB313F"/>
    <w:rsid w:val="00AB3456"/>
    <w:rsid w:val="00AB346D"/>
    <w:rsid w:val="00AB3987"/>
    <w:rsid w:val="00AB3B4E"/>
    <w:rsid w:val="00AB3FD6"/>
    <w:rsid w:val="00AB44C3"/>
    <w:rsid w:val="00AB4B85"/>
    <w:rsid w:val="00AB4F14"/>
    <w:rsid w:val="00AB4F8A"/>
    <w:rsid w:val="00AB673D"/>
    <w:rsid w:val="00AB6799"/>
    <w:rsid w:val="00AB67F8"/>
    <w:rsid w:val="00AB688F"/>
    <w:rsid w:val="00AB68C8"/>
    <w:rsid w:val="00AB709B"/>
    <w:rsid w:val="00AB74C1"/>
    <w:rsid w:val="00AB796F"/>
    <w:rsid w:val="00AB7A8F"/>
    <w:rsid w:val="00AB7DAE"/>
    <w:rsid w:val="00AC0C02"/>
    <w:rsid w:val="00AC1059"/>
    <w:rsid w:val="00AC1583"/>
    <w:rsid w:val="00AC1ACF"/>
    <w:rsid w:val="00AC1F12"/>
    <w:rsid w:val="00AC23FD"/>
    <w:rsid w:val="00AC241F"/>
    <w:rsid w:val="00AC272C"/>
    <w:rsid w:val="00AC28F1"/>
    <w:rsid w:val="00AC29A0"/>
    <w:rsid w:val="00AC2A46"/>
    <w:rsid w:val="00AC2CA6"/>
    <w:rsid w:val="00AC2F90"/>
    <w:rsid w:val="00AC4210"/>
    <w:rsid w:val="00AC466D"/>
    <w:rsid w:val="00AC4737"/>
    <w:rsid w:val="00AC4B7E"/>
    <w:rsid w:val="00AC4D4F"/>
    <w:rsid w:val="00AC4DC2"/>
    <w:rsid w:val="00AC5019"/>
    <w:rsid w:val="00AC5262"/>
    <w:rsid w:val="00AC5658"/>
    <w:rsid w:val="00AC56BA"/>
    <w:rsid w:val="00AC5830"/>
    <w:rsid w:val="00AC5D6C"/>
    <w:rsid w:val="00AC6171"/>
    <w:rsid w:val="00AC6E30"/>
    <w:rsid w:val="00AC6EBA"/>
    <w:rsid w:val="00AC6FC9"/>
    <w:rsid w:val="00AC70E3"/>
    <w:rsid w:val="00AC7F13"/>
    <w:rsid w:val="00AC7F5D"/>
    <w:rsid w:val="00AD017A"/>
    <w:rsid w:val="00AD049E"/>
    <w:rsid w:val="00AD04E3"/>
    <w:rsid w:val="00AD0BBF"/>
    <w:rsid w:val="00AD10A8"/>
    <w:rsid w:val="00AD1113"/>
    <w:rsid w:val="00AD11CA"/>
    <w:rsid w:val="00AD12BB"/>
    <w:rsid w:val="00AD12FB"/>
    <w:rsid w:val="00AD13EE"/>
    <w:rsid w:val="00AD1544"/>
    <w:rsid w:val="00AD1919"/>
    <w:rsid w:val="00AD1AB2"/>
    <w:rsid w:val="00AD1D97"/>
    <w:rsid w:val="00AD1ED0"/>
    <w:rsid w:val="00AD2121"/>
    <w:rsid w:val="00AD22C5"/>
    <w:rsid w:val="00AD23E0"/>
    <w:rsid w:val="00AD256E"/>
    <w:rsid w:val="00AD2621"/>
    <w:rsid w:val="00AD2698"/>
    <w:rsid w:val="00AD2709"/>
    <w:rsid w:val="00AD2900"/>
    <w:rsid w:val="00AD2F8C"/>
    <w:rsid w:val="00AD2FB9"/>
    <w:rsid w:val="00AD30C8"/>
    <w:rsid w:val="00AD3959"/>
    <w:rsid w:val="00AD3A30"/>
    <w:rsid w:val="00AD3F52"/>
    <w:rsid w:val="00AD4188"/>
    <w:rsid w:val="00AD4292"/>
    <w:rsid w:val="00AD431C"/>
    <w:rsid w:val="00AD4462"/>
    <w:rsid w:val="00AD459D"/>
    <w:rsid w:val="00AD4608"/>
    <w:rsid w:val="00AD48C6"/>
    <w:rsid w:val="00AD4DCB"/>
    <w:rsid w:val="00AD555C"/>
    <w:rsid w:val="00AD57D4"/>
    <w:rsid w:val="00AD58DE"/>
    <w:rsid w:val="00AD5A12"/>
    <w:rsid w:val="00AD5F3B"/>
    <w:rsid w:val="00AD6DFE"/>
    <w:rsid w:val="00AD6E44"/>
    <w:rsid w:val="00AD7049"/>
    <w:rsid w:val="00AD71C4"/>
    <w:rsid w:val="00AD73BF"/>
    <w:rsid w:val="00AD7536"/>
    <w:rsid w:val="00AD762C"/>
    <w:rsid w:val="00AD7D7A"/>
    <w:rsid w:val="00AD7DB1"/>
    <w:rsid w:val="00AE00C2"/>
    <w:rsid w:val="00AE09DA"/>
    <w:rsid w:val="00AE0C07"/>
    <w:rsid w:val="00AE0D03"/>
    <w:rsid w:val="00AE0DD3"/>
    <w:rsid w:val="00AE11B9"/>
    <w:rsid w:val="00AE147A"/>
    <w:rsid w:val="00AE185D"/>
    <w:rsid w:val="00AE1DB0"/>
    <w:rsid w:val="00AE2490"/>
    <w:rsid w:val="00AE2B82"/>
    <w:rsid w:val="00AE2C70"/>
    <w:rsid w:val="00AE2F3E"/>
    <w:rsid w:val="00AE2F68"/>
    <w:rsid w:val="00AE2F7F"/>
    <w:rsid w:val="00AE312B"/>
    <w:rsid w:val="00AE3132"/>
    <w:rsid w:val="00AE395B"/>
    <w:rsid w:val="00AE3D0F"/>
    <w:rsid w:val="00AE4819"/>
    <w:rsid w:val="00AE4CE7"/>
    <w:rsid w:val="00AE4E3B"/>
    <w:rsid w:val="00AE57F8"/>
    <w:rsid w:val="00AE58DF"/>
    <w:rsid w:val="00AE58FD"/>
    <w:rsid w:val="00AE5975"/>
    <w:rsid w:val="00AE5C21"/>
    <w:rsid w:val="00AE5CBB"/>
    <w:rsid w:val="00AE5F99"/>
    <w:rsid w:val="00AE6736"/>
    <w:rsid w:val="00AE6F66"/>
    <w:rsid w:val="00AE7367"/>
    <w:rsid w:val="00AE7443"/>
    <w:rsid w:val="00AE78D0"/>
    <w:rsid w:val="00AE7CD2"/>
    <w:rsid w:val="00AF0147"/>
    <w:rsid w:val="00AF01F7"/>
    <w:rsid w:val="00AF032D"/>
    <w:rsid w:val="00AF0A60"/>
    <w:rsid w:val="00AF0C42"/>
    <w:rsid w:val="00AF1008"/>
    <w:rsid w:val="00AF11B9"/>
    <w:rsid w:val="00AF14AB"/>
    <w:rsid w:val="00AF1F19"/>
    <w:rsid w:val="00AF2532"/>
    <w:rsid w:val="00AF28EA"/>
    <w:rsid w:val="00AF295A"/>
    <w:rsid w:val="00AF300F"/>
    <w:rsid w:val="00AF302E"/>
    <w:rsid w:val="00AF31FB"/>
    <w:rsid w:val="00AF34EE"/>
    <w:rsid w:val="00AF35A9"/>
    <w:rsid w:val="00AF3858"/>
    <w:rsid w:val="00AF3DAD"/>
    <w:rsid w:val="00AF3E24"/>
    <w:rsid w:val="00AF3F4A"/>
    <w:rsid w:val="00AF4356"/>
    <w:rsid w:val="00AF44E1"/>
    <w:rsid w:val="00AF46DE"/>
    <w:rsid w:val="00AF4722"/>
    <w:rsid w:val="00AF4818"/>
    <w:rsid w:val="00AF4990"/>
    <w:rsid w:val="00AF4CE2"/>
    <w:rsid w:val="00AF5C6D"/>
    <w:rsid w:val="00AF5F0C"/>
    <w:rsid w:val="00AF605C"/>
    <w:rsid w:val="00AF60B1"/>
    <w:rsid w:val="00AF6291"/>
    <w:rsid w:val="00AF63F9"/>
    <w:rsid w:val="00AF64B3"/>
    <w:rsid w:val="00AF65C8"/>
    <w:rsid w:val="00AF69B2"/>
    <w:rsid w:val="00AF6DF3"/>
    <w:rsid w:val="00AF7063"/>
    <w:rsid w:val="00AF70CF"/>
    <w:rsid w:val="00AF73F1"/>
    <w:rsid w:val="00AF78E5"/>
    <w:rsid w:val="00AF7BB2"/>
    <w:rsid w:val="00AF7DF5"/>
    <w:rsid w:val="00B00014"/>
    <w:rsid w:val="00B00046"/>
    <w:rsid w:val="00B00130"/>
    <w:rsid w:val="00B00A92"/>
    <w:rsid w:val="00B00C5B"/>
    <w:rsid w:val="00B00E2E"/>
    <w:rsid w:val="00B01433"/>
    <w:rsid w:val="00B015D1"/>
    <w:rsid w:val="00B0163A"/>
    <w:rsid w:val="00B01675"/>
    <w:rsid w:val="00B01887"/>
    <w:rsid w:val="00B018C0"/>
    <w:rsid w:val="00B01B8B"/>
    <w:rsid w:val="00B01BD4"/>
    <w:rsid w:val="00B01BE9"/>
    <w:rsid w:val="00B01BF6"/>
    <w:rsid w:val="00B023BA"/>
    <w:rsid w:val="00B023ED"/>
    <w:rsid w:val="00B024D1"/>
    <w:rsid w:val="00B02CAA"/>
    <w:rsid w:val="00B02DDB"/>
    <w:rsid w:val="00B037BB"/>
    <w:rsid w:val="00B03B85"/>
    <w:rsid w:val="00B03BBA"/>
    <w:rsid w:val="00B03F92"/>
    <w:rsid w:val="00B03F95"/>
    <w:rsid w:val="00B04215"/>
    <w:rsid w:val="00B044D8"/>
    <w:rsid w:val="00B045A8"/>
    <w:rsid w:val="00B0503C"/>
    <w:rsid w:val="00B05436"/>
    <w:rsid w:val="00B058B3"/>
    <w:rsid w:val="00B059E8"/>
    <w:rsid w:val="00B05B5E"/>
    <w:rsid w:val="00B063FC"/>
    <w:rsid w:val="00B0650C"/>
    <w:rsid w:val="00B06742"/>
    <w:rsid w:val="00B0696B"/>
    <w:rsid w:val="00B069C1"/>
    <w:rsid w:val="00B06DBB"/>
    <w:rsid w:val="00B077EB"/>
    <w:rsid w:val="00B07E40"/>
    <w:rsid w:val="00B07ED3"/>
    <w:rsid w:val="00B10030"/>
    <w:rsid w:val="00B102E1"/>
    <w:rsid w:val="00B1043C"/>
    <w:rsid w:val="00B1067D"/>
    <w:rsid w:val="00B106AB"/>
    <w:rsid w:val="00B109ED"/>
    <w:rsid w:val="00B112D9"/>
    <w:rsid w:val="00B116A9"/>
    <w:rsid w:val="00B11DED"/>
    <w:rsid w:val="00B11F0A"/>
    <w:rsid w:val="00B11F9C"/>
    <w:rsid w:val="00B1309E"/>
    <w:rsid w:val="00B13265"/>
    <w:rsid w:val="00B13281"/>
    <w:rsid w:val="00B134A2"/>
    <w:rsid w:val="00B134BA"/>
    <w:rsid w:val="00B13A20"/>
    <w:rsid w:val="00B13D75"/>
    <w:rsid w:val="00B13D9F"/>
    <w:rsid w:val="00B13EB7"/>
    <w:rsid w:val="00B13F0B"/>
    <w:rsid w:val="00B144E4"/>
    <w:rsid w:val="00B14A32"/>
    <w:rsid w:val="00B15982"/>
    <w:rsid w:val="00B15BD4"/>
    <w:rsid w:val="00B15C18"/>
    <w:rsid w:val="00B15DA2"/>
    <w:rsid w:val="00B15EB2"/>
    <w:rsid w:val="00B16122"/>
    <w:rsid w:val="00B161DC"/>
    <w:rsid w:val="00B165DC"/>
    <w:rsid w:val="00B16A99"/>
    <w:rsid w:val="00B16ABF"/>
    <w:rsid w:val="00B16CD0"/>
    <w:rsid w:val="00B16E5A"/>
    <w:rsid w:val="00B17290"/>
    <w:rsid w:val="00B17296"/>
    <w:rsid w:val="00B179AC"/>
    <w:rsid w:val="00B17AC0"/>
    <w:rsid w:val="00B17AF5"/>
    <w:rsid w:val="00B17C1F"/>
    <w:rsid w:val="00B17C3C"/>
    <w:rsid w:val="00B21024"/>
    <w:rsid w:val="00B211A3"/>
    <w:rsid w:val="00B212AC"/>
    <w:rsid w:val="00B212CC"/>
    <w:rsid w:val="00B21417"/>
    <w:rsid w:val="00B21FC3"/>
    <w:rsid w:val="00B22113"/>
    <w:rsid w:val="00B221A1"/>
    <w:rsid w:val="00B226CD"/>
    <w:rsid w:val="00B229CB"/>
    <w:rsid w:val="00B22ABA"/>
    <w:rsid w:val="00B22C37"/>
    <w:rsid w:val="00B22D19"/>
    <w:rsid w:val="00B2300C"/>
    <w:rsid w:val="00B23080"/>
    <w:rsid w:val="00B231EE"/>
    <w:rsid w:val="00B23261"/>
    <w:rsid w:val="00B23327"/>
    <w:rsid w:val="00B2365F"/>
    <w:rsid w:val="00B23AB9"/>
    <w:rsid w:val="00B23B51"/>
    <w:rsid w:val="00B23E9B"/>
    <w:rsid w:val="00B241FD"/>
    <w:rsid w:val="00B2479F"/>
    <w:rsid w:val="00B24A3E"/>
    <w:rsid w:val="00B24C62"/>
    <w:rsid w:val="00B24CBF"/>
    <w:rsid w:val="00B25054"/>
    <w:rsid w:val="00B25071"/>
    <w:rsid w:val="00B25332"/>
    <w:rsid w:val="00B25368"/>
    <w:rsid w:val="00B254D8"/>
    <w:rsid w:val="00B25D41"/>
    <w:rsid w:val="00B25FE0"/>
    <w:rsid w:val="00B26356"/>
    <w:rsid w:val="00B263B3"/>
    <w:rsid w:val="00B26518"/>
    <w:rsid w:val="00B26B20"/>
    <w:rsid w:val="00B272C6"/>
    <w:rsid w:val="00B27815"/>
    <w:rsid w:val="00B27ACB"/>
    <w:rsid w:val="00B3008C"/>
    <w:rsid w:val="00B30408"/>
    <w:rsid w:val="00B3043E"/>
    <w:rsid w:val="00B30478"/>
    <w:rsid w:val="00B3068B"/>
    <w:rsid w:val="00B3071B"/>
    <w:rsid w:val="00B30767"/>
    <w:rsid w:val="00B308DB"/>
    <w:rsid w:val="00B311F7"/>
    <w:rsid w:val="00B31221"/>
    <w:rsid w:val="00B31736"/>
    <w:rsid w:val="00B319A9"/>
    <w:rsid w:val="00B31B80"/>
    <w:rsid w:val="00B31CF1"/>
    <w:rsid w:val="00B3259B"/>
    <w:rsid w:val="00B32B43"/>
    <w:rsid w:val="00B32C8D"/>
    <w:rsid w:val="00B32E03"/>
    <w:rsid w:val="00B32E6F"/>
    <w:rsid w:val="00B33715"/>
    <w:rsid w:val="00B345D0"/>
    <w:rsid w:val="00B345D7"/>
    <w:rsid w:val="00B346DE"/>
    <w:rsid w:val="00B349FC"/>
    <w:rsid w:val="00B34DD3"/>
    <w:rsid w:val="00B350FA"/>
    <w:rsid w:val="00B3543B"/>
    <w:rsid w:val="00B357E8"/>
    <w:rsid w:val="00B35A09"/>
    <w:rsid w:val="00B35E7A"/>
    <w:rsid w:val="00B36B86"/>
    <w:rsid w:val="00B36F90"/>
    <w:rsid w:val="00B3753C"/>
    <w:rsid w:val="00B378B1"/>
    <w:rsid w:val="00B37990"/>
    <w:rsid w:val="00B37A0A"/>
    <w:rsid w:val="00B37BC2"/>
    <w:rsid w:val="00B37F00"/>
    <w:rsid w:val="00B40223"/>
    <w:rsid w:val="00B405C7"/>
    <w:rsid w:val="00B40CBE"/>
    <w:rsid w:val="00B41038"/>
    <w:rsid w:val="00B41DF4"/>
    <w:rsid w:val="00B41E7C"/>
    <w:rsid w:val="00B42186"/>
    <w:rsid w:val="00B4222D"/>
    <w:rsid w:val="00B42397"/>
    <w:rsid w:val="00B426AD"/>
    <w:rsid w:val="00B42A9E"/>
    <w:rsid w:val="00B42B68"/>
    <w:rsid w:val="00B42C2F"/>
    <w:rsid w:val="00B43149"/>
    <w:rsid w:val="00B43354"/>
    <w:rsid w:val="00B4370F"/>
    <w:rsid w:val="00B441D3"/>
    <w:rsid w:val="00B4450F"/>
    <w:rsid w:val="00B44554"/>
    <w:rsid w:val="00B44618"/>
    <w:rsid w:val="00B44EFA"/>
    <w:rsid w:val="00B44FCC"/>
    <w:rsid w:val="00B450D1"/>
    <w:rsid w:val="00B45171"/>
    <w:rsid w:val="00B4519F"/>
    <w:rsid w:val="00B455DF"/>
    <w:rsid w:val="00B458C5"/>
    <w:rsid w:val="00B45FC5"/>
    <w:rsid w:val="00B46035"/>
    <w:rsid w:val="00B46039"/>
    <w:rsid w:val="00B46492"/>
    <w:rsid w:val="00B4713B"/>
    <w:rsid w:val="00B473E8"/>
    <w:rsid w:val="00B47582"/>
    <w:rsid w:val="00B47843"/>
    <w:rsid w:val="00B47E9B"/>
    <w:rsid w:val="00B501DA"/>
    <w:rsid w:val="00B5034E"/>
    <w:rsid w:val="00B5072D"/>
    <w:rsid w:val="00B50F9E"/>
    <w:rsid w:val="00B51324"/>
    <w:rsid w:val="00B5143B"/>
    <w:rsid w:val="00B515D2"/>
    <w:rsid w:val="00B520F3"/>
    <w:rsid w:val="00B523F5"/>
    <w:rsid w:val="00B5371C"/>
    <w:rsid w:val="00B53A16"/>
    <w:rsid w:val="00B54545"/>
    <w:rsid w:val="00B5468C"/>
    <w:rsid w:val="00B547CB"/>
    <w:rsid w:val="00B548A3"/>
    <w:rsid w:val="00B548BB"/>
    <w:rsid w:val="00B55071"/>
    <w:rsid w:val="00B55544"/>
    <w:rsid w:val="00B55790"/>
    <w:rsid w:val="00B557A7"/>
    <w:rsid w:val="00B55974"/>
    <w:rsid w:val="00B55B2D"/>
    <w:rsid w:val="00B561D0"/>
    <w:rsid w:val="00B56D8D"/>
    <w:rsid w:val="00B57131"/>
    <w:rsid w:val="00B5719E"/>
    <w:rsid w:val="00B57CDE"/>
    <w:rsid w:val="00B57EE0"/>
    <w:rsid w:val="00B57F5A"/>
    <w:rsid w:val="00B600B8"/>
    <w:rsid w:val="00B60212"/>
    <w:rsid w:val="00B60478"/>
    <w:rsid w:val="00B60580"/>
    <w:rsid w:val="00B60B0E"/>
    <w:rsid w:val="00B61181"/>
    <w:rsid w:val="00B613A5"/>
    <w:rsid w:val="00B61512"/>
    <w:rsid w:val="00B616E0"/>
    <w:rsid w:val="00B619D2"/>
    <w:rsid w:val="00B61BB9"/>
    <w:rsid w:val="00B61DF7"/>
    <w:rsid w:val="00B61E01"/>
    <w:rsid w:val="00B61EB5"/>
    <w:rsid w:val="00B6217F"/>
    <w:rsid w:val="00B62A0A"/>
    <w:rsid w:val="00B63004"/>
    <w:rsid w:val="00B63AB2"/>
    <w:rsid w:val="00B63F05"/>
    <w:rsid w:val="00B64249"/>
    <w:rsid w:val="00B644EC"/>
    <w:rsid w:val="00B6464E"/>
    <w:rsid w:val="00B64C64"/>
    <w:rsid w:val="00B64DCA"/>
    <w:rsid w:val="00B650CF"/>
    <w:rsid w:val="00B652B5"/>
    <w:rsid w:val="00B65B1C"/>
    <w:rsid w:val="00B65C01"/>
    <w:rsid w:val="00B6626A"/>
    <w:rsid w:val="00B662F3"/>
    <w:rsid w:val="00B663A6"/>
    <w:rsid w:val="00B66A15"/>
    <w:rsid w:val="00B66A95"/>
    <w:rsid w:val="00B66ADC"/>
    <w:rsid w:val="00B66D20"/>
    <w:rsid w:val="00B67226"/>
    <w:rsid w:val="00B67820"/>
    <w:rsid w:val="00B679A8"/>
    <w:rsid w:val="00B67A23"/>
    <w:rsid w:val="00B67B38"/>
    <w:rsid w:val="00B67B96"/>
    <w:rsid w:val="00B67C21"/>
    <w:rsid w:val="00B67D72"/>
    <w:rsid w:val="00B700B2"/>
    <w:rsid w:val="00B70795"/>
    <w:rsid w:val="00B70D38"/>
    <w:rsid w:val="00B70F5D"/>
    <w:rsid w:val="00B70F6C"/>
    <w:rsid w:val="00B71595"/>
    <w:rsid w:val="00B715D6"/>
    <w:rsid w:val="00B715E0"/>
    <w:rsid w:val="00B717BF"/>
    <w:rsid w:val="00B718E4"/>
    <w:rsid w:val="00B71922"/>
    <w:rsid w:val="00B71A55"/>
    <w:rsid w:val="00B71EE2"/>
    <w:rsid w:val="00B72685"/>
    <w:rsid w:val="00B728AF"/>
    <w:rsid w:val="00B728DE"/>
    <w:rsid w:val="00B7292F"/>
    <w:rsid w:val="00B72D05"/>
    <w:rsid w:val="00B72F5C"/>
    <w:rsid w:val="00B73868"/>
    <w:rsid w:val="00B73D12"/>
    <w:rsid w:val="00B73D51"/>
    <w:rsid w:val="00B7415E"/>
    <w:rsid w:val="00B74AED"/>
    <w:rsid w:val="00B750AD"/>
    <w:rsid w:val="00B75211"/>
    <w:rsid w:val="00B753E1"/>
    <w:rsid w:val="00B7591E"/>
    <w:rsid w:val="00B75DD4"/>
    <w:rsid w:val="00B76185"/>
    <w:rsid w:val="00B762CE"/>
    <w:rsid w:val="00B76632"/>
    <w:rsid w:val="00B76A96"/>
    <w:rsid w:val="00B7708B"/>
    <w:rsid w:val="00B7722D"/>
    <w:rsid w:val="00B77445"/>
    <w:rsid w:val="00B77B3B"/>
    <w:rsid w:val="00B77C38"/>
    <w:rsid w:val="00B77F50"/>
    <w:rsid w:val="00B80142"/>
    <w:rsid w:val="00B8016F"/>
    <w:rsid w:val="00B805C9"/>
    <w:rsid w:val="00B80A68"/>
    <w:rsid w:val="00B80DA4"/>
    <w:rsid w:val="00B8104B"/>
    <w:rsid w:val="00B812F2"/>
    <w:rsid w:val="00B81672"/>
    <w:rsid w:val="00B816B8"/>
    <w:rsid w:val="00B81A63"/>
    <w:rsid w:val="00B81B01"/>
    <w:rsid w:val="00B81D25"/>
    <w:rsid w:val="00B81FBC"/>
    <w:rsid w:val="00B82417"/>
    <w:rsid w:val="00B8279E"/>
    <w:rsid w:val="00B82D02"/>
    <w:rsid w:val="00B833C6"/>
    <w:rsid w:val="00B83839"/>
    <w:rsid w:val="00B83B8D"/>
    <w:rsid w:val="00B83E5D"/>
    <w:rsid w:val="00B842B9"/>
    <w:rsid w:val="00B84955"/>
    <w:rsid w:val="00B84A27"/>
    <w:rsid w:val="00B84B56"/>
    <w:rsid w:val="00B858B2"/>
    <w:rsid w:val="00B85A57"/>
    <w:rsid w:val="00B85ABA"/>
    <w:rsid w:val="00B85C58"/>
    <w:rsid w:val="00B85CFD"/>
    <w:rsid w:val="00B85DC5"/>
    <w:rsid w:val="00B85EA6"/>
    <w:rsid w:val="00B85ED7"/>
    <w:rsid w:val="00B85F5D"/>
    <w:rsid w:val="00B861B6"/>
    <w:rsid w:val="00B862A8"/>
    <w:rsid w:val="00B86C84"/>
    <w:rsid w:val="00B86E7E"/>
    <w:rsid w:val="00B86F51"/>
    <w:rsid w:val="00B8703C"/>
    <w:rsid w:val="00B870D8"/>
    <w:rsid w:val="00B871DA"/>
    <w:rsid w:val="00B87283"/>
    <w:rsid w:val="00B87287"/>
    <w:rsid w:val="00B873F6"/>
    <w:rsid w:val="00B8778B"/>
    <w:rsid w:val="00B87B38"/>
    <w:rsid w:val="00B87E6E"/>
    <w:rsid w:val="00B90802"/>
    <w:rsid w:val="00B90912"/>
    <w:rsid w:val="00B90974"/>
    <w:rsid w:val="00B90A7C"/>
    <w:rsid w:val="00B90D1B"/>
    <w:rsid w:val="00B90F18"/>
    <w:rsid w:val="00B91593"/>
    <w:rsid w:val="00B91A42"/>
    <w:rsid w:val="00B91EC6"/>
    <w:rsid w:val="00B923C1"/>
    <w:rsid w:val="00B925B8"/>
    <w:rsid w:val="00B92631"/>
    <w:rsid w:val="00B92D87"/>
    <w:rsid w:val="00B92FE8"/>
    <w:rsid w:val="00B930AF"/>
    <w:rsid w:val="00B933AA"/>
    <w:rsid w:val="00B9358B"/>
    <w:rsid w:val="00B9372F"/>
    <w:rsid w:val="00B93E26"/>
    <w:rsid w:val="00B941A3"/>
    <w:rsid w:val="00B941AD"/>
    <w:rsid w:val="00B94270"/>
    <w:rsid w:val="00B9431A"/>
    <w:rsid w:val="00B947E1"/>
    <w:rsid w:val="00B94EC9"/>
    <w:rsid w:val="00B94FCE"/>
    <w:rsid w:val="00B95423"/>
    <w:rsid w:val="00B95F6C"/>
    <w:rsid w:val="00B9611D"/>
    <w:rsid w:val="00B96666"/>
    <w:rsid w:val="00B9685C"/>
    <w:rsid w:val="00B96AFE"/>
    <w:rsid w:val="00B9791A"/>
    <w:rsid w:val="00B97A03"/>
    <w:rsid w:val="00B97DE7"/>
    <w:rsid w:val="00B97E80"/>
    <w:rsid w:val="00BA00C7"/>
    <w:rsid w:val="00BA02C5"/>
    <w:rsid w:val="00BA0522"/>
    <w:rsid w:val="00BA094C"/>
    <w:rsid w:val="00BA0B3A"/>
    <w:rsid w:val="00BA1341"/>
    <w:rsid w:val="00BA14A8"/>
    <w:rsid w:val="00BA1893"/>
    <w:rsid w:val="00BA1A86"/>
    <w:rsid w:val="00BA1BB8"/>
    <w:rsid w:val="00BA2838"/>
    <w:rsid w:val="00BA2C7D"/>
    <w:rsid w:val="00BA30AE"/>
    <w:rsid w:val="00BA31CC"/>
    <w:rsid w:val="00BA33FF"/>
    <w:rsid w:val="00BA38E8"/>
    <w:rsid w:val="00BA3BE2"/>
    <w:rsid w:val="00BA3CE3"/>
    <w:rsid w:val="00BA3F62"/>
    <w:rsid w:val="00BA42F9"/>
    <w:rsid w:val="00BA4462"/>
    <w:rsid w:val="00BA4638"/>
    <w:rsid w:val="00BA55B6"/>
    <w:rsid w:val="00BA56F4"/>
    <w:rsid w:val="00BA5B5F"/>
    <w:rsid w:val="00BA5C2D"/>
    <w:rsid w:val="00BA602C"/>
    <w:rsid w:val="00BA62D7"/>
    <w:rsid w:val="00BA67C4"/>
    <w:rsid w:val="00BA6899"/>
    <w:rsid w:val="00BA69CD"/>
    <w:rsid w:val="00BA6A53"/>
    <w:rsid w:val="00BA6F95"/>
    <w:rsid w:val="00BA715A"/>
    <w:rsid w:val="00BA719D"/>
    <w:rsid w:val="00BA723C"/>
    <w:rsid w:val="00BA7396"/>
    <w:rsid w:val="00BA73BC"/>
    <w:rsid w:val="00BA760C"/>
    <w:rsid w:val="00BA7BE2"/>
    <w:rsid w:val="00BB0239"/>
    <w:rsid w:val="00BB0308"/>
    <w:rsid w:val="00BB077D"/>
    <w:rsid w:val="00BB0977"/>
    <w:rsid w:val="00BB0AC7"/>
    <w:rsid w:val="00BB10D1"/>
    <w:rsid w:val="00BB116F"/>
    <w:rsid w:val="00BB1231"/>
    <w:rsid w:val="00BB1912"/>
    <w:rsid w:val="00BB1BB9"/>
    <w:rsid w:val="00BB1C53"/>
    <w:rsid w:val="00BB1D72"/>
    <w:rsid w:val="00BB23A5"/>
    <w:rsid w:val="00BB2501"/>
    <w:rsid w:val="00BB290A"/>
    <w:rsid w:val="00BB2978"/>
    <w:rsid w:val="00BB2D38"/>
    <w:rsid w:val="00BB2DD4"/>
    <w:rsid w:val="00BB399D"/>
    <w:rsid w:val="00BB3B12"/>
    <w:rsid w:val="00BB40FB"/>
    <w:rsid w:val="00BB41DA"/>
    <w:rsid w:val="00BB42BE"/>
    <w:rsid w:val="00BB4303"/>
    <w:rsid w:val="00BB489B"/>
    <w:rsid w:val="00BB5425"/>
    <w:rsid w:val="00BB54E9"/>
    <w:rsid w:val="00BB570E"/>
    <w:rsid w:val="00BB5A5A"/>
    <w:rsid w:val="00BB5E0C"/>
    <w:rsid w:val="00BB5E1F"/>
    <w:rsid w:val="00BB63E7"/>
    <w:rsid w:val="00BB6782"/>
    <w:rsid w:val="00BB68C5"/>
    <w:rsid w:val="00BB72CC"/>
    <w:rsid w:val="00BB7986"/>
    <w:rsid w:val="00BB7B4D"/>
    <w:rsid w:val="00BB7E66"/>
    <w:rsid w:val="00BC0276"/>
    <w:rsid w:val="00BC02C7"/>
    <w:rsid w:val="00BC048A"/>
    <w:rsid w:val="00BC0FDB"/>
    <w:rsid w:val="00BC1070"/>
    <w:rsid w:val="00BC2463"/>
    <w:rsid w:val="00BC2472"/>
    <w:rsid w:val="00BC3312"/>
    <w:rsid w:val="00BC35C1"/>
    <w:rsid w:val="00BC394B"/>
    <w:rsid w:val="00BC395D"/>
    <w:rsid w:val="00BC3BA2"/>
    <w:rsid w:val="00BC40FA"/>
    <w:rsid w:val="00BC4146"/>
    <w:rsid w:val="00BC42BE"/>
    <w:rsid w:val="00BC4523"/>
    <w:rsid w:val="00BC481E"/>
    <w:rsid w:val="00BC4D33"/>
    <w:rsid w:val="00BC5205"/>
    <w:rsid w:val="00BC5236"/>
    <w:rsid w:val="00BC56A5"/>
    <w:rsid w:val="00BC5767"/>
    <w:rsid w:val="00BC5783"/>
    <w:rsid w:val="00BC5DFD"/>
    <w:rsid w:val="00BC6006"/>
    <w:rsid w:val="00BC6921"/>
    <w:rsid w:val="00BC6D36"/>
    <w:rsid w:val="00BC7405"/>
    <w:rsid w:val="00BC7843"/>
    <w:rsid w:val="00BC7F1D"/>
    <w:rsid w:val="00BC7FD2"/>
    <w:rsid w:val="00BD0675"/>
    <w:rsid w:val="00BD0CCE"/>
    <w:rsid w:val="00BD0E8B"/>
    <w:rsid w:val="00BD0ED7"/>
    <w:rsid w:val="00BD11B6"/>
    <w:rsid w:val="00BD1488"/>
    <w:rsid w:val="00BD14BF"/>
    <w:rsid w:val="00BD1BB4"/>
    <w:rsid w:val="00BD1D32"/>
    <w:rsid w:val="00BD1D35"/>
    <w:rsid w:val="00BD2044"/>
    <w:rsid w:val="00BD21BE"/>
    <w:rsid w:val="00BD24F7"/>
    <w:rsid w:val="00BD24FD"/>
    <w:rsid w:val="00BD2861"/>
    <w:rsid w:val="00BD28A2"/>
    <w:rsid w:val="00BD290C"/>
    <w:rsid w:val="00BD3154"/>
    <w:rsid w:val="00BD3282"/>
    <w:rsid w:val="00BD388F"/>
    <w:rsid w:val="00BD3EC3"/>
    <w:rsid w:val="00BD3F6C"/>
    <w:rsid w:val="00BD3F84"/>
    <w:rsid w:val="00BD3FED"/>
    <w:rsid w:val="00BD4139"/>
    <w:rsid w:val="00BD439D"/>
    <w:rsid w:val="00BD44F6"/>
    <w:rsid w:val="00BD49C8"/>
    <w:rsid w:val="00BD4D50"/>
    <w:rsid w:val="00BD4E56"/>
    <w:rsid w:val="00BD53DB"/>
    <w:rsid w:val="00BD541A"/>
    <w:rsid w:val="00BD54A4"/>
    <w:rsid w:val="00BD5EA7"/>
    <w:rsid w:val="00BD60B4"/>
    <w:rsid w:val="00BD651A"/>
    <w:rsid w:val="00BD66A1"/>
    <w:rsid w:val="00BD7372"/>
    <w:rsid w:val="00BD79D3"/>
    <w:rsid w:val="00BD7CA2"/>
    <w:rsid w:val="00BD7DAC"/>
    <w:rsid w:val="00BD7DF6"/>
    <w:rsid w:val="00BE0427"/>
    <w:rsid w:val="00BE0DED"/>
    <w:rsid w:val="00BE1098"/>
    <w:rsid w:val="00BE1341"/>
    <w:rsid w:val="00BE17F0"/>
    <w:rsid w:val="00BE1D6A"/>
    <w:rsid w:val="00BE1DF2"/>
    <w:rsid w:val="00BE2927"/>
    <w:rsid w:val="00BE2D63"/>
    <w:rsid w:val="00BE35A5"/>
    <w:rsid w:val="00BE366C"/>
    <w:rsid w:val="00BE3B37"/>
    <w:rsid w:val="00BE3E4A"/>
    <w:rsid w:val="00BE3EE1"/>
    <w:rsid w:val="00BE4139"/>
    <w:rsid w:val="00BE445C"/>
    <w:rsid w:val="00BE4545"/>
    <w:rsid w:val="00BE45C9"/>
    <w:rsid w:val="00BE46AD"/>
    <w:rsid w:val="00BE4C2C"/>
    <w:rsid w:val="00BE4DC4"/>
    <w:rsid w:val="00BE533B"/>
    <w:rsid w:val="00BE536C"/>
    <w:rsid w:val="00BE5C51"/>
    <w:rsid w:val="00BE669D"/>
    <w:rsid w:val="00BE68FC"/>
    <w:rsid w:val="00BE70B0"/>
    <w:rsid w:val="00BE72A3"/>
    <w:rsid w:val="00BE7353"/>
    <w:rsid w:val="00BF047C"/>
    <w:rsid w:val="00BF0898"/>
    <w:rsid w:val="00BF0AAE"/>
    <w:rsid w:val="00BF0E2F"/>
    <w:rsid w:val="00BF10E4"/>
    <w:rsid w:val="00BF133E"/>
    <w:rsid w:val="00BF1A27"/>
    <w:rsid w:val="00BF1BF9"/>
    <w:rsid w:val="00BF1FED"/>
    <w:rsid w:val="00BF2174"/>
    <w:rsid w:val="00BF24B7"/>
    <w:rsid w:val="00BF2916"/>
    <w:rsid w:val="00BF2F06"/>
    <w:rsid w:val="00BF3021"/>
    <w:rsid w:val="00BF3611"/>
    <w:rsid w:val="00BF371F"/>
    <w:rsid w:val="00BF3844"/>
    <w:rsid w:val="00BF3AA3"/>
    <w:rsid w:val="00BF3D35"/>
    <w:rsid w:val="00BF407B"/>
    <w:rsid w:val="00BF42E0"/>
    <w:rsid w:val="00BF42FC"/>
    <w:rsid w:val="00BF450A"/>
    <w:rsid w:val="00BF459C"/>
    <w:rsid w:val="00BF4846"/>
    <w:rsid w:val="00BF4C43"/>
    <w:rsid w:val="00BF4CC2"/>
    <w:rsid w:val="00BF4F33"/>
    <w:rsid w:val="00BF5064"/>
    <w:rsid w:val="00BF51E0"/>
    <w:rsid w:val="00BF53CC"/>
    <w:rsid w:val="00BF5A43"/>
    <w:rsid w:val="00BF5B1B"/>
    <w:rsid w:val="00BF6397"/>
    <w:rsid w:val="00BF63F7"/>
    <w:rsid w:val="00BF64F7"/>
    <w:rsid w:val="00BF666D"/>
    <w:rsid w:val="00BF6939"/>
    <w:rsid w:val="00BF6BB3"/>
    <w:rsid w:val="00BF6BC0"/>
    <w:rsid w:val="00BF6E24"/>
    <w:rsid w:val="00BF72DF"/>
    <w:rsid w:val="00BF7479"/>
    <w:rsid w:val="00BF7547"/>
    <w:rsid w:val="00BF796C"/>
    <w:rsid w:val="00BF7A19"/>
    <w:rsid w:val="00C001C3"/>
    <w:rsid w:val="00C00520"/>
    <w:rsid w:val="00C00668"/>
    <w:rsid w:val="00C00DCE"/>
    <w:rsid w:val="00C011C6"/>
    <w:rsid w:val="00C01237"/>
    <w:rsid w:val="00C014B6"/>
    <w:rsid w:val="00C014BB"/>
    <w:rsid w:val="00C018F2"/>
    <w:rsid w:val="00C01EE4"/>
    <w:rsid w:val="00C02056"/>
    <w:rsid w:val="00C02160"/>
    <w:rsid w:val="00C023F0"/>
    <w:rsid w:val="00C02529"/>
    <w:rsid w:val="00C025A3"/>
    <w:rsid w:val="00C028A7"/>
    <w:rsid w:val="00C02B0F"/>
    <w:rsid w:val="00C02E7E"/>
    <w:rsid w:val="00C0319F"/>
    <w:rsid w:val="00C03528"/>
    <w:rsid w:val="00C03700"/>
    <w:rsid w:val="00C03771"/>
    <w:rsid w:val="00C0391B"/>
    <w:rsid w:val="00C03F6F"/>
    <w:rsid w:val="00C040D2"/>
    <w:rsid w:val="00C04250"/>
    <w:rsid w:val="00C0462A"/>
    <w:rsid w:val="00C0465A"/>
    <w:rsid w:val="00C04A70"/>
    <w:rsid w:val="00C04AD3"/>
    <w:rsid w:val="00C04BC4"/>
    <w:rsid w:val="00C04BF4"/>
    <w:rsid w:val="00C04E69"/>
    <w:rsid w:val="00C04EAA"/>
    <w:rsid w:val="00C04F65"/>
    <w:rsid w:val="00C04F8B"/>
    <w:rsid w:val="00C0501D"/>
    <w:rsid w:val="00C056A9"/>
    <w:rsid w:val="00C056FE"/>
    <w:rsid w:val="00C0575F"/>
    <w:rsid w:val="00C05FD5"/>
    <w:rsid w:val="00C0626C"/>
    <w:rsid w:val="00C063BD"/>
    <w:rsid w:val="00C06CF9"/>
    <w:rsid w:val="00C070D1"/>
    <w:rsid w:val="00C07161"/>
    <w:rsid w:val="00C071E1"/>
    <w:rsid w:val="00C079E2"/>
    <w:rsid w:val="00C07C5D"/>
    <w:rsid w:val="00C07D3C"/>
    <w:rsid w:val="00C07E2F"/>
    <w:rsid w:val="00C07EFB"/>
    <w:rsid w:val="00C1040D"/>
    <w:rsid w:val="00C104E4"/>
    <w:rsid w:val="00C1066E"/>
    <w:rsid w:val="00C1089A"/>
    <w:rsid w:val="00C10904"/>
    <w:rsid w:val="00C1096A"/>
    <w:rsid w:val="00C10A47"/>
    <w:rsid w:val="00C10B00"/>
    <w:rsid w:val="00C11115"/>
    <w:rsid w:val="00C1143B"/>
    <w:rsid w:val="00C114A8"/>
    <w:rsid w:val="00C11B35"/>
    <w:rsid w:val="00C11BC4"/>
    <w:rsid w:val="00C11E34"/>
    <w:rsid w:val="00C11F57"/>
    <w:rsid w:val="00C12570"/>
    <w:rsid w:val="00C12885"/>
    <w:rsid w:val="00C128AF"/>
    <w:rsid w:val="00C12CC4"/>
    <w:rsid w:val="00C12D4E"/>
    <w:rsid w:val="00C135B8"/>
    <w:rsid w:val="00C13B21"/>
    <w:rsid w:val="00C140D2"/>
    <w:rsid w:val="00C14562"/>
    <w:rsid w:val="00C14D28"/>
    <w:rsid w:val="00C14E49"/>
    <w:rsid w:val="00C14ED4"/>
    <w:rsid w:val="00C1509D"/>
    <w:rsid w:val="00C15290"/>
    <w:rsid w:val="00C15327"/>
    <w:rsid w:val="00C1536A"/>
    <w:rsid w:val="00C1571A"/>
    <w:rsid w:val="00C15898"/>
    <w:rsid w:val="00C15B22"/>
    <w:rsid w:val="00C166E7"/>
    <w:rsid w:val="00C1675A"/>
    <w:rsid w:val="00C1685D"/>
    <w:rsid w:val="00C16AFE"/>
    <w:rsid w:val="00C1724C"/>
    <w:rsid w:val="00C172BF"/>
    <w:rsid w:val="00C17631"/>
    <w:rsid w:val="00C17698"/>
    <w:rsid w:val="00C17BDA"/>
    <w:rsid w:val="00C17C08"/>
    <w:rsid w:val="00C17CE3"/>
    <w:rsid w:val="00C17DF4"/>
    <w:rsid w:val="00C20145"/>
    <w:rsid w:val="00C201B7"/>
    <w:rsid w:val="00C205BB"/>
    <w:rsid w:val="00C20756"/>
    <w:rsid w:val="00C209AC"/>
    <w:rsid w:val="00C20A12"/>
    <w:rsid w:val="00C20B2C"/>
    <w:rsid w:val="00C20E84"/>
    <w:rsid w:val="00C2185B"/>
    <w:rsid w:val="00C2224E"/>
    <w:rsid w:val="00C2284A"/>
    <w:rsid w:val="00C228C6"/>
    <w:rsid w:val="00C229F3"/>
    <w:rsid w:val="00C22B1C"/>
    <w:rsid w:val="00C22CFE"/>
    <w:rsid w:val="00C22DB5"/>
    <w:rsid w:val="00C23704"/>
    <w:rsid w:val="00C237A8"/>
    <w:rsid w:val="00C23C0B"/>
    <w:rsid w:val="00C2421F"/>
    <w:rsid w:val="00C24259"/>
    <w:rsid w:val="00C24D1F"/>
    <w:rsid w:val="00C24D5E"/>
    <w:rsid w:val="00C2512C"/>
    <w:rsid w:val="00C2576B"/>
    <w:rsid w:val="00C25811"/>
    <w:rsid w:val="00C25AD9"/>
    <w:rsid w:val="00C25BC3"/>
    <w:rsid w:val="00C25F32"/>
    <w:rsid w:val="00C26302"/>
    <w:rsid w:val="00C2632C"/>
    <w:rsid w:val="00C26796"/>
    <w:rsid w:val="00C267B5"/>
    <w:rsid w:val="00C2694B"/>
    <w:rsid w:val="00C26D27"/>
    <w:rsid w:val="00C27243"/>
    <w:rsid w:val="00C272BC"/>
    <w:rsid w:val="00C2776D"/>
    <w:rsid w:val="00C27905"/>
    <w:rsid w:val="00C27D39"/>
    <w:rsid w:val="00C301E4"/>
    <w:rsid w:val="00C303CB"/>
    <w:rsid w:val="00C30782"/>
    <w:rsid w:val="00C3082F"/>
    <w:rsid w:val="00C308D5"/>
    <w:rsid w:val="00C30A4E"/>
    <w:rsid w:val="00C30B49"/>
    <w:rsid w:val="00C311D6"/>
    <w:rsid w:val="00C31225"/>
    <w:rsid w:val="00C31243"/>
    <w:rsid w:val="00C314DD"/>
    <w:rsid w:val="00C31845"/>
    <w:rsid w:val="00C31BE0"/>
    <w:rsid w:val="00C31ECC"/>
    <w:rsid w:val="00C31F1F"/>
    <w:rsid w:val="00C32442"/>
    <w:rsid w:val="00C32E0F"/>
    <w:rsid w:val="00C33534"/>
    <w:rsid w:val="00C337E7"/>
    <w:rsid w:val="00C33B95"/>
    <w:rsid w:val="00C341A9"/>
    <w:rsid w:val="00C34516"/>
    <w:rsid w:val="00C34F1D"/>
    <w:rsid w:val="00C34F23"/>
    <w:rsid w:val="00C3511B"/>
    <w:rsid w:val="00C3564A"/>
    <w:rsid w:val="00C356A4"/>
    <w:rsid w:val="00C359CA"/>
    <w:rsid w:val="00C35A6A"/>
    <w:rsid w:val="00C35EA8"/>
    <w:rsid w:val="00C35FC2"/>
    <w:rsid w:val="00C36251"/>
    <w:rsid w:val="00C363A1"/>
    <w:rsid w:val="00C36888"/>
    <w:rsid w:val="00C36AB7"/>
    <w:rsid w:val="00C36C99"/>
    <w:rsid w:val="00C376C2"/>
    <w:rsid w:val="00C37A0D"/>
    <w:rsid w:val="00C40037"/>
    <w:rsid w:val="00C40692"/>
    <w:rsid w:val="00C409A2"/>
    <w:rsid w:val="00C40CDF"/>
    <w:rsid w:val="00C40DC3"/>
    <w:rsid w:val="00C41482"/>
    <w:rsid w:val="00C41638"/>
    <w:rsid w:val="00C41670"/>
    <w:rsid w:val="00C4225E"/>
    <w:rsid w:val="00C4239C"/>
    <w:rsid w:val="00C42493"/>
    <w:rsid w:val="00C42572"/>
    <w:rsid w:val="00C42752"/>
    <w:rsid w:val="00C42764"/>
    <w:rsid w:val="00C43993"/>
    <w:rsid w:val="00C44113"/>
    <w:rsid w:val="00C442DB"/>
    <w:rsid w:val="00C446B3"/>
    <w:rsid w:val="00C44C5D"/>
    <w:rsid w:val="00C452C4"/>
    <w:rsid w:val="00C454F3"/>
    <w:rsid w:val="00C4553F"/>
    <w:rsid w:val="00C4592E"/>
    <w:rsid w:val="00C45C38"/>
    <w:rsid w:val="00C45ED5"/>
    <w:rsid w:val="00C46C2B"/>
    <w:rsid w:val="00C46CB8"/>
    <w:rsid w:val="00C4709F"/>
    <w:rsid w:val="00C4754C"/>
    <w:rsid w:val="00C504CD"/>
    <w:rsid w:val="00C50C66"/>
    <w:rsid w:val="00C51D7C"/>
    <w:rsid w:val="00C520D8"/>
    <w:rsid w:val="00C523BC"/>
    <w:rsid w:val="00C5264F"/>
    <w:rsid w:val="00C52D08"/>
    <w:rsid w:val="00C52E81"/>
    <w:rsid w:val="00C52F34"/>
    <w:rsid w:val="00C52FF4"/>
    <w:rsid w:val="00C53058"/>
    <w:rsid w:val="00C53B56"/>
    <w:rsid w:val="00C5419F"/>
    <w:rsid w:val="00C54374"/>
    <w:rsid w:val="00C54768"/>
    <w:rsid w:val="00C54CC2"/>
    <w:rsid w:val="00C54E2A"/>
    <w:rsid w:val="00C551C1"/>
    <w:rsid w:val="00C5590B"/>
    <w:rsid w:val="00C55D39"/>
    <w:rsid w:val="00C56115"/>
    <w:rsid w:val="00C56AEB"/>
    <w:rsid w:val="00C56D44"/>
    <w:rsid w:val="00C56E6A"/>
    <w:rsid w:val="00C5710E"/>
    <w:rsid w:val="00C5721C"/>
    <w:rsid w:val="00C578D5"/>
    <w:rsid w:val="00C57984"/>
    <w:rsid w:val="00C57B91"/>
    <w:rsid w:val="00C57CFC"/>
    <w:rsid w:val="00C60897"/>
    <w:rsid w:val="00C609CD"/>
    <w:rsid w:val="00C609F9"/>
    <w:rsid w:val="00C60CA6"/>
    <w:rsid w:val="00C60EE9"/>
    <w:rsid w:val="00C610EC"/>
    <w:rsid w:val="00C6169C"/>
    <w:rsid w:val="00C61997"/>
    <w:rsid w:val="00C6199F"/>
    <w:rsid w:val="00C61F43"/>
    <w:rsid w:val="00C624FF"/>
    <w:rsid w:val="00C62721"/>
    <w:rsid w:val="00C6291E"/>
    <w:rsid w:val="00C62CCF"/>
    <w:rsid w:val="00C63162"/>
    <w:rsid w:val="00C632EB"/>
    <w:rsid w:val="00C63470"/>
    <w:rsid w:val="00C634BE"/>
    <w:rsid w:val="00C63786"/>
    <w:rsid w:val="00C63852"/>
    <w:rsid w:val="00C6394A"/>
    <w:rsid w:val="00C63951"/>
    <w:rsid w:val="00C63BBF"/>
    <w:rsid w:val="00C63C4E"/>
    <w:rsid w:val="00C63E03"/>
    <w:rsid w:val="00C642C4"/>
    <w:rsid w:val="00C64E62"/>
    <w:rsid w:val="00C6538F"/>
    <w:rsid w:val="00C65790"/>
    <w:rsid w:val="00C65929"/>
    <w:rsid w:val="00C65A12"/>
    <w:rsid w:val="00C65A64"/>
    <w:rsid w:val="00C65C0F"/>
    <w:rsid w:val="00C65F25"/>
    <w:rsid w:val="00C66251"/>
    <w:rsid w:val="00C66349"/>
    <w:rsid w:val="00C66609"/>
    <w:rsid w:val="00C66846"/>
    <w:rsid w:val="00C6684C"/>
    <w:rsid w:val="00C66A0C"/>
    <w:rsid w:val="00C66F82"/>
    <w:rsid w:val="00C67F8C"/>
    <w:rsid w:val="00C70FB7"/>
    <w:rsid w:val="00C71014"/>
    <w:rsid w:val="00C7161B"/>
    <w:rsid w:val="00C71797"/>
    <w:rsid w:val="00C71CB2"/>
    <w:rsid w:val="00C71CDE"/>
    <w:rsid w:val="00C7212D"/>
    <w:rsid w:val="00C72320"/>
    <w:rsid w:val="00C72369"/>
    <w:rsid w:val="00C727C5"/>
    <w:rsid w:val="00C72C49"/>
    <w:rsid w:val="00C7328D"/>
    <w:rsid w:val="00C733BE"/>
    <w:rsid w:val="00C73583"/>
    <w:rsid w:val="00C73727"/>
    <w:rsid w:val="00C73A43"/>
    <w:rsid w:val="00C74060"/>
    <w:rsid w:val="00C7429F"/>
    <w:rsid w:val="00C7441B"/>
    <w:rsid w:val="00C746E3"/>
    <w:rsid w:val="00C7483E"/>
    <w:rsid w:val="00C74C22"/>
    <w:rsid w:val="00C74CE8"/>
    <w:rsid w:val="00C74D00"/>
    <w:rsid w:val="00C74E3F"/>
    <w:rsid w:val="00C7523F"/>
    <w:rsid w:val="00C76290"/>
    <w:rsid w:val="00C763AA"/>
    <w:rsid w:val="00C76544"/>
    <w:rsid w:val="00C7663D"/>
    <w:rsid w:val="00C766EA"/>
    <w:rsid w:val="00C76D18"/>
    <w:rsid w:val="00C76EC1"/>
    <w:rsid w:val="00C772EB"/>
    <w:rsid w:val="00C7749C"/>
    <w:rsid w:val="00C77A6D"/>
    <w:rsid w:val="00C8020E"/>
    <w:rsid w:val="00C802DC"/>
    <w:rsid w:val="00C80393"/>
    <w:rsid w:val="00C804E4"/>
    <w:rsid w:val="00C80F89"/>
    <w:rsid w:val="00C811AF"/>
    <w:rsid w:val="00C817DF"/>
    <w:rsid w:val="00C81F3C"/>
    <w:rsid w:val="00C82A0F"/>
    <w:rsid w:val="00C82F4F"/>
    <w:rsid w:val="00C82FDD"/>
    <w:rsid w:val="00C83008"/>
    <w:rsid w:val="00C83374"/>
    <w:rsid w:val="00C83805"/>
    <w:rsid w:val="00C83AC0"/>
    <w:rsid w:val="00C83D79"/>
    <w:rsid w:val="00C8432B"/>
    <w:rsid w:val="00C845FB"/>
    <w:rsid w:val="00C8467A"/>
    <w:rsid w:val="00C8481D"/>
    <w:rsid w:val="00C84A59"/>
    <w:rsid w:val="00C84A7C"/>
    <w:rsid w:val="00C84F4E"/>
    <w:rsid w:val="00C854B8"/>
    <w:rsid w:val="00C855FB"/>
    <w:rsid w:val="00C85796"/>
    <w:rsid w:val="00C85F11"/>
    <w:rsid w:val="00C86233"/>
    <w:rsid w:val="00C864DC"/>
    <w:rsid w:val="00C86585"/>
    <w:rsid w:val="00C86B43"/>
    <w:rsid w:val="00C86CAA"/>
    <w:rsid w:val="00C87409"/>
    <w:rsid w:val="00C8741E"/>
    <w:rsid w:val="00C876D6"/>
    <w:rsid w:val="00C9010B"/>
    <w:rsid w:val="00C903C2"/>
    <w:rsid w:val="00C90EAF"/>
    <w:rsid w:val="00C90F43"/>
    <w:rsid w:val="00C91145"/>
    <w:rsid w:val="00C912D3"/>
    <w:rsid w:val="00C91612"/>
    <w:rsid w:val="00C916DD"/>
    <w:rsid w:val="00C9272D"/>
    <w:rsid w:val="00C93AA0"/>
    <w:rsid w:val="00C94023"/>
    <w:rsid w:val="00C9412B"/>
    <w:rsid w:val="00C941EB"/>
    <w:rsid w:val="00C94D4B"/>
    <w:rsid w:val="00C94F59"/>
    <w:rsid w:val="00C9518D"/>
    <w:rsid w:val="00C95411"/>
    <w:rsid w:val="00C95532"/>
    <w:rsid w:val="00C95B7C"/>
    <w:rsid w:val="00C95F81"/>
    <w:rsid w:val="00C960BF"/>
    <w:rsid w:val="00C961AF"/>
    <w:rsid w:val="00C964B7"/>
    <w:rsid w:val="00C96623"/>
    <w:rsid w:val="00C9670D"/>
    <w:rsid w:val="00C9672F"/>
    <w:rsid w:val="00C96CC5"/>
    <w:rsid w:val="00C97198"/>
    <w:rsid w:val="00C973B3"/>
    <w:rsid w:val="00C97449"/>
    <w:rsid w:val="00C9745A"/>
    <w:rsid w:val="00C97738"/>
    <w:rsid w:val="00C9790F"/>
    <w:rsid w:val="00CA0006"/>
    <w:rsid w:val="00CA0917"/>
    <w:rsid w:val="00CA0E62"/>
    <w:rsid w:val="00CA1098"/>
    <w:rsid w:val="00CA15BE"/>
    <w:rsid w:val="00CA1627"/>
    <w:rsid w:val="00CA16DC"/>
    <w:rsid w:val="00CA1899"/>
    <w:rsid w:val="00CA1C93"/>
    <w:rsid w:val="00CA229E"/>
    <w:rsid w:val="00CA23EE"/>
    <w:rsid w:val="00CA2475"/>
    <w:rsid w:val="00CA2564"/>
    <w:rsid w:val="00CA2A27"/>
    <w:rsid w:val="00CA2D1B"/>
    <w:rsid w:val="00CA2F8D"/>
    <w:rsid w:val="00CA2F8E"/>
    <w:rsid w:val="00CA3077"/>
    <w:rsid w:val="00CA3C0C"/>
    <w:rsid w:val="00CA3D64"/>
    <w:rsid w:val="00CA3E74"/>
    <w:rsid w:val="00CA3FA7"/>
    <w:rsid w:val="00CA4DBE"/>
    <w:rsid w:val="00CA54C0"/>
    <w:rsid w:val="00CA59C1"/>
    <w:rsid w:val="00CA5A21"/>
    <w:rsid w:val="00CA64D5"/>
    <w:rsid w:val="00CA7218"/>
    <w:rsid w:val="00CA74E6"/>
    <w:rsid w:val="00CA7702"/>
    <w:rsid w:val="00CA7833"/>
    <w:rsid w:val="00CB0536"/>
    <w:rsid w:val="00CB0DC5"/>
    <w:rsid w:val="00CB1004"/>
    <w:rsid w:val="00CB11AA"/>
    <w:rsid w:val="00CB1313"/>
    <w:rsid w:val="00CB1687"/>
    <w:rsid w:val="00CB1E66"/>
    <w:rsid w:val="00CB2170"/>
    <w:rsid w:val="00CB2748"/>
    <w:rsid w:val="00CB2A87"/>
    <w:rsid w:val="00CB2C07"/>
    <w:rsid w:val="00CB2F26"/>
    <w:rsid w:val="00CB337E"/>
    <w:rsid w:val="00CB3549"/>
    <w:rsid w:val="00CB3597"/>
    <w:rsid w:val="00CB35B7"/>
    <w:rsid w:val="00CB4B85"/>
    <w:rsid w:val="00CB4E29"/>
    <w:rsid w:val="00CB5034"/>
    <w:rsid w:val="00CB5134"/>
    <w:rsid w:val="00CB5938"/>
    <w:rsid w:val="00CB5976"/>
    <w:rsid w:val="00CB5E3F"/>
    <w:rsid w:val="00CB5F0E"/>
    <w:rsid w:val="00CB642C"/>
    <w:rsid w:val="00CB6640"/>
    <w:rsid w:val="00CB68C9"/>
    <w:rsid w:val="00CB69CD"/>
    <w:rsid w:val="00CB6C92"/>
    <w:rsid w:val="00CB732B"/>
    <w:rsid w:val="00CB733D"/>
    <w:rsid w:val="00CB758F"/>
    <w:rsid w:val="00CB7717"/>
    <w:rsid w:val="00CB7871"/>
    <w:rsid w:val="00CB79C6"/>
    <w:rsid w:val="00CB7C18"/>
    <w:rsid w:val="00CB7DE8"/>
    <w:rsid w:val="00CB7DF1"/>
    <w:rsid w:val="00CB7DF8"/>
    <w:rsid w:val="00CC001D"/>
    <w:rsid w:val="00CC0926"/>
    <w:rsid w:val="00CC0C4F"/>
    <w:rsid w:val="00CC1032"/>
    <w:rsid w:val="00CC171C"/>
    <w:rsid w:val="00CC1B99"/>
    <w:rsid w:val="00CC1EF2"/>
    <w:rsid w:val="00CC249F"/>
    <w:rsid w:val="00CC25D4"/>
    <w:rsid w:val="00CC26EA"/>
    <w:rsid w:val="00CC27B7"/>
    <w:rsid w:val="00CC2935"/>
    <w:rsid w:val="00CC2B35"/>
    <w:rsid w:val="00CC2E88"/>
    <w:rsid w:val="00CC31A5"/>
    <w:rsid w:val="00CC3559"/>
    <w:rsid w:val="00CC358B"/>
    <w:rsid w:val="00CC3D7C"/>
    <w:rsid w:val="00CC3DE2"/>
    <w:rsid w:val="00CC3F2B"/>
    <w:rsid w:val="00CC4144"/>
    <w:rsid w:val="00CC428F"/>
    <w:rsid w:val="00CC45C2"/>
    <w:rsid w:val="00CC46FD"/>
    <w:rsid w:val="00CC4DDE"/>
    <w:rsid w:val="00CC53DF"/>
    <w:rsid w:val="00CC5892"/>
    <w:rsid w:val="00CC5CE2"/>
    <w:rsid w:val="00CC5E54"/>
    <w:rsid w:val="00CC6267"/>
    <w:rsid w:val="00CC6503"/>
    <w:rsid w:val="00CC65BA"/>
    <w:rsid w:val="00CC68C2"/>
    <w:rsid w:val="00CC6E2F"/>
    <w:rsid w:val="00CC751C"/>
    <w:rsid w:val="00CC7832"/>
    <w:rsid w:val="00CC78A8"/>
    <w:rsid w:val="00CC79E1"/>
    <w:rsid w:val="00CC7A46"/>
    <w:rsid w:val="00CC7AFE"/>
    <w:rsid w:val="00CC7D9D"/>
    <w:rsid w:val="00CC7F8C"/>
    <w:rsid w:val="00CD0587"/>
    <w:rsid w:val="00CD08C5"/>
    <w:rsid w:val="00CD098F"/>
    <w:rsid w:val="00CD14D7"/>
    <w:rsid w:val="00CD170F"/>
    <w:rsid w:val="00CD1753"/>
    <w:rsid w:val="00CD18AA"/>
    <w:rsid w:val="00CD199E"/>
    <w:rsid w:val="00CD19DC"/>
    <w:rsid w:val="00CD1F42"/>
    <w:rsid w:val="00CD2123"/>
    <w:rsid w:val="00CD24D3"/>
    <w:rsid w:val="00CD2AD3"/>
    <w:rsid w:val="00CD2CAB"/>
    <w:rsid w:val="00CD3010"/>
    <w:rsid w:val="00CD3062"/>
    <w:rsid w:val="00CD350F"/>
    <w:rsid w:val="00CD3757"/>
    <w:rsid w:val="00CD3F93"/>
    <w:rsid w:val="00CD4114"/>
    <w:rsid w:val="00CD414D"/>
    <w:rsid w:val="00CD44D8"/>
    <w:rsid w:val="00CD45ED"/>
    <w:rsid w:val="00CD4BD7"/>
    <w:rsid w:val="00CD4D0E"/>
    <w:rsid w:val="00CD4EB7"/>
    <w:rsid w:val="00CD5206"/>
    <w:rsid w:val="00CD52B9"/>
    <w:rsid w:val="00CD5713"/>
    <w:rsid w:val="00CD5759"/>
    <w:rsid w:val="00CD5C83"/>
    <w:rsid w:val="00CD5C8F"/>
    <w:rsid w:val="00CD5F7D"/>
    <w:rsid w:val="00CD6266"/>
    <w:rsid w:val="00CD6309"/>
    <w:rsid w:val="00CD6314"/>
    <w:rsid w:val="00CD65CB"/>
    <w:rsid w:val="00CD6851"/>
    <w:rsid w:val="00CD6FD5"/>
    <w:rsid w:val="00CD701C"/>
    <w:rsid w:val="00CD7C60"/>
    <w:rsid w:val="00CD7F30"/>
    <w:rsid w:val="00CD7FB7"/>
    <w:rsid w:val="00CE04F6"/>
    <w:rsid w:val="00CE08D1"/>
    <w:rsid w:val="00CE09A3"/>
    <w:rsid w:val="00CE0AA2"/>
    <w:rsid w:val="00CE0CAC"/>
    <w:rsid w:val="00CE1697"/>
    <w:rsid w:val="00CE1A1D"/>
    <w:rsid w:val="00CE1CA9"/>
    <w:rsid w:val="00CE1D98"/>
    <w:rsid w:val="00CE1EDB"/>
    <w:rsid w:val="00CE20CD"/>
    <w:rsid w:val="00CE246E"/>
    <w:rsid w:val="00CE29C6"/>
    <w:rsid w:val="00CE2BFA"/>
    <w:rsid w:val="00CE2D12"/>
    <w:rsid w:val="00CE2D95"/>
    <w:rsid w:val="00CE2E43"/>
    <w:rsid w:val="00CE3563"/>
    <w:rsid w:val="00CE3B98"/>
    <w:rsid w:val="00CE3E84"/>
    <w:rsid w:val="00CE435C"/>
    <w:rsid w:val="00CE49B5"/>
    <w:rsid w:val="00CE4D8E"/>
    <w:rsid w:val="00CE4FA4"/>
    <w:rsid w:val="00CE537C"/>
    <w:rsid w:val="00CE5415"/>
    <w:rsid w:val="00CE54BB"/>
    <w:rsid w:val="00CE5AD3"/>
    <w:rsid w:val="00CE5D8B"/>
    <w:rsid w:val="00CE5E03"/>
    <w:rsid w:val="00CE5E09"/>
    <w:rsid w:val="00CE5EFE"/>
    <w:rsid w:val="00CE61D5"/>
    <w:rsid w:val="00CE6204"/>
    <w:rsid w:val="00CE629E"/>
    <w:rsid w:val="00CE62FB"/>
    <w:rsid w:val="00CE6353"/>
    <w:rsid w:val="00CE6C2B"/>
    <w:rsid w:val="00CE6E25"/>
    <w:rsid w:val="00CE6E7C"/>
    <w:rsid w:val="00CE71F4"/>
    <w:rsid w:val="00CE72C6"/>
    <w:rsid w:val="00CE7E5B"/>
    <w:rsid w:val="00CF09A5"/>
    <w:rsid w:val="00CF1520"/>
    <w:rsid w:val="00CF1B45"/>
    <w:rsid w:val="00CF1D2F"/>
    <w:rsid w:val="00CF21AF"/>
    <w:rsid w:val="00CF2290"/>
    <w:rsid w:val="00CF2584"/>
    <w:rsid w:val="00CF2B6B"/>
    <w:rsid w:val="00CF2BC9"/>
    <w:rsid w:val="00CF2F8E"/>
    <w:rsid w:val="00CF36CD"/>
    <w:rsid w:val="00CF37DC"/>
    <w:rsid w:val="00CF3C7D"/>
    <w:rsid w:val="00CF40AA"/>
    <w:rsid w:val="00CF4ADB"/>
    <w:rsid w:val="00CF4B9F"/>
    <w:rsid w:val="00CF4D36"/>
    <w:rsid w:val="00CF4D3B"/>
    <w:rsid w:val="00CF4FDB"/>
    <w:rsid w:val="00CF5103"/>
    <w:rsid w:val="00CF51F0"/>
    <w:rsid w:val="00CF55EC"/>
    <w:rsid w:val="00CF5749"/>
    <w:rsid w:val="00CF580D"/>
    <w:rsid w:val="00CF5847"/>
    <w:rsid w:val="00CF5916"/>
    <w:rsid w:val="00CF61E7"/>
    <w:rsid w:val="00CF6271"/>
    <w:rsid w:val="00CF62D0"/>
    <w:rsid w:val="00CF63D9"/>
    <w:rsid w:val="00CF642C"/>
    <w:rsid w:val="00CF64CF"/>
    <w:rsid w:val="00CF679E"/>
    <w:rsid w:val="00CF7476"/>
    <w:rsid w:val="00CF7993"/>
    <w:rsid w:val="00CF7A51"/>
    <w:rsid w:val="00CF7A7E"/>
    <w:rsid w:val="00CF7C5D"/>
    <w:rsid w:val="00CF7F2B"/>
    <w:rsid w:val="00D007E1"/>
    <w:rsid w:val="00D00921"/>
    <w:rsid w:val="00D0126E"/>
    <w:rsid w:val="00D01550"/>
    <w:rsid w:val="00D01CE7"/>
    <w:rsid w:val="00D02096"/>
    <w:rsid w:val="00D02422"/>
    <w:rsid w:val="00D02842"/>
    <w:rsid w:val="00D02B6A"/>
    <w:rsid w:val="00D02C0D"/>
    <w:rsid w:val="00D02C1C"/>
    <w:rsid w:val="00D0326B"/>
    <w:rsid w:val="00D03378"/>
    <w:rsid w:val="00D03511"/>
    <w:rsid w:val="00D037F3"/>
    <w:rsid w:val="00D03CA0"/>
    <w:rsid w:val="00D03D1D"/>
    <w:rsid w:val="00D0409B"/>
    <w:rsid w:val="00D05140"/>
    <w:rsid w:val="00D06349"/>
    <w:rsid w:val="00D063A5"/>
    <w:rsid w:val="00D06484"/>
    <w:rsid w:val="00D06951"/>
    <w:rsid w:val="00D069B1"/>
    <w:rsid w:val="00D06F33"/>
    <w:rsid w:val="00D073AE"/>
    <w:rsid w:val="00D079A1"/>
    <w:rsid w:val="00D07D20"/>
    <w:rsid w:val="00D07E67"/>
    <w:rsid w:val="00D07EEF"/>
    <w:rsid w:val="00D10072"/>
    <w:rsid w:val="00D1007D"/>
    <w:rsid w:val="00D1040F"/>
    <w:rsid w:val="00D105D3"/>
    <w:rsid w:val="00D10E80"/>
    <w:rsid w:val="00D1102A"/>
    <w:rsid w:val="00D11126"/>
    <w:rsid w:val="00D111E2"/>
    <w:rsid w:val="00D12153"/>
    <w:rsid w:val="00D12593"/>
    <w:rsid w:val="00D12AD9"/>
    <w:rsid w:val="00D12E41"/>
    <w:rsid w:val="00D12FF9"/>
    <w:rsid w:val="00D13356"/>
    <w:rsid w:val="00D1337B"/>
    <w:rsid w:val="00D1395B"/>
    <w:rsid w:val="00D13D76"/>
    <w:rsid w:val="00D13E9B"/>
    <w:rsid w:val="00D13F04"/>
    <w:rsid w:val="00D143BD"/>
    <w:rsid w:val="00D144C4"/>
    <w:rsid w:val="00D14689"/>
    <w:rsid w:val="00D14CFF"/>
    <w:rsid w:val="00D14EC5"/>
    <w:rsid w:val="00D153A5"/>
    <w:rsid w:val="00D15BC5"/>
    <w:rsid w:val="00D167BB"/>
    <w:rsid w:val="00D16E67"/>
    <w:rsid w:val="00D16F36"/>
    <w:rsid w:val="00D17012"/>
    <w:rsid w:val="00D174A4"/>
    <w:rsid w:val="00D17572"/>
    <w:rsid w:val="00D176A3"/>
    <w:rsid w:val="00D177C6"/>
    <w:rsid w:val="00D178DC"/>
    <w:rsid w:val="00D17C7B"/>
    <w:rsid w:val="00D17E08"/>
    <w:rsid w:val="00D17E2F"/>
    <w:rsid w:val="00D17F9A"/>
    <w:rsid w:val="00D17FF9"/>
    <w:rsid w:val="00D208D2"/>
    <w:rsid w:val="00D20976"/>
    <w:rsid w:val="00D20F17"/>
    <w:rsid w:val="00D211C4"/>
    <w:rsid w:val="00D211DF"/>
    <w:rsid w:val="00D21557"/>
    <w:rsid w:val="00D21F62"/>
    <w:rsid w:val="00D22038"/>
    <w:rsid w:val="00D227E1"/>
    <w:rsid w:val="00D22EF1"/>
    <w:rsid w:val="00D230B8"/>
    <w:rsid w:val="00D2355F"/>
    <w:rsid w:val="00D23944"/>
    <w:rsid w:val="00D24409"/>
    <w:rsid w:val="00D24572"/>
    <w:rsid w:val="00D24B48"/>
    <w:rsid w:val="00D24D6B"/>
    <w:rsid w:val="00D2530D"/>
    <w:rsid w:val="00D25549"/>
    <w:rsid w:val="00D25C76"/>
    <w:rsid w:val="00D25FCA"/>
    <w:rsid w:val="00D2606E"/>
    <w:rsid w:val="00D2655E"/>
    <w:rsid w:val="00D265D6"/>
    <w:rsid w:val="00D267A0"/>
    <w:rsid w:val="00D26CAB"/>
    <w:rsid w:val="00D26D1B"/>
    <w:rsid w:val="00D27069"/>
    <w:rsid w:val="00D272D7"/>
    <w:rsid w:val="00D2781C"/>
    <w:rsid w:val="00D278BA"/>
    <w:rsid w:val="00D27D7B"/>
    <w:rsid w:val="00D27EFC"/>
    <w:rsid w:val="00D3021F"/>
    <w:rsid w:val="00D30365"/>
    <w:rsid w:val="00D30520"/>
    <w:rsid w:val="00D30978"/>
    <w:rsid w:val="00D309E3"/>
    <w:rsid w:val="00D30C46"/>
    <w:rsid w:val="00D31125"/>
    <w:rsid w:val="00D3120E"/>
    <w:rsid w:val="00D31253"/>
    <w:rsid w:val="00D312EA"/>
    <w:rsid w:val="00D314C6"/>
    <w:rsid w:val="00D31B29"/>
    <w:rsid w:val="00D31DEB"/>
    <w:rsid w:val="00D322B5"/>
    <w:rsid w:val="00D32BE3"/>
    <w:rsid w:val="00D32DD1"/>
    <w:rsid w:val="00D32F1E"/>
    <w:rsid w:val="00D33477"/>
    <w:rsid w:val="00D335BD"/>
    <w:rsid w:val="00D33CEE"/>
    <w:rsid w:val="00D33DCE"/>
    <w:rsid w:val="00D34383"/>
    <w:rsid w:val="00D347F9"/>
    <w:rsid w:val="00D34861"/>
    <w:rsid w:val="00D3487A"/>
    <w:rsid w:val="00D3493E"/>
    <w:rsid w:val="00D3496C"/>
    <w:rsid w:val="00D3498B"/>
    <w:rsid w:val="00D3530F"/>
    <w:rsid w:val="00D35426"/>
    <w:rsid w:val="00D3560B"/>
    <w:rsid w:val="00D35959"/>
    <w:rsid w:val="00D35A0C"/>
    <w:rsid w:val="00D35ECA"/>
    <w:rsid w:val="00D360A5"/>
    <w:rsid w:val="00D36724"/>
    <w:rsid w:val="00D367F1"/>
    <w:rsid w:val="00D368A9"/>
    <w:rsid w:val="00D368F8"/>
    <w:rsid w:val="00D3692F"/>
    <w:rsid w:val="00D36B68"/>
    <w:rsid w:val="00D36F25"/>
    <w:rsid w:val="00D37082"/>
    <w:rsid w:val="00D375F6"/>
    <w:rsid w:val="00D37766"/>
    <w:rsid w:val="00D37857"/>
    <w:rsid w:val="00D3792C"/>
    <w:rsid w:val="00D37B88"/>
    <w:rsid w:val="00D37D6B"/>
    <w:rsid w:val="00D4084D"/>
    <w:rsid w:val="00D4086C"/>
    <w:rsid w:val="00D416F2"/>
    <w:rsid w:val="00D41929"/>
    <w:rsid w:val="00D41B0B"/>
    <w:rsid w:val="00D41C75"/>
    <w:rsid w:val="00D41E49"/>
    <w:rsid w:val="00D41F29"/>
    <w:rsid w:val="00D42062"/>
    <w:rsid w:val="00D424D6"/>
    <w:rsid w:val="00D42A59"/>
    <w:rsid w:val="00D438E4"/>
    <w:rsid w:val="00D4398A"/>
    <w:rsid w:val="00D43B35"/>
    <w:rsid w:val="00D43F87"/>
    <w:rsid w:val="00D4435C"/>
    <w:rsid w:val="00D44627"/>
    <w:rsid w:val="00D44E88"/>
    <w:rsid w:val="00D44E95"/>
    <w:rsid w:val="00D45318"/>
    <w:rsid w:val="00D45389"/>
    <w:rsid w:val="00D45422"/>
    <w:rsid w:val="00D4574D"/>
    <w:rsid w:val="00D45EF5"/>
    <w:rsid w:val="00D46322"/>
    <w:rsid w:val="00D46669"/>
    <w:rsid w:val="00D466C6"/>
    <w:rsid w:val="00D46A73"/>
    <w:rsid w:val="00D46C26"/>
    <w:rsid w:val="00D46F9E"/>
    <w:rsid w:val="00D471DF"/>
    <w:rsid w:val="00D471E8"/>
    <w:rsid w:val="00D47274"/>
    <w:rsid w:val="00D4743D"/>
    <w:rsid w:val="00D4784D"/>
    <w:rsid w:val="00D47BA0"/>
    <w:rsid w:val="00D47C15"/>
    <w:rsid w:val="00D47D00"/>
    <w:rsid w:val="00D50126"/>
    <w:rsid w:val="00D5017E"/>
    <w:rsid w:val="00D503E7"/>
    <w:rsid w:val="00D50756"/>
    <w:rsid w:val="00D5081E"/>
    <w:rsid w:val="00D508C7"/>
    <w:rsid w:val="00D50F4B"/>
    <w:rsid w:val="00D50FE0"/>
    <w:rsid w:val="00D5110E"/>
    <w:rsid w:val="00D513DD"/>
    <w:rsid w:val="00D51718"/>
    <w:rsid w:val="00D51AD5"/>
    <w:rsid w:val="00D51CB7"/>
    <w:rsid w:val="00D5233B"/>
    <w:rsid w:val="00D5297E"/>
    <w:rsid w:val="00D52D03"/>
    <w:rsid w:val="00D52E33"/>
    <w:rsid w:val="00D53030"/>
    <w:rsid w:val="00D5344D"/>
    <w:rsid w:val="00D53731"/>
    <w:rsid w:val="00D53C34"/>
    <w:rsid w:val="00D53FCA"/>
    <w:rsid w:val="00D549AA"/>
    <w:rsid w:val="00D54E88"/>
    <w:rsid w:val="00D54EEB"/>
    <w:rsid w:val="00D55045"/>
    <w:rsid w:val="00D55461"/>
    <w:rsid w:val="00D55B11"/>
    <w:rsid w:val="00D55D48"/>
    <w:rsid w:val="00D56132"/>
    <w:rsid w:val="00D561F8"/>
    <w:rsid w:val="00D569D3"/>
    <w:rsid w:val="00D56FB7"/>
    <w:rsid w:val="00D57090"/>
    <w:rsid w:val="00D57180"/>
    <w:rsid w:val="00D5730A"/>
    <w:rsid w:val="00D579A1"/>
    <w:rsid w:val="00D57F7F"/>
    <w:rsid w:val="00D602C8"/>
    <w:rsid w:val="00D60488"/>
    <w:rsid w:val="00D608E2"/>
    <w:rsid w:val="00D609A9"/>
    <w:rsid w:val="00D60A76"/>
    <w:rsid w:val="00D61311"/>
    <w:rsid w:val="00D61692"/>
    <w:rsid w:val="00D61BFC"/>
    <w:rsid w:val="00D61C37"/>
    <w:rsid w:val="00D61C61"/>
    <w:rsid w:val="00D61CA5"/>
    <w:rsid w:val="00D62623"/>
    <w:rsid w:val="00D6311E"/>
    <w:rsid w:val="00D63952"/>
    <w:rsid w:val="00D63B60"/>
    <w:rsid w:val="00D63DCF"/>
    <w:rsid w:val="00D64674"/>
    <w:rsid w:val="00D646C9"/>
    <w:rsid w:val="00D64B93"/>
    <w:rsid w:val="00D64BA8"/>
    <w:rsid w:val="00D64EA2"/>
    <w:rsid w:val="00D65296"/>
    <w:rsid w:val="00D6547E"/>
    <w:rsid w:val="00D655EC"/>
    <w:rsid w:val="00D65858"/>
    <w:rsid w:val="00D65B00"/>
    <w:rsid w:val="00D663BD"/>
    <w:rsid w:val="00D663E8"/>
    <w:rsid w:val="00D66588"/>
    <w:rsid w:val="00D6659B"/>
    <w:rsid w:val="00D66799"/>
    <w:rsid w:val="00D66C1D"/>
    <w:rsid w:val="00D67414"/>
    <w:rsid w:val="00D67832"/>
    <w:rsid w:val="00D678BA"/>
    <w:rsid w:val="00D67AB9"/>
    <w:rsid w:val="00D67F24"/>
    <w:rsid w:val="00D702A3"/>
    <w:rsid w:val="00D707B9"/>
    <w:rsid w:val="00D70B43"/>
    <w:rsid w:val="00D70C1D"/>
    <w:rsid w:val="00D70CB7"/>
    <w:rsid w:val="00D70DD1"/>
    <w:rsid w:val="00D7121A"/>
    <w:rsid w:val="00D7162E"/>
    <w:rsid w:val="00D71AC6"/>
    <w:rsid w:val="00D71B47"/>
    <w:rsid w:val="00D71B6F"/>
    <w:rsid w:val="00D71E70"/>
    <w:rsid w:val="00D71EE4"/>
    <w:rsid w:val="00D721F2"/>
    <w:rsid w:val="00D72210"/>
    <w:rsid w:val="00D72479"/>
    <w:rsid w:val="00D72567"/>
    <w:rsid w:val="00D725CC"/>
    <w:rsid w:val="00D72819"/>
    <w:rsid w:val="00D728FA"/>
    <w:rsid w:val="00D72D16"/>
    <w:rsid w:val="00D72DC7"/>
    <w:rsid w:val="00D732D4"/>
    <w:rsid w:val="00D73312"/>
    <w:rsid w:val="00D73442"/>
    <w:rsid w:val="00D73A70"/>
    <w:rsid w:val="00D73F9F"/>
    <w:rsid w:val="00D74470"/>
    <w:rsid w:val="00D75366"/>
    <w:rsid w:val="00D7556E"/>
    <w:rsid w:val="00D7573C"/>
    <w:rsid w:val="00D75B41"/>
    <w:rsid w:val="00D762AE"/>
    <w:rsid w:val="00D76BA2"/>
    <w:rsid w:val="00D76D5C"/>
    <w:rsid w:val="00D772F8"/>
    <w:rsid w:val="00D774CA"/>
    <w:rsid w:val="00D77928"/>
    <w:rsid w:val="00D77D12"/>
    <w:rsid w:val="00D801E7"/>
    <w:rsid w:val="00D80424"/>
    <w:rsid w:val="00D80A38"/>
    <w:rsid w:val="00D81052"/>
    <w:rsid w:val="00D81755"/>
    <w:rsid w:val="00D8184D"/>
    <w:rsid w:val="00D820B8"/>
    <w:rsid w:val="00D82337"/>
    <w:rsid w:val="00D823C5"/>
    <w:rsid w:val="00D825A3"/>
    <w:rsid w:val="00D82682"/>
    <w:rsid w:val="00D82EB7"/>
    <w:rsid w:val="00D83231"/>
    <w:rsid w:val="00D8342F"/>
    <w:rsid w:val="00D83796"/>
    <w:rsid w:val="00D839D4"/>
    <w:rsid w:val="00D83A50"/>
    <w:rsid w:val="00D84055"/>
    <w:rsid w:val="00D845EF"/>
    <w:rsid w:val="00D84CAC"/>
    <w:rsid w:val="00D85556"/>
    <w:rsid w:val="00D85934"/>
    <w:rsid w:val="00D85CF8"/>
    <w:rsid w:val="00D8676A"/>
    <w:rsid w:val="00D8687A"/>
    <w:rsid w:val="00D86889"/>
    <w:rsid w:val="00D86A56"/>
    <w:rsid w:val="00D87075"/>
    <w:rsid w:val="00D87459"/>
    <w:rsid w:val="00D87F41"/>
    <w:rsid w:val="00D90057"/>
    <w:rsid w:val="00D90071"/>
    <w:rsid w:val="00D902C7"/>
    <w:rsid w:val="00D902DB"/>
    <w:rsid w:val="00D90304"/>
    <w:rsid w:val="00D90A61"/>
    <w:rsid w:val="00D90D5D"/>
    <w:rsid w:val="00D90FF3"/>
    <w:rsid w:val="00D91012"/>
    <w:rsid w:val="00D9123E"/>
    <w:rsid w:val="00D91264"/>
    <w:rsid w:val="00D915AC"/>
    <w:rsid w:val="00D916EF"/>
    <w:rsid w:val="00D917D8"/>
    <w:rsid w:val="00D91C01"/>
    <w:rsid w:val="00D91CAB"/>
    <w:rsid w:val="00D922A5"/>
    <w:rsid w:val="00D9249B"/>
    <w:rsid w:val="00D924AE"/>
    <w:rsid w:val="00D92AE1"/>
    <w:rsid w:val="00D92C50"/>
    <w:rsid w:val="00D92D82"/>
    <w:rsid w:val="00D9335E"/>
    <w:rsid w:val="00D9355F"/>
    <w:rsid w:val="00D94103"/>
    <w:rsid w:val="00D94ABF"/>
    <w:rsid w:val="00D94FB0"/>
    <w:rsid w:val="00D95220"/>
    <w:rsid w:val="00D95A8B"/>
    <w:rsid w:val="00D95F4B"/>
    <w:rsid w:val="00D95F64"/>
    <w:rsid w:val="00D95FF4"/>
    <w:rsid w:val="00D96213"/>
    <w:rsid w:val="00D9651E"/>
    <w:rsid w:val="00D966DE"/>
    <w:rsid w:val="00D96D57"/>
    <w:rsid w:val="00D96EB2"/>
    <w:rsid w:val="00D96F4F"/>
    <w:rsid w:val="00D97476"/>
    <w:rsid w:val="00D97638"/>
    <w:rsid w:val="00D97669"/>
    <w:rsid w:val="00D97C39"/>
    <w:rsid w:val="00DA00B6"/>
    <w:rsid w:val="00DA050F"/>
    <w:rsid w:val="00DA0532"/>
    <w:rsid w:val="00DA0B3A"/>
    <w:rsid w:val="00DA0F81"/>
    <w:rsid w:val="00DA1A99"/>
    <w:rsid w:val="00DA1B6C"/>
    <w:rsid w:val="00DA1CDC"/>
    <w:rsid w:val="00DA20BB"/>
    <w:rsid w:val="00DA20FC"/>
    <w:rsid w:val="00DA2D0E"/>
    <w:rsid w:val="00DA2ED7"/>
    <w:rsid w:val="00DA2F0E"/>
    <w:rsid w:val="00DA2F91"/>
    <w:rsid w:val="00DA3071"/>
    <w:rsid w:val="00DA3269"/>
    <w:rsid w:val="00DA354F"/>
    <w:rsid w:val="00DA3849"/>
    <w:rsid w:val="00DA39C6"/>
    <w:rsid w:val="00DA3A8D"/>
    <w:rsid w:val="00DA3CAE"/>
    <w:rsid w:val="00DA3EBF"/>
    <w:rsid w:val="00DA4056"/>
    <w:rsid w:val="00DA427F"/>
    <w:rsid w:val="00DA4368"/>
    <w:rsid w:val="00DA4663"/>
    <w:rsid w:val="00DA4697"/>
    <w:rsid w:val="00DA4971"/>
    <w:rsid w:val="00DA4A2C"/>
    <w:rsid w:val="00DA50AA"/>
    <w:rsid w:val="00DA5369"/>
    <w:rsid w:val="00DA56CD"/>
    <w:rsid w:val="00DA56D7"/>
    <w:rsid w:val="00DA58BE"/>
    <w:rsid w:val="00DA6851"/>
    <w:rsid w:val="00DA6CE7"/>
    <w:rsid w:val="00DA6E0F"/>
    <w:rsid w:val="00DA720E"/>
    <w:rsid w:val="00DA73F4"/>
    <w:rsid w:val="00DA7771"/>
    <w:rsid w:val="00DA79BD"/>
    <w:rsid w:val="00DA7AAA"/>
    <w:rsid w:val="00DA7D2A"/>
    <w:rsid w:val="00DA7E8D"/>
    <w:rsid w:val="00DB0123"/>
    <w:rsid w:val="00DB07EB"/>
    <w:rsid w:val="00DB08D0"/>
    <w:rsid w:val="00DB0A1F"/>
    <w:rsid w:val="00DB1081"/>
    <w:rsid w:val="00DB15EC"/>
    <w:rsid w:val="00DB15F4"/>
    <w:rsid w:val="00DB17D9"/>
    <w:rsid w:val="00DB1859"/>
    <w:rsid w:val="00DB1EEF"/>
    <w:rsid w:val="00DB231D"/>
    <w:rsid w:val="00DB2706"/>
    <w:rsid w:val="00DB2728"/>
    <w:rsid w:val="00DB27C6"/>
    <w:rsid w:val="00DB29AC"/>
    <w:rsid w:val="00DB2C20"/>
    <w:rsid w:val="00DB2CDC"/>
    <w:rsid w:val="00DB2D07"/>
    <w:rsid w:val="00DB379C"/>
    <w:rsid w:val="00DB3A2A"/>
    <w:rsid w:val="00DB3B00"/>
    <w:rsid w:val="00DB3B2F"/>
    <w:rsid w:val="00DB4A37"/>
    <w:rsid w:val="00DB4A4D"/>
    <w:rsid w:val="00DB4B88"/>
    <w:rsid w:val="00DB4C30"/>
    <w:rsid w:val="00DB4DB5"/>
    <w:rsid w:val="00DB4F00"/>
    <w:rsid w:val="00DB57D9"/>
    <w:rsid w:val="00DB57E4"/>
    <w:rsid w:val="00DB5AA4"/>
    <w:rsid w:val="00DB5C35"/>
    <w:rsid w:val="00DB69D4"/>
    <w:rsid w:val="00DB6C20"/>
    <w:rsid w:val="00DB6C48"/>
    <w:rsid w:val="00DB6DFC"/>
    <w:rsid w:val="00DB6E8A"/>
    <w:rsid w:val="00DB710D"/>
    <w:rsid w:val="00DB7883"/>
    <w:rsid w:val="00DB7DF1"/>
    <w:rsid w:val="00DB7E65"/>
    <w:rsid w:val="00DC01EC"/>
    <w:rsid w:val="00DC0615"/>
    <w:rsid w:val="00DC09D6"/>
    <w:rsid w:val="00DC0BBB"/>
    <w:rsid w:val="00DC0EC3"/>
    <w:rsid w:val="00DC1199"/>
    <w:rsid w:val="00DC1592"/>
    <w:rsid w:val="00DC1624"/>
    <w:rsid w:val="00DC1BE1"/>
    <w:rsid w:val="00DC1D8F"/>
    <w:rsid w:val="00DC28B6"/>
    <w:rsid w:val="00DC2DC5"/>
    <w:rsid w:val="00DC2F8B"/>
    <w:rsid w:val="00DC3933"/>
    <w:rsid w:val="00DC47EB"/>
    <w:rsid w:val="00DC590E"/>
    <w:rsid w:val="00DC5BF9"/>
    <w:rsid w:val="00DC5E82"/>
    <w:rsid w:val="00DC630A"/>
    <w:rsid w:val="00DC6502"/>
    <w:rsid w:val="00DC666C"/>
    <w:rsid w:val="00DC6C24"/>
    <w:rsid w:val="00DC73EA"/>
    <w:rsid w:val="00DC74B4"/>
    <w:rsid w:val="00DC76E1"/>
    <w:rsid w:val="00DC79A8"/>
    <w:rsid w:val="00DC7A21"/>
    <w:rsid w:val="00DC7C39"/>
    <w:rsid w:val="00DD0119"/>
    <w:rsid w:val="00DD0394"/>
    <w:rsid w:val="00DD08C4"/>
    <w:rsid w:val="00DD0A06"/>
    <w:rsid w:val="00DD0E57"/>
    <w:rsid w:val="00DD12D2"/>
    <w:rsid w:val="00DD160D"/>
    <w:rsid w:val="00DD19EE"/>
    <w:rsid w:val="00DD1FC5"/>
    <w:rsid w:val="00DD20FA"/>
    <w:rsid w:val="00DD2346"/>
    <w:rsid w:val="00DD23B6"/>
    <w:rsid w:val="00DD23CC"/>
    <w:rsid w:val="00DD2491"/>
    <w:rsid w:val="00DD2AC4"/>
    <w:rsid w:val="00DD2CD7"/>
    <w:rsid w:val="00DD2D80"/>
    <w:rsid w:val="00DD2EA7"/>
    <w:rsid w:val="00DD3186"/>
    <w:rsid w:val="00DD3222"/>
    <w:rsid w:val="00DD3424"/>
    <w:rsid w:val="00DD36AC"/>
    <w:rsid w:val="00DD434A"/>
    <w:rsid w:val="00DD4369"/>
    <w:rsid w:val="00DD4E17"/>
    <w:rsid w:val="00DD5252"/>
    <w:rsid w:val="00DD52F3"/>
    <w:rsid w:val="00DD5305"/>
    <w:rsid w:val="00DD5F64"/>
    <w:rsid w:val="00DD634F"/>
    <w:rsid w:val="00DD649E"/>
    <w:rsid w:val="00DD6BF3"/>
    <w:rsid w:val="00DD6F31"/>
    <w:rsid w:val="00DD6F94"/>
    <w:rsid w:val="00DD76B4"/>
    <w:rsid w:val="00DD7A7D"/>
    <w:rsid w:val="00DE0032"/>
    <w:rsid w:val="00DE0287"/>
    <w:rsid w:val="00DE0651"/>
    <w:rsid w:val="00DE101A"/>
    <w:rsid w:val="00DE118E"/>
    <w:rsid w:val="00DE13E7"/>
    <w:rsid w:val="00DE15A8"/>
    <w:rsid w:val="00DE223D"/>
    <w:rsid w:val="00DE247D"/>
    <w:rsid w:val="00DE276D"/>
    <w:rsid w:val="00DE2BE5"/>
    <w:rsid w:val="00DE2CF2"/>
    <w:rsid w:val="00DE2D58"/>
    <w:rsid w:val="00DE2D79"/>
    <w:rsid w:val="00DE3590"/>
    <w:rsid w:val="00DE3F86"/>
    <w:rsid w:val="00DE40B5"/>
    <w:rsid w:val="00DE40C8"/>
    <w:rsid w:val="00DE40DC"/>
    <w:rsid w:val="00DE4B36"/>
    <w:rsid w:val="00DE4C00"/>
    <w:rsid w:val="00DE4C2B"/>
    <w:rsid w:val="00DE4FAE"/>
    <w:rsid w:val="00DE500A"/>
    <w:rsid w:val="00DE52AD"/>
    <w:rsid w:val="00DE566A"/>
    <w:rsid w:val="00DE5808"/>
    <w:rsid w:val="00DE5A9D"/>
    <w:rsid w:val="00DE5EB4"/>
    <w:rsid w:val="00DE62F3"/>
    <w:rsid w:val="00DE635D"/>
    <w:rsid w:val="00DE67D4"/>
    <w:rsid w:val="00DE6B6F"/>
    <w:rsid w:val="00DE6C23"/>
    <w:rsid w:val="00DE6F44"/>
    <w:rsid w:val="00DE7192"/>
    <w:rsid w:val="00DE7BBD"/>
    <w:rsid w:val="00DE7E6B"/>
    <w:rsid w:val="00DE7F73"/>
    <w:rsid w:val="00DF00F0"/>
    <w:rsid w:val="00DF0A49"/>
    <w:rsid w:val="00DF0B60"/>
    <w:rsid w:val="00DF0B61"/>
    <w:rsid w:val="00DF0BCD"/>
    <w:rsid w:val="00DF0D63"/>
    <w:rsid w:val="00DF1692"/>
    <w:rsid w:val="00DF1CE6"/>
    <w:rsid w:val="00DF1D91"/>
    <w:rsid w:val="00DF1EB1"/>
    <w:rsid w:val="00DF1FE3"/>
    <w:rsid w:val="00DF2C63"/>
    <w:rsid w:val="00DF35F2"/>
    <w:rsid w:val="00DF3882"/>
    <w:rsid w:val="00DF3C99"/>
    <w:rsid w:val="00DF3CAC"/>
    <w:rsid w:val="00DF3D14"/>
    <w:rsid w:val="00DF3D8B"/>
    <w:rsid w:val="00DF3E9B"/>
    <w:rsid w:val="00DF41A4"/>
    <w:rsid w:val="00DF425A"/>
    <w:rsid w:val="00DF4321"/>
    <w:rsid w:val="00DF4634"/>
    <w:rsid w:val="00DF46BA"/>
    <w:rsid w:val="00DF4891"/>
    <w:rsid w:val="00DF505E"/>
    <w:rsid w:val="00DF539B"/>
    <w:rsid w:val="00DF53FC"/>
    <w:rsid w:val="00DF5D1B"/>
    <w:rsid w:val="00DF5DFC"/>
    <w:rsid w:val="00DF5F2F"/>
    <w:rsid w:val="00DF5FCE"/>
    <w:rsid w:val="00DF6211"/>
    <w:rsid w:val="00DF65F7"/>
    <w:rsid w:val="00DF6A08"/>
    <w:rsid w:val="00DF6D87"/>
    <w:rsid w:val="00DF7033"/>
    <w:rsid w:val="00DF73DC"/>
    <w:rsid w:val="00DF7527"/>
    <w:rsid w:val="00DF7A9C"/>
    <w:rsid w:val="00E0039E"/>
    <w:rsid w:val="00E006A5"/>
    <w:rsid w:val="00E00BBE"/>
    <w:rsid w:val="00E01356"/>
    <w:rsid w:val="00E0168F"/>
    <w:rsid w:val="00E016AB"/>
    <w:rsid w:val="00E016F7"/>
    <w:rsid w:val="00E0179A"/>
    <w:rsid w:val="00E01BF8"/>
    <w:rsid w:val="00E01FFA"/>
    <w:rsid w:val="00E021F8"/>
    <w:rsid w:val="00E025AB"/>
    <w:rsid w:val="00E02685"/>
    <w:rsid w:val="00E027E0"/>
    <w:rsid w:val="00E02D23"/>
    <w:rsid w:val="00E02E0B"/>
    <w:rsid w:val="00E02FD1"/>
    <w:rsid w:val="00E03139"/>
    <w:rsid w:val="00E032D8"/>
    <w:rsid w:val="00E03DDF"/>
    <w:rsid w:val="00E03EE2"/>
    <w:rsid w:val="00E04033"/>
    <w:rsid w:val="00E041DE"/>
    <w:rsid w:val="00E043DC"/>
    <w:rsid w:val="00E048BF"/>
    <w:rsid w:val="00E05A76"/>
    <w:rsid w:val="00E05B29"/>
    <w:rsid w:val="00E05B38"/>
    <w:rsid w:val="00E05B93"/>
    <w:rsid w:val="00E05D26"/>
    <w:rsid w:val="00E0669C"/>
    <w:rsid w:val="00E0676C"/>
    <w:rsid w:val="00E06AFA"/>
    <w:rsid w:val="00E06CF9"/>
    <w:rsid w:val="00E07027"/>
    <w:rsid w:val="00E07115"/>
    <w:rsid w:val="00E076B2"/>
    <w:rsid w:val="00E07942"/>
    <w:rsid w:val="00E100E7"/>
    <w:rsid w:val="00E103A6"/>
    <w:rsid w:val="00E10688"/>
    <w:rsid w:val="00E10D13"/>
    <w:rsid w:val="00E10EC8"/>
    <w:rsid w:val="00E10F22"/>
    <w:rsid w:val="00E118A6"/>
    <w:rsid w:val="00E11AA2"/>
    <w:rsid w:val="00E11E87"/>
    <w:rsid w:val="00E11FF0"/>
    <w:rsid w:val="00E121D6"/>
    <w:rsid w:val="00E1224A"/>
    <w:rsid w:val="00E1231D"/>
    <w:rsid w:val="00E123AF"/>
    <w:rsid w:val="00E1260F"/>
    <w:rsid w:val="00E12B92"/>
    <w:rsid w:val="00E12C51"/>
    <w:rsid w:val="00E12CE4"/>
    <w:rsid w:val="00E1320A"/>
    <w:rsid w:val="00E13374"/>
    <w:rsid w:val="00E13413"/>
    <w:rsid w:val="00E135FE"/>
    <w:rsid w:val="00E13639"/>
    <w:rsid w:val="00E13788"/>
    <w:rsid w:val="00E13862"/>
    <w:rsid w:val="00E13CA4"/>
    <w:rsid w:val="00E13D7F"/>
    <w:rsid w:val="00E13FBB"/>
    <w:rsid w:val="00E145C5"/>
    <w:rsid w:val="00E147C2"/>
    <w:rsid w:val="00E14912"/>
    <w:rsid w:val="00E1593E"/>
    <w:rsid w:val="00E159D8"/>
    <w:rsid w:val="00E15E0B"/>
    <w:rsid w:val="00E160F2"/>
    <w:rsid w:val="00E16213"/>
    <w:rsid w:val="00E16523"/>
    <w:rsid w:val="00E16CBA"/>
    <w:rsid w:val="00E1711F"/>
    <w:rsid w:val="00E17440"/>
    <w:rsid w:val="00E178BB"/>
    <w:rsid w:val="00E17B07"/>
    <w:rsid w:val="00E17D31"/>
    <w:rsid w:val="00E200E1"/>
    <w:rsid w:val="00E201B0"/>
    <w:rsid w:val="00E20364"/>
    <w:rsid w:val="00E204BA"/>
    <w:rsid w:val="00E2073B"/>
    <w:rsid w:val="00E20785"/>
    <w:rsid w:val="00E20838"/>
    <w:rsid w:val="00E20CB5"/>
    <w:rsid w:val="00E211CD"/>
    <w:rsid w:val="00E21AB4"/>
    <w:rsid w:val="00E21B5B"/>
    <w:rsid w:val="00E21F87"/>
    <w:rsid w:val="00E222E1"/>
    <w:rsid w:val="00E228AD"/>
    <w:rsid w:val="00E22C0B"/>
    <w:rsid w:val="00E22E28"/>
    <w:rsid w:val="00E22F5B"/>
    <w:rsid w:val="00E23545"/>
    <w:rsid w:val="00E23A8F"/>
    <w:rsid w:val="00E23F68"/>
    <w:rsid w:val="00E2436E"/>
    <w:rsid w:val="00E244A7"/>
    <w:rsid w:val="00E245F4"/>
    <w:rsid w:val="00E248A5"/>
    <w:rsid w:val="00E24DB3"/>
    <w:rsid w:val="00E24FD8"/>
    <w:rsid w:val="00E25078"/>
    <w:rsid w:val="00E257DD"/>
    <w:rsid w:val="00E25B96"/>
    <w:rsid w:val="00E262CE"/>
    <w:rsid w:val="00E26A98"/>
    <w:rsid w:val="00E2750E"/>
    <w:rsid w:val="00E27752"/>
    <w:rsid w:val="00E27866"/>
    <w:rsid w:val="00E27983"/>
    <w:rsid w:val="00E27A46"/>
    <w:rsid w:val="00E27B46"/>
    <w:rsid w:val="00E27D86"/>
    <w:rsid w:val="00E303DD"/>
    <w:rsid w:val="00E30987"/>
    <w:rsid w:val="00E30DA3"/>
    <w:rsid w:val="00E30FCE"/>
    <w:rsid w:val="00E313DB"/>
    <w:rsid w:val="00E31677"/>
    <w:rsid w:val="00E316A4"/>
    <w:rsid w:val="00E3171C"/>
    <w:rsid w:val="00E31C48"/>
    <w:rsid w:val="00E31CF8"/>
    <w:rsid w:val="00E32069"/>
    <w:rsid w:val="00E327B2"/>
    <w:rsid w:val="00E32B76"/>
    <w:rsid w:val="00E32D12"/>
    <w:rsid w:val="00E32F1F"/>
    <w:rsid w:val="00E33087"/>
    <w:rsid w:val="00E330BD"/>
    <w:rsid w:val="00E33363"/>
    <w:rsid w:val="00E338D8"/>
    <w:rsid w:val="00E33BF4"/>
    <w:rsid w:val="00E33EC7"/>
    <w:rsid w:val="00E34BCD"/>
    <w:rsid w:val="00E35318"/>
    <w:rsid w:val="00E35353"/>
    <w:rsid w:val="00E35B21"/>
    <w:rsid w:val="00E35D04"/>
    <w:rsid w:val="00E36A1B"/>
    <w:rsid w:val="00E36A5D"/>
    <w:rsid w:val="00E36B92"/>
    <w:rsid w:val="00E36DAA"/>
    <w:rsid w:val="00E36E5A"/>
    <w:rsid w:val="00E36EA5"/>
    <w:rsid w:val="00E36F46"/>
    <w:rsid w:val="00E3741B"/>
    <w:rsid w:val="00E3796B"/>
    <w:rsid w:val="00E37BD4"/>
    <w:rsid w:val="00E37D22"/>
    <w:rsid w:val="00E402ED"/>
    <w:rsid w:val="00E40529"/>
    <w:rsid w:val="00E41186"/>
    <w:rsid w:val="00E41708"/>
    <w:rsid w:val="00E41BCC"/>
    <w:rsid w:val="00E41E70"/>
    <w:rsid w:val="00E41EAC"/>
    <w:rsid w:val="00E429A9"/>
    <w:rsid w:val="00E429D4"/>
    <w:rsid w:val="00E42BEE"/>
    <w:rsid w:val="00E42EAA"/>
    <w:rsid w:val="00E42FB6"/>
    <w:rsid w:val="00E43105"/>
    <w:rsid w:val="00E435D4"/>
    <w:rsid w:val="00E43F17"/>
    <w:rsid w:val="00E43FD2"/>
    <w:rsid w:val="00E443DE"/>
    <w:rsid w:val="00E4445C"/>
    <w:rsid w:val="00E4464C"/>
    <w:rsid w:val="00E44780"/>
    <w:rsid w:val="00E4486F"/>
    <w:rsid w:val="00E44A59"/>
    <w:rsid w:val="00E44B25"/>
    <w:rsid w:val="00E44BE1"/>
    <w:rsid w:val="00E44D1E"/>
    <w:rsid w:val="00E44D40"/>
    <w:rsid w:val="00E44F17"/>
    <w:rsid w:val="00E4503C"/>
    <w:rsid w:val="00E45361"/>
    <w:rsid w:val="00E45448"/>
    <w:rsid w:val="00E455D1"/>
    <w:rsid w:val="00E4585B"/>
    <w:rsid w:val="00E459F0"/>
    <w:rsid w:val="00E45BF1"/>
    <w:rsid w:val="00E45C88"/>
    <w:rsid w:val="00E460D3"/>
    <w:rsid w:val="00E4644D"/>
    <w:rsid w:val="00E469E0"/>
    <w:rsid w:val="00E46AA8"/>
    <w:rsid w:val="00E475B4"/>
    <w:rsid w:val="00E47994"/>
    <w:rsid w:val="00E47B40"/>
    <w:rsid w:val="00E47B74"/>
    <w:rsid w:val="00E47E25"/>
    <w:rsid w:val="00E47E32"/>
    <w:rsid w:val="00E50443"/>
    <w:rsid w:val="00E50BDE"/>
    <w:rsid w:val="00E50C99"/>
    <w:rsid w:val="00E511F0"/>
    <w:rsid w:val="00E51B2A"/>
    <w:rsid w:val="00E51BDF"/>
    <w:rsid w:val="00E51C4F"/>
    <w:rsid w:val="00E51DC8"/>
    <w:rsid w:val="00E5220C"/>
    <w:rsid w:val="00E524E6"/>
    <w:rsid w:val="00E52560"/>
    <w:rsid w:val="00E5283F"/>
    <w:rsid w:val="00E529C1"/>
    <w:rsid w:val="00E52FEB"/>
    <w:rsid w:val="00E5326E"/>
    <w:rsid w:val="00E53426"/>
    <w:rsid w:val="00E534C1"/>
    <w:rsid w:val="00E53604"/>
    <w:rsid w:val="00E53699"/>
    <w:rsid w:val="00E536E5"/>
    <w:rsid w:val="00E53724"/>
    <w:rsid w:val="00E537E9"/>
    <w:rsid w:val="00E53FE9"/>
    <w:rsid w:val="00E541D4"/>
    <w:rsid w:val="00E549B2"/>
    <w:rsid w:val="00E54B5A"/>
    <w:rsid w:val="00E54DC2"/>
    <w:rsid w:val="00E5518F"/>
    <w:rsid w:val="00E555B5"/>
    <w:rsid w:val="00E55C6E"/>
    <w:rsid w:val="00E55D67"/>
    <w:rsid w:val="00E55F39"/>
    <w:rsid w:val="00E55F73"/>
    <w:rsid w:val="00E563E7"/>
    <w:rsid w:val="00E56B74"/>
    <w:rsid w:val="00E56FEC"/>
    <w:rsid w:val="00E57559"/>
    <w:rsid w:val="00E5777F"/>
    <w:rsid w:val="00E57E0A"/>
    <w:rsid w:val="00E57EE5"/>
    <w:rsid w:val="00E60001"/>
    <w:rsid w:val="00E60243"/>
    <w:rsid w:val="00E602B0"/>
    <w:rsid w:val="00E605A1"/>
    <w:rsid w:val="00E606D4"/>
    <w:rsid w:val="00E60848"/>
    <w:rsid w:val="00E608E2"/>
    <w:rsid w:val="00E6097F"/>
    <w:rsid w:val="00E60A8C"/>
    <w:rsid w:val="00E60DB1"/>
    <w:rsid w:val="00E6126B"/>
    <w:rsid w:val="00E612FC"/>
    <w:rsid w:val="00E6141B"/>
    <w:rsid w:val="00E6153A"/>
    <w:rsid w:val="00E617DB"/>
    <w:rsid w:val="00E618BF"/>
    <w:rsid w:val="00E61CA4"/>
    <w:rsid w:val="00E61EAA"/>
    <w:rsid w:val="00E61F9D"/>
    <w:rsid w:val="00E62005"/>
    <w:rsid w:val="00E625BD"/>
    <w:rsid w:val="00E62ACD"/>
    <w:rsid w:val="00E63502"/>
    <w:rsid w:val="00E638A7"/>
    <w:rsid w:val="00E63E63"/>
    <w:rsid w:val="00E64241"/>
    <w:rsid w:val="00E64926"/>
    <w:rsid w:val="00E6499D"/>
    <w:rsid w:val="00E649DF"/>
    <w:rsid w:val="00E64A38"/>
    <w:rsid w:val="00E6525B"/>
    <w:rsid w:val="00E65391"/>
    <w:rsid w:val="00E657D3"/>
    <w:rsid w:val="00E6593F"/>
    <w:rsid w:val="00E65BAD"/>
    <w:rsid w:val="00E66288"/>
    <w:rsid w:val="00E66C8F"/>
    <w:rsid w:val="00E66DF3"/>
    <w:rsid w:val="00E67329"/>
    <w:rsid w:val="00E67354"/>
    <w:rsid w:val="00E6758D"/>
    <w:rsid w:val="00E678F0"/>
    <w:rsid w:val="00E6792E"/>
    <w:rsid w:val="00E67D69"/>
    <w:rsid w:val="00E70603"/>
    <w:rsid w:val="00E70992"/>
    <w:rsid w:val="00E70EDC"/>
    <w:rsid w:val="00E7162E"/>
    <w:rsid w:val="00E71AD9"/>
    <w:rsid w:val="00E721C4"/>
    <w:rsid w:val="00E72224"/>
    <w:rsid w:val="00E7269F"/>
    <w:rsid w:val="00E72923"/>
    <w:rsid w:val="00E72E18"/>
    <w:rsid w:val="00E73152"/>
    <w:rsid w:val="00E73206"/>
    <w:rsid w:val="00E73A70"/>
    <w:rsid w:val="00E74D66"/>
    <w:rsid w:val="00E75145"/>
    <w:rsid w:val="00E753AF"/>
    <w:rsid w:val="00E76169"/>
    <w:rsid w:val="00E76399"/>
    <w:rsid w:val="00E7657B"/>
    <w:rsid w:val="00E76870"/>
    <w:rsid w:val="00E76901"/>
    <w:rsid w:val="00E76A23"/>
    <w:rsid w:val="00E76B6D"/>
    <w:rsid w:val="00E77631"/>
    <w:rsid w:val="00E777C9"/>
    <w:rsid w:val="00E77872"/>
    <w:rsid w:val="00E77A11"/>
    <w:rsid w:val="00E77B94"/>
    <w:rsid w:val="00E77BB0"/>
    <w:rsid w:val="00E8015A"/>
    <w:rsid w:val="00E803A0"/>
    <w:rsid w:val="00E804CB"/>
    <w:rsid w:val="00E8054C"/>
    <w:rsid w:val="00E80CBF"/>
    <w:rsid w:val="00E81132"/>
    <w:rsid w:val="00E81133"/>
    <w:rsid w:val="00E81284"/>
    <w:rsid w:val="00E822A7"/>
    <w:rsid w:val="00E8303A"/>
    <w:rsid w:val="00E833B0"/>
    <w:rsid w:val="00E83A80"/>
    <w:rsid w:val="00E83B42"/>
    <w:rsid w:val="00E83B90"/>
    <w:rsid w:val="00E84409"/>
    <w:rsid w:val="00E84576"/>
    <w:rsid w:val="00E84CD9"/>
    <w:rsid w:val="00E84D79"/>
    <w:rsid w:val="00E852AA"/>
    <w:rsid w:val="00E8533A"/>
    <w:rsid w:val="00E85702"/>
    <w:rsid w:val="00E85804"/>
    <w:rsid w:val="00E85887"/>
    <w:rsid w:val="00E8599E"/>
    <w:rsid w:val="00E85C72"/>
    <w:rsid w:val="00E85C9F"/>
    <w:rsid w:val="00E862D3"/>
    <w:rsid w:val="00E8630D"/>
    <w:rsid w:val="00E8633C"/>
    <w:rsid w:val="00E869CD"/>
    <w:rsid w:val="00E86A0C"/>
    <w:rsid w:val="00E86A61"/>
    <w:rsid w:val="00E8762F"/>
    <w:rsid w:val="00E8774F"/>
    <w:rsid w:val="00E8784C"/>
    <w:rsid w:val="00E87B0D"/>
    <w:rsid w:val="00E900B9"/>
    <w:rsid w:val="00E902EA"/>
    <w:rsid w:val="00E9036C"/>
    <w:rsid w:val="00E90634"/>
    <w:rsid w:val="00E9079B"/>
    <w:rsid w:val="00E909BA"/>
    <w:rsid w:val="00E90D09"/>
    <w:rsid w:val="00E9100F"/>
    <w:rsid w:val="00E9123A"/>
    <w:rsid w:val="00E91477"/>
    <w:rsid w:val="00E91542"/>
    <w:rsid w:val="00E91716"/>
    <w:rsid w:val="00E91888"/>
    <w:rsid w:val="00E91B4E"/>
    <w:rsid w:val="00E91E8A"/>
    <w:rsid w:val="00E91FE8"/>
    <w:rsid w:val="00E920DE"/>
    <w:rsid w:val="00E92772"/>
    <w:rsid w:val="00E92A1C"/>
    <w:rsid w:val="00E92AD4"/>
    <w:rsid w:val="00E92DE1"/>
    <w:rsid w:val="00E92DE2"/>
    <w:rsid w:val="00E93483"/>
    <w:rsid w:val="00E93899"/>
    <w:rsid w:val="00E938E5"/>
    <w:rsid w:val="00E93A58"/>
    <w:rsid w:val="00E940C1"/>
    <w:rsid w:val="00E94112"/>
    <w:rsid w:val="00E94194"/>
    <w:rsid w:val="00E94B94"/>
    <w:rsid w:val="00E95381"/>
    <w:rsid w:val="00E95909"/>
    <w:rsid w:val="00E95A5B"/>
    <w:rsid w:val="00E95E09"/>
    <w:rsid w:val="00E960B6"/>
    <w:rsid w:val="00E963B0"/>
    <w:rsid w:val="00E96AB3"/>
    <w:rsid w:val="00E96E9E"/>
    <w:rsid w:val="00E96EB5"/>
    <w:rsid w:val="00E97427"/>
    <w:rsid w:val="00E9753F"/>
    <w:rsid w:val="00E975D6"/>
    <w:rsid w:val="00E977D0"/>
    <w:rsid w:val="00E97C1D"/>
    <w:rsid w:val="00E97C3E"/>
    <w:rsid w:val="00E97E0F"/>
    <w:rsid w:val="00EA01E6"/>
    <w:rsid w:val="00EA027A"/>
    <w:rsid w:val="00EA0395"/>
    <w:rsid w:val="00EA03D6"/>
    <w:rsid w:val="00EA093A"/>
    <w:rsid w:val="00EA0945"/>
    <w:rsid w:val="00EA0B6C"/>
    <w:rsid w:val="00EA0DA5"/>
    <w:rsid w:val="00EA0E5B"/>
    <w:rsid w:val="00EA12E6"/>
    <w:rsid w:val="00EA1459"/>
    <w:rsid w:val="00EA145F"/>
    <w:rsid w:val="00EA14C2"/>
    <w:rsid w:val="00EA15E4"/>
    <w:rsid w:val="00EA1717"/>
    <w:rsid w:val="00EA1958"/>
    <w:rsid w:val="00EA1CE6"/>
    <w:rsid w:val="00EA21C3"/>
    <w:rsid w:val="00EA251C"/>
    <w:rsid w:val="00EA28DD"/>
    <w:rsid w:val="00EA2AFB"/>
    <w:rsid w:val="00EA2BE0"/>
    <w:rsid w:val="00EA2CA5"/>
    <w:rsid w:val="00EA2EF9"/>
    <w:rsid w:val="00EA34A0"/>
    <w:rsid w:val="00EA37AF"/>
    <w:rsid w:val="00EA3862"/>
    <w:rsid w:val="00EA3B54"/>
    <w:rsid w:val="00EA3CF0"/>
    <w:rsid w:val="00EA3E28"/>
    <w:rsid w:val="00EA3EB9"/>
    <w:rsid w:val="00EA3FBC"/>
    <w:rsid w:val="00EA4263"/>
    <w:rsid w:val="00EA466B"/>
    <w:rsid w:val="00EA49B0"/>
    <w:rsid w:val="00EA4B66"/>
    <w:rsid w:val="00EA5599"/>
    <w:rsid w:val="00EA5784"/>
    <w:rsid w:val="00EA589F"/>
    <w:rsid w:val="00EA591B"/>
    <w:rsid w:val="00EA5942"/>
    <w:rsid w:val="00EA6087"/>
    <w:rsid w:val="00EA613D"/>
    <w:rsid w:val="00EA7187"/>
    <w:rsid w:val="00EA7603"/>
    <w:rsid w:val="00EA7A15"/>
    <w:rsid w:val="00EA7AC2"/>
    <w:rsid w:val="00EA7DE9"/>
    <w:rsid w:val="00EB0085"/>
    <w:rsid w:val="00EB00C7"/>
    <w:rsid w:val="00EB0431"/>
    <w:rsid w:val="00EB04F5"/>
    <w:rsid w:val="00EB07D2"/>
    <w:rsid w:val="00EB0974"/>
    <w:rsid w:val="00EB0B07"/>
    <w:rsid w:val="00EB0BD2"/>
    <w:rsid w:val="00EB0BE4"/>
    <w:rsid w:val="00EB105B"/>
    <w:rsid w:val="00EB14C2"/>
    <w:rsid w:val="00EB1545"/>
    <w:rsid w:val="00EB18AC"/>
    <w:rsid w:val="00EB1AB8"/>
    <w:rsid w:val="00EB1D02"/>
    <w:rsid w:val="00EB250F"/>
    <w:rsid w:val="00EB2687"/>
    <w:rsid w:val="00EB2952"/>
    <w:rsid w:val="00EB2A1F"/>
    <w:rsid w:val="00EB2A77"/>
    <w:rsid w:val="00EB2C5F"/>
    <w:rsid w:val="00EB2CB4"/>
    <w:rsid w:val="00EB329B"/>
    <w:rsid w:val="00EB3481"/>
    <w:rsid w:val="00EB3576"/>
    <w:rsid w:val="00EB36FF"/>
    <w:rsid w:val="00EB37AB"/>
    <w:rsid w:val="00EB383D"/>
    <w:rsid w:val="00EB3C1F"/>
    <w:rsid w:val="00EB3CD7"/>
    <w:rsid w:val="00EB3D5B"/>
    <w:rsid w:val="00EB3E42"/>
    <w:rsid w:val="00EB3FC1"/>
    <w:rsid w:val="00EB40B1"/>
    <w:rsid w:val="00EB49AF"/>
    <w:rsid w:val="00EB4C39"/>
    <w:rsid w:val="00EB4D36"/>
    <w:rsid w:val="00EB527D"/>
    <w:rsid w:val="00EB597F"/>
    <w:rsid w:val="00EB602C"/>
    <w:rsid w:val="00EB60B7"/>
    <w:rsid w:val="00EB62F1"/>
    <w:rsid w:val="00EB63A6"/>
    <w:rsid w:val="00EB64DC"/>
    <w:rsid w:val="00EB66FE"/>
    <w:rsid w:val="00EB68D8"/>
    <w:rsid w:val="00EB6A98"/>
    <w:rsid w:val="00EB6BB5"/>
    <w:rsid w:val="00EB6C49"/>
    <w:rsid w:val="00EB6F9E"/>
    <w:rsid w:val="00EB7640"/>
    <w:rsid w:val="00EB7811"/>
    <w:rsid w:val="00EB7870"/>
    <w:rsid w:val="00EB78D3"/>
    <w:rsid w:val="00EC00E7"/>
    <w:rsid w:val="00EC0123"/>
    <w:rsid w:val="00EC01D7"/>
    <w:rsid w:val="00EC0826"/>
    <w:rsid w:val="00EC0C81"/>
    <w:rsid w:val="00EC121E"/>
    <w:rsid w:val="00EC1280"/>
    <w:rsid w:val="00EC1351"/>
    <w:rsid w:val="00EC156C"/>
    <w:rsid w:val="00EC16D6"/>
    <w:rsid w:val="00EC17CF"/>
    <w:rsid w:val="00EC181E"/>
    <w:rsid w:val="00EC1A5D"/>
    <w:rsid w:val="00EC1DF0"/>
    <w:rsid w:val="00EC2407"/>
    <w:rsid w:val="00EC27C5"/>
    <w:rsid w:val="00EC295F"/>
    <w:rsid w:val="00EC298B"/>
    <w:rsid w:val="00EC29B0"/>
    <w:rsid w:val="00EC2A1E"/>
    <w:rsid w:val="00EC2B6E"/>
    <w:rsid w:val="00EC2BD1"/>
    <w:rsid w:val="00EC2C8B"/>
    <w:rsid w:val="00EC2C9A"/>
    <w:rsid w:val="00EC345A"/>
    <w:rsid w:val="00EC3640"/>
    <w:rsid w:val="00EC3675"/>
    <w:rsid w:val="00EC36D7"/>
    <w:rsid w:val="00EC405F"/>
    <w:rsid w:val="00EC4315"/>
    <w:rsid w:val="00EC48B1"/>
    <w:rsid w:val="00EC4A42"/>
    <w:rsid w:val="00EC4B60"/>
    <w:rsid w:val="00EC6520"/>
    <w:rsid w:val="00EC6572"/>
    <w:rsid w:val="00EC679C"/>
    <w:rsid w:val="00EC67D6"/>
    <w:rsid w:val="00EC6DBC"/>
    <w:rsid w:val="00EC718C"/>
    <w:rsid w:val="00EC7486"/>
    <w:rsid w:val="00EC77AF"/>
    <w:rsid w:val="00EC7879"/>
    <w:rsid w:val="00EC7AE6"/>
    <w:rsid w:val="00EC7CC8"/>
    <w:rsid w:val="00EC7EFC"/>
    <w:rsid w:val="00EC7F12"/>
    <w:rsid w:val="00ED0017"/>
    <w:rsid w:val="00ED00E1"/>
    <w:rsid w:val="00ED09A8"/>
    <w:rsid w:val="00ED1162"/>
    <w:rsid w:val="00ED1392"/>
    <w:rsid w:val="00ED13FC"/>
    <w:rsid w:val="00ED1961"/>
    <w:rsid w:val="00ED1E87"/>
    <w:rsid w:val="00ED2961"/>
    <w:rsid w:val="00ED298B"/>
    <w:rsid w:val="00ED2BE0"/>
    <w:rsid w:val="00ED2CE3"/>
    <w:rsid w:val="00ED2DBD"/>
    <w:rsid w:val="00ED34CD"/>
    <w:rsid w:val="00ED4128"/>
    <w:rsid w:val="00ED43A9"/>
    <w:rsid w:val="00ED43EB"/>
    <w:rsid w:val="00ED45DD"/>
    <w:rsid w:val="00ED4871"/>
    <w:rsid w:val="00ED498A"/>
    <w:rsid w:val="00ED499B"/>
    <w:rsid w:val="00ED4E12"/>
    <w:rsid w:val="00ED4F71"/>
    <w:rsid w:val="00ED5288"/>
    <w:rsid w:val="00ED53EC"/>
    <w:rsid w:val="00ED56A2"/>
    <w:rsid w:val="00ED5E6F"/>
    <w:rsid w:val="00ED6048"/>
    <w:rsid w:val="00ED62E8"/>
    <w:rsid w:val="00ED6351"/>
    <w:rsid w:val="00ED63F2"/>
    <w:rsid w:val="00ED6C5C"/>
    <w:rsid w:val="00ED7073"/>
    <w:rsid w:val="00ED712E"/>
    <w:rsid w:val="00ED723D"/>
    <w:rsid w:val="00ED7578"/>
    <w:rsid w:val="00ED7AA0"/>
    <w:rsid w:val="00ED7EA3"/>
    <w:rsid w:val="00ED7F1D"/>
    <w:rsid w:val="00EE0048"/>
    <w:rsid w:val="00EE01D0"/>
    <w:rsid w:val="00EE07F6"/>
    <w:rsid w:val="00EE0847"/>
    <w:rsid w:val="00EE0EEE"/>
    <w:rsid w:val="00EE10E1"/>
    <w:rsid w:val="00EE12B4"/>
    <w:rsid w:val="00EE1517"/>
    <w:rsid w:val="00EE1560"/>
    <w:rsid w:val="00EE1726"/>
    <w:rsid w:val="00EE1952"/>
    <w:rsid w:val="00EE1A9E"/>
    <w:rsid w:val="00EE1BD0"/>
    <w:rsid w:val="00EE2227"/>
    <w:rsid w:val="00EE2768"/>
    <w:rsid w:val="00EE2CAD"/>
    <w:rsid w:val="00EE340B"/>
    <w:rsid w:val="00EE34F4"/>
    <w:rsid w:val="00EE3520"/>
    <w:rsid w:val="00EE3B82"/>
    <w:rsid w:val="00EE3DDB"/>
    <w:rsid w:val="00EE3F1B"/>
    <w:rsid w:val="00EE4201"/>
    <w:rsid w:val="00EE420E"/>
    <w:rsid w:val="00EE4640"/>
    <w:rsid w:val="00EE4C52"/>
    <w:rsid w:val="00EE4D33"/>
    <w:rsid w:val="00EE5016"/>
    <w:rsid w:val="00EE50A2"/>
    <w:rsid w:val="00EE55E7"/>
    <w:rsid w:val="00EE5937"/>
    <w:rsid w:val="00EE5D62"/>
    <w:rsid w:val="00EE5EBF"/>
    <w:rsid w:val="00EE632E"/>
    <w:rsid w:val="00EE6523"/>
    <w:rsid w:val="00EE66F9"/>
    <w:rsid w:val="00EE68C3"/>
    <w:rsid w:val="00EE698E"/>
    <w:rsid w:val="00EE6A42"/>
    <w:rsid w:val="00EE77B3"/>
    <w:rsid w:val="00EE7947"/>
    <w:rsid w:val="00EE7A8D"/>
    <w:rsid w:val="00EE7E2E"/>
    <w:rsid w:val="00EF009A"/>
    <w:rsid w:val="00EF06F2"/>
    <w:rsid w:val="00EF08A5"/>
    <w:rsid w:val="00EF0B45"/>
    <w:rsid w:val="00EF0E1F"/>
    <w:rsid w:val="00EF0E71"/>
    <w:rsid w:val="00EF1114"/>
    <w:rsid w:val="00EF1364"/>
    <w:rsid w:val="00EF1A40"/>
    <w:rsid w:val="00EF2119"/>
    <w:rsid w:val="00EF27ED"/>
    <w:rsid w:val="00EF2A92"/>
    <w:rsid w:val="00EF32B1"/>
    <w:rsid w:val="00EF38AB"/>
    <w:rsid w:val="00EF3AC2"/>
    <w:rsid w:val="00EF4054"/>
    <w:rsid w:val="00EF46C7"/>
    <w:rsid w:val="00EF4A0F"/>
    <w:rsid w:val="00EF4E22"/>
    <w:rsid w:val="00EF52BA"/>
    <w:rsid w:val="00EF55FF"/>
    <w:rsid w:val="00EF56DA"/>
    <w:rsid w:val="00EF56FF"/>
    <w:rsid w:val="00EF58FF"/>
    <w:rsid w:val="00EF59ED"/>
    <w:rsid w:val="00EF5E0D"/>
    <w:rsid w:val="00EF61D3"/>
    <w:rsid w:val="00EF6592"/>
    <w:rsid w:val="00EF6A60"/>
    <w:rsid w:val="00EF7006"/>
    <w:rsid w:val="00EF75DF"/>
    <w:rsid w:val="00EF767A"/>
    <w:rsid w:val="00EF76E1"/>
    <w:rsid w:val="00EF7883"/>
    <w:rsid w:val="00EF7914"/>
    <w:rsid w:val="00EF7C8B"/>
    <w:rsid w:val="00EF7CDB"/>
    <w:rsid w:val="00F000BC"/>
    <w:rsid w:val="00F00322"/>
    <w:rsid w:val="00F003CA"/>
    <w:rsid w:val="00F00817"/>
    <w:rsid w:val="00F00966"/>
    <w:rsid w:val="00F00E16"/>
    <w:rsid w:val="00F00E1B"/>
    <w:rsid w:val="00F00E23"/>
    <w:rsid w:val="00F011C9"/>
    <w:rsid w:val="00F012FD"/>
    <w:rsid w:val="00F0165D"/>
    <w:rsid w:val="00F01976"/>
    <w:rsid w:val="00F01CE7"/>
    <w:rsid w:val="00F02170"/>
    <w:rsid w:val="00F02234"/>
    <w:rsid w:val="00F02EFB"/>
    <w:rsid w:val="00F0384F"/>
    <w:rsid w:val="00F03964"/>
    <w:rsid w:val="00F03DBE"/>
    <w:rsid w:val="00F03F5A"/>
    <w:rsid w:val="00F04083"/>
    <w:rsid w:val="00F0446B"/>
    <w:rsid w:val="00F04489"/>
    <w:rsid w:val="00F04831"/>
    <w:rsid w:val="00F04961"/>
    <w:rsid w:val="00F04BD2"/>
    <w:rsid w:val="00F0503E"/>
    <w:rsid w:val="00F05069"/>
    <w:rsid w:val="00F050F5"/>
    <w:rsid w:val="00F0512C"/>
    <w:rsid w:val="00F05EA9"/>
    <w:rsid w:val="00F0601C"/>
    <w:rsid w:val="00F06811"/>
    <w:rsid w:val="00F06BB4"/>
    <w:rsid w:val="00F06ED9"/>
    <w:rsid w:val="00F074B1"/>
    <w:rsid w:val="00F079F5"/>
    <w:rsid w:val="00F07F78"/>
    <w:rsid w:val="00F07FF1"/>
    <w:rsid w:val="00F10178"/>
    <w:rsid w:val="00F103A2"/>
    <w:rsid w:val="00F104D2"/>
    <w:rsid w:val="00F10606"/>
    <w:rsid w:val="00F10AB8"/>
    <w:rsid w:val="00F10ADA"/>
    <w:rsid w:val="00F11321"/>
    <w:rsid w:val="00F115FC"/>
    <w:rsid w:val="00F116EF"/>
    <w:rsid w:val="00F11781"/>
    <w:rsid w:val="00F11B0E"/>
    <w:rsid w:val="00F11B98"/>
    <w:rsid w:val="00F11C4F"/>
    <w:rsid w:val="00F11DEA"/>
    <w:rsid w:val="00F11EEE"/>
    <w:rsid w:val="00F1211A"/>
    <w:rsid w:val="00F124CE"/>
    <w:rsid w:val="00F125E3"/>
    <w:rsid w:val="00F12782"/>
    <w:rsid w:val="00F127AE"/>
    <w:rsid w:val="00F1283A"/>
    <w:rsid w:val="00F12B69"/>
    <w:rsid w:val="00F13735"/>
    <w:rsid w:val="00F13779"/>
    <w:rsid w:val="00F13A25"/>
    <w:rsid w:val="00F13C03"/>
    <w:rsid w:val="00F143EB"/>
    <w:rsid w:val="00F14489"/>
    <w:rsid w:val="00F14836"/>
    <w:rsid w:val="00F14897"/>
    <w:rsid w:val="00F14E30"/>
    <w:rsid w:val="00F152AD"/>
    <w:rsid w:val="00F152FE"/>
    <w:rsid w:val="00F156AF"/>
    <w:rsid w:val="00F1599E"/>
    <w:rsid w:val="00F15AE8"/>
    <w:rsid w:val="00F15C00"/>
    <w:rsid w:val="00F16534"/>
    <w:rsid w:val="00F16739"/>
    <w:rsid w:val="00F16963"/>
    <w:rsid w:val="00F16BDA"/>
    <w:rsid w:val="00F16F5E"/>
    <w:rsid w:val="00F17060"/>
    <w:rsid w:val="00F17490"/>
    <w:rsid w:val="00F179E6"/>
    <w:rsid w:val="00F200B8"/>
    <w:rsid w:val="00F205EE"/>
    <w:rsid w:val="00F20A5E"/>
    <w:rsid w:val="00F20AF0"/>
    <w:rsid w:val="00F20FC2"/>
    <w:rsid w:val="00F21152"/>
    <w:rsid w:val="00F214F2"/>
    <w:rsid w:val="00F21673"/>
    <w:rsid w:val="00F221EC"/>
    <w:rsid w:val="00F22208"/>
    <w:rsid w:val="00F224F7"/>
    <w:rsid w:val="00F226AB"/>
    <w:rsid w:val="00F22D7D"/>
    <w:rsid w:val="00F2334C"/>
    <w:rsid w:val="00F2344A"/>
    <w:rsid w:val="00F2354A"/>
    <w:rsid w:val="00F235C2"/>
    <w:rsid w:val="00F23637"/>
    <w:rsid w:val="00F239AB"/>
    <w:rsid w:val="00F23D2D"/>
    <w:rsid w:val="00F23E4A"/>
    <w:rsid w:val="00F23F02"/>
    <w:rsid w:val="00F24551"/>
    <w:rsid w:val="00F24BDA"/>
    <w:rsid w:val="00F25015"/>
    <w:rsid w:val="00F25367"/>
    <w:rsid w:val="00F25388"/>
    <w:rsid w:val="00F2578D"/>
    <w:rsid w:val="00F25828"/>
    <w:rsid w:val="00F25A2D"/>
    <w:rsid w:val="00F25EF1"/>
    <w:rsid w:val="00F25FA3"/>
    <w:rsid w:val="00F26570"/>
    <w:rsid w:val="00F266D8"/>
    <w:rsid w:val="00F26850"/>
    <w:rsid w:val="00F26AA0"/>
    <w:rsid w:val="00F26DA2"/>
    <w:rsid w:val="00F2736E"/>
    <w:rsid w:val="00F273B8"/>
    <w:rsid w:val="00F27A38"/>
    <w:rsid w:val="00F27B25"/>
    <w:rsid w:val="00F27D79"/>
    <w:rsid w:val="00F27D99"/>
    <w:rsid w:val="00F27E48"/>
    <w:rsid w:val="00F30214"/>
    <w:rsid w:val="00F30497"/>
    <w:rsid w:val="00F3062A"/>
    <w:rsid w:val="00F30ABA"/>
    <w:rsid w:val="00F30BF2"/>
    <w:rsid w:val="00F31780"/>
    <w:rsid w:val="00F31A46"/>
    <w:rsid w:val="00F31E74"/>
    <w:rsid w:val="00F31F14"/>
    <w:rsid w:val="00F320B4"/>
    <w:rsid w:val="00F32B2A"/>
    <w:rsid w:val="00F32B3C"/>
    <w:rsid w:val="00F32C73"/>
    <w:rsid w:val="00F33007"/>
    <w:rsid w:val="00F3345B"/>
    <w:rsid w:val="00F338B3"/>
    <w:rsid w:val="00F33A3B"/>
    <w:rsid w:val="00F33AE3"/>
    <w:rsid w:val="00F33B78"/>
    <w:rsid w:val="00F33F04"/>
    <w:rsid w:val="00F344C9"/>
    <w:rsid w:val="00F3460D"/>
    <w:rsid w:val="00F34DEC"/>
    <w:rsid w:val="00F34E11"/>
    <w:rsid w:val="00F34F1F"/>
    <w:rsid w:val="00F351F8"/>
    <w:rsid w:val="00F3547A"/>
    <w:rsid w:val="00F3574B"/>
    <w:rsid w:val="00F35A48"/>
    <w:rsid w:val="00F35BA6"/>
    <w:rsid w:val="00F35C42"/>
    <w:rsid w:val="00F35F75"/>
    <w:rsid w:val="00F3608F"/>
    <w:rsid w:val="00F366E3"/>
    <w:rsid w:val="00F366EC"/>
    <w:rsid w:val="00F369BF"/>
    <w:rsid w:val="00F36A96"/>
    <w:rsid w:val="00F36D8D"/>
    <w:rsid w:val="00F37169"/>
    <w:rsid w:val="00F376C1"/>
    <w:rsid w:val="00F379AC"/>
    <w:rsid w:val="00F37A2C"/>
    <w:rsid w:val="00F37AE3"/>
    <w:rsid w:val="00F37BF2"/>
    <w:rsid w:val="00F4047D"/>
    <w:rsid w:val="00F408DA"/>
    <w:rsid w:val="00F4091B"/>
    <w:rsid w:val="00F4125B"/>
    <w:rsid w:val="00F412A2"/>
    <w:rsid w:val="00F414AF"/>
    <w:rsid w:val="00F41D93"/>
    <w:rsid w:val="00F4222E"/>
    <w:rsid w:val="00F4248B"/>
    <w:rsid w:val="00F42830"/>
    <w:rsid w:val="00F42965"/>
    <w:rsid w:val="00F42AF8"/>
    <w:rsid w:val="00F43234"/>
    <w:rsid w:val="00F433DD"/>
    <w:rsid w:val="00F4357C"/>
    <w:rsid w:val="00F4397E"/>
    <w:rsid w:val="00F43B41"/>
    <w:rsid w:val="00F43FBE"/>
    <w:rsid w:val="00F4400E"/>
    <w:rsid w:val="00F448F4"/>
    <w:rsid w:val="00F44954"/>
    <w:rsid w:val="00F44BE6"/>
    <w:rsid w:val="00F4504A"/>
    <w:rsid w:val="00F451BC"/>
    <w:rsid w:val="00F4535C"/>
    <w:rsid w:val="00F45B7D"/>
    <w:rsid w:val="00F45D9D"/>
    <w:rsid w:val="00F469C7"/>
    <w:rsid w:val="00F47955"/>
    <w:rsid w:val="00F47969"/>
    <w:rsid w:val="00F47B76"/>
    <w:rsid w:val="00F47CED"/>
    <w:rsid w:val="00F47E93"/>
    <w:rsid w:val="00F47F96"/>
    <w:rsid w:val="00F50320"/>
    <w:rsid w:val="00F503B6"/>
    <w:rsid w:val="00F50486"/>
    <w:rsid w:val="00F504DF"/>
    <w:rsid w:val="00F50B9C"/>
    <w:rsid w:val="00F51441"/>
    <w:rsid w:val="00F5149B"/>
    <w:rsid w:val="00F51801"/>
    <w:rsid w:val="00F51D57"/>
    <w:rsid w:val="00F51D6C"/>
    <w:rsid w:val="00F51F92"/>
    <w:rsid w:val="00F52A6A"/>
    <w:rsid w:val="00F531EF"/>
    <w:rsid w:val="00F53313"/>
    <w:rsid w:val="00F534D0"/>
    <w:rsid w:val="00F534F0"/>
    <w:rsid w:val="00F5357F"/>
    <w:rsid w:val="00F5366D"/>
    <w:rsid w:val="00F53716"/>
    <w:rsid w:val="00F53A80"/>
    <w:rsid w:val="00F53DD9"/>
    <w:rsid w:val="00F54938"/>
    <w:rsid w:val="00F553B8"/>
    <w:rsid w:val="00F5544D"/>
    <w:rsid w:val="00F55D85"/>
    <w:rsid w:val="00F55FD5"/>
    <w:rsid w:val="00F563BC"/>
    <w:rsid w:val="00F565B1"/>
    <w:rsid w:val="00F567DA"/>
    <w:rsid w:val="00F5683D"/>
    <w:rsid w:val="00F568D9"/>
    <w:rsid w:val="00F5693B"/>
    <w:rsid w:val="00F569C6"/>
    <w:rsid w:val="00F56D8D"/>
    <w:rsid w:val="00F5707D"/>
    <w:rsid w:val="00F570C6"/>
    <w:rsid w:val="00F573B9"/>
    <w:rsid w:val="00F57733"/>
    <w:rsid w:val="00F57940"/>
    <w:rsid w:val="00F57C99"/>
    <w:rsid w:val="00F57E71"/>
    <w:rsid w:val="00F57FAC"/>
    <w:rsid w:val="00F607F0"/>
    <w:rsid w:val="00F60835"/>
    <w:rsid w:val="00F609A5"/>
    <w:rsid w:val="00F60C05"/>
    <w:rsid w:val="00F60CC5"/>
    <w:rsid w:val="00F60D70"/>
    <w:rsid w:val="00F618DE"/>
    <w:rsid w:val="00F61ED6"/>
    <w:rsid w:val="00F61EDC"/>
    <w:rsid w:val="00F61FEF"/>
    <w:rsid w:val="00F6201E"/>
    <w:rsid w:val="00F624EC"/>
    <w:rsid w:val="00F6298E"/>
    <w:rsid w:val="00F62B2F"/>
    <w:rsid w:val="00F62B8E"/>
    <w:rsid w:val="00F62C87"/>
    <w:rsid w:val="00F632F6"/>
    <w:rsid w:val="00F639C6"/>
    <w:rsid w:val="00F6414E"/>
    <w:rsid w:val="00F64214"/>
    <w:rsid w:val="00F642F7"/>
    <w:rsid w:val="00F646EF"/>
    <w:rsid w:val="00F64EC3"/>
    <w:rsid w:val="00F65972"/>
    <w:rsid w:val="00F65AF2"/>
    <w:rsid w:val="00F65F71"/>
    <w:rsid w:val="00F65FEA"/>
    <w:rsid w:val="00F66003"/>
    <w:rsid w:val="00F663DA"/>
    <w:rsid w:val="00F664C8"/>
    <w:rsid w:val="00F66886"/>
    <w:rsid w:val="00F66912"/>
    <w:rsid w:val="00F66B37"/>
    <w:rsid w:val="00F66C52"/>
    <w:rsid w:val="00F66DA3"/>
    <w:rsid w:val="00F67378"/>
    <w:rsid w:val="00F67549"/>
    <w:rsid w:val="00F677BB"/>
    <w:rsid w:val="00F677BC"/>
    <w:rsid w:val="00F67947"/>
    <w:rsid w:val="00F67B9A"/>
    <w:rsid w:val="00F70218"/>
    <w:rsid w:val="00F7023D"/>
    <w:rsid w:val="00F71576"/>
    <w:rsid w:val="00F71582"/>
    <w:rsid w:val="00F719B8"/>
    <w:rsid w:val="00F71AFD"/>
    <w:rsid w:val="00F71B07"/>
    <w:rsid w:val="00F71B13"/>
    <w:rsid w:val="00F71CB1"/>
    <w:rsid w:val="00F71E87"/>
    <w:rsid w:val="00F71F00"/>
    <w:rsid w:val="00F71F30"/>
    <w:rsid w:val="00F72329"/>
    <w:rsid w:val="00F72380"/>
    <w:rsid w:val="00F726A3"/>
    <w:rsid w:val="00F72971"/>
    <w:rsid w:val="00F72B2C"/>
    <w:rsid w:val="00F73054"/>
    <w:rsid w:val="00F731AB"/>
    <w:rsid w:val="00F731D5"/>
    <w:rsid w:val="00F734A1"/>
    <w:rsid w:val="00F73AC7"/>
    <w:rsid w:val="00F745AC"/>
    <w:rsid w:val="00F746C7"/>
    <w:rsid w:val="00F74CDA"/>
    <w:rsid w:val="00F74F12"/>
    <w:rsid w:val="00F7513B"/>
    <w:rsid w:val="00F754FF"/>
    <w:rsid w:val="00F75525"/>
    <w:rsid w:val="00F75955"/>
    <w:rsid w:val="00F75CDE"/>
    <w:rsid w:val="00F761C3"/>
    <w:rsid w:val="00F76384"/>
    <w:rsid w:val="00F76579"/>
    <w:rsid w:val="00F76BEF"/>
    <w:rsid w:val="00F76C53"/>
    <w:rsid w:val="00F76E0D"/>
    <w:rsid w:val="00F7705B"/>
    <w:rsid w:val="00F7798E"/>
    <w:rsid w:val="00F77BF8"/>
    <w:rsid w:val="00F77ECB"/>
    <w:rsid w:val="00F8033F"/>
    <w:rsid w:val="00F803B8"/>
    <w:rsid w:val="00F803EE"/>
    <w:rsid w:val="00F806DC"/>
    <w:rsid w:val="00F80C61"/>
    <w:rsid w:val="00F80D35"/>
    <w:rsid w:val="00F816BF"/>
    <w:rsid w:val="00F81B29"/>
    <w:rsid w:val="00F81CCC"/>
    <w:rsid w:val="00F821C1"/>
    <w:rsid w:val="00F821F4"/>
    <w:rsid w:val="00F822AC"/>
    <w:rsid w:val="00F822C0"/>
    <w:rsid w:val="00F8293E"/>
    <w:rsid w:val="00F82AB5"/>
    <w:rsid w:val="00F82C22"/>
    <w:rsid w:val="00F82EC7"/>
    <w:rsid w:val="00F82FE1"/>
    <w:rsid w:val="00F83624"/>
    <w:rsid w:val="00F83A8F"/>
    <w:rsid w:val="00F83D93"/>
    <w:rsid w:val="00F84171"/>
    <w:rsid w:val="00F84A24"/>
    <w:rsid w:val="00F84A48"/>
    <w:rsid w:val="00F84BC4"/>
    <w:rsid w:val="00F84E90"/>
    <w:rsid w:val="00F85166"/>
    <w:rsid w:val="00F851ED"/>
    <w:rsid w:val="00F8578C"/>
    <w:rsid w:val="00F85A39"/>
    <w:rsid w:val="00F85CB0"/>
    <w:rsid w:val="00F8611D"/>
    <w:rsid w:val="00F86400"/>
    <w:rsid w:val="00F86495"/>
    <w:rsid w:val="00F86620"/>
    <w:rsid w:val="00F8662C"/>
    <w:rsid w:val="00F8670B"/>
    <w:rsid w:val="00F869F6"/>
    <w:rsid w:val="00F86E06"/>
    <w:rsid w:val="00F86E2D"/>
    <w:rsid w:val="00F86F3F"/>
    <w:rsid w:val="00F86FBF"/>
    <w:rsid w:val="00F871AA"/>
    <w:rsid w:val="00F872BF"/>
    <w:rsid w:val="00F872DF"/>
    <w:rsid w:val="00F8733D"/>
    <w:rsid w:val="00F87B0C"/>
    <w:rsid w:val="00F903D5"/>
    <w:rsid w:val="00F90422"/>
    <w:rsid w:val="00F90A20"/>
    <w:rsid w:val="00F91033"/>
    <w:rsid w:val="00F91761"/>
    <w:rsid w:val="00F917CA"/>
    <w:rsid w:val="00F91BE1"/>
    <w:rsid w:val="00F91C53"/>
    <w:rsid w:val="00F9225F"/>
    <w:rsid w:val="00F922E7"/>
    <w:rsid w:val="00F9295A"/>
    <w:rsid w:val="00F92A9C"/>
    <w:rsid w:val="00F92E25"/>
    <w:rsid w:val="00F92E9A"/>
    <w:rsid w:val="00F92F74"/>
    <w:rsid w:val="00F93129"/>
    <w:rsid w:val="00F9312B"/>
    <w:rsid w:val="00F931BD"/>
    <w:rsid w:val="00F93561"/>
    <w:rsid w:val="00F93648"/>
    <w:rsid w:val="00F93777"/>
    <w:rsid w:val="00F9414F"/>
    <w:rsid w:val="00F94642"/>
    <w:rsid w:val="00F946F4"/>
    <w:rsid w:val="00F94845"/>
    <w:rsid w:val="00F94A39"/>
    <w:rsid w:val="00F94AE8"/>
    <w:rsid w:val="00F94B01"/>
    <w:rsid w:val="00F94F7C"/>
    <w:rsid w:val="00F9511C"/>
    <w:rsid w:val="00F9513B"/>
    <w:rsid w:val="00F9514C"/>
    <w:rsid w:val="00F9529E"/>
    <w:rsid w:val="00F956DB"/>
    <w:rsid w:val="00F95C22"/>
    <w:rsid w:val="00F95F41"/>
    <w:rsid w:val="00F95F70"/>
    <w:rsid w:val="00F96274"/>
    <w:rsid w:val="00F962F3"/>
    <w:rsid w:val="00F96464"/>
    <w:rsid w:val="00F97936"/>
    <w:rsid w:val="00F97D1E"/>
    <w:rsid w:val="00F97D9B"/>
    <w:rsid w:val="00FA00FC"/>
    <w:rsid w:val="00FA0186"/>
    <w:rsid w:val="00FA0656"/>
    <w:rsid w:val="00FA0B9E"/>
    <w:rsid w:val="00FA1137"/>
    <w:rsid w:val="00FA1409"/>
    <w:rsid w:val="00FA158B"/>
    <w:rsid w:val="00FA15A2"/>
    <w:rsid w:val="00FA162D"/>
    <w:rsid w:val="00FA1D0E"/>
    <w:rsid w:val="00FA1DA7"/>
    <w:rsid w:val="00FA1DBD"/>
    <w:rsid w:val="00FA2166"/>
    <w:rsid w:val="00FA254B"/>
    <w:rsid w:val="00FA28A3"/>
    <w:rsid w:val="00FA2B08"/>
    <w:rsid w:val="00FA2DC2"/>
    <w:rsid w:val="00FA3018"/>
    <w:rsid w:val="00FA3319"/>
    <w:rsid w:val="00FA357A"/>
    <w:rsid w:val="00FA3C8E"/>
    <w:rsid w:val="00FA3E76"/>
    <w:rsid w:val="00FA3FBC"/>
    <w:rsid w:val="00FA4085"/>
    <w:rsid w:val="00FA413C"/>
    <w:rsid w:val="00FA4708"/>
    <w:rsid w:val="00FA47D1"/>
    <w:rsid w:val="00FA493D"/>
    <w:rsid w:val="00FA49F0"/>
    <w:rsid w:val="00FA4A04"/>
    <w:rsid w:val="00FA4C5E"/>
    <w:rsid w:val="00FA4D99"/>
    <w:rsid w:val="00FA5282"/>
    <w:rsid w:val="00FA582F"/>
    <w:rsid w:val="00FA5B2E"/>
    <w:rsid w:val="00FA5B96"/>
    <w:rsid w:val="00FA5D2A"/>
    <w:rsid w:val="00FA5E14"/>
    <w:rsid w:val="00FA6573"/>
    <w:rsid w:val="00FA6971"/>
    <w:rsid w:val="00FA6BBD"/>
    <w:rsid w:val="00FA705F"/>
    <w:rsid w:val="00FA7283"/>
    <w:rsid w:val="00FA789D"/>
    <w:rsid w:val="00FA7BDC"/>
    <w:rsid w:val="00FB027F"/>
    <w:rsid w:val="00FB0435"/>
    <w:rsid w:val="00FB051B"/>
    <w:rsid w:val="00FB0B73"/>
    <w:rsid w:val="00FB139E"/>
    <w:rsid w:val="00FB1844"/>
    <w:rsid w:val="00FB19EE"/>
    <w:rsid w:val="00FB1F46"/>
    <w:rsid w:val="00FB26D7"/>
    <w:rsid w:val="00FB33E9"/>
    <w:rsid w:val="00FB3499"/>
    <w:rsid w:val="00FB34AB"/>
    <w:rsid w:val="00FB36E2"/>
    <w:rsid w:val="00FB3AF4"/>
    <w:rsid w:val="00FB450E"/>
    <w:rsid w:val="00FB489F"/>
    <w:rsid w:val="00FB4C43"/>
    <w:rsid w:val="00FB4DBD"/>
    <w:rsid w:val="00FB5D4F"/>
    <w:rsid w:val="00FB5E70"/>
    <w:rsid w:val="00FB5FAE"/>
    <w:rsid w:val="00FB6B73"/>
    <w:rsid w:val="00FB6CAA"/>
    <w:rsid w:val="00FB6D6A"/>
    <w:rsid w:val="00FB726D"/>
    <w:rsid w:val="00FB73C7"/>
    <w:rsid w:val="00FB7618"/>
    <w:rsid w:val="00FB78ED"/>
    <w:rsid w:val="00FB7C79"/>
    <w:rsid w:val="00FC03DB"/>
    <w:rsid w:val="00FC046D"/>
    <w:rsid w:val="00FC0D0E"/>
    <w:rsid w:val="00FC0D5B"/>
    <w:rsid w:val="00FC10F7"/>
    <w:rsid w:val="00FC1137"/>
    <w:rsid w:val="00FC1345"/>
    <w:rsid w:val="00FC1493"/>
    <w:rsid w:val="00FC15A8"/>
    <w:rsid w:val="00FC1643"/>
    <w:rsid w:val="00FC166F"/>
    <w:rsid w:val="00FC1D45"/>
    <w:rsid w:val="00FC2409"/>
    <w:rsid w:val="00FC252C"/>
    <w:rsid w:val="00FC294B"/>
    <w:rsid w:val="00FC2AC8"/>
    <w:rsid w:val="00FC2B83"/>
    <w:rsid w:val="00FC2C8E"/>
    <w:rsid w:val="00FC3301"/>
    <w:rsid w:val="00FC3448"/>
    <w:rsid w:val="00FC34A8"/>
    <w:rsid w:val="00FC3638"/>
    <w:rsid w:val="00FC39FD"/>
    <w:rsid w:val="00FC3CCF"/>
    <w:rsid w:val="00FC3DD5"/>
    <w:rsid w:val="00FC4003"/>
    <w:rsid w:val="00FC4563"/>
    <w:rsid w:val="00FC45BD"/>
    <w:rsid w:val="00FC48BE"/>
    <w:rsid w:val="00FC4C7E"/>
    <w:rsid w:val="00FC5023"/>
    <w:rsid w:val="00FC53E3"/>
    <w:rsid w:val="00FC54A8"/>
    <w:rsid w:val="00FC5C4C"/>
    <w:rsid w:val="00FC61FB"/>
    <w:rsid w:val="00FC6456"/>
    <w:rsid w:val="00FC64D5"/>
    <w:rsid w:val="00FC6639"/>
    <w:rsid w:val="00FC66EE"/>
    <w:rsid w:val="00FC68C5"/>
    <w:rsid w:val="00FC6B03"/>
    <w:rsid w:val="00FC6B81"/>
    <w:rsid w:val="00FC6BCF"/>
    <w:rsid w:val="00FC73DF"/>
    <w:rsid w:val="00FC7634"/>
    <w:rsid w:val="00FC7A6B"/>
    <w:rsid w:val="00FC7AC7"/>
    <w:rsid w:val="00FC7FCC"/>
    <w:rsid w:val="00FD00CB"/>
    <w:rsid w:val="00FD011B"/>
    <w:rsid w:val="00FD06DE"/>
    <w:rsid w:val="00FD0716"/>
    <w:rsid w:val="00FD109B"/>
    <w:rsid w:val="00FD10BE"/>
    <w:rsid w:val="00FD1605"/>
    <w:rsid w:val="00FD1855"/>
    <w:rsid w:val="00FD1CED"/>
    <w:rsid w:val="00FD2124"/>
    <w:rsid w:val="00FD243A"/>
    <w:rsid w:val="00FD24EF"/>
    <w:rsid w:val="00FD250E"/>
    <w:rsid w:val="00FD2804"/>
    <w:rsid w:val="00FD2D0C"/>
    <w:rsid w:val="00FD2D15"/>
    <w:rsid w:val="00FD33EA"/>
    <w:rsid w:val="00FD35C8"/>
    <w:rsid w:val="00FD38D7"/>
    <w:rsid w:val="00FD3C78"/>
    <w:rsid w:val="00FD448A"/>
    <w:rsid w:val="00FD4513"/>
    <w:rsid w:val="00FD4CD1"/>
    <w:rsid w:val="00FD4EBE"/>
    <w:rsid w:val="00FD4F1D"/>
    <w:rsid w:val="00FD5444"/>
    <w:rsid w:val="00FD5FD6"/>
    <w:rsid w:val="00FD601A"/>
    <w:rsid w:val="00FD613D"/>
    <w:rsid w:val="00FD6563"/>
    <w:rsid w:val="00FD6A28"/>
    <w:rsid w:val="00FD6EB2"/>
    <w:rsid w:val="00FD6EB4"/>
    <w:rsid w:val="00FD6F6F"/>
    <w:rsid w:val="00FD7762"/>
    <w:rsid w:val="00FD779C"/>
    <w:rsid w:val="00FD7831"/>
    <w:rsid w:val="00FD7A81"/>
    <w:rsid w:val="00FE0020"/>
    <w:rsid w:val="00FE056B"/>
    <w:rsid w:val="00FE0865"/>
    <w:rsid w:val="00FE0BD8"/>
    <w:rsid w:val="00FE0C1F"/>
    <w:rsid w:val="00FE0C92"/>
    <w:rsid w:val="00FE164A"/>
    <w:rsid w:val="00FE19DD"/>
    <w:rsid w:val="00FE1D92"/>
    <w:rsid w:val="00FE2B11"/>
    <w:rsid w:val="00FE314E"/>
    <w:rsid w:val="00FE3652"/>
    <w:rsid w:val="00FE37E8"/>
    <w:rsid w:val="00FE38D3"/>
    <w:rsid w:val="00FE3932"/>
    <w:rsid w:val="00FE3A2D"/>
    <w:rsid w:val="00FE3BD7"/>
    <w:rsid w:val="00FE3C01"/>
    <w:rsid w:val="00FE3F2D"/>
    <w:rsid w:val="00FE40DC"/>
    <w:rsid w:val="00FE425D"/>
    <w:rsid w:val="00FE42F7"/>
    <w:rsid w:val="00FE4439"/>
    <w:rsid w:val="00FE53C6"/>
    <w:rsid w:val="00FE53F3"/>
    <w:rsid w:val="00FE559E"/>
    <w:rsid w:val="00FE588B"/>
    <w:rsid w:val="00FE5960"/>
    <w:rsid w:val="00FE5E87"/>
    <w:rsid w:val="00FE5F18"/>
    <w:rsid w:val="00FE6069"/>
    <w:rsid w:val="00FE653D"/>
    <w:rsid w:val="00FE668D"/>
    <w:rsid w:val="00FE6828"/>
    <w:rsid w:val="00FE6877"/>
    <w:rsid w:val="00FE6923"/>
    <w:rsid w:val="00FE6A81"/>
    <w:rsid w:val="00FE7220"/>
    <w:rsid w:val="00FE73ED"/>
    <w:rsid w:val="00FE7918"/>
    <w:rsid w:val="00FE793E"/>
    <w:rsid w:val="00FE797E"/>
    <w:rsid w:val="00FE7E9E"/>
    <w:rsid w:val="00FF0319"/>
    <w:rsid w:val="00FF05E6"/>
    <w:rsid w:val="00FF0A63"/>
    <w:rsid w:val="00FF0BF2"/>
    <w:rsid w:val="00FF0E47"/>
    <w:rsid w:val="00FF1546"/>
    <w:rsid w:val="00FF1739"/>
    <w:rsid w:val="00FF1811"/>
    <w:rsid w:val="00FF1A93"/>
    <w:rsid w:val="00FF1C53"/>
    <w:rsid w:val="00FF22D0"/>
    <w:rsid w:val="00FF2451"/>
    <w:rsid w:val="00FF24B1"/>
    <w:rsid w:val="00FF25D9"/>
    <w:rsid w:val="00FF26A6"/>
    <w:rsid w:val="00FF2895"/>
    <w:rsid w:val="00FF2E70"/>
    <w:rsid w:val="00FF339F"/>
    <w:rsid w:val="00FF3B80"/>
    <w:rsid w:val="00FF3DCE"/>
    <w:rsid w:val="00FF3E94"/>
    <w:rsid w:val="00FF3FD8"/>
    <w:rsid w:val="00FF452E"/>
    <w:rsid w:val="00FF4C4A"/>
    <w:rsid w:val="00FF5250"/>
    <w:rsid w:val="00FF5563"/>
    <w:rsid w:val="00FF5722"/>
    <w:rsid w:val="00FF58D2"/>
    <w:rsid w:val="00FF5C0C"/>
    <w:rsid w:val="00FF61C7"/>
    <w:rsid w:val="00FF6BAA"/>
    <w:rsid w:val="00FF6C5F"/>
    <w:rsid w:val="00FF7528"/>
    <w:rsid w:val="00FF75C6"/>
    <w:rsid w:val="00FF77A6"/>
    <w:rsid w:val="00FF7BB8"/>
    <w:rsid w:val="00FF7BE2"/>
    <w:rsid w:val="00FF7D22"/>
    <w:rsid w:val="00FF7FEF"/>
    <w:rsid w:val="01773796"/>
    <w:rsid w:val="01849721"/>
    <w:rsid w:val="01B6F8EE"/>
    <w:rsid w:val="01DEDACA"/>
    <w:rsid w:val="024CFCDF"/>
    <w:rsid w:val="02D519D7"/>
    <w:rsid w:val="030E75A3"/>
    <w:rsid w:val="04189D39"/>
    <w:rsid w:val="04AAA2FD"/>
    <w:rsid w:val="04F3CF47"/>
    <w:rsid w:val="05100B95"/>
    <w:rsid w:val="0554CB3A"/>
    <w:rsid w:val="05E3CD30"/>
    <w:rsid w:val="071415CA"/>
    <w:rsid w:val="07152862"/>
    <w:rsid w:val="0738033C"/>
    <w:rsid w:val="0744E4F6"/>
    <w:rsid w:val="07FD645A"/>
    <w:rsid w:val="0869933D"/>
    <w:rsid w:val="08C2D12E"/>
    <w:rsid w:val="09E70822"/>
    <w:rsid w:val="0B97C902"/>
    <w:rsid w:val="0C8DD7C7"/>
    <w:rsid w:val="0DCCA361"/>
    <w:rsid w:val="0E0890FA"/>
    <w:rsid w:val="0E49C356"/>
    <w:rsid w:val="0E4E537D"/>
    <w:rsid w:val="0E727968"/>
    <w:rsid w:val="0ED65A30"/>
    <w:rsid w:val="0EDC17C4"/>
    <w:rsid w:val="0F15C179"/>
    <w:rsid w:val="0FC97A63"/>
    <w:rsid w:val="1039C93B"/>
    <w:rsid w:val="10E1BD57"/>
    <w:rsid w:val="1135DC2B"/>
    <w:rsid w:val="11CA0022"/>
    <w:rsid w:val="11CA7011"/>
    <w:rsid w:val="12152A38"/>
    <w:rsid w:val="124F53FE"/>
    <w:rsid w:val="12D8E3B0"/>
    <w:rsid w:val="130E2151"/>
    <w:rsid w:val="13464146"/>
    <w:rsid w:val="13A97561"/>
    <w:rsid w:val="1420C7EB"/>
    <w:rsid w:val="14597DB2"/>
    <w:rsid w:val="14953C19"/>
    <w:rsid w:val="155F41EC"/>
    <w:rsid w:val="159A2507"/>
    <w:rsid w:val="168AF0C9"/>
    <w:rsid w:val="16BC8DEF"/>
    <w:rsid w:val="17B779B8"/>
    <w:rsid w:val="17F15EEF"/>
    <w:rsid w:val="180C76F5"/>
    <w:rsid w:val="182A5F6D"/>
    <w:rsid w:val="187CD7CF"/>
    <w:rsid w:val="18AB3617"/>
    <w:rsid w:val="18BA4871"/>
    <w:rsid w:val="18C11FA7"/>
    <w:rsid w:val="18F6EB9C"/>
    <w:rsid w:val="191FDE58"/>
    <w:rsid w:val="1A89510B"/>
    <w:rsid w:val="1A957E84"/>
    <w:rsid w:val="1AF613CB"/>
    <w:rsid w:val="1B043CE0"/>
    <w:rsid w:val="1B239551"/>
    <w:rsid w:val="1B8DD403"/>
    <w:rsid w:val="1B964033"/>
    <w:rsid w:val="1BC484E5"/>
    <w:rsid w:val="1BFDDACE"/>
    <w:rsid w:val="1C52A03B"/>
    <w:rsid w:val="1C5C0F4A"/>
    <w:rsid w:val="1D3BFA08"/>
    <w:rsid w:val="1D442625"/>
    <w:rsid w:val="1E6BA3A9"/>
    <w:rsid w:val="1E7AAA4C"/>
    <w:rsid w:val="1FA56198"/>
    <w:rsid w:val="208D3B22"/>
    <w:rsid w:val="208F9F1D"/>
    <w:rsid w:val="20B86873"/>
    <w:rsid w:val="210A3DA0"/>
    <w:rsid w:val="21FC1968"/>
    <w:rsid w:val="23823C2E"/>
    <w:rsid w:val="23A3C087"/>
    <w:rsid w:val="23DD7830"/>
    <w:rsid w:val="247675D6"/>
    <w:rsid w:val="252E319D"/>
    <w:rsid w:val="256B55AB"/>
    <w:rsid w:val="25F7B530"/>
    <w:rsid w:val="2790AE48"/>
    <w:rsid w:val="280A09DA"/>
    <w:rsid w:val="28B13B07"/>
    <w:rsid w:val="28B35876"/>
    <w:rsid w:val="29608C2E"/>
    <w:rsid w:val="2A14F62C"/>
    <w:rsid w:val="2A6A749D"/>
    <w:rsid w:val="2B44ABB3"/>
    <w:rsid w:val="2B92773D"/>
    <w:rsid w:val="2C41BAD0"/>
    <w:rsid w:val="2CF50FC3"/>
    <w:rsid w:val="2D197734"/>
    <w:rsid w:val="2E12F5F4"/>
    <w:rsid w:val="2E3CA69C"/>
    <w:rsid w:val="2F0E8A5E"/>
    <w:rsid w:val="2F9FD8E2"/>
    <w:rsid w:val="2FA3DF89"/>
    <w:rsid w:val="30241FA0"/>
    <w:rsid w:val="302E320E"/>
    <w:rsid w:val="31907A43"/>
    <w:rsid w:val="31D29205"/>
    <w:rsid w:val="326086D3"/>
    <w:rsid w:val="329BBF24"/>
    <w:rsid w:val="3308B10B"/>
    <w:rsid w:val="3470C64F"/>
    <w:rsid w:val="35AA3D7F"/>
    <w:rsid w:val="35F8586E"/>
    <w:rsid w:val="366EFC5E"/>
    <w:rsid w:val="36B70096"/>
    <w:rsid w:val="377B8F65"/>
    <w:rsid w:val="3834936A"/>
    <w:rsid w:val="383CA88A"/>
    <w:rsid w:val="38BA84CC"/>
    <w:rsid w:val="3936C471"/>
    <w:rsid w:val="39545E97"/>
    <w:rsid w:val="3999ECFE"/>
    <w:rsid w:val="39A9B1D4"/>
    <w:rsid w:val="3A27ADD0"/>
    <w:rsid w:val="3A598638"/>
    <w:rsid w:val="3B085AFF"/>
    <w:rsid w:val="3B500919"/>
    <w:rsid w:val="3BD06F5F"/>
    <w:rsid w:val="3BE681A1"/>
    <w:rsid w:val="3BF115C1"/>
    <w:rsid w:val="3C69A651"/>
    <w:rsid w:val="3C6C85DA"/>
    <w:rsid w:val="3E45AC61"/>
    <w:rsid w:val="3E6EBFE2"/>
    <w:rsid w:val="3EBB9E28"/>
    <w:rsid w:val="3EFBF61E"/>
    <w:rsid w:val="3F0EE646"/>
    <w:rsid w:val="3F28B729"/>
    <w:rsid w:val="3F4183D8"/>
    <w:rsid w:val="4027487C"/>
    <w:rsid w:val="40C232E3"/>
    <w:rsid w:val="415734E4"/>
    <w:rsid w:val="41BFD8B5"/>
    <w:rsid w:val="41D3F59E"/>
    <w:rsid w:val="421B4FE2"/>
    <w:rsid w:val="42B992DA"/>
    <w:rsid w:val="42B9F655"/>
    <w:rsid w:val="43343B77"/>
    <w:rsid w:val="434D1A7E"/>
    <w:rsid w:val="4370DD75"/>
    <w:rsid w:val="43975261"/>
    <w:rsid w:val="439BF938"/>
    <w:rsid w:val="43BD161A"/>
    <w:rsid w:val="43FDEF42"/>
    <w:rsid w:val="444A7DD6"/>
    <w:rsid w:val="454711D0"/>
    <w:rsid w:val="4573D679"/>
    <w:rsid w:val="4583881E"/>
    <w:rsid w:val="45FF7297"/>
    <w:rsid w:val="4669230A"/>
    <w:rsid w:val="467D5D9C"/>
    <w:rsid w:val="46EDBE76"/>
    <w:rsid w:val="46F03C1E"/>
    <w:rsid w:val="473AD4C1"/>
    <w:rsid w:val="474CE58F"/>
    <w:rsid w:val="47DA06EB"/>
    <w:rsid w:val="48049927"/>
    <w:rsid w:val="491B60D4"/>
    <w:rsid w:val="491D9B06"/>
    <w:rsid w:val="49A1214C"/>
    <w:rsid w:val="4A5FA715"/>
    <w:rsid w:val="4B1EA992"/>
    <w:rsid w:val="4B65F8D5"/>
    <w:rsid w:val="4C46A82E"/>
    <w:rsid w:val="4C81EEAF"/>
    <w:rsid w:val="4C9907A8"/>
    <w:rsid w:val="4CA7DB02"/>
    <w:rsid w:val="4D610518"/>
    <w:rsid w:val="4D6CE2A1"/>
    <w:rsid w:val="4DC7FD8C"/>
    <w:rsid w:val="4E76388B"/>
    <w:rsid w:val="4ECE4A55"/>
    <w:rsid w:val="4EDCDEF4"/>
    <w:rsid w:val="4F28682B"/>
    <w:rsid w:val="4F42CCEE"/>
    <w:rsid w:val="4F95646E"/>
    <w:rsid w:val="4FAA6EC6"/>
    <w:rsid w:val="4FB4E5BF"/>
    <w:rsid w:val="4FF6A46D"/>
    <w:rsid w:val="5020805C"/>
    <w:rsid w:val="50AFFEC0"/>
    <w:rsid w:val="51580C2E"/>
    <w:rsid w:val="51C095AD"/>
    <w:rsid w:val="525344F7"/>
    <w:rsid w:val="526FE3AB"/>
    <w:rsid w:val="5297A46E"/>
    <w:rsid w:val="53F56D6C"/>
    <w:rsid w:val="54B9CDCD"/>
    <w:rsid w:val="55B9560F"/>
    <w:rsid w:val="55C80130"/>
    <w:rsid w:val="56BCCECD"/>
    <w:rsid w:val="571DBF38"/>
    <w:rsid w:val="57A51280"/>
    <w:rsid w:val="59875E75"/>
    <w:rsid w:val="599B6E00"/>
    <w:rsid w:val="59E39667"/>
    <w:rsid w:val="5A46A474"/>
    <w:rsid w:val="5A6DB466"/>
    <w:rsid w:val="5ABA8EFD"/>
    <w:rsid w:val="5B2B1143"/>
    <w:rsid w:val="5BA1CA68"/>
    <w:rsid w:val="5BF16264"/>
    <w:rsid w:val="5D6F0077"/>
    <w:rsid w:val="5DD3997A"/>
    <w:rsid w:val="5E90DD18"/>
    <w:rsid w:val="5ED26493"/>
    <w:rsid w:val="5F256DDC"/>
    <w:rsid w:val="5F54CA8D"/>
    <w:rsid w:val="601481F1"/>
    <w:rsid w:val="6035A8E7"/>
    <w:rsid w:val="61760D6A"/>
    <w:rsid w:val="619962E0"/>
    <w:rsid w:val="627AEBA2"/>
    <w:rsid w:val="627F7B03"/>
    <w:rsid w:val="63DC479D"/>
    <w:rsid w:val="6594D270"/>
    <w:rsid w:val="65C0E8F2"/>
    <w:rsid w:val="660CE8E4"/>
    <w:rsid w:val="66429D3A"/>
    <w:rsid w:val="664914E1"/>
    <w:rsid w:val="66681154"/>
    <w:rsid w:val="66D3E0A1"/>
    <w:rsid w:val="67213791"/>
    <w:rsid w:val="67351F2F"/>
    <w:rsid w:val="674694A4"/>
    <w:rsid w:val="68F73C6D"/>
    <w:rsid w:val="6A4A5D99"/>
    <w:rsid w:val="6B1B069F"/>
    <w:rsid w:val="6BBDE9F5"/>
    <w:rsid w:val="6BE1C82A"/>
    <w:rsid w:val="6BF6355E"/>
    <w:rsid w:val="6C74F685"/>
    <w:rsid w:val="6C8F0F01"/>
    <w:rsid w:val="6C99D9D5"/>
    <w:rsid w:val="6CD593E5"/>
    <w:rsid w:val="6D52AC49"/>
    <w:rsid w:val="6E944FD0"/>
    <w:rsid w:val="6EEE677A"/>
    <w:rsid w:val="6F01829C"/>
    <w:rsid w:val="6F12D7FF"/>
    <w:rsid w:val="7091AF19"/>
    <w:rsid w:val="713AEF99"/>
    <w:rsid w:val="718324D2"/>
    <w:rsid w:val="7215ED0B"/>
    <w:rsid w:val="72724EC8"/>
    <w:rsid w:val="73274760"/>
    <w:rsid w:val="738D7CA4"/>
    <w:rsid w:val="7431966C"/>
    <w:rsid w:val="7450FF02"/>
    <w:rsid w:val="74CC6BBF"/>
    <w:rsid w:val="74ED1371"/>
    <w:rsid w:val="75488F6E"/>
    <w:rsid w:val="754AC25F"/>
    <w:rsid w:val="755F8BD8"/>
    <w:rsid w:val="757FC49D"/>
    <w:rsid w:val="75802944"/>
    <w:rsid w:val="762E5DD0"/>
    <w:rsid w:val="77ADD40E"/>
    <w:rsid w:val="783C8355"/>
    <w:rsid w:val="78C2A8D0"/>
    <w:rsid w:val="79216D45"/>
    <w:rsid w:val="79E8FC04"/>
    <w:rsid w:val="79ECF507"/>
    <w:rsid w:val="79F74BC2"/>
    <w:rsid w:val="7A231126"/>
    <w:rsid w:val="7A60193A"/>
    <w:rsid w:val="7A736FB9"/>
    <w:rsid w:val="7AF80FDA"/>
    <w:rsid w:val="7B544831"/>
    <w:rsid w:val="7B8338CE"/>
    <w:rsid w:val="7BCE12FF"/>
    <w:rsid w:val="7C1D973A"/>
    <w:rsid w:val="7C1F9625"/>
    <w:rsid w:val="7C4FF6A9"/>
    <w:rsid w:val="7D740C05"/>
    <w:rsid w:val="7D89CF15"/>
    <w:rsid w:val="7DCEF215"/>
    <w:rsid w:val="7DFD2200"/>
    <w:rsid w:val="7F5F0F42"/>
    <w:rsid w:val="7FDB6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26AC21"/>
  <w15:docId w15:val="{2131A8A9-D3F8-4EA3-A12F-14DC2DFB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1AF"/>
    <w:pPr>
      <w:spacing w:after="200" w:line="276" w:lineRule="auto"/>
    </w:pPr>
    <w:rPr>
      <w:sz w:val="22"/>
      <w:szCs w:val="22"/>
    </w:rPr>
  </w:style>
  <w:style w:type="paragraph" w:styleId="Heading1">
    <w:name w:val="heading 1"/>
    <w:basedOn w:val="Normal"/>
    <w:next w:val="Normal"/>
    <w:link w:val="Heading1Char"/>
    <w:autoRedefine/>
    <w:qFormat/>
    <w:rsid w:val="004F586A"/>
    <w:pPr>
      <w:keepNext/>
      <w:numPr>
        <w:numId w:val="16"/>
      </w:numPr>
      <w:pBdr>
        <w:top w:val="single" w:sz="12" w:space="1" w:color="000000"/>
        <w:left w:val="single" w:sz="12" w:space="4" w:color="000000"/>
        <w:bottom w:val="single" w:sz="12" w:space="1" w:color="000000"/>
        <w:right w:val="single" w:sz="12" w:space="4" w:color="000000"/>
      </w:pBdr>
      <w:shd w:val="clear" w:color="auto" w:fill="B4C6E7"/>
      <w:spacing w:after="0" w:line="240" w:lineRule="auto"/>
      <w:ind w:left="360"/>
      <w:outlineLvl w:val="0"/>
    </w:pPr>
    <w:rPr>
      <w:rFonts w:asciiTheme="minorHAnsi" w:eastAsia="Times New Roman" w:hAnsiTheme="minorHAnsi" w:cstheme="minorHAnsi"/>
      <w:b/>
      <w:color w:val="000000" w:themeColor="text1"/>
      <w:sz w:val="28"/>
      <w:szCs w:val="28"/>
    </w:rPr>
  </w:style>
  <w:style w:type="paragraph" w:styleId="Heading2">
    <w:name w:val="heading 2"/>
    <w:basedOn w:val="Normal"/>
    <w:next w:val="Normal"/>
    <w:link w:val="Heading2Char"/>
    <w:autoRedefine/>
    <w:qFormat/>
    <w:rsid w:val="00ED2CE3"/>
    <w:pPr>
      <w:spacing w:after="0" w:line="240" w:lineRule="auto"/>
      <w:ind w:left="357"/>
      <w:jc w:val="both"/>
      <w:outlineLvl w:val="1"/>
    </w:pPr>
    <w:rPr>
      <w:rFonts w:asciiTheme="minorHAnsi" w:hAnsiTheme="minorHAnsi" w:cstheme="minorHAnsi"/>
      <w:b/>
      <w:color w:val="000000" w:themeColor="text1"/>
      <w:lang w:val="bs-Latn-BA" w:eastAsia="en-GB"/>
    </w:rPr>
  </w:style>
  <w:style w:type="paragraph" w:styleId="Heading3">
    <w:name w:val="heading 3"/>
    <w:basedOn w:val="Normal"/>
    <w:next w:val="Normal"/>
    <w:link w:val="Heading3Char"/>
    <w:autoRedefine/>
    <w:qFormat/>
    <w:rsid w:val="00C311D6"/>
    <w:pPr>
      <w:spacing w:after="240" w:line="240" w:lineRule="auto"/>
      <w:ind w:firstLine="720"/>
      <w:jc w:val="both"/>
      <w:outlineLvl w:val="2"/>
    </w:pPr>
    <w:rPr>
      <w:rFonts w:asciiTheme="minorHAnsi" w:eastAsia="Times New Roman" w:hAnsiTheme="minorHAnsi"/>
      <w:b/>
      <w:color w:val="000000" w:themeColor="text1"/>
      <w:szCs w:val="20"/>
      <w:lang w:val="bs-Latn-BA"/>
    </w:rPr>
  </w:style>
  <w:style w:type="paragraph" w:styleId="Heading4">
    <w:name w:val="heading 4"/>
    <w:basedOn w:val="Normal"/>
    <w:next w:val="Normal"/>
    <w:link w:val="Heading4Char"/>
    <w:qFormat/>
    <w:rsid w:val="00602696"/>
    <w:pPr>
      <w:numPr>
        <w:ilvl w:val="3"/>
        <w:numId w:val="5"/>
      </w:numPr>
      <w:spacing w:before="120" w:after="120" w:line="240" w:lineRule="auto"/>
      <w:jc w:val="both"/>
      <w:outlineLvl w:val="3"/>
    </w:pPr>
    <w:rPr>
      <w:rFonts w:ascii="Candara" w:eastAsia="Times New Roman" w:hAnsi="Candara"/>
      <w:i/>
      <w:color w:val="2F5496"/>
      <w:lang w:val="en-GB"/>
    </w:rPr>
  </w:style>
  <w:style w:type="paragraph" w:styleId="Heading5">
    <w:name w:val="heading 5"/>
    <w:basedOn w:val="Normal"/>
    <w:next w:val="Normal"/>
    <w:link w:val="Heading5Char"/>
    <w:qFormat/>
    <w:rsid w:val="00D8184D"/>
    <w:pPr>
      <w:tabs>
        <w:tab w:val="left" w:pos="0"/>
      </w:tabs>
      <w:spacing w:before="240" w:after="60" w:line="240" w:lineRule="auto"/>
      <w:jc w:val="both"/>
      <w:outlineLvl w:val="4"/>
    </w:pPr>
    <w:rPr>
      <w:rFonts w:ascii="Arial" w:eastAsia="Times New Roman" w:hAnsi="Arial"/>
      <w:szCs w:val="20"/>
      <w:lang w:val="en-GB"/>
    </w:rPr>
  </w:style>
  <w:style w:type="paragraph" w:styleId="Heading6">
    <w:name w:val="heading 6"/>
    <w:basedOn w:val="Normal"/>
    <w:next w:val="Normal"/>
    <w:link w:val="Heading6Char"/>
    <w:qFormat/>
    <w:rsid w:val="00B8703C"/>
    <w:pPr>
      <w:spacing w:before="240" w:after="60" w:line="240" w:lineRule="auto"/>
      <w:outlineLvl w:val="5"/>
    </w:pPr>
    <w:rPr>
      <w:rFonts w:ascii="Times New Roman" w:eastAsia="Batang" w:hAnsi="Times New Roman"/>
      <w:b/>
      <w:bCs/>
      <w:lang w:val="en-GB" w:eastAsia="ko-KR"/>
    </w:rPr>
  </w:style>
  <w:style w:type="paragraph" w:styleId="Heading7">
    <w:name w:val="heading 7"/>
    <w:basedOn w:val="Normal"/>
    <w:next w:val="Normal"/>
    <w:link w:val="Heading7Char"/>
    <w:qFormat/>
    <w:rsid w:val="00D8184D"/>
    <w:pPr>
      <w:tabs>
        <w:tab w:val="left" w:pos="0"/>
      </w:tabs>
      <w:spacing w:before="240" w:after="60" w:line="240" w:lineRule="auto"/>
      <w:jc w:val="both"/>
      <w:outlineLvl w:val="6"/>
    </w:pPr>
    <w:rPr>
      <w:rFonts w:ascii="Arial" w:eastAsia="Times New Roman" w:hAnsi="Arial"/>
      <w:sz w:val="20"/>
      <w:szCs w:val="20"/>
      <w:lang w:val="en-GB"/>
    </w:rPr>
  </w:style>
  <w:style w:type="paragraph" w:styleId="Heading8">
    <w:name w:val="heading 8"/>
    <w:basedOn w:val="Normal"/>
    <w:next w:val="Normal"/>
    <w:link w:val="Heading8Char"/>
    <w:qFormat/>
    <w:rsid w:val="00D8184D"/>
    <w:pPr>
      <w:tabs>
        <w:tab w:val="left" w:pos="0"/>
      </w:tabs>
      <w:spacing w:before="240" w:after="60" w:line="240" w:lineRule="auto"/>
      <w:jc w:val="both"/>
      <w:outlineLvl w:val="7"/>
    </w:pPr>
    <w:rPr>
      <w:rFonts w:ascii="Arial" w:eastAsia="Times New Roman" w:hAnsi="Arial"/>
      <w:i/>
      <w:sz w:val="20"/>
      <w:szCs w:val="20"/>
      <w:lang w:val="en-GB"/>
    </w:rPr>
  </w:style>
  <w:style w:type="paragraph" w:styleId="Heading9">
    <w:name w:val="heading 9"/>
    <w:basedOn w:val="Normal"/>
    <w:next w:val="Normal"/>
    <w:link w:val="Heading9Char"/>
    <w:qFormat/>
    <w:rsid w:val="00D8184D"/>
    <w:pPr>
      <w:tabs>
        <w:tab w:val="left" w:pos="0"/>
      </w:tabs>
      <w:spacing w:before="240" w:after="60" w:line="240" w:lineRule="auto"/>
      <w:jc w:val="both"/>
      <w:outlineLvl w:val="8"/>
    </w:pPr>
    <w:rPr>
      <w:rFonts w:ascii="Arial" w:eastAsia="Times New Roman" w:hAnsi="Arial"/>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4F586A"/>
    <w:rPr>
      <w:rFonts w:asciiTheme="minorHAnsi" w:eastAsia="Times New Roman" w:hAnsiTheme="minorHAnsi" w:cstheme="minorHAnsi"/>
      <w:b/>
      <w:color w:val="000000" w:themeColor="text1"/>
      <w:sz w:val="28"/>
      <w:szCs w:val="28"/>
      <w:shd w:val="clear" w:color="auto" w:fill="B4C6E7"/>
    </w:rPr>
  </w:style>
  <w:style w:type="character" w:customStyle="1" w:styleId="Heading2Char">
    <w:name w:val="Heading 2 Char"/>
    <w:link w:val="Heading2"/>
    <w:qFormat/>
    <w:rsid w:val="00ED2CE3"/>
    <w:rPr>
      <w:rFonts w:asciiTheme="minorHAnsi" w:hAnsiTheme="minorHAnsi" w:cstheme="minorHAnsi"/>
      <w:b/>
      <w:color w:val="000000" w:themeColor="text1"/>
      <w:sz w:val="22"/>
      <w:szCs w:val="22"/>
      <w:lang w:val="bs-Latn-BA" w:eastAsia="en-GB"/>
    </w:rPr>
  </w:style>
  <w:style w:type="character" w:customStyle="1" w:styleId="Heading3Char">
    <w:name w:val="Heading 3 Char"/>
    <w:link w:val="Heading3"/>
    <w:qFormat/>
    <w:rsid w:val="00C311D6"/>
    <w:rPr>
      <w:rFonts w:asciiTheme="minorHAnsi" w:eastAsia="Times New Roman" w:hAnsiTheme="minorHAnsi"/>
      <w:b/>
      <w:color w:val="000000" w:themeColor="text1"/>
      <w:sz w:val="22"/>
      <w:lang w:val="bs-Latn-BA"/>
    </w:rPr>
  </w:style>
  <w:style w:type="character" w:customStyle="1" w:styleId="Heading4Char">
    <w:name w:val="Heading 4 Char"/>
    <w:link w:val="Heading4"/>
    <w:qFormat/>
    <w:rsid w:val="00602696"/>
    <w:rPr>
      <w:rFonts w:ascii="Candara" w:eastAsia="Times New Roman" w:hAnsi="Candara"/>
      <w:i/>
      <w:color w:val="2F5496"/>
      <w:sz w:val="22"/>
      <w:szCs w:val="22"/>
      <w:lang w:val="en-GB"/>
    </w:rPr>
  </w:style>
  <w:style w:type="character" w:customStyle="1" w:styleId="Heading6Char">
    <w:name w:val="Heading 6 Char"/>
    <w:link w:val="Heading6"/>
    <w:qFormat/>
    <w:rsid w:val="00B8703C"/>
    <w:rPr>
      <w:rFonts w:ascii="Times New Roman" w:eastAsia="Batang" w:hAnsi="Times New Roman" w:cs="Times New Roman"/>
      <w:b/>
      <w:bCs/>
      <w:lang w:eastAsia="ko-KR"/>
    </w:rPr>
  </w:style>
  <w:style w:type="paragraph" w:customStyle="1" w:styleId="Candaratekst11">
    <w:name w:val="Candara tekst 11"/>
    <w:basedOn w:val="Normal"/>
    <w:link w:val="Candaratekst11Char"/>
    <w:uiPriority w:val="99"/>
    <w:qFormat/>
    <w:rsid w:val="00B8703C"/>
    <w:pPr>
      <w:spacing w:before="120" w:after="120" w:line="264" w:lineRule="auto"/>
      <w:jc w:val="both"/>
    </w:pPr>
    <w:rPr>
      <w:rFonts w:ascii="Candara" w:hAnsi="Candara"/>
      <w:lang w:val="sr-Latn-CS"/>
    </w:rPr>
  </w:style>
  <w:style w:type="character" w:customStyle="1" w:styleId="Candaratekst11Char">
    <w:name w:val="Candara tekst 11 Char"/>
    <w:link w:val="Candaratekst11"/>
    <w:uiPriority w:val="99"/>
    <w:qFormat/>
    <w:rsid w:val="00B8703C"/>
    <w:rPr>
      <w:rFonts w:ascii="Candara" w:eastAsia="Calibri" w:hAnsi="Candara" w:cs="Times New Roman"/>
      <w:lang w:val="sr-Latn-CS"/>
    </w:rPr>
  </w:style>
  <w:style w:type="paragraph" w:customStyle="1" w:styleId="Buleticandara">
    <w:name w:val="Buleti candara"/>
    <w:basedOn w:val="ListParagraph"/>
    <w:link w:val="BuleticandaraChar"/>
    <w:qFormat/>
    <w:rsid w:val="00D8184D"/>
    <w:pPr>
      <w:spacing w:after="40" w:line="264" w:lineRule="auto"/>
      <w:jc w:val="both"/>
    </w:pPr>
    <w:rPr>
      <w:rFonts w:ascii="Candara" w:hAnsi="Candara"/>
    </w:rPr>
  </w:style>
  <w:style w:type="paragraph" w:styleId="ListParagraph">
    <w:name w:val="List Paragraph"/>
    <w:aliases w:val="Bullets,Dot pt,F5 List Paragraph,Indicator Text,List Paragraph (numbered (a)),List Paragraph Char Char Char,List Paragraph1,List Paragraph11,List Paragraph2,Medium Grid 1 - Accent 22,Normal numbered,Numbered Para 1"/>
    <w:basedOn w:val="Normal"/>
    <w:link w:val="ListParagraphChar"/>
    <w:uiPriority w:val="34"/>
    <w:qFormat/>
    <w:rsid w:val="00B8703C"/>
    <w:pPr>
      <w:ind w:left="720"/>
      <w:contextualSpacing/>
    </w:pPr>
  </w:style>
  <w:style w:type="character" w:customStyle="1" w:styleId="ListParagraphChar">
    <w:name w:val="List Paragraph Char"/>
    <w:aliases w:val="Bullets Char,Dot pt Char,F5 List Paragraph Char,Indicator Text Char,List Paragraph (numbered (a)) Char,List Paragraph Char Char Char Char,List Paragraph1 Char,List Paragraph11 Char,List Paragraph2 Char,Medium Grid 1 - Accent 22 Char"/>
    <w:link w:val="ListParagraph"/>
    <w:uiPriority w:val="34"/>
    <w:qFormat/>
    <w:rsid w:val="00B8703C"/>
    <w:rPr>
      <w:rFonts w:ascii="Calibri" w:eastAsia="Calibri" w:hAnsi="Calibri" w:cs="Times New Roman"/>
      <w:lang w:val="en-US"/>
    </w:rPr>
  </w:style>
  <w:style w:type="character" w:customStyle="1" w:styleId="BuleticandaraChar">
    <w:name w:val="Buleti candara Char"/>
    <w:link w:val="Buleticandara"/>
    <w:qFormat/>
    <w:rsid w:val="00D8184D"/>
    <w:rPr>
      <w:rFonts w:ascii="Candara" w:hAnsi="Candara"/>
      <w:sz w:val="22"/>
      <w:szCs w:val="22"/>
    </w:rPr>
  </w:style>
  <w:style w:type="paragraph" w:customStyle="1" w:styleId="TableGraf">
    <w:name w:val="Table &amp; Graf"/>
    <w:basedOn w:val="Candaratekst11"/>
    <w:link w:val="TableGrafChar"/>
    <w:qFormat/>
    <w:rsid w:val="00B8703C"/>
    <w:pPr>
      <w:spacing w:after="0"/>
    </w:pPr>
    <w:rPr>
      <w:b/>
      <w:i/>
      <w:sz w:val="18"/>
      <w:szCs w:val="18"/>
    </w:rPr>
  </w:style>
  <w:style w:type="character" w:customStyle="1" w:styleId="TableGrafChar">
    <w:name w:val="Table &amp; Graf Char"/>
    <w:link w:val="TableGraf"/>
    <w:qFormat/>
    <w:rsid w:val="00B8703C"/>
    <w:rPr>
      <w:rFonts w:ascii="Candara" w:eastAsia="Calibri" w:hAnsi="Candara" w:cs="Times New Roman"/>
      <w:b/>
      <w:i/>
      <w:sz w:val="18"/>
      <w:szCs w:val="18"/>
      <w:lang w:val="sr-Latn-CS"/>
    </w:rPr>
  </w:style>
  <w:style w:type="paragraph" w:customStyle="1" w:styleId="MAlinaslovcandara">
    <w:name w:val="MAli naslov candara"/>
    <w:basedOn w:val="Normal"/>
    <w:link w:val="MAlinaslovcandaraChar"/>
    <w:autoRedefine/>
    <w:qFormat/>
    <w:rsid w:val="005205D3"/>
    <w:pPr>
      <w:spacing w:before="120" w:after="120" w:line="240" w:lineRule="auto"/>
      <w:jc w:val="both"/>
    </w:pPr>
    <w:rPr>
      <w:rFonts w:ascii="Candara" w:hAnsi="Candara"/>
      <w:color w:val="000000"/>
      <w:lang w:val="en-GB"/>
    </w:rPr>
  </w:style>
  <w:style w:type="character" w:customStyle="1" w:styleId="MAlinaslovcandaraChar">
    <w:name w:val="MAli naslov candara Char"/>
    <w:link w:val="MAlinaslovcandara"/>
    <w:qFormat/>
    <w:rsid w:val="005205D3"/>
    <w:rPr>
      <w:rFonts w:ascii="Candara" w:eastAsia="Calibri" w:hAnsi="Candara" w:cs="Times New Roman"/>
      <w:color w:val="000000"/>
    </w:rPr>
  </w:style>
  <w:style w:type="character" w:customStyle="1" w:styleId="apple-style-span">
    <w:name w:val="apple-style-span"/>
    <w:basedOn w:val="DefaultParagraphFont"/>
    <w:qFormat/>
    <w:rsid w:val="00B8703C"/>
  </w:style>
  <w:style w:type="paragraph" w:customStyle="1" w:styleId="CanMark">
    <w:name w:val="CanMark"/>
    <w:basedOn w:val="Candaratekst11"/>
    <w:link w:val="CanMarkChar"/>
    <w:uiPriority w:val="99"/>
    <w:qFormat/>
    <w:rsid w:val="00B8703C"/>
  </w:style>
  <w:style w:type="character" w:customStyle="1" w:styleId="CanMarkChar">
    <w:name w:val="CanMark Char"/>
    <w:link w:val="CanMark"/>
    <w:uiPriority w:val="99"/>
    <w:qFormat/>
    <w:rsid w:val="00B8703C"/>
    <w:rPr>
      <w:rFonts w:ascii="Candara" w:hAnsi="Candara"/>
      <w:sz w:val="22"/>
      <w:szCs w:val="22"/>
      <w:lang w:val="sr-Latn-CS"/>
    </w:rPr>
  </w:style>
  <w:style w:type="paragraph" w:styleId="NormalWeb">
    <w:name w:val="Normal (Web)"/>
    <w:basedOn w:val="Normal"/>
    <w:uiPriority w:val="99"/>
    <w:unhideWhenUsed/>
    <w:qFormat/>
    <w:rsid w:val="00B8703C"/>
    <w:pPr>
      <w:spacing w:beforeAutospacing="1" w:afterAutospacing="1" w:line="240" w:lineRule="auto"/>
    </w:pPr>
    <w:rPr>
      <w:rFonts w:ascii="Times New Roman" w:eastAsia="Times New Roman" w:hAnsi="Times New Roman"/>
      <w:sz w:val="24"/>
      <w:szCs w:val="24"/>
    </w:rPr>
  </w:style>
  <w:style w:type="paragraph" w:styleId="Caption">
    <w:name w:val="caption"/>
    <w:basedOn w:val="Normal"/>
    <w:next w:val="Normal"/>
    <w:autoRedefine/>
    <w:unhideWhenUsed/>
    <w:qFormat/>
    <w:rsid w:val="0070522A"/>
    <w:pPr>
      <w:keepNext/>
      <w:spacing w:before="120" w:after="120" w:line="240" w:lineRule="auto"/>
    </w:pPr>
    <w:rPr>
      <w:rFonts w:asciiTheme="minorHAnsi" w:hAnsiTheme="minorHAnsi" w:cstheme="minorHAnsi"/>
      <w:bCs/>
      <w:szCs w:val="20"/>
      <w:lang w:val="en-GB"/>
    </w:rPr>
  </w:style>
  <w:style w:type="paragraph" w:styleId="FootnoteText">
    <w:name w:val="footnote text"/>
    <w:aliases w:val="single space,footnote text,Geneva 9,Font: Geneva 9,Boston 10,f,Footnote Text Char Char Char,Footnote Text Char Char,Fußnotentextf,Footnote Text Blue,Fußnotentextr,Fuﬂnotentextf,ft,Fußnote,fn, Car Car,Footnote Text Char Char1,- OP, Char1 Ch"/>
    <w:basedOn w:val="Normal"/>
    <w:link w:val="FootnoteTextChar"/>
    <w:uiPriority w:val="99"/>
    <w:unhideWhenUsed/>
    <w:qFormat/>
    <w:rsid w:val="00B8703C"/>
    <w:rPr>
      <w:sz w:val="20"/>
      <w:szCs w:val="20"/>
    </w:rPr>
  </w:style>
  <w:style w:type="character" w:customStyle="1" w:styleId="FootnoteTextChar">
    <w:name w:val="Footnote Text Char"/>
    <w:aliases w:val="single space Char,footnote text Char,Geneva 9 Char,Font: Geneva 9 Char,Boston 10 Char,f Char,Footnote Text Char Char Char Char,Footnote Text Char Char Char1,Fußnotentextf Char,Footnote Text Blue Char,Fußnotentextr Char,ft Char,fn Char"/>
    <w:link w:val="FootnoteText"/>
    <w:uiPriority w:val="99"/>
    <w:qFormat/>
    <w:rsid w:val="00B8703C"/>
    <w:rPr>
      <w:rFonts w:ascii="Calibri" w:eastAsia="Calibri" w:hAnsi="Calibri" w:cs="Times New Roman"/>
      <w:sz w:val="20"/>
      <w:szCs w:val="20"/>
      <w:lang w:val="en-US"/>
    </w:rPr>
  </w:style>
  <w:style w:type="character" w:styleId="FootnoteReference">
    <w:name w:val="footnote reference"/>
    <w:aliases w:val="16 Point,Superscript 6 Point,ftref,BVI fnr,Footnote Reference Char Char Char,Carattere Char Carattere Carattere Char Carattere Char Carattere Char Char Char1 Char,Carattere Carattere Char Char Char Carattere Char,nota pié di pagina,fr"/>
    <w:link w:val="BVIfnrCarChar1"/>
    <w:uiPriority w:val="99"/>
    <w:unhideWhenUsed/>
    <w:qFormat/>
    <w:rsid w:val="00B8703C"/>
    <w:rPr>
      <w:vertAlign w:val="superscript"/>
    </w:rPr>
  </w:style>
  <w:style w:type="table" w:styleId="TableGrid">
    <w:name w:val="Table Grid"/>
    <w:basedOn w:val="TableNormal"/>
    <w:uiPriority w:val="39"/>
    <w:rsid w:val="00B8703C"/>
    <w:rPr>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Candaratekst11"/>
    <w:link w:val="FootnoteChar"/>
    <w:qFormat/>
    <w:rsid w:val="00B8703C"/>
    <w:rPr>
      <w:i/>
      <w:sz w:val="18"/>
      <w:szCs w:val="18"/>
    </w:rPr>
  </w:style>
  <w:style w:type="character" w:customStyle="1" w:styleId="FootnoteChar">
    <w:name w:val="Footnote Char"/>
    <w:link w:val="Footnote"/>
    <w:qFormat/>
    <w:rsid w:val="00B8703C"/>
    <w:rPr>
      <w:rFonts w:ascii="Candara" w:eastAsia="Calibri" w:hAnsi="Candara" w:cs="Times New Roman"/>
      <w:i/>
      <w:sz w:val="18"/>
      <w:szCs w:val="18"/>
      <w:lang w:val="sr-Latn-CS"/>
    </w:rPr>
  </w:style>
  <w:style w:type="paragraph" w:customStyle="1" w:styleId="Source">
    <w:name w:val="Source"/>
    <w:basedOn w:val="TableGraf"/>
    <w:link w:val="SourceChar"/>
    <w:qFormat/>
    <w:rsid w:val="00B8703C"/>
    <w:pPr>
      <w:spacing w:before="0" w:after="120"/>
      <w:jc w:val="left"/>
    </w:pPr>
    <w:rPr>
      <w:b w:val="0"/>
    </w:rPr>
  </w:style>
  <w:style w:type="character" w:customStyle="1" w:styleId="SourceChar">
    <w:name w:val="Source Char"/>
    <w:link w:val="Source"/>
    <w:qFormat/>
    <w:rsid w:val="00B8703C"/>
    <w:rPr>
      <w:rFonts w:ascii="Candara" w:eastAsia="Calibri" w:hAnsi="Candara" w:cs="Times New Roman"/>
      <w:b w:val="0"/>
      <w:i/>
      <w:sz w:val="18"/>
      <w:szCs w:val="18"/>
      <w:lang w:val="sr-Latn-CS"/>
    </w:rPr>
  </w:style>
  <w:style w:type="table" w:styleId="LightShading-Accent5">
    <w:name w:val="Light Shading Accent 5"/>
    <w:basedOn w:val="TableNormal"/>
    <w:uiPriority w:val="60"/>
    <w:rsid w:val="00B8703C"/>
    <w:rPr>
      <w:color w:val="31849B"/>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B8703C"/>
    <w:rPr>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
    <w:name w:val="Light List - Accent 11"/>
    <w:basedOn w:val="TableNormal"/>
    <w:uiPriority w:val="61"/>
    <w:rsid w:val="00B8703C"/>
    <w:rPr>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3">
    <w:name w:val="Light List Accent 3"/>
    <w:basedOn w:val="TableNormal"/>
    <w:uiPriority w:val="61"/>
    <w:rsid w:val="00B8703C"/>
    <w:rPr>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3">
    <w:name w:val="Light Shading Accent 3"/>
    <w:basedOn w:val="TableNormal"/>
    <w:uiPriority w:val="60"/>
    <w:rsid w:val="00B8703C"/>
    <w:rPr>
      <w:color w:val="76923C"/>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1-Accent3">
    <w:name w:val="Medium Shading 1 Accent 3"/>
    <w:basedOn w:val="TableNormal"/>
    <w:uiPriority w:val="63"/>
    <w:rsid w:val="00B8703C"/>
    <w:rPr>
      <w:lang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Formatvorlage2">
    <w:name w:val="Formatvorlage2"/>
    <w:basedOn w:val="Normal"/>
    <w:autoRedefine/>
    <w:qFormat/>
    <w:rsid w:val="00B8703C"/>
    <w:pPr>
      <w:widowControl w:val="0"/>
      <w:spacing w:before="120" w:after="120" w:line="360" w:lineRule="auto"/>
      <w:ind w:left="340"/>
      <w:jc w:val="both"/>
      <w:textAlignment w:val="baseline"/>
    </w:pPr>
    <w:rPr>
      <w:rFonts w:ascii="Times New Roman" w:eastAsia="Times New Roman" w:hAnsi="Times New Roman"/>
      <w:sz w:val="20"/>
      <w:szCs w:val="20"/>
      <w:lang w:eastAsia="de-DE"/>
    </w:rPr>
  </w:style>
  <w:style w:type="paragraph" w:styleId="BalloonText">
    <w:name w:val="Balloon Text"/>
    <w:basedOn w:val="Normal"/>
    <w:link w:val="BalloonTextChar"/>
    <w:uiPriority w:val="99"/>
    <w:semiHidden/>
    <w:unhideWhenUsed/>
    <w:qFormat/>
    <w:rsid w:val="00B870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qFormat/>
    <w:rsid w:val="00B8703C"/>
    <w:rPr>
      <w:rFonts w:ascii="Tahoma" w:eastAsia="Calibri" w:hAnsi="Tahoma" w:cs="Tahoma"/>
      <w:sz w:val="16"/>
      <w:szCs w:val="16"/>
      <w:lang w:val="en-US"/>
    </w:rPr>
  </w:style>
  <w:style w:type="paragraph" w:customStyle="1" w:styleId="Buletiutekstu">
    <w:name w:val="Buleti u tekstu"/>
    <w:basedOn w:val="Normal"/>
    <w:autoRedefine/>
    <w:qFormat/>
    <w:rsid w:val="00B8703C"/>
    <w:pPr>
      <w:spacing w:before="120" w:after="0" w:line="260" w:lineRule="exact"/>
      <w:jc w:val="both"/>
    </w:pPr>
    <w:rPr>
      <w:rFonts w:ascii="Tahoma" w:eastAsia="Times New Roman" w:hAnsi="Tahoma"/>
      <w:bCs/>
      <w:sz w:val="20"/>
      <w:szCs w:val="24"/>
      <w:lang w:val="it-IT"/>
    </w:rPr>
  </w:style>
  <w:style w:type="paragraph" w:styleId="BodyTextIndent3">
    <w:name w:val="Body Text Indent 3"/>
    <w:basedOn w:val="Normal"/>
    <w:link w:val="BodyTextIndent3Char"/>
    <w:qFormat/>
    <w:rsid w:val="00B8703C"/>
    <w:pPr>
      <w:spacing w:after="0" w:line="240" w:lineRule="auto"/>
      <w:ind w:left="450"/>
      <w:jc w:val="both"/>
    </w:pPr>
    <w:rPr>
      <w:rFonts w:ascii="Times New Roman" w:eastAsia="Times New Roman" w:hAnsi="Times New Roman"/>
      <w:i/>
      <w:iCs/>
      <w:sz w:val="20"/>
      <w:szCs w:val="24"/>
      <w:lang w:eastAsia="fr-FR"/>
    </w:rPr>
  </w:style>
  <w:style w:type="character" w:customStyle="1" w:styleId="BodyTextIndent3Char">
    <w:name w:val="Body Text Indent 3 Char"/>
    <w:link w:val="BodyTextIndent3"/>
    <w:qFormat/>
    <w:rsid w:val="00B8703C"/>
    <w:rPr>
      <w:rFonts w:ascii="Times New Roman" w:eastAsia="Times New Roman" w:hAnsi="Times New Roman" w:cs="Times New Roman"/>
      <w:i/>
      <w:iCs/>
      <w:sz w:val="20"/>
      <w:szCs w:val="24"/>
      <w:lang w:val="en-US" w:eastAsia="fr-FR"/>
    </w:rPr>
  </w:style>
  <w:style w:type="paragraph" w:customStyle="1" w:styleId="Singlespacing">
    <w:name w:val="Single spacing"/>
    <w:aliases w:val="s,single spacing"/>
    <w:basedOn w:val="Normal"/>
    <w:qFormat/>
    <w:rsid w:val="00B8703C"/>
    <w:pPr>
      <w:spacing w:after="0" w:line="280" w:lineRule="atLeast"/>
      <w:jc w:val="both"/>
      <w:textAlignment w:val="baseline"/>
    </w:pPr>
    <w:rPr>
      <w:rFonts w:ascii="Palatino" w:eastAsia="Times New Roman" w:hAnsi="Palatino"/>
      <w:sz w:val="24"/>
      <w:szCs w:val="24"/>
    </w:rPr>
  </w:style>
  <w:style w:type="paragraph" w:styleId="BodyText">
    <w:name w:val="Body Text"/>
    <w:basedOn w:val="Normal"/>
    <w:link w:val="BodyTextChar"/>
    <w:autoRedefine/>
    <w:rsid w:val="00B8703C"/>
    <w:pPr>
      <w:pBdr>
        <w:top w:val="single" w:sz="4" w:space="1" w:color="000000"/>
        <w:left w:val="single" w:sz="4" w:space="4" w:color="000000"/>
        <w:bottom w:val="single" w:sz="4" w:space="1" w:color="000000"/>
        <w:right w:val="single" w:sz="4" w:space="4" w:color="000000"/>
      </w:pBdr>
      <w:shd w:val="clear" w:color="auto" w:fill="D6E3BC"/>
      <w:spacing w:after="120" w:line="240" w:lineRule="auto"/>
      <w:ind w:firstLine="540"/>
      <w:jc w:val="both"/>
    </w:pPr>
    <w:rPr>
      <w:rFonts w:ascii="Candara" w:eastAsia="Times New Roman" w:hAnsi="Candara"/>
      <w:i/>
      <w:sz w:val="18"/>
      <w:szCs w:val="18"/>
      <w:lang w:eastAsia="fr-FR"/>
    </w:rPr>
  </w:style>
  <w:style w:type="character" w:customStyle="1" w:styleId="BodyTextChar">
    <w:name w:val="Body Text Char"/>
    <w:link w:val="BodyText"/>
    <w:qFormat/>
    <w:rsid w:val="00B8703C"/>
    <w:rPr>
      <w:rFonts w:ascii="Candara" w:eastAsia="Times New Roman" w:hAnsi="Candara" w:cs="Times New Roman"/>
      <w:i/>
      <w:sz w:val="18"/>
      <w:szCs w:val="18"/>
      <w:shd w:val="clear" w:color="auto" w:fill="D6E3BC"/>
      <w:lang w:val="en-US" w:eastAsia="fr-FR"/>
    </w:rPr>
  </w:style>
  <w:style w:type="character" w:styleId="CommentReference">
    <w:name w:val="annotation reference"/>
    <w:uiPriority w:val="99"/>
    <w:semiHidden/>
    <w:qFormat/>
    <w:rsid w:val="00381AD3"/>
    <w:rPr>
      <w:rFonts w:ascii="Candara" w:hAnsi="Candara"/>
      <w:noProof w:val="0"/>
      <w:sz w:val="16"/>
      <w:szCs w:val="16"/>
      <w:lang w:val="en-GB"/>
    </w:rPr>
  </w:style>
  <w:style w:type="paragraph" w:styleId="CommentText">
    <w:name w:val="annotation text"/>
    <w:basedOn w:val="Normal"/>
    <w:link w:val="CommentTextChar"/>
    <w:uiPriority w:val="99"/>
    <w:qFormat/>
    <w:rsid w:val="00381AD3"/>
    <w:pPr>
      <w:spacing w:after="0" w:line="360" w:lineRule="auto"/>
      <w:ind w:firstLine="709"/>
      <w:jc w:val="both"/>
    </w:pPr>
    <w:rPr>
      <w:rFonts w:ascii="Candara" w:eastAsia="Times New Roman" w:hAnsi="Candara"/>
      <w:sz w:val="20"/>
      <w:szCs w:val="20"/>
      <w:lang w:val="en-GB" w:eastAsia="fr-FR"/>
    </w:rPr>
  </w:style>
  <w:style w:type="character" w:customStyle="1" w:styleId="CommentTextChar">
    <w:name w:val="Comment Text Char"/>
    <w:link w:val="CommentText"/>
    <w:uiPriority w:val="99"/>
    <w:qFormat/>
    <w:rsid w:val="00381AD3"/>
    <w:rPr>
      <w:rFonts w:ascii="Candara" w:eastAsia="Times New Roman" w:hAnsi="Candara" w:cs="Times New Roman"/>
      <w:sz w:val="20"/>
      <w:szCs w:val="20"/>
      <w:lang w:eastAsia="fr-FR"/>
    </w:rPr>
  </w:style>
  <w:style w:type="paragraph" w:customStyle="1" w:styleId="thsetitre3">
    <w:name w:val="thèse_titre 3"/>
    <w:basedOn w:val="Normal"/>
    <w:autoRedefine/>
    <w:qFormat/>
    <w:rsid w:val="00B8703C"/>
    <w:pPr>
      <w:spacing w:after="0" w:line="360" w:lineRule="auto"/>
      <w:jc w:val="both"/>
    </w:pPr>
    <w:rPr>
      <w:rFonts w:ascii="Times New Roman" w:eastAsia="Times New Roman" w:hAnsi="Times New Roman"/>
      <w:sz w:val="24"/>
      <w:szCs w:val="24"/>
      <w:lang w:val="fr-FR" w:eastAsia="fr-FR"/>
    </w:rPr>
  </w:style>
  <w:style w:type="paragraph" w:customStyle="1" w:styleId="times12simple">
    <w:name w:val="times12 simple"/>
    <w:basedOn w:val="Normal"/>
    <w:qFormat/>
    <w:rsid w:val="00B8703C"/>
    <w:pPr>
      <w:spacing w:after="0" w:line="240" w:lineRule="auto"/>
      <w:jc w:val="center"/>
    </w:pPr>
    <w:rPr>
      <w:rFonts w:ascii="Times New Roman" w:eastAsia="Times New Roman" w:hAnsi="Times New Roman"/>
      <w:sz w:val="24"/>
      <w:szCs w:val="20"/>
      <w:lang w:val="fr-FR" w:eastAsia="fr-FR"/>
    </w:rPr>
  </w:style>
  <w:style w:type="paragraph" w:customStyle="1" w:styleId="Fusnote">
    <w:name w:val="Fusnote"/>
    <w:basedOn w:val="Normal"/>
    <w:qFormat/>
    <w:rsid w:val="00B8703C"/>
    <w:pPr>
      <w:spacing w:before="60" w:after="80" w:line="240" w:lineRule="auto"/>
      <w:ind w:left="57"/>
      <w:jc w:val="both"/>
    </w:pPr>
    <w:rPr>
      <w:rFonts w:ascii="Arial" w:eastAsia="Times New Roman" w:hAnsi="Arial" w:cs="Arial"/>
      <w:sz w:val="20"/>
      <w:szCs w:val="20"/>
      <w:lang w:val="en-GB"/>
    </w:rPr>
  </w:style>
  <w:style w:type="character" w:customStyle="1" w:styleId="Pasus1Char">
    <w:name w:val="Pasus 1 Char"/>
    <w:link w:val="Pasus1"/>
    <w:qFormat/>
    <w:rsid w:val="00B8703C"/>
    <w:rPr>
      <w:rFonts w:ascii="Arial" w:eastAsia="Times New Roman" w:hAnsi="Arial"/>
      <w:lang w:eastAsia="en-GB"/>
    </w:rPr>
  </w:style>
  <w:style w:type="paragraph" w:customStyle="1" w:styleId="Pasus1">
    <w:name w:val="Pasus 1"/>
    <w:basedOn w:val="Normal"/>
    <w:link w:val="Pasus1Char"/>
    <w:qFormat/>
    <w:rsid w:val="00B8703C"/>
    <w:pPr>
      <w:spacing w:before="120" w:after="120" w:line="240" w:lineRule="auto"/>
      <w:jc w:val="both"/>
    </w:pPr>
    <w:rPr>
      <w:rFonts w:ascii="Arial" w:eastAsia="Times New Roman" w:hAnsi="Arial"/>
      <w:lang w:val="en-GB" w:eastAsia="en-GB"/>
    </w:rPr>
  </w:style>
  <w:style w:type="paragraph" w:customStyle="1" w:styleId="PasusChar">
    <w:name w:val="Pasus Char"/>
    <w:basedOn w:val="Normal"/>
    <w:autoRedefine/>
    <w:qFormat/>
    <w:rsid w:val="00B8703C"/>
    <w:pPr>
      <w:tabs>
        <w:tab w:val="left" w:pos="720"/>
        <w:tab w:val="left" w:pos="1440"/>
      </w:tabs>
      <w:spacing w:before="120" w:after="60" w:line="240" w:lineRule="auto"/>
      <w:jc w:val="both"/>
    </w:pPr>
    <w:rPr>
      <w:rFonts w:ascii="Arial" w:eastAsia="Times New Roman" w:hAnsi="Arial" w:cs="Arial"/>
      <w:spacing w:val="-4"/>
      <w:sz w:val="20"/>
      <w:lang w:val="en-GB"/>
    </w:rPr>
  </w:style>
  <w:style w:type="paragraph" w:styleId="ListBullet4">
    <w:name w:val="List Bullet 4"/>
    <w:basedOn w:val="Normal"/>
    <w:qFormat/>
    <w:rsid w:val="00B8703C"/>
    <w:pPr>
      <w:tabs>
        <w:tab w:val="left" w:pos="1440"/>
      </w:tabs>
      <w:spacing w:after="0" w:line="240" w:lineRule="auto"/>
      <w:ind w:left="1440" w:hanging="360"/>
    </w:pPr>
    <w:rPr>
      <w:rFonts w:ascii="Times New Roman" w:eastAsia="Batang" w:hAnsi="Times New Roman"/>
      <w:sz w:val="24"/>
      <w:szCs w:val="24"/>
      <w:lang w:val="en-GB" w:eastAsia="ko-KR"/>
    </w:rPr>
  </w:style>
  <w:style w:type="character" w:customStyle="1" w:styleId="PodaktivnostChar">
    <w:name w:val="Pod aktivnost Char"/>
    <w:qFormat/>
    <w:rsid w:val="00B8703C"/>
    <w:rPr>
      <w:rFonts w:ascii="Arial" w:eastAsia="Times New Roman" w:hAnsi="Arial"/>
      <w:b/>
      <w:sz w:val="22"/>
      <w:lang w:val="en-GB" w:eastAsia="en-GB"/>
    </w:rPr>
  </w:style>
  <w:style w:type="paragraph" w:customStyle="1" w:styleId="Pa7">
    <w:name w:val="Pa7"/>
    <w:basedOn w:val="Normal"/>
    <w:next w:val="Normal"/>
    <w:uiPriority w:val="99"/>
    <w:qFormat/>
    <w:rsid w:val="00B8703C"/>
    <w:pPr>
      <w:spacing w:after="0" w:line="221" w:lineRule="atLeast"/>
    </w:pPr>
    <w:rPr>
      <w:rFonts w:ascii="Garamond" w:eastAsia="Batang" w:hAnsi="Garamond"/>
      <w:sz w:val="24"/>
      <w:szCs w:val="24"/>
    </w:rPr>
  </w:style>
  <w:style w:type="paragraph" w:customStyle="1" w:styleId="Annexetitle">
    <w:name w:val="Annexe_title"/>
    <w:basedOn w:val="Heading1"/>
    <w:next w:val="Normal"/>
    <w:autoRedefine/>
    <w:qFormat/>
    <w:rsid w:val="00B8703C"/>
    <w:pPr>
      <w:keepNext w:val="0"/>
      <w:pageBreakBefore/>
      <w:tabs>
        <w:tab w:val="left" w:pos="-1440"/>
        <w:tab w:val="left" w:pos="550"/>
        <w:tab w:val="left" w:pos="720"/>
        <w:tab w:val="left" w:pos="1440"/>
        <w:tab w:val="left" w:pos="1701"/>
        <w:tab w:val="left" w:pos="1800"/>
        <w:tab w:val="left" w:pos="2520"/>
        <w:tab w:val="left" w:pos="2552"/>
        <w:tab w:val="left" w:pos="2880"/>
        <w:tab w:val="left" w:pos="3240"/>
        <w:tab w:val="left" w:pos="3600"/>
        <w:tab w:val="left" w:pos="4320"/>
        <w:tab w:val="left" w:pos="5040"/>
        <w:tab w:val="left" w:pos="5760"/>
        <w:tab w:val="left" w:pos="6480"/>
        <w:tab w:val="left" w:pos="7200"/>
        <w:tab w:val="left" w:pos="7920"/>
      </w:tabs>
    </w:pPr>
    <w:rPr>
      <w:rFonts w:ascii="Arial" w:hAnsi="Arial"/>
      <w:caps/>
    </w:rPr>
  </w:style>
  <w:style w:type="character" w:styleId="Hyperlink">
    <w:name w:val="Hyperlink"/>
    <w:uiPriority w:val="99"/>
    <w:rsid w:val="00B8703C"/>
    <w:rPr>
      <w:color w:val="0000FF"/>
      <w:u w:val="single"/>
    </w:rPr>
  </w:style>
  <w:style w:type="paragraph" w:customStyle="1" w:styleId="Fusnota">
    <w:name w:val="Fusnota"/>
    <w:basedOn w:val="Normal"/>
    <w:link w:val="FusnotaChar"/>
    <w:qFormat/>
    <w:rsid w:val="00B8703C"/>
    <w:pPr>
      <w:widowControl w:val="0"/>
      <w:spacing w:before="60" w:after="60" w:line="240" w:lineRule="auto"/>
      <w:jc w:val="both"/>
    </w:pPr>
    <w:rPr>
      <w:rFonts w:ascii="Arial" w:eastAsia="Batang" w:hAnsi="Arial"/>
      <w:sz w:val="18"/>
      <w:szCs w:val="24"/>
      <w:lang w:val="en-GB" w:eastAsia="ko-KR"/>
    </w:rPr>
  </w:style>
  <w:style w:type="character" w:customStyle="1" w:styleId="FusnotaChar">
    <w:name w:val="Fusnota Char"/>
    <w:link w:val="Fusnota"/>
    <w:qFormat/>
    <w:rsid w:val="00B8703C"/>
    <w:rPr>
      <w:rFonts w:ascii="Arial" w:eastAsia="Batang" w:hAnsi="Arial"/>
      <w:sz w:val="18"/>
      <w:szCs w:val="24"/>
      <w:lang w:val="en-GB" w:eastAsia="ko-KR"/>
    </w:rPr>
  </w:style>
  <w:style w:type="paragraph" w:customStyle="1" w:styleId="a">
    <w:name w:val="Текст"/>
    <w:basedOn w:val="Normal"/>
    <w:qFormat/>
    <w:rsid w:val="00B8703C"/>
    <w:pPr>
      <w:tabs>
        <w:tab w:val="left" w:pos="1418"/>
      </w:tabs>
      <w:spacing w:after="120" w:line="240" w:lineRule="auto"/>
      <w:jc w:val="both"/>
    </w:pPr>
    <w:rPr>
      <w:rFonts w:ascii="Tahoma" w:eastAsia="Times New Roman" w:hAnsi="Tahoma" w:cs="Tahoma"/>
      <w:sz w:val="20"/>
      <w:szCs w:val="24"/>
      <w:lang w:val="sr-Cyrl-CS"/>
    </w:rPr>
  </w:style>
  <w:style w:type="paragraph" w:customStyle="1" w:styleId="Futnote">
    <w:name w:val="Futnote"/>
    <w:basedOn w:val="Normal"/>
    <w:qFormat/>
    <w:rsid w:val="00B8703C"/>
    <w:pPr>
      <w:spacing w:after="0" w:line="240" w:lineRule="auto"/>
    </w:pPr>
    <w:rPr>
      <w:rFonts w:ascii="Candara" w:hAnsi="Candara"/>
      <w:sz w:val="18"/>
      <w:szCs w:val="18"/>
    </w:rPr>
  </w:style>
  <w:style w:type="paragraph" w:customStyle="1" w:styleId="tabela">
    <w:name w:val="tabela"/>
    <w:basedOn w:val="Buleticandara"/>
    <w:link w:val="tabelaChar"/>
    <w:qFormat/>
    <w:rsid w:val="00B8703C"/>
    <w:pPr>
      <w:spacing w:before="40" w:line="240" w:lineRule="auto"/>
      <w:jc w:val="left"/>
    </w:pPr>
    <w:rPr>
      <w:bCs/>
      <w:sz w:val="18"/>
      <w:szCs w:val="18"/>
    </w:rPr>
  </w:style>
  <w:style w:type="character" w:customStyle="1" w:styleId="tabelaChar">
    <w:name w:val="tabela Char"/>
    <w:link w:val="tabela"/>
    <w:qFormat/>
    <w:rsid w:val="00B8703C"/>
    <w:rPr>
      <w:rFonts w:ascii="Candara" w:hAnsi="Candara"/>
      <w:bCs/>
      <w:sz w:val="18"/>
      <w:szCs w:val="18"/>
    </w:rPr>
  </w:style>
  <w:style w:type="character" w:styleId="Strong">
    <w:name w:val="Strong"/>
    <w:qFormat/>
    <w:rsid w:val="00B8703C"/>
    <w:rPr>
      <w:b/>
      <w:bCs/>
    </w:rPr>
  </w:style>
  <w:style w:type="paragraph" w:customStyle="1" w:styleId="a0">
    <w:name w:val="Ситно"/>
    <w:basedOn w:val="Normal"/>
    <w:qFormat/>
    <w:rsid w:val="00B8703C"/>
    <w:pPr>
      <w:spacing w:after="0" w:line="240" w:lineRule="auto"/>
    </w:pPr>
    <w:rPr>
      <w:rFonts w:ascii="Tahoma" w:eastAsia="Times New Roman" w:hAnsi="Tahoma" w:cs="Tahoma"/>
      <w:sz w:val="18"/>
      <w:szCs w:val="18"/>
      <w:lang w:val="es-ES"/>
    </w:rPr>
  </w:style>
  <w:style w:type="paragraph" w:styleId="TOC1">
    <w:name w:val="toc 1"/>
    <w:basedOn w:val="Normal"/>
    <w:next w:val="Normal"/>
    <w:autoRedefine/>
    <w:uiPriority w:val="39"/>
    <w:unhideWhenUsed/>
    <w:rsid w:val="00D20976"/>
    <w:pPr>
      <w:tabs>
        <w:tab w:val="left" w:pos="440"/>
        <w:tab w:val="right" w:leader="dot" w:pos="9739"/>
      </w:tabs>
      <w:spacing w:after="0"/>
      <w:ind w:left="450" w:hanging="450"/>
    </w:pPr>
    <w:rPr>
      <w:rFonts w:ascii="Calibri Light" w:hAnsi="Calibri Light" w:cstheme="minorHAnsi"/>
      <w:color w:val="000000" w:themeColor="text1"/>
      <w:sz w:val="18"/>
    </w:rPr>
  </w:style>
  <w:style w:type="paragraph" w:styleId="TOC2">
    <w:name w:val="toc 2"/>
    <w:basedOn w:val="Normal"/>
    <w:next w:val="Normal"/>
    <w:autoRedefine/>
    <w:uiPriority w:val="39"/>
    <w:unhideWhenUsed/>
    <w:rsid w:val="00844152"/>
    <w:pPr>
      <w:tabs>
        <w:tab w:val="left" w:pos="880"/>
        <w:tab w:val="right" w:leader="dot" w:pos="9739"/>
      </w:tabs>
      <w:spacing w:after="0" w:line="259" w:lineRule="auto"/>
      <w:ind w:left="216"/>
      <w:jc w:val="both"/>
    </w:pPr>
    <w:rPr>
      <w:rFonts w:cstheme="minorHAnsi"/>
      <w:b/>
      <w:noProof/>
      <w:spacing w:val="-6"/>
      <w:sz w:val="21"/>
      <w:szCs w:val="21"/>
      <w:lang w:val="bs-Latn-BA"/>
    </w:rPr>
  </w:style>
  <w:style w:type="paragraph" w:styleId="TOC3">
    <w:name w:val="toc 3"/>
    <w:basedOn w:val="Normal"/>
    <w:next w:val="Normal"/>
    <w:autoRedefine/>
    <w:uiPriority w:val="39"/>
    <w:unhideWhenUsed/>
    <w:rsid w:val="00C72320"/>
    <w:pPr>
      <w:tabs>
        <w:tab w:val="left" w:pos="1320"/>
        <w:tab w:val="right" w:leader="dot" w:pos="9739"/>
      </w:tabs>
      <w:spacing w:after="120" w:line="240" w:lineRule="auto"/>
      <w:ind w:left="442"/>
    </w:pPr>
  </w:style>
  <w:style w:type="paragraph" w:customStyle="1" w:styleId="CharCharChar">
    <w:name w:val="Char Char Char"/>
    <w:basedOn w:val="Normal"/>
    <w:qFormat/>
    <w:rsid w:val="00B8703C"/>
    <w:pPr>
      <w:tabs>
        <w:tab w:val="left" w:pos="567"/>
      </w:tabs>
      <w:spacing w:before="120" w:after="160" w:line="240" w:lineRule="exact"/>
      <w:ind w:left="1584" w:hanging="504"/>
    </w:pPr>
    <w:rPr>
      <w:rFonts w:ascii="Arial" w:eastAsia="Times New Roman" w:hAnsi="Arial"/>
      <w:b/>
      <w:bCs/>
      <w:color w:val="000000"/>
      <w:sz w:val="24"/>
      <w:szCs w:val="24"/>
    </w:rPr>
  </w:style>
  <w:style w:type="paragraph" w:styleId="Subtitle">
    <w:name w:val="Subtitle"/>
    <w:basedOn w:val="Normal"/>
    <w:link w:val="SubtitleChar"/>
    <w:qFormat/>
    <w:rsid w:val="00B8703C"/>
    <w:pPr>
      <w:spacing w:after="0" w:line="240" w:lineRule="auto"/>
      <w:ind w:firstLine="709"/>
      <w:jc w:val="center"/>
    </w:pPr>
    <w:rPr>
      <w:rFonts w:ascii="Times New Roman" w:eastAsia="Times New Roman" w:hAnsi="Times New Roman"/>
      <w:sz w:val="52"/>
      <w:szCs w:val="24"/>
      <w:lang w:val="fr-FR" w:eastAsia="fr-FR"/>
    </w:rPr>
  </w:style>
  <w:style w:type="character" w:customStyle="1" w:styleId="SubtitleChar">
    <w:name w:val="Subtitle Char"/>
    <w:link w:val="Subtitle"/>
    <w:qFormat/>
    <w:rsid w:val="00B8703C"/>
    <w:rPr>
      <w:rFonts w:ascii="Times New Roman" w:eastAsia="Times New Roman" w:hAnsi="Times New Roman" w:cs="Times New Roman"/>
      <w:sz w:val="52"/>
      <w:szCs w:val="24"/>
      <w:lang w:val="fr-FR" w:eastAsia="fr-FR"/>
    </w:rPr>
  </w:style>
  <w:style w:type="paragraph" w:styleId="TOC4">
    <w:name w:val="toc 4"/>
    <w:basedOn w:val="Normal"/>
    <w:next w:val="Normal"/>
    <w:autoRedefine/>
    <w:unhideWhenUsed/>
    <w:rsid w:val="00B8703C"/>
    <w:pPr>
      <w:ind w:left="660"/>
    </w:pPr>
  </w:style>
  <w:style w:type="paragraph" w:styleId="TableofFigures">
    <w:name w:val="table of figures"/>
    <w:basedOn w:val="Normal"/>
    <w:next w:val="Normal"/>
    <w:uiPriority w:val="99"/>
    <w:unhideWhenUsed/>
    <w:qFormat/>
    <w:rsid w:val="00B8703C"/>
  </w:style>
  <w:style w:type="paragraph" w:customStyle="1" w:styleId="BrojevnitekstChar">
    <w:name w:val="Brojevni tekst Char"/>
    <w:basedOn w:val="Normal"/>
    <w:link w:val="BrojevnitekstCharChar"/>
    <w:autoRedefine/>
    <w:qFormat/>
    <w:rsid w:val="00B8703C"/>
    <w:pPr>
      <w:spacing w:before="120" w:after="0" w:line="260" w:lineRule="exact"/>
      <w:jc w:val="both"/>
    </w:pPr>
    <w:rPr>
      <w:rFonts w:ascii="Tahoma" w:eastAsia="Times New Roman" w:hAnsi="Tahoma"/>
      <w:bCs/>
      <w:sz w:val="24"/>
      <w:szCs w:val="24"/>
      <w:lang w:val="it-IT"/>
    </w:rPr>
  </w:style>
  <w:style w:type="character" w:customStyle="1" w:styleId="BrojevnitekstCharChar">
    <w:name w:val="Brojevni tekst Char Char"/>
    <w:link w:val="BrojevnitekstChar"/>
    <w:qFormat/>
    <w:rsid w:val="00B8703C"/>
    <w:rPr>
      <w:rFonts w:ascii="Tahoma" w:eastAsia="Times New Roman" w:hAnsi="Tahoma"/>
      <w:bCs/>
      <w:sz w:val="24"/>
      <w:szCs w:val="24"/>
      <w:lang w:val="it-IT"/>
    </w:rPr>
  </w:style>
  <w:style w:type="paragraph" w:styleId="Title">
    <w:name w:val="Title"/>
    <w:basedOn w:val="Normal"/>
    <w:link w:val="TitleChar"/>
    <w:qFormat/>
    <w:rsid w:val="00B8703C"/>
    <w:pPr>
      <w:spacing w:after="0" w:line="240" w:lineRule="auto"/>
      <w:jc w:val="center"/>
    </w:pPr>
    <w:rPr>
      <w:rFonts w:ascii="Times New Roman" w:eastAsia="Times New Roman" w:hAnsi="Times New Roman"/>
      <w:b/>
      <w:sz w:val="24"/>
      <w:szCs w:val="20"/>
      <w:lang w:val="en-GB"/>
    </w:rPr>
  </w:style>
  <w:style w:type="character" w:customStyle="1" w:styleId="TitleChar">
    <w:name w:val="Title Char"/>
    <w:link w:val="Title"/>
    <w:qFormat/>
    <w:rsid w:val="00B8703C"/>
    <w:rPr>
      <w:rFonts w:ascii="Times New Roman" w:eastAsia="Times New Roman" w:hAnsi="Times New Roman" w:cs="Times New Roman"/>
      <w:b/>
      <w:sz w:val="24"/>
      <w:szCs w:val="20"/>
    </w:rPr>
  </w:style>
  <w:style w:type="paragraph" w:styleId="PlainText">
    <w:name w:val="Plain Text"/>
    <w:basedOn w:val="Normal"/>
    <w:link w:val="PlainTextChar"/>
    <w:uiPriority w:val="99"/>
    <w:semiHidden/>
    <w:unhideWhenUsed/>
    <w:qFormat/>
    <w:rsid w:val="00B8703C"/>
    <w:pPr>
      <w:spacing w:after="0" w:line="240" w:lineRule="auto"/>
    </w:pPr>
    <w:rPr>
      <w:rFonts w:ascii="Candara" w:hAnsi="Candara"/>
      <w:szCs w:val="21"/>
    </w:rPr>
  </w:style>
  <w:style w:type="character" w:customStyle="1" w:styleId="PlainTextChar">
    <w:name w:val="Plain Text Char"/>
    <w:link w:val="PlainText"/>
    <w:uiPriority w:val="99"/>
    <w:semiHidden/>
    <w:qFormat/>
    <w:rsid w:val="00B8703C"/>
    <w:rPr>
      <w:rFonts w:ascii="Candara" w:eastAsia="Calibri" w:hAnsi="Candara" w:cs="Times New Roman"/>
      <w:szCs w:val="21"/>
      <w:lang w:val="en-US"/>
    </w:rPr>
  </w:style>
  <w:style w:type="paragraph" w:customStyle="1" w:styleId="BlockText2">
    <w:name w:val="Block Text2"/>
    <w:basedOn w:val="Normal"/>
    <w:qFormat/>
    <w:rsid w:val="00B8703C"/>
    <w:pPr>
      <w:spacing w:after="0" w:line="240" w:lineRule="auto"/>
      <w:jc w:val="both"/>
    </w:pPr>
    <w:rPr>
      <w:rFonts w:ascii="Tahoma" w:eastAsia="Times New Roman" w:hAnsi="Tahoma"/>
      <w:szCs w:val="20"/>
      <w:lang w:val="en-GB"/>
    </w:rPr>
  </w:style>
  <w:style w:type="paragraph" w:customStyle="1" w:styleId="OmniPage1">
    <w:name w:val="OmniPage #1"/>
    <w:basedOn w:val="Normal"/>
    <w:qFormat/>
    <w:rsid w:val="00B8703C"/>
    <w:pPr>
      <w:spacing w:after="0" w:line="240" w:lineRule="auto"/>
    </w:pPr>
    <w:rPr>
      <w:rFonts w:ascii="Times New Roman" w:eastAsia="Times New Roman" w:hAnsi="Times New Roman"/>
      <w:sz w:val="20"/>
      <w:szCs w:val="20"/>
      <w:lang w:eastAsia="en-GB"/>
    </w:rPr>
  </w:style>
  <w:style w:type="character" w:customStyle="1" w:styleId="apple-converted-space">
    <w:name w:val="apple-converted-space"/>
    <w:basedOn w:val="DefaultParagraphFont"/>
    <w:qFormat/>
    <w:rsid w:val="00B8703C"/>
  </w:style>
  <w:style w:type="paragraph" w:styleId="Header">
    <w:name w:val="header"/>
    <w:basedOn w:val="Normal"/>
    <w:link w:val="HeaderChar"/>
    <w:uiPriority w:val="99"/>
    <w:unhideWhenUsed/>
    <w:rsid w:val="00B8703C"/>
    <w:pPr>
      <w:tabs>
        <w:tab w:val="center" w:pos="4680"/>
        <w:tab w:val="right" w:pos="9360"/>
      </w:tabs>
    </w:pPr>
  </w:style>
  <w:style w:type="character" w:customStyle="1" w:styleId="HeaderChar">
    <w:name w:val="Header Char"/>
    <w:link w:val="Header"/>
    <w:uiPriority w:val="99"/>
    <w:qFormat/>
    <w:rsid w:val="00B8703C"/>
    <w:rPr>
      <w:rFonts w:ascii="Calibri" w:eastAsia="Calibri" w:hAnsi="Calibri" w:cs="Times New Roman"/>
      <w:lang w:val="en-US"/>
    </w:rPr>
  </w:style>
  <w:style w:type="paragraph" w:styleId="Footer">
    <w:name w:val="footer"/>
    <w:basedOn w:val="Normal"/>
    <w:link w:val="FooterChar"/>
    <w:unhideWhenUsed/>
    <w:rsid w:val="00B8703C"/>
    <w:pPr>
      <w:tabs>
        <w:tab w:val="center" w:pos="4680"/>
        <w:tab w:val="right" w:pos="9360"/>
      </w:tabs>
    </w:pPr>
  </w:style>
  <w:style w:type="character" w:customStyle="1" w:styleId="FooterChar">
    <w:name w:val="Footer Char"/>
    <w:link w:val="Footer"/>
    <w:qFormat/>
    <w:rsid w:val="00B8703C"/>
    <w:rPr>
      <w:rFonts w:ascii="Calibri" w:eastAsia="Calibri" w:hAnsi="Calibri" w:cs="Times New Roman"/>
      <w:lang w:val="en-US"/>
    </w:rPr>
  </w:style>
  <w:style w:type="character" w:styleId="Emphasis">
    <w:name w:val="Emphasis"/>
    <w:aliases w:val="heading 1"/>
    <w:qFormat/>
    <w:rsid w:val="00B8703C"/>
    <w:rPr>
      <w:rFonts w:ascii="Tahoma" w:hAnsi="Tahoma"/>
      <w:b/>
      <w:iCs/>
      <w:sz w:val="28"/>
    </w:rPr>
  </w:style>
  <w:style w:type="character" w:customStyle="1" w:styleId="ColorfulList-Accent1Char1">
    <w:name w:val="Colorful List - Accent 1 Char1"/>
    <w:link w:val="ColorfulList-Accent1"/>
    <w:uiPriority w:val="34"/>
    <w:qFormat/>
    <w:rsid w:val="00B8703C"/>
    <w:rPr>
      <w:rFonts w:ascii="Candara" w:eastAsia="Times New Roman" w:hAnsi="Candara"/>
      <w:sz w:val="22"/>
      <w:szCs w:val="24"/>
      <w:lang w:val="en-GB"/>
    </w:rPr>
  </w:style>
  <w:style w:type="paragraph" w:customStyle="1" w:styleId="font5">
    <w:name w:val="font5"/>
    <w:basedOn w:val="Normal"/>
    <w:qFormat/>
    <w:rsid w:val="00B8703C"/>
    <w:pPr>
      <w:spacing w:before="120" w:after="120" w:line="240" w:lineRule="auto"/>
      <w:jc w:val="both"/>
    </w:pPr>
    <w:rPr>
      <w:rFonts w:ascii="Verdana" w:eastAsia="Cambria" w:hAnsi="Verdana"/>
      <w:sz w:val="16"/>
      <w:szCs w:val="16"/>
    </w:rPr>
  </w:style>
  <w:style w:type="paragraph" w:customStyle="1" w:styleId="buletutabeli">
    <w:name w:val="bulet u tabeli"/>
    <w:basedOn w:val="Normal"/>
    <w:qFormat/>
    <w:rsid w:val="00B8703C"/>
    <w:pPr>
      <w:tabs>
        <w:tab w:val="left" w:pos="1191"/>
      </w:tabs>
      <w:spacing w:before="40" w:after="40"/>
      <w:ind w:left="144" w:hanging="144"/>
      <w:jc w:val="both"/>
    </w:pPr>
    <w:rPr>
      <w:rFonts w:ascii="Arial" w:hAnsi="Arial"/>
      <w:sz w:val="18"/>
    </w:rPr>
  </w:style>
  <w:style w:type="table" w:styleId="ColorfulList-Accent1">
    <w:name w:val="Colorful List Accent 1"/>
    <w:basedOn w:val="TableNormal"/>
    <w:link w:val="ColorfulList-Accent1Char1"/>
    <w:uiPriority w:val="34"/>
    <w:rsid w:val="00B8703C"/>
    <w:rPr>
      <w:rFonts w:ascii="Candara" w:eastAsia="Times New Roman" w:hAnsi="Candara"/>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Default">
    <w:name w:val="Default"/>
    <w:qFormat/>
    <w:rsid w:val="00B8703C"/>
    <w:rPr>
      <w:rFonts w:cs="Calibri"/>
      <w:color w:val="000000"/>
      <w:sz w:val="24"/>
      <w:szCs w:val="24"/>
    </w:rPr>
  </w:style>
  <w:style w:type="paragraph" w:styleId="CommentSubject">
    <w:name w:val="annotation subject"/>
    <w:basedOn w:val="CommentText"/>
    <w:next w:val="CommentText"/>
    <w:link w:val="CommentSubjectChar"/>
    <w:semiHidden/>
    <w:unhideWhenUsed/>
    <w:qFormat/>
    <w:rsid w:val="00B8703C"/>
    <w:pPr>
      <w:spacing w:after="200" w:line="276" w:lineRule="auto"/>
      <w:ind w:firstLine="0"/>
      <w:jc w:val="left"/>
    </w:pPr>
    <w:rPr>
      <w:rFonts w:ascii="Calibri" w:eastAsia="Calibri" w:hAnsi="Calibri"/>
      <w:b/>
      <w:bCs/>
      <w:lang w:val="en-US" w:eastAsia="en-US"/>
    </w:rPr>
  </w:style>
  <w:style w:type="character" w:customStyle="1" w:styleId="CommentSubjectChar">
    <w:name w:val="Comment Subject Char"/>
    <w:link w:val="CommentSubject"/>
    <w:semiHidden/>
    <w:qFormat/>
    <w:rsid w:val="00B8703C"/>
    <w:rPr>
      <w:rFonts w:ascii="Calibri" w:eastAsia="Calibri" w:hAnsi="Calibri" w:cs="Times New Roman"/>
      <w:b/>
      <w:bCs/>
      <w:sz w:val="20"/>
      <w:szCs w:val="20"/>
      <w:lang w:val="en-US" w:eastAsia="fr-FR"/>
    </w:rPr>
  </w:style>
  <w:style w:type="table" w:customStyle="1" w:styleId="GridTable4-Accent11">
    <w:name w:val="Grid Table 4 - Accent 11"/>
    <w:basedOn w:val="TableNormal"/>
    <w:uiPriority w:val="49"/>
    <w:rsid w:val="00FF05E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ource1">
    <w:name w:val="Source1"/>
    <w:basedOn w:val="Normal"/>
    <w:uiPriority w:val="99"/>
    <w:qFormat/>
    <w:rsid w:val="00167349"/>
    <w:pPr>
      <w:spacing w:before="40" w:after="360" w:line="240" w:lineRule="auto"/>
      <w:ind w:left="284" w:hanging="284"/>
    </w:pPr>
    <w:rPr>
      <w:rFonts w:ascii="Book Antiqua" w:eastAsia="Times New Roman" w:hAnsi="Book Antiqua"/>
      <w:sz w:val="18"/>
    </w:rPr>
  </w:style>
  <w:style w:type="paragraph" w:customStyle="1" w:styleId="Tab0">
    <w:name w:val="Tab0"/>
    <w:basedOn w:val="Normal"/>
    <w:uiPriority w:val="99"/>
    <w:qFormat/>
    <w:rsid w:val="00167349"/>
    <w:pPr>
      <w:keepNext/>
      <w:spacing w:after="0" w:line="240" w:lineRule="auto"/>
      <w:jc w:val="right"/>
    </w:pPr>
    <w:rPr>
      <w:rFonts w:ascii="Book Antiqua" w:eastAsia="Times New Roman" w:hAnsi="Book Antiqua"/>
      <w:w w:val="90"/>
      <w:sz w:val="18"/>
    </w:rPr>
  </w:style>
  <w:style w:type="character" w:styleId="FollowedHyperlink">
    <w:name w:val="FollowedHyperlink"/>
    <w:unhideWhenUsed/>
    <w:qFormat/>
    <w:rsid w:val="001147F2"/>
    <w:rPr>
      <w:color w:val="954F72"/>
      <w:u w:val="single"/>
    </w:rPr>
  </w:style>
  <w:style w:type="paragraph" w:customStyle="1" w:styleId="Tabel">
    <w:name w:val="Tabel"/>
    <w:basedOn w:val="Normal"/>
    <w:next w:val="Normal"/>
    <w:uiPriority w:val="99"/>
    <w:qFormat/>
    <w:rsid w:val="00D820B8"/>
    <w:pPr>
      <w:keepNext/>
      <w:spacing w:before="20" w:after="20" w:line="240" w:lineRule="auto"/>
      <w:ind w:left="57" w:right="57"/>
      <w:jc w:val="right"/>
    </w:pPr>
    <w:rPr>
      <w:rFonts w:ascii="Book Antiqua" w:eastAsia="Times New Roman" w:hAnsi="Book Antiqua"/>
      <w:sz w:val="18"/>
    </w:rPr>
  </w:style>
  <w:style w:type="numbering" w:customStyle="1" w:styleId="WWNum27">
    <w:name w:val="WWNum27"/>
    <w:basedOn w:val="NoList"/>
    <w:rsid w:val="00D820B8"/>
    <w:pPr>
      <w:numPr>
        <w:numId w:val="1"/>
      </w:numPr>
    </w:pPr>
  </w:style>
  <w:style w:type="paragraph" w:customStyle="1" w:styleId="Tabel0">
    <w:name w:val="Tabel0"/>
    <w:basedOn w:val="Tabel"/>
    <w:qFormat/>
    <w:rsid w:val="00290E64"/>
    <w:pPr>
      <w:spacing w:before="0" w:after="0"/>
      <w:ind w:left="0" w:right="0"/>
    </w:pPr>
    <w:rPr>
      <w:w w:val="90"/>
    </w:rPr>
  </w:style>
  <w:style w:type="paragraph" w:styleId="Revision">
    <w:name w:val="Revision"/>
    <w:qFormat/>
    <w:rsid w:val="000621B9"/>
    <w:rPr>
      <w:sz w:val="22"/>
      <w:szCs w:val="22"/>
    </w:rPr>
  </w:style>
  <w:style w:type="paragraph" w:customStyle="1" w:styleId="Tekst">
    <w:name w:val="Tekst"/>
    <w:basedOn w:val="Normal"/>
    <w:link w:val="TekstChar"/>
    <w:qFormat/>
    <w:rsid w:val="00D8184D"/>
    <w:pPr>
      <w:spacing w:before="120" w:after="120" w:line="264" w:lineRule="auto"/>
      <w:jc w:val="both"/>
    </w:pPr>
    <w:rPr>
      <w:rFonts w:ascii="Candara" w:hAnsi="Candara" w:cs="Candara"/>
      <w:lang w:val="bs-Latn-BA"/>
    </w:rPr>
  </w:style>
  <w:style w:type="character" w:customStyle="1" w:styleId="TekstChar">
    <w:name w:val="Tekst Char"/>
    <w:link w:val="Tekst"/>
    <w:qFormat/>
    <w:rsid w:val="00D8184D"/>
    <w:rPr>
      <w:rFonts w:ascii="Candara" w:eastAsia="Calibri" w:hAnsi="Candara" w:cs="Candara"/>
      <w:lang w:val="bs-Latn-BA"/>
    </w:rPr>
  </w:style>
  <w:style w:type="numbering" w:customStyle="1" w:styleId="WWOutlineListStyle">
    <w:name w:val="WW_OutlineListStyle"/>
    <w:basedOn w:val="NoList"/>
    <w:qFormat/>
    <w:rsid w:val="00E96AB3"/>
    <w:pPr>
      <w:numPr>
        <w:numId w:val="2"/>
      </w:numPr>
    </w:pPr>
  </w:style>
  <w:style w:type="paragraph" w:customStyle="1" w:styleId="berschr1-PolicyTemplate">
    <w:name w:val="Überschr. 1 - Policy Template"/>
    <w:basedOn w:val="Heading1"/>
    <w:uiPriority w:val="99"/>
    <w:qFormat/>
    <w:rsid w:val="0075447E"/>
    <w:pPr>
      <w:spacing w:before="360"/>
    </w:pPr>
    <w:rPr>
      <w:rFonts w:ascii="Arial" w:hAnsi="Arial"/>
      <w:bCs/>
      <w:color w:val="auto"/>
      <w:kern w:val="2"/>
      <w:sz w:val="22"/>
      <w:szCs w:val="20"/>
    </w:rPr>
  </w:style>
  <w:style w:type="paragraph" w:customStyle="1" w:styleId="berschr2-PolicyTemplate">
    <w:name w:val="Überschr.2 - Policy Template"/>
    <w:basedOn w:val="berschr1-PolicyTemplate"/>
    <w:link w:val="berschr2-PolicyTemplateCharChar"/>
    <w:uiPriority w:val="99"/>
    <w:qFormat/>
    <w:rsid w:val="0075447E"/>
    <w:pPr>
      <w:spacing w:before="240" w:after="120"/>
    </w:pPr>
    <w:rPr>
      <w:sz w:val="20"/>
    </w:rPr>
  </w:style>
  <w:style w:type="paragraph" w:customStyle="1" w:styleId="berschr3-PolicyTemplate">
    <w:name w:val="Überschr. 3 - Policy Template"/>
    <w:basedOn w:val="berschr2-PolicyTemplate"/>
    <w:uiPriority w:val="99"/>
    <w:qFormat/>
    <w:rsid w:val="0075447E"/>
    <w:pPr>
      <w:tabs>
        <w:tab w:val="left" w:pos="1920"/>
      </w:tabs>
    </w:pPr>
  </w:style>
  <w:style w:type="character" w:customStyle="1" w:styleId="berschr2-PolicyTemplateCharChar">
    <w:name w:val="Überschr.2 - Policy Template Char Char"/>
    <w:link w:val="berschr2-PolicyTemplate"/>
    <w:uiPriority w:val="99"/>
    <w:qFormat/>
    <w:locked/>
    <w:rsid w:val="0075447E"/>
    <w:rPr>
      <w:rFonts w:ascii="Arial" w:eastAsia="Times New Roman" w:hAnsi="Arial" w:cstheme="minorHAnsi"/>
      <w:b/>
      <w:bCs/>
      <w:kern w:val="2"/>
      <w:shd w:val="clear" w:color="auto" w:fill="B4C6E7"/>
    </w:rPr>
  </w:style>
  <w:style w:type="paragraph" w:customStyle="1" w:styleId="Poruka">
    <w:name w:val="Poruka"/>
    <w:basedOn w:val="Normal"/>
    <w:qFormat/>
    <w:rsid w:val="0034538A"/>
    <w:pPr>
      <w:spacing w:before="120" w:after="120" w:line="264" w:lineRule="auto"/>
      <w:jc w:val="both"/>
    </w:pPr>
    <w:rPr>
      <w:rFonts w:ascii="Candara" w:hAnsi="Candara"/>
      <w:i/>
      <w:color w:val="2F5496"/>
      <w:lang w:val="bs-Latn-BA"/>
    </w:rPr>
  </w:style>
  <w:style w:type="paragraph" w:styleId="TOCHeading">
    <w:name w:val="TOC Heading"/>
    <w:basedOn w:val="Heading1"/>
    <w:next w:val="Normal"/>
    <w:uiPriority w:val="39"/>
    <w:unhideWhenUsed/>
    <w:qFormat/>
    <w:rsid w:val="00D9249B"/>
    <w:pPr>
      <w:keepLines/>
      <w:spacing w:before="240" w:line="259" w:lineRule="auto"/>
    </w:pPr>
    <w:rPr>
      <w:rFonts w:ascii="Calibri Light" w:hAnsi="Calibri Light"/>
      <w:b w:val="0"/>
      <w:sz w:val="32"/>
      <w:szCs w:val="32"/>
    </w:rPr>
  </w:style>
  <w:style w:type="paragraph" w:customStyle="1" w:styleId="Indent0">
    <w:name w:val="Indent0"/>
    <w:basedOn w:val="Normal"/>
    <w:next w:val="Normal"/>
    <w:qFormat/>
    <w:rsid w:val="00CC4144"/>
    <w:pPr>
      <w:spacing w:after="0" w:line="360" w:lineRule="atLeast"/>
      <w:ind w:left="709"/>
      <w:jc w:val="both"/>
    </w:pPr>
    <w:rPr>
      <w:rFonts w:ascii="Book Antiqua" w:hAnsi="Book Antiqua"/>
    </w:rPr>
  </w:style>
  <w:style w:type="paragraph" w:customStyle="1" w:styleId="yiv0098182999candaratekst11">
    <w:name w:val="yiv0098182999candaratekst11"/>
    <w:basedOn w:val="Normal"/>
    <w:qFormat/>
    <w:rsid w:val="002468C4"/>
    <w:pPr>
      <w:spacing w:beforeAutospacing="1" w:afterAutospacing="1" w:line="240" w:lineRule="auto"/>
    </w:pPr>
    <w:rPr>
      <w:rFonts w:eastAsia="Times New Roman" w:cs="Calibri"/>
      <w:lang w:val="en-GB" w:eastAsia="en-GB"/>
    </w:rPr>
  </w:style>
  <w:style w:type="paragraph" w:customStyle="1" w:styleId="Malinaslov">
    <w:name w:val="Mali naslov"/>
    <w:basedOn w:val="Normal"/>
    <w:link w:val="MalinaslovChar"/>
    <w:qFormat/>
    <w:rsid w:val="002626D5"/>
    <w:pPr>
      <w:spacing w:before="120" w:after="120" w:line="240" w:lineRule="auto"/>
      <w:jc w:val="both"/>
    </w:pPr>
    <w:rPr>
      <w:rFonts w:ascii="Candara" w:eastAsia="Times New Roman" w:hAnsi="Candara"/>
      <w:b/>
      <w:i/>
      <w:color w:val="006600"/>
      <w:szCs w:val="20"/>
      <w:lang w:val="it-IT" w:eastAsia="x-none"/>
    </w:rPr>
  </w:style>
  <w:style w:type="character" w:customStyle="1" w:styleId="MalinaslovChar">
    <w:name w:val="Mali naslov Char"/>
    <w:link w:val="Malinaslov"/>
    <w:qFormat/>
    <w:rsid w:val="002626D5"/>
    <w:rPr>
      <w:rFonts w:ascii="Candara" w:eastAsia="Times New Roman" w:hAnsi="Candara" w:cs="Times New Roman"/>
      <w:b/>
      <w:i/>
      <w:color w:val="006600"/>
      <w:szCs w:val="20"/>
      <w:lang w:val="it-IT" w:eastAsia="x-none"/>
    </w:rPr>
  </w:style>
  <w:style w:type="paragraph" w:customStyle="1" w:styleId="Glava">
    <w:name w:val="Glava"/>
    <w:basedOn w:val="Normal"/>
    <w:qFormat/>
    <w:rsid w:val="00864BA6"/>
    <w:pPr>
      <w:spacing w:after="0" w:line="240" w:lineRule="auto"/>
    </w:pPr>
    <w:rPr>
      <w:rFonts w:ascii="Times New Roman" w:eastAsia="Times New Roman" w:hAnsi="Times New Roman"/>
      <w:sz w:val="24"/>
      <w:szCs w:val="24"/>
    </w:rPr>
  </w:style>
  <w:style w:type="paragraph" w:styleId="TOC5">
    <w:name w:val="toc 5"/>
    <w:basedOn w:val="Normal"/>
    <w:next w:val="Normal"/>
    <w:autoRedefine/>
    <w:unhideWhenUsed/>
    <w:rsid w:val="00577DCB"/>
    <w:pPr>
      <w:spacing w:after="100" w:line="259" w:lineRule="auto"/>
      <w:ind w:left="880"/>
    </w:pPr>
    <w:rPr>
      <w:rFonts w:eastAsia="Times New Roman"/>
      <w:lang w:val="en-GB" w:eastAsia="en-GB"/>
    </w:rPr>
  </w:style>
  <w:style w:type="paragraph" w:styleId="TOC6">
    <w:name w:val="toc 6"/>
    <w:basedOn w:val="Normal"/>
    <w:next w:val="Normal"/>
    <w:autoRedefine/>
    <w:unhideWhenUsed/>
    <w:rsid w:val="00577DCB"/>
    <w:pPr>
      <w:spacing w:after="100" w:line="259" w:lineRule="auto"/>
      <w:ind w:left="1100"/>
    </w:pPr>
    <w:rPr>
      <w:rFonts w:eastAsia="Times New Roman"/>
      <w:lang w:val="en-GB" w:eastAsia="en-GB"/>
    </w:rPr>
  </w:style>
  <w:style w:type="paragraph" w:styleId="TOC7">
    <w:name w:val="toc 7"/>
    <w:basedOn w:val="Normal"/>
    <w:next w:val="Normal"/>
    <w:autoRedefine/>
    <w:unhideWhenUsed/>
    <w:rsid w:val="00577DCB"/>
    <w:pPr>
      <w:spacing w:after="100" w:line="259" w:lineRule="auto"/>
      <w:ind w:left="1320"/>
    </w:pPr>
    <w:rPr>
      <w:rFonts w:eastAsia="Times New Roman"/>
      <w:lang w:val="en-GB" w:eastAsia="en-GB"/>
    </w:rPr>
  </w:style>
  <w:style w:type="paragraph" w:styleId="TOC8">
    <w:name w:val="toc 8"/>
    <w:basedOn w:val="Normal"/>
    <w:next w:val="Normal"/>
    <w:autoRedefine/>
    <w:unhideWhenUsed/>
    <w:rsid w:val="00577DCB"/>
    <w:pPr>
      <w:spacing w:after="100" w:line="259" w:lineRule="auto"/>
      <w:ind w:left="1540"/>
    </w:pPr>
    <w:rPr>
      <w:rFonts w:eastAsia="Times New Roman"/>
      <w:lang w:val="en-GB" w:eastAsia="en-GB"/>
    </w:rPr>
  </w:style>
  <w:style w:type="paragraph" w:styleId="TOC9">
    <w:name w:val="toc 9"/>
    <w:basedOn w:val="Normal"/>
    <w:next w:val="Normal"/>
    <w:autoRedefine/>
    <w:unhideWhenUsed/>
    <w:rsid w:val="00577DCB"/>
    <w:pPr>
      <w:spacing w:after="100" w:line="259" w:lineRule="auto"/>
      <w:ind w:left="1760"/>
    </w:pPr>
    <w:rPr>
      <w:rFonts w:eastAsia="Times New Roman"/>
      <w:lang w:val="en-GB" w:eastAsia="en-GB"/>
    </w:rPr>
  </w:style>
  <w:style w:type="character" w:customStyle="1" w:styleId="UnresolvedMention1">
    <w:name w:val="Unresolved Mention1"/>
    <w:uiPriority w:val="99"/>
    <w:unhideWhenUsed/>
    <w:qFormat/>
    <w:rsid w:val="00EA0E5B"/>
    <w:rPr>
      <w:color w:val="605E5C"/>
      <w:shd w:val="clear" w:color="auto" w:fill="E1DFDD"/>
    </w:rPr>
  </w:style>
  <w:style w:type="paragraph" w:customStyle="1" w:styleId="Bulet">
    <w:name w:val="Bulet"/>
    <w:basedOn w:val="Normal"/>
    <w:qFormat/>
    <w:rsid w:val="008F119C"/>
    <w:pPr>
      <w:spacing w:after="100" w:line="288" w:lineRule="auto"/>
    </w:pPr>
    <w:rPr>
      <w:rFonts w:ascii="Century Gothic" w:eastAsia="Times New Roman" w:hAnsi="Century Gothic"/>
      <w:lang w:val="en-GB"/>
    </w:rPr>
  </w:style>
  <w:style w:type="paragraph" w:customStyle="1" w:styleId="SubTitle1">
    <w:name w:val="SubTitle 1"/>
    <w:basedOn w:val="Normal"/>
    <w:next w:val="SubTitle2"/>
    <w:qFormat/>
    <w:rsid w:val="00D8184D"/>
    <w:pPr>
      <w:spacing w:after="240" w:line="240" w:lineRule="auto"/>
      <w:jc w:val="center"/>
    </w:pPr>
    <w:rPr>
      <w:rFonts w:ascii="Times New Roman" w:eastAsia="Times New Roman" w:hAnsi="Times New Roman"/>
      <w:b/>
      <w:sz w:val="40"/>
      <w:szCs w:val="20"/>
      <w:lang w:val="en-GB"/>
    </w:rPr>
  </w:style>
  <w:style w:type="paragraph" w:customStyle="1" w:styleId="SubTitle2">
    <w:name w:val="SubTitle 2"/>
    <w:basedOn w:val="Normal"/>
    <w:qFormat/>
    <w:rsid w:val="00D8184D"/>
    <w:pPr>
      <w:spacing w:after="240" w:line="240" w:lineRule="auto"/>
      <w:jc w:val="center"/>
    </w:pPr>
    <w:rPr>
      <w:rFonts w:ascii="Times New Roman" w:eastAsia="Times New Roman" w:hAnsi="Times New Roman"/>
      <w:b/>
      <w:sz w:val="32"/>
      <w:szCs w:val="20"/>
      <w:lang w:val="en-GB"/>
    </w:rPr>
  </w:style>
  <w:style w:type="character" w:customStyle="1" w:styleId="Heading5Char">
    <w:name w:val="Heading 5 Char"/>
    <w:link w:val="Heading5"/>
    <w:qFormat/>
    <w:rsid w:val="00D8184D"/>
    <w:rPr>
      <w:rFonts w:ascii="Arial" w:eastAsia="Times New Roman" w:hAnsi="Arial"/>
      <w:sz w:val="22"/>
      <w:lang w:val="en-GB"/>
    </w:rPr>
  </w:style>
  <w:style w:type="character" w:customStyle="1" w:styleId="Heading7Char">
    <w:name w:val="Heading 7 Char"/>
    <w:link w:val="Heading7"/>
    <w:qFormat/>
    <w:rsid w:val="00D8184D"/>
    <w:rPr>
      <w:rFonts w:ascii="Arial" w:eastAsia="Times New Roman" w:hAnsi="Arial"/>
      <w:lang w:val="en-GB"/>
    </w:rPr>
  </w:style>
  <w:style w:type="character" w:customStyle="1" w:styleId="Heading8Char">
    <w:name w:val="Heading 8 Char"/>
    <w:link w:val="Heading8"/>
    <w:qFormat/>
    <w:rsid w:val="00D8184D"/>
    <w:rPr>
      <w:rFonts w:ascii="Arial" w:eastAsia="Times New Roman" w:hAnsi="Arial"/>
      <w:i/>
      <w:lang w:val="en-GB"/>
    </w:rPr>
  </w:style>
  <w:style w:type="character" w:customStyle="1" w:styleId="Heading9Char">
    <w:name w:val="Heading 9 Char"/>
    <w:link w:val="Heading9"/>
    <w:qFormat/>
    <w:rsid w:val="00D8184D"/>
    <w:rPr>
      <w:rFonts w:ascii="Arial" w:eastAsia="Times New Roman" w:hAnsi="Arial"/>
      <w:i/>
      <w:sz w:val="18"/>
      <w:lang w:val="en-GB"/>
    </w:rPr>
  </w:style>
  <w:style w:type="paragraph" w:customStyle="1" w:styleId="Text4">
    <w:name w:val="Text 4"/>
    <w:basedOn w:val="Normal"/>
    <w:qFormat/>
    <w:rsid w:val="00D8184D"/>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Application1">
    <w:name w:val="Application1"/>
    <w:basedOn w:val="Heading1"/>
    <w:next w:val="Application2"/>
    <w:qFormat/>
    <w:rsid w:val="00D8184D"/>
    <w:pPr>
      <w:pageBreakBefore/>
      <w:widowControl w:val="0"/>
      <w:tabs>
        <w:tab w:val="left" w:pos="360"/>
      </w:tabs>
      <w:spacing w:after="480"/>
    </w:pPr>
    <w:rPr>
      <w:rFonts w:ascii="Arial" w:hAnsi="Arial"/>
      <w:caps/>
      <w:color w:val="auto"/>
      <w:kern w:val="2"/>
      <w:szCs w:val="20"/>
    </w:rPr>
  </w:style>
  <w:style w:type="paragraph" w:customStyle="1" w:styleId="Application2">
    <w:name w:val="Application2"/>
    <w:basedOn w:val="Normal"/>
    <w:qFormat/>
    <w:rsid w:val="00D8184D"/>
    <w:pPr>
      <w:widowControl w:val="0"/>
      <w:tabs>
        <w:tab w:val="left" w:pos="567"/>
      </w:tabs>
      <w:suppressAutoHyphens/>
      <w:spacing w:after="120" w:line="240" w:lineRule="auto"/>
      <w:ind w:left="482" w:hanging="480"/>
      <w:jc w:val="both"/>
    </w:pPr>
    <w:rPr>
      <w:rFonts w:ascii="Arial" w:eastAsia="Times New Roman" w:hAnsi="Arial"/>
      <w:b/>
      <w:spacing w:val="-2"/>
      <w:szCs w:val="20"/>
      <w:lang w:val="en-GB"/>
    </w:rPr>
  </w:style>
  <w:style w:type="paragraph" w:customStyle="1" w:styleId="Application3">
    <w:name w:val="Application3"/>
    <w:basedOn w:val="Normal"/>
    <w:qFormat/>
    <w:rsid w:val="00D8184D"/>
    <w:pPr>
      <w:widowControl w:val="0"/>
      <w:tabs>
        <w:tab w:val="left" w:pos="0"/>
        <w:tab w:val="right" w:pos="8789"/>
      </w:tabs>
      <w:suppressAutoHyphens/>
      <w:spacing w:after="0" w:line="240" w:lineRule="auto"/>
      <w:ind w:left="360" w:hanging="360"/>
      <w:jc w:val="both"/>
    </w:pPr>
    <w:rPr>
      <w:rFonts w:ascii="Arial" w:eastAsia="Times New Roman" w:hAnsi="Arial"/>
      <w:b/>
      <w:spacing w:val="-2"/>
      <w:szCs w:val="20"/>
      <w:lang w:val="en-GB"/>
    </w:rPr>
  </w:style>
  <w:style w:type="paragraph" w:customStyle="1" w:styleId="Application4">
    <w:name w:val="Application4"/>
    <w:basedOn w:val="Application3"/>
    <w:autoRedefine/>
    <w:qFormat/>
    <w:rsid w:val="00D8184D"/>
    <w:pPr>
      <w:tabs>
        <w:tab w:val="clear" w:pos="0"/>
      </w:tabs>
      <w:ind w:left="567" w:firstLine="0"/>
    </w:pPr>
    <w:rPr>
      <w:sz w:val="20"/>
    </w:rPr>
  </w:style>
  <w:style w:type="paragraph" w:customStyle="1" w:styleId="Application5">
    <w:name w:val="Application5"/>
    <w:basedOn w:val="Application2"/>
    <w:autoRedefine/>
    <w:qFormat/>
    <w:rsid w:val="00D8184D"/>
    <w:pPr>
      <w:tabs>
        <w:tab w:val="clear" w:pos="567"/>
        <w:tab w:val="left" w:pos="0"/>
      </w:tabs>
      <w:ind w:left="360" w:hanging="360"/>
    </w:pPr>
    <w:rPr>
      <w:sz w:val="24"/>
    </w:rPr>
  </w:style>
  <w:style w:type="paragraph" w:customStyle="1" w:styleId="Article">
    <w:name w:val="Article"/>
    <w:basedOn w:val="Normal"/>
    <w:autoRedefine/>
    <w:qFormat/>
    <w:rsid w:val="00D8184D"/>
    <w:pPr>
      <w:spacing w:after="240" w:line="240" w:lineRule="auto"/>
    </w:pPr>
    <w:rPr>
      <w:rFonts w:ascii="Times New Roman" w:eastAsia="Times New Roman" w:hAnsi="Times New Roman"/>
      <w:smallCaps/>
      <w:lang w:val="en-GB"/>
    </w:rPr>
  </w:style>
  <w:style w:type="paragraph" w:customStyle="1" w:styleId="Clause">
    <w:name w:val="Clause"/>
    <w:basedOn w:val="Normal"/>
    <w:autoRedefine/>
    <w:qFormat/>
    <w:rsid w:val="00D8184D"/>
    <w:pPr>
      <w:tabs>
        <w:tab w:val="left" w:pos="0"/>
      </w:tabs>
      <w:spacing w:after="0" w:line="240" w:lineRule="auto"/>
      <w:ind w:left="360" w:hanging="360"/>
    </w:pPr>
    <w:rPr>
      <w:rFonts w:ascii="Arial" w:eastAsia="Times New Roman" w:hAnsi="Arial"/>
      <w:szCs w:val="20"/>
      <w:lang w:val="en-GB"/>
    </w:rPr>
  </w:style>
  <w:style w:type="paragraph" w:customStyle="1" w:styleId="NumPar4">
    <w:name w:val="NumPar 4"/>
    <w:basedOn w:val="Heading4"/>
    <w:next w:val="Text4"/>
    <w:qFormat/>
    <w:rsid w:val="00D8184D"/>
    <w:pPr>
      <w:numPr>
        <w:ilvl w:val="0"/>
        <w:numId w:val="0"/>
      </w:numPr>
      <w:spacing w:before="0" w:after="240"/>
      <w:ind w:left="1984" w:hanging="782"/>
    </w:pPr>
    <w:rPr>
      <w:rFonts w:ascii="Times New Roman" w:hAnsi="Times New Roman"/>
      <w:i w:val="0"/>
      <w:color w:val="auto"/>
      <w:sz w:val="24"/>
      <w:szCs w:val="20"/>
    </w:rPr>
  </w:style>
  <w:style w:type="paragraph" w:customStyle="1" w:styleId="PartTitle">
    <w:name w:val="PartTitle"/>
    <w:basedOn w:val="Normal"/>
    <w:next w:val="ChapterTitle"/>
    <w:qFormat/>
    <w:rsid w:val="00D8184D"/>
    <w:pPr>
      <w:keepNext/>
      <w:pageBreakBefore/>
      <w:spacing w:after="480" w:line="240" w:lineRule="auto"/>
      <w:jc w:val="center"/>
    </w:pPr>
    <w:rPr>
      <w:rFonts w:ascii="Times New Roman" w:eastAsia="Times New Roman" w:hAnsi="Times New Roman"/>
      <w:b/>
      <w:sz w:val="36"/>
      <w:szCs w:val="20"/>
      <w:lang w:val="en-GB"/>
    </w:rPr>
  </w:style>
  <w:style w:type="paragraph" w:customStyle="1" w:styleId="ChapterTitle">
    <w:name w:val="ChapterTitle"/>
    <w:basedOn w:val="Normal"/>
    <w:next w:val="SectionTitle"/>
    <w:qFormat/>
    <w:rsid w:val="00D8184D"/>
    <w:pPr>
      <w:keepNext/>
      <w:spacing w:after="480" w:line="240" w:lineRule="auto"/>
      <w:jc w:val="center"/>
    </w:pPr>
    <w:rPr>
      <w:rFonts w:ascii="Times New Roman" w:eastAsia="Times New Roman" w:hAnsi="Times New Roman"/>
      <w:b/>
      <w:sz w:val="32"/>
      <w:szCs w:val="20"/>
      <w:lang w:val="en-GB"/>
    </w:rPr>
  </w:style>
  <w:style w:type="paragraph" w:customStyle="1" w:styleId="SectionTitle">
    <w:name w:val="SectionTitle"/>
    <w:basedOn w:val="Normal"/>
    <w:next w:val="Heading1"/>
    <w:qFormat/>
    <w:rsid w:val="00D8184D"/>
    <w:pPr>
      <w:keepNext/>
      <w:spacing w:after="480" w:line="240" w:lineRule="auto"/>
      <w:jc w:val="center"/>
    </w:pPr>
    <w:rPr>
      <w:rFonts w:ascii="Times New Roman" w:eastAsia="Times New Roman" w:hAnsi="Times New Roman"/>
      <w:b/>
      <w:smallCaps/>
      <w:sz w:val="28"/>
      <w:szCs w:val="20"/>
      <w:lang w:val="en-GB"/>
    </w:rPr>
  </w:style>
  <w:style w:type="paragraph" w:customStyle="1" w:styleId="AnnexTOC">
    <w:name w:val="AnnexTOC"/>
    <w:basedOn w:val="TOC1"/>
    <w:qFormat/>
    <w:rsid w:val="00D8184D"/>
    <w:pPr>
      <w:tabs>
        <w:tab w:val="clear" w:pos="440"/>
        <w:tab w:val="clear" w:pos="9739"/>
        <w:tab w:val="left" w:pos="480"/>
        <w:tab w:val="right" w:leader="dot" w:pos="9628"/>
      </w:tabs>
      <w:spacing w:before="360" w:after="120" w:line="240" w:lineRule="auto"/>
    </w:pPr>
    <w:rPr>
      <w:rFonts w:ascii="Calibri" w:eastAsia="Times New Roman" w:hAnsi="Calibri"/>
      <w:caps/>
      <w:color w:val="auto"/>
      <w:lang w:val="bs-Latn-BA"/>
    </w:rPr>
  </w:style>
  <w:style w:type="paragraph" w:customStyle="1" w:styleId="Guidelines1">
    <w:name w:val="Guidelines 1"/>
    <w:basedOn w:val="TOC1"/>
    <w:qFormat/>
    <w:rsid w:val="00D8184D"/>
    <w:pPr>
      <w:pageBreakBefore/>
      <w:tabs>
        <w:tab w:val="clear" w:pos="440"/>
        <w:tab w:val="clear" w:pos="9739"/>
        <w:tab w:val="left" w:pos="480"/>
        <w:tab w:val="right" w:leader="dot" w:pos="9628"/>
      </w:tabs>
      <w:spacing w:before="360" w:after="480" w:line="240" w:lineRule="auto"/>
      <w:ind w:left="488" w:hanging="488"/>
    </w:pPr>
    <w:rPr>
      <w:rFonts w:ascii="Calibri" w:eastAsia="Times New Roman" w:hAnsi="Calibri"/>
      <w:caps/>
      <w:color w:val="auto"/>
      <w:lang w:val="bs-Latn-BA"/>
    </w:rPr>
  </w:style>
  <w:style w:type="paragraph" w:customStyle="1" w:styleId="Guidelines2">
    <w:name w:val="Guidelines 2"/>
    <w:basedOn w:val="Normal"/>
    <w:qFormat/>
    <w:rsid w:val="00D8184D"/>
    <w:pPr>
      <w:spacing w:before="240" w:after="240" w:line="240" w:lineRule="auto"/>
      <w:jc w:val="both"/>
    </w:pPr>
    <w:rPr>
      <w:rFonts w:ascii="Times New Roman" w:eastAsia="Times New Roman" w:hAnsi="Times New Roman"/>
      <w:b/>
      <w:smallCaps/>
      <w:sz w:val="24"/>
      <w:szCs w:val="20"/>
      <w:lang w:val="en-GB"/>
    </w:rPr>
  </w:style>
  <w:style w:type="paragraph" w:customStyle="1" w:styleId="Text1">
    <w:name w:val="Text 1"/>
    <w:basedOn w:val="Normal"/>
    <w:uiPriority w:val="99"/>
    <w:qFormat/>
    <w:rsid w:val="00D8184D"/>
    <w:pPr>
      <w:spacing w:after="240" w:line="240" w:lineRule="auto"/>
      <w:ind w:left="482"/>
      <w:jc w:val="both"/>
    </w:pPr>
    <w:rPr>
      <w:rFonts w:ascii="Times New Roman" w:eastAsia="Times New Roman" w:hAnsi="Times New Roman"/>
      <w:sz w:val="24"/>
      <w:szCs w:val="20"/>
      <w:lang w:val="en-GB"/>
    </w:rPr>
  </w:style>
  <w:style w:type="paragraph" w:customStyle="1" w:styleId="Guidelines3">
    <w:name w:val="Guidelines 3"/>
    <w:basedOn w:val="Text2"/>
    <w:qFormat/>
    <w:rsid w:val="00D8184D"/>
    <w:pPr>
      <w:pBdr>
        <w:top w:val="single" w:sz="4" w:space="1" w:color="000000"/>
        <w:left w:val="single" w:sz="4" w:space="4" w:color="000000"/>
        <w:bottom w:val="single" w:sz="4" w:space="1" w:color="000000"/>
        <w:right w:val="single" w:sz="4" w:space="4" w:color="000000"/>
      </w:pBdr>
      <w:shd w:val="pct5" w:color="auto" w:fill="FFFFFF"/>
      <w:tabs>
        <w:tab w:val="clear" w:pos="2161"/>
        <w:tab w:val="left" w:pos="900"/>
      </w:tabs>
      <w:spacing w:before="240" w:after="0"/>
      <w:ind w:left="902" w:hanging="902"/>
    </w:pPr>
    <w:rPr>
      <w:rFonts w:ascii="Arial" w:hAnsi="Arial"/>
      <w:i/>
      <w:sz w:val="22"/>
    </w:rPr>
  </w:style>
  <w:style w:type="paragraph" w:customStyle="1" w:styleId="Text2">
    <w:name w:val="Text 2"/>
    <w:basedOn w:val="Normal"/>
    <w:uiPriority w:val="99"/>
    <w:qFormat/>
    <w:rsid w:val="00D8184D"/>
    <w:pPr>
      <w:tabs>
        <w:tab w:val="left" w:pos="2161"/>
      </w:tabs>
      <w:spacing w:after="240" w:line="240" w:lineRule="auto"/>
      <w:ind w:left="1202"/>
      <w:jc w:val="both"/>
    </w:pPr>
    <w:rPr>
      <w:rFonts w:ascii="Times New Roman" w:eastAsia="Times New Roman" w:hAnsi="Times New Roman"/>
      <w:sz w:val="24"/>
      <w:szCs w:val="20"/>
      <w:lang w:val="en-GB"/>
    </w:rPr>
  </w:style>
  <w:style w:type="paragraph" w:customStyle="1" w:styleId="p3">
    <w:name w:val="p3"/>
    <w:basedOn w:val="Normal"/>
    <w:qFormat/>
    <w:rsid w:val="00D8184D"/>
    <w:pPr>
      <w:widowControl w:val="0"/>
      <w:tabs>
        <w:tab w:val="left" w:pos="1420"/>
      </w:tabs>
      <w:spacing w:after="0" w:line="260" w:lineRule="atLeast"/>
      <w:ind w:left="360"/>
      <w:jc w:val="both"/>
    </w:pPr>
    <w:rPr>
      <w:rFonts w:ascii="Times New Roman" w:eastAsia="Times New Roman" w:hAnsi="Times New Roman"/>
      <w:sz w:val="24"/>
      <w:szCs w:val="20"/>
      <w:lang w:val="en-GB"/>
    </w:rPr>
  </w:style>
  <w:style w:type="paragraph" w:customStyle="1" w:styleId="Guidelines5">
    <w:name w:val="Guidelines 5"/>
    <w:basedOn w:val="Normal"/>
    <w:qFormat/>
    <w:rsid w:val="00D8184D"/>
    <w:pPr>
      <w:spacing w:before="240" w:after="240" w:line="240" w:lineRule="auto"/>
      <w:jc w:val="both"/>
    </w:pPr>
    <w:rPr>
      <w:rFonts w:ascii="Times New Roman" w:eastAsia="Times New Roman" w:hAnsi="Times New Roman"/>
      <w:b/>
      <w:sz w:val="24"/>
      <w:szCs w:val="20"/>
      <w:lang w:val="en-GB"/>
    </w:rPr>
  </w:style>
  <w:style w:type="paragraph" w:customStyle="1" w:styleId="Dash2">
    <w:name w:val="Dash 2"/>
    <w:basedOn w:val="Normal"/>
    <w:qFormat/>
    <w:rsid w:val="00D8184D"/>
    <w:pPr>
      <w:spacing w:after="240" w:line="240" w:lineRule="auto"/>
      <w:ind w:left="1441" w:hanging="238"/>
      <w:jc w:val="both"/>
    </w:pPr>
    <w:rPr>
      <w:rFonts w:ascii="Times New Roman" w:eastAsia="Times New Roman" w:hAnsi="Times New Roman"/>
      <w:sz w:val="24"/>
      <w:szCs w:val="20"/>
      <w:lang w:val="en-GB"/>
    </w:rPr>
  </w:style>
  <w:style w:type="paragraph" w:customStyle="1" w:styleId="References">
    <w:name w:val="References"/>
    <w:basedOn w:val="Normal"/>
    <w:next w:val="AddressTR"/>
    <w:qFormat/>
    <w:rsid w:val="00D8184D"/>
    <w:pPr>
      <w:spacing w:after="240" w:line="240" w:lineRule="auto"/>
      <w:ind w:left="5103"/>
    </w:pPr>
    <w:rPr>
      <w:rFonts w:ascii="Times New Roman" w:eastAsia="Times New Roman" w:hAnsi="Times New Roman"/>
      <w:sz w:val="20"/>
      <w:szCs w:val="20"/>
      <w:lang w:val="en-GB"/>
    </w:rPr>
  </w:style>
  <w:style w:type="paragraph" w:customStyle="1" w:styleId="AddressTR">
    <w:name w:val="AddressTR"/>
    <w:basedOn w:val="Normal"/>
    <w:next w:val="Normal"/>
    <w:qFormat/>
    <w:rsid w:val="00D8184D"/>
    <w:pPr>
      <w:spacing w:after="720" w:line="240" w:lineRule="auto"/>
      <w:ind w:left="5103"/>
    </w:pPr>
    <w:rPr>
      <w:rFonts w:ascii="Times New Roman" w:eastAsia="Times New Roman" w:hAnsi="Times New Roman"/>
      <w:sz w:val="24"/>
      <w:szCs w:val="20"/>
      <w:lang w:val="en-GB"/>
    </w:rPr>
  </w:style>
  <w:style w:type="character" w:styleId="PageNumber">
    <w:name w:val="page number"/>
    <w:qFormat/>
    <w:rsid w:val="00D8184D"/>
    <w:rPr>
      <w:rFonts w:cs="Times New Roman"/>
    </w:rPr>
  </w:style>
  <w:style w:type="paragraph" w:customStyle="1" w:styleId="DoubSign">
    <w:name w:val="DoubSign"/>
    <w:basedOn w:val="Normal"/>
    <w:next w:val="Enclosures"/>
    <w:qFormat/>
    <w:rsid w:val="00D8184D"/>
    <w:pPr>
      <w:tabs>
        <w:tab w:val="left" w:pos="5103"/>
      </w:tabs>
      <w:spacing w:before="1200" w:after="0" w:line="240" w:lineRule="auto"/>
    </w:pPr>
    <w:rPr>
      <w:rFonts w:ascii="Times New Roman" w:eastAsia="Times New Roman" w:hAnsi="Times New Roman"/>
      <w:sz w:val="24"/>
      <w:szCs w:val="20"/>
      <w:lang w:val="en-GB"/>
    </w:rPr>
  </w:style>
  <w:style w:type="paragraph" w:customStyle="1" w:styleId="Enclosures">
    <w:name w:val="Enclosures"/>
    <w:basedOn w:val="Normal"/>
    <w:qFormat/>
    <w:rsid w:val="00D8184D"/>
    <w:pPr>
      <w:keepNext/>
      <w:keepLines/>
      <w:tabs>
        <w:tab w:val="left" w:pos="5642"/>
      </w:tabs>
      <w:spacing w:before="480" w:after="0" w:line="240" w:lineRule="auto"/>
      <w:ind w:left="1191" w:hanging="1191"/>
    </w:pPr>
    <w:rPr>
      <w:rFonts w:ascii="Times New Roman" w:eastAsia="Times New Roman" w:hAnsi="Times New Roman"/>
      <w:sz w:val="24"/>
      <w:szCs w:val="20"/>
      <w:lang w:val="en-GB"/>
    </w:rPr>
  </w:style>
  <w:style w:type="paragraph" w:customStyle="1" w:styleId="Style0">
    <w:name w:val="Style0"/>
    <w:qFormat/>
    <w:rsid w:val="00D8184D"/>
    <w:rPr>
      <w:rFonts w:ascii="Arial" w:eastAsia="Times New Roman" w:hAnsi="Arial"/>
      <w:sz w:val="24"/>
    </w:rPr>
  </w:style>
  <w:style w:type="paragraph" w:customStyle="1" w:styleId="Text3">
    <w:name w:val="Text 3"/>
    <w:basedOn w:val="Normal"/>
    <w:qFormat/>
    <w:rsid w:val="00D8184D"/>
    <w:pPr>
      <w:tabs>
        <w:tab w:val="left" w:pos="2302"/>
      </w:tabs>
      <w:spacing w:after="240" w:line="240" w:lineRule="auto"/>
      <w:ind w:left="1202"/>
      <w:jc w:val="both"/>
    </w:pPr>
    <w:rPr>
      <w:rFonts w:ascii="Times New Roman" w:eastAsia="Times New Roman" w:hAnsi="Times New Roman"/>
      <w:sz w:val="24"/>
      <w:szCs w:val="20"/>
      <w:lang w:val="en-GB"/>
    </w:rPr>
  </w:style>
  <w:style w:type="paragraph" w:styleId="BodyTextIndent">
    <w:name w:val="Body Text Indent"/>
    <w:basedOn w:val="Normal"/>
    <w:link w:val="BodyTextIndentChar"/>
    <w:rsid w:val="00D8184D"/>
    <w:pPr>
      <w:spacing w:after="0" w:line="240" w:lineRule="auto"/>
      <w:jc w:val="both"/>
    </w:pPr>
    <w:rPr>
      <w:rFonts w:ascii="Times New Roman" w:eastAsia="Times New Roman" w:hAnsi="Times New Roman"/>
      <w:sz w:val="24"/>
      <w:szCs w:val="20"/>
      <w:lang w:val="en-GB"/>
    </w:rPr>
  </w:style>
  <w:style w:type="character" w:customStyle="1" w:styleId="BodyTextIndentChar">
    <w:name w:val="Body Text Indent Char"/>
    <w:link w:val="BodyTextIndent"/>
    <w:qFormat/>
    <w:rsid w:val="00D8184D"/>
    <w:rPr>
      <w:rFonts w:ascii="Times New Roman" w:eastAsia="Times New Roman" w:hAnsi="Times New Roman" w:cs="Times New Roman"/>
      <w:sz w:val="24"/>
      <w:szCs w:val="20"/>
    </w:rPr>
  </w:style>
  <w:style w:type="paragraph" w:styleId="DocumentMap">
    <w:name w:val="Document Map"/>
    <w:basedOn w:val="Normal"/>
    <w:link w:val="DocumentMapChar"/>
    <w:semiHidden/>
    <w:qFormat/>
    <w:rsid w:val="00D8184D"/>
    <w:pPr>
      <w:shd w:val="clear" w:color="auto" w:fill="000080"/>
      <w:spacing w:after="0" w:line="240" w:lineRule="auto"/>
    </w:pPr>
    <w:rPr>
      <w:rFonts w:ascii="Tahoma" w:eastAsia="Times New Roman" w:hAnsi="Tahoma"/>
      <w:sz w:val="24"/>
      <w:szCs w:val="20"/>
      <w:lang w:val="en-GB"/>
    </w:rPr>
  </w:style>
  <w:style w:type="character" w:customStyle="1" w:styleId="DocumentMapChar">
    <w:name w:val="Document Map Char"/>
    <w:link w:val="DocumentMap"/>
    <w:semiHidden/>
    <w:qFormat/>
    <w:rsid w:val="00D8184D"/>
    <w:rPr>
      <w:rFonts w:ascii="Tahoma" w:eastAsia="Times New Roman" w:hAnsi="Tahoma" w:cs="Times New Roman"/>
      <w:sz w:val="24"/>
      <w:szCs w:val="20"/>
      <w:shd w:val="clear" w:color="auto" w:fill="000080"/>
    </w:rPr>
  </w:style>
  <w:style w:type="paragraph" w:styleId="BodyText3">
    <w:name w:val="Body Text 3"/>
    <w:basedOn w:val="Normal"/>
    <w:link w:val="BodyText3Char"/>
    <w:qFormat/>
    <w:rsid w:val="00D8184D"/>
    <w:pPr>
      <w:spacing w:after="0" w:line="240" w:lineRule="auto"/>
      <w:ind w:right="-51"/>
      <w:jc w:val="both"/>
      <w:outlineLvl w:val="0"/>
    </w:pPr>
    <w:rPr>
      <w:rFonts w:ascii="Arial" w:eastAsia="Times New Roman" w:hAnsi="Arial"/>
      <w:szCs w:val="20"/>
      <w:lang w:val="fr-FR"/>
    </w:rPr>
  </w:style>
  <w:style w:type="character" w:customStyle="1" w:styleId="BodyText3Char">
    <w:name w:val="Body Text 3 Char"/>
    <w:link w:val="BodyText3"/>
    <w:qFormat/>
    <w:rsid w:val="00D8184D"/>
    <w:rPr>
      <w:rFonts w:ascii="Arial" w:eastAsia="Times New Roman" w:hAnsi="Arial" w:cs="Times New Roman"/>
      <w:szCs w:val="20"/>
      <w:lang w:val="fr-FR"/>
    </w:rPr>
  </w:style>
  <w:style w:type="paragraph" w:customStyle="1" w:styleId="NumPar2">
    <w:name w:val="NumPar 2"/>
    <w:basedOn w:val="Heading2"/>
    <w:next w:val="Text2"/>
    <w:uiPriority w:val="99"/>
    <w:qFormat/>
    <w:rsid w:val="00D8184D"/>
    <w:pPr>
      <w:tabs>
        <w:tab w:val="left" w:pos="1492"/>
      </w:tabs>
      <w:spacing w:after="240"/>
    </w:pPr>
    <w:rPr>
      <w:rFonts w:ascii="Times New Roman" w:hAnsi="Times New Roman"/>
      <w:color w:val="auto"/>
      <w:sz w:val="24"/>
      <w:szCs w:val="20"/>
      <w:lang w:val="fr-FR"/>
    </w:rPr>
  </w:style>
  <w:style w:type="paragraph" w:styleId="ListBullet5">
    <w:name w:val="List Bullet 5"/>
    <w:basedOn w:val="Normal"/>
    <w:autoRedefine/>
    <w:qFormat/>
    <w:rsid w:val="00D8184D"/>
    <w:pPr>
      <w:tabs>
        <w:tab w:val="left" w:pos="360"/>
      </w:tabs>
      <w:spacing w:after="240" w:line="240" w:lineRule="auto"/>
      <w:ind w:left="360" w:hanging="360"/>
      <w:jc w:val="both"/>
    </w:pPr>
    <w:rPr>
      <w:rFonts w:ascii="Times New Roman" w:eastAsia="Times New Roman" w:hAnsi="Times New Roman"/>
      <w:sz w:val="24"/>
      <w:szCs w:val="20"/>
      <w:lang w:val="fr-FR"/>
    </w:rPr>
  </w:style>
  <w:style w:type="paragraph" w:styleId="ListBullet">
    <w:name w:val="List Bullet"/>
    <w:basedOn w:val="Normal"/>
    <w:qFormat/>
    <w:rsid w:val="00D8184D"/>
    <w:pPr>
      <w:spacing w:after="240" w:line="240" w:lineRule="auto"/>
      <w:jc w:val="both"/>
    </w:pPr>
    <w:rPr>
      <w:rFonts w:ascii="Times New Roman" w:eastAsia="Times New Roman" w:hAnsi="Times New Roman"/>
      <w:sz w:val="24"/>
      <w:szCs w:val="20"/>
      <w:lang w:val="en-GB" w:eastAsia="en-GB"/>
    </w:rPr>
  </w:style>
  <w:style w:type="paragraph" w:customStyle="1" w:styleId="TOC30">
    <w:name w:val="TOC3"/>
    <w:basedOn w:val="Normal"/>
    <w:rsid w:val="00D8184D"/>
    <w:pPr>
      <w:spacing w:after="0" w:line="240" w:lineRule="auto"/>
    </w:pPr>
    <w:rPr>
      <w:rFonts w:ascii="Times New Roman" w:eastAsia="Times New Roman" w:hAnsi="Times New Roman"/>
      <w:sz w:val="24"/>
      <w:szCs w:val="20"/>
      <w:lang w:val="en-GB"/>
    </w:rPr>
  </w:style>
  <w:style w:type="paragraph" w:customStyle="1" w:styleId="ListDash2">
    <w:name w:val="List Dash 2"/>
    <w:basedOn w:val="Text2"/>
    <w:qFormat/>
    <w:rsid w:val="00D8184D"/>
    <w:pPr>
      <w:tabs>
        <w:tab w:val="clear" w:pos="2161"/>
      </w:tabs>
    </w:pPr>
  </w:style>
  <w:style w:type="paragraph" w:customStyle="1" w:styleId="CharCharCharChar">
    <w:name w:val="Char Char Char Char"/>
    <w:basedOn w:val="Normal"/>
    <w:next w:val="Normal"/>
    <w:qFormat/>
    <w:rsid w:val="00D8184D"/>
    <w:pPr>
      <w:spacing w:after="160" w:line="240" w:lineRule="exact"/>
    </w:pPr>
    <w:rPr>
      <w:rFonts w:ascii="Tahoma" w:eastAsia="Times New Roman" w:hAnsi="Tahoma"/>
      <w:sz w:val="24"/>
      <w:szCs w:val="20"/>
    </w:rPr>
  </w:style>
  <w:style w:type="paragraph" w:styleId="BodyText2">
    <w:name w:val="Body Text 2"/>
    <w:basedOn w:val="Normal"/>
    <w:link w:val="BodyText2Char"/>
    <w:qFormat/>
    <w:rsid w:val="00D8184D"/>
    <w:pPr>
      <w:tabs>
        <w:tab w:val="left" w:pos="567"/>
      </w:tabs>
      <w:spacing w:after="0" w:line="240" w:lineRule="auto"/>
      <w:jc w:val="both"/>
    </w:pPr>
    <w:rPr>
      <w:rFonts w:ascii="Times New Roman" w:eastAsia="Times New Roman" w:hAnsi="Times New Roman"/>
      <w:sz w:val="24"/>
      <w:szCs w:val="20"/>
      <w:lang w:val="sv-SE" w:eastAsia="en-GB"/>
    </w:rPr>
  </w:style>
  <w:style w:type="character" w:customStyle="1" w:styleId="BodyText2Char">
    <w:name w:val="Body Text 2 Char"/>
    <w:link w:val="BodyText2"/>
    <w:qFormat/>
    <w:rsid w:val="00D8184D"/>
    <w:rPr>
      <w:rFonts w:ascii="Times New Roman" w:eastAsia="Times New Roman" w:hAnsi="Times New Roman"/>
      <w:sz w:val="24"/>
      <w:lang w:val="sv-SE" w:eastAsia="en-GB"/>
    </w:rPr>
  </w:style>
  <w:style w:type="paragraph" w:customStyle="1" w:styleId="Char2">
    <w:name w:val="Char2"/>
    <w:basedOn w:val="Normal"/>
    <w:uiPriority w:val="99"/>
    <w:qFormat/>
    <w:rsid w:val="00D8184D"/>
    <w:pPr>
      <w:spacing w:after="160" w:line="240" w:lineRule="exact"/>
    </w:pPr>
    <w:rPr>
      <w:rFonts w:ascii="Tahoma" w:eastAsia="Times New Roman" w:hAnsi="Tahoma"/>
      <w:sz w:val="20"/>
      <w:szCs w:val="20"/>
    </w:rPr>
  </w:style>
  <w:style w:type="paragraph" w:customStyle="1" w:styleId="CharCharCharCharCharChar">
    <w:name w:val="Char Char Char Char Char Char"/>
    <w:basedOn w:val="Normal"/>
    <w:qFormat/>
    <w:rsid w:val="00D8184D"/>
    <w:pPr>
      <w:spacing w:after="160" w:line="240" w:lineRule="exact"/>
    </w:pPr>
    <w:rPr>
      <w:rFonts w:ascii="Verdana" w:eastAsia="Times New Roman" w:hAnsi="Verdana"/>
      <w:sz w:val="20"/>
      <w:szCs w:val="20"/>
    </w:rPr>
  </w:style>
  <w:style w:type="paragraph" w:styleId="BodyTextIndent2">
    <w:name w:val="Body Text Indent 2"/>
    <w:basedOn w:val="Normal"/>
    <w:link w:val="BodyTextIndent2Char"/>
    <w:qFormat/>
    <w:rsid w:val="00D8184D"/>
    <w:pPr>
      <w:spacing w:after="120" w:line="480" w:lineRule="auto"/>
      <w:ind w:left="283"/>
    </w:pPr>
    <w:rPr>
      <w:rFonts w:ascii="Times New Roman" w:eastAsia="Times New Roman" w:hAnsi="Times New Roman"/>
      <w:sz w:val="24"/>
      <w:szCs w:val="20"/>
      <w:lang w:val="en-GB"/>
    </w:rPr>
  </w:style>
  <w:style w:type="character" w:customStyle="1" w:styleId="BodyTextIndent2Char">
    <w:name w:val="Body Text Indent 2 Char"/>
    <w:link w:val="BodyTextIndent2"/>
    <w:qFormat/>
    <w:rsid w:val="00D8184D"/>
    <w:rPr>
      <w:rFonts w:ascii="Times New Roman" w:eastAsia="Times New Roman" w:hAnsi="Times New Roman"/>
      <w:sz w:val="24"/>
      <w:lang w:val="en-GB"/>
    </w:rPr>
  </w:style>
  <w:style w:type="paragraph" w:customStyle="1" w:styleId="ListDash">
    <w:name w:val="List Dash"/>
    <w:basedOn w:val="Normal"/>
    <w:qFormat/>
    <w:rsid w:val="00D8184D"/>
    <w:pPr>
      <w:spacing w:before="120" w:after="120" w:line="240" w:lineRule="auto"/>
      <w:jc w:val="both"/>
    </w:pPr>
    <w:rPr>
      <w:rFonts w:ascii="Times New Roman" w:eastAsia="Times New Roman" w:hAnsi="Times New Roman"/>
      <w:sz w:val="24"/>
      <w:szCs w:val="20"/>
      <w:lang w:val="en-GB" w:eastAsia="zh-CN"/>
    </w:rPr>
  </w:style>
  <w:style w:type="paragraph" w:customStyle="1" w:styleId="bodytextblack">
    <w:name w:val="bodytextblack"/>
    <w:basedOn w:val="Normal"/>
    <w:qFormat/>
    <w:rsid w:val="00D8184D"/>
    <w:pPr>
      <w:spacing w:beforeAutospacing="1" w:afterAutospacing="1" w:line="240" w:lineRule="auto"/>
    </w:pPr>
    <w:rPr>
      <w:rFonts w:ascii="Arial Unicode MS" w:eastAsia="Arial Unicode MS" w:hAnsi="Arial Unicode MS" w:cs="Arial Unicode MS"/>
      <w:sz w:val="24"/>
      <w:szCs w:val="24"/>
      <w:lang w:val="tr-TR" w:eastAsia="tr-TR"/>
    </w:rPr>
  </w:style>
  <w:style w:type="paragraph" w:customStyle="1" w:styleId="CharChar">
    <w:name w:val="Char Char"/>
    <w:basedOn w:val="Normal"/>
    <w:next w:val="Normal"/>
    <w:qFormat/>
    <w:rsid w:val="00D8184D"/>
    <w:pPr>
      <w:spacing w:after="160" w:line="240" w:lineRule="exact"/>
    </w:pPr>
    <w:rPr>
      <w:rFonts w:ascii="Tahoma" w:eastAsia="Times New Roman" w:hAnsi="Tahoma"/>
      <w:sz w:val="24"/>
      <w:szCs w:val="20"/>
    </w:rPr>
  </w:style>
  <w:style w:type="paragraph" w:customStyle="1" w:styleId="CharCharCharCharCharChar1">
    <w:name w:val="Char Char Char Char Char Char1"/>
    <w:basedOn w:val="Normal"/>
    <w:qFormat/>
    <w:rsid w:val="00D8184D"/>
    <w:pPr>
      <w:spacing w:after="160" w:line="240" w:lineRule="exact"/>
    </w:pPr>
    <w:rPr>
      <w:rFonts w:ascii="Verdana" w:eastAsia="Times New Roman" w:hAnsi="Verdana"/>
      <w:sz w:val="20"/>
      <w:szCs w:val="20"/>
    </w:rPr>
  </w:style>
  <w:style w:type="paragraph" w:customStyle="1" w:styleId="Char">
    <w:name w:val="Char"/>
    <w:basedOn w:val="Normal"/>
    <w:next w:val="Normal"/>
    <w:qFormat/>
    <w:rsid w:val="00D8184D"/>
    <w:pPr>
      <w:spacing w:after="160" w:line="240" w:lineRule="exact"/>
    </w:pPr>
    <w:rPr>
      <w:rFonts w:ascii="Tahoma" w:eastAsia="Times New Roman" w:hAnsi="Tahoma"/>
      <w:sz w:val="24"/>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qFormat/>
    <w:rsid w:val="00D8184D"/>
    <w:pPr>
      <w:spacing w:after="160" w:line="240" w:lineRule="exact"/>
    </w:pPr>
    <w:rPr>
      <w:rFonts w:ascii="Tahoma" w:eastAsia="Times New Roman" w:hAnsi="Tahoma"/>
      <w:sz w:val="24"/>
      <w:szCs w:val="20"/>
    </w:rPr>
  </w:style>
  <w:style w:type="character" w:customStyle="1" w:styleId="Style11pt">
    <w:name w:val="Style 11 pt"/>
    <w:qFormat/>
    <w:rsid w:val="00D8184D"/>
    <w:rPr>
      <w:rFonts w:cs="Times New Roman"/>
      <w:sz w:val="22"/>
    </w:rPr>
  </w:style>
  <w:style w:type="paragraph" w:customStyle="1" w:styleId="StyleListBullet11pt">
    <w:name w:val="Style List Bullet + 11 pt"/>
    <w:basedOn w:val="ListBullet"/>
    <w:link w:val="StyleListBullet11ptChar"/>
    <w:autoRedefine/>
    <w:qFormat/>
    <w:rsid w:val="00D8184D"/>
    <w:pPr>
      <w:tabs>
        <w:tab w:val="left" w:pos="1492"/>
      </w:tabs>
      <w:spacing w:after="120"/>
      <w:ind w:left="1492" w:hanging="360"/>
    </w:pPr>
    <w:rPr>
      <w:sz w:val="22"/>
    </w:rPr>
  </w:style>
  <w:style w:type="character" w:customStyle="1" w:styleId="StyleListBullet11ptChar">
    <w:name w:val="Style List Bullet + 11 pt Char"/>
    <w:link w:val="StyleListBullet11pt"/>
    <w:qFormat/>
    <w:locked/>
    <w:rsid w:val="00D8184D"/>
    <w:rPr>
      <w:rFonts w:ascii="Times New Roman" w:eastAsia="Times New Roman" w:hAnsi="Times New Roman"/>
      <w:sz w:val="22"/>
      <w:lang w:val="en-GB" w:eastAsia="en-GB"/>
    </w:rPr>
  </w:style>
  <w:style w:type="paragraph" w:customStyle="1" w:styleId="text20">
    <w:name w:val="text2"/>
    <w:basedOn w:val="Normal"/>
    <w:qFormat/>
    <w:rsid w:val="00D8184D"/>
    <w:pPr>
      <w:snapToGrid w:val="0"/>
      <w:spacing w:after="240" w:line="240" w:lineRule="auto"/>
      <w:ind w:left="1202"/>
      <w:jc w:val="both"/>
    </w:pPr>
    <w:rPr>
      <w:rFonts w:ascii="Times New Roman" w:eastAsia="Times New Roman" w:hAnsi="Times New Roman"/>
      <w:sz w:val="24"/>
      <w:szCs w:val="24"/>
      <w:lang w:val="tr-TR" w:eastAsia="tr-TR"/>
    </w:rPr>
  </w:style>
  <w:style w:type="paragraph" w:customStyle="1" w:styleId="numpar20">
    <w:name w:val="numpar2"/>
    <w:basedOn w:val="Normal"/>
    <w:qFormat/>
    <w:rsid w:val="00D8184D"/>
    <w:pPr>
      <w:tabs>
        <w:tab w:val="left" w:pos="567"/>
      </w:tabs>
      <w:snapToGrid w:val="0"/>
      <w:spacing w:after="240" w:line="240" w:lineRule="auto"/>
      <w:ind w:left="360" w:hanging="283"/>
      <w:jc w:val="both"/>
    </w:pPr>
    <w:rPr>
      <w:rFonts w:ascii="Times New Roman" w:eastAsia="Times New Roman" w:hAnsi="Times New Roman"/>
      <w:sz w:val="24"/>
      <w:szCs w:val="24"/>
      <w:lang w:val="tr-TR" w:eastAsia="tr-TR"/>
    </w:rPr>
  </w:style>
  <w:style w:type="paragraph" w:customStyle="1" w:styleId="text200">
    <w:name w:val="text20"/>
    <w:basedOn w:val="Normal"/>
    <w:qFormat/>
    <w:rsid w:val="00D8184D"/>
    <w:pPr>
      <w:snapToGrid w:val="0"/>
      <w:spacing w:after="240" w:line="240" w:lineRule="auto"/>
      <w:ind w:left="1202"/>
      <w:jc w:val="both"/>
    </w:pPr>
    <w:rPr>
      <w:rFonts w:ascii="Times New Roman" w:eastAsia="Times New Roman" w:hAnsi="Times New Roman"/>
      <w:sz w:val="24"/>
      <w:szCs w:val="24"/>
      <w:lang w:val="tr-TR" w:eastAsia="tr-TR"/>
    </w:rPr>
  </w:style>
  <w:style w:type="paragraph" w:customStyle="1" w:styleId="numpar200">
    <w:name w:val="numpar20"/>
    <w:basedOn w:val="Normal"/>
    <w:qFormat/>
    <w:rsid w:val="00D8184D"/>
    <w:pPr>
      <w:snapToGrid w:val="0"/>
      <w:spacing w:after="240" w:line="240" w:lineRule="auto"/>
      <w:ind w:left="360" w:hanging="283"/>
      <w:jc w:val="both"/>
    </w:pPr>
    <w:rPr>
      <w:rFonts w:ascii="Times New Roman" w:eastAsia="Times New Roman" w:hAnsi="Times New Roman"/>
      <w:sz w:val="24"/>
      <w:szCs w:val="24"/>
      <w:lang w:val="tr-TR" w:eastAsia="tr-TR"/>
    </w:rPr>
  </w:style>
  <w:style w:type="paragraph" w:customStyle="1" w:styleId="Car">
    <w:name w:val="Car"/>
    <w:basedOn w:val="Normal"/>
    <w:autoRedefine/>
    <w:qFormat/>
    <w:rsid w:val="00D8184D"/>
    <w:pPr>
      <w:spacing w:after="0" w:line="240" w:lineRule="auto"/>
      <w:jc w:val="both"/>
    </w:pPr>
    <w:rPr>
      <w:rFonts w:ascii="Times New Roman" w:eastAsia="Times New Roman" w:hAnsi="Times New Roman"/>
      <w:sz w:val="24"/>
      <w:szCs w:val="20"/>
    </w:rPr>
  </w:style>
  <w:style w:type="paragraph" w:styleId="HTMLPreformatted">
    <w:name w:val="HTML Preformatted"/>
    <w:basedOn w:val="Normal"/>
    <w:link w:val="HTMLPreformattedChar"/>
    <w:uiPriority w:val="99"/>
    <w:qFormat/>
    <w:rsid w:val="00D81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PreformattedChar">
    <w:name w:val="HTML Preformatted Char"/>
    <w:link w:val="HTMLPreformatted"/>
    <w:uiPriority w:val="99"/>
    <w:qFormat/>
    <w:rsid w:val="00D8184D"/>
    <w:rPr>
      <w:rFonts w:ascii="Courier New" w:eastAsia="Times New Roman" w:hAnsi="Courier New" w:cs="Courier New"/>
      <w:sz w:val="20"/>
      <w:szCs w:val="20"/>
      <w:lang w:val="tr-TR" w:eastAsia="tr-TR"/>
    </w:rPr>
  </w:style>
  <w:style w:type="paragraph" w:customStyle="1" w:styleId="ColorfulList-Accent11">
    <w:name w:val="Colorful List - Accent 11"/>
    <w:basedOn w:val="Normal"/>
    <w:uiPriority w:val="99"/>
    <w:qFormat/>
    <w:rsid w:val="00D8184D"/>
    <w:pPr>
      <w:ind w:left="720"/>
      <w:contextualSpacing/>
    </w:pPr>
    <w:rPr>
      <w:rFonts w:eastAsia="Times New Roman"/>
    </w:rPr>
  </w:style>
  <w:style w:type="paragraph" w:customStyle="1" w:styleId="ColorfulList-Accent111">
    <w:name w:val="Colorful List - Accent 111"/>
    <w:basedOn w:val="Normal"/>
    <w:uiPriority w:val="34"/>
    <w:qFormat/>
    <w:rsid w:val="00D8184D"/>
    <w:pPr>
      <w:ind w:left="720"/>
      <w:contextualSpacing/>
    </w:pPr>
  </w:style>
  <w:style w:type="paragraph" w:customStyle="1" w:styleId="Memoheading">
    <w:name w:val="Memo heading"/>
    <w:uiPriority w:val="99"/>
    <w:qFormat/>
    <w:rsid w:val="00D8184D"/>
    <w:pPr>
      <w:suppressAutoHyphens/>
    </w:pPr>
    <w:rPr>
      <w:rFonts w:ascii="Times New Roman" w:eastAsia="Times New Roman" w:hAnsi="Times New Roman"/>
      <w:sz w:val="22"/>
      <w:lang w:eastAsia="ar-SA"/>
    </w:rPr>
  </w:style>
  <w:style w:type="paragraph" w:customStyle="1" w:styleId="BVIfnrCarChar1">
    <w:name w:val="BVI fnr Car Char1"/>
    <w:basedOn w:val="Normal"/>
    <w:link w:val="FootnoteReference"/>
    <w:uiPriority w:val="99"/>
    <w:qFormat/>
    <w:rsid w:val="00D8184D"/>
    <w:pPr>
      <w:spacing w:before="120" w:after="160" w:line="240" w:lineRule="exact"/>
      <w:jc w:val="both"/>
    </w:pPr>
    <w:rPr>
      <w:vertAlign w:val="superscript"/>
      <w:lang w:val="en-GB"/>
    </w:rPr>
  </w:style>
  <w:style w:type="character" w:styleId="IntenseEmphasis">
    <w:name w:val="Intense Emphasis"/>
    <w:uiPriority w:val="21"/>
    <w:qFormat/>
    <w:rsid w:val="0034538A"/>
    <w:rPr>
      <w:i/>
      <w:iCs/>
      <w:color w:val="4472C4"/>
    </w:rPr>
  </w:style>
  <w:style w:type="paragraph" w:styleId="NoSpacing">
    <w:name w:val="No Spacing"/>
    <w:link w:val="NoSpacingChar"/>
    <w:uiPriority w:val="1"/>
    <w:qFormat/>
    <w:rsid w:val="00774278"/>
    <w:rPr>
      <w:sz w:val="22"/>
      <w:szCs w:val="22"/>
      <w:lang w:val="hr-BA"/>
    </w:rPr>
  </w:style>
  <w:style w:type="character" w:customStyle="1" w:styleId="NoSpacingChar">
    <w:name w:val="No Spacing Char"/>
    <w:basedOn w:val="DefaultParagraphFont"/>
    <w:link w:val="NoSpacing"/>
    <w:uiPriority w:val="1"/>
    <w:qFormat/>
    <w:rsid w:val="00C25811"/>
    <w:rPr>
      <w:sz w:val="22"/>
      <w:szCs w:val="22"/>
      <w:lang w:val="hr-BA"/>
    </w:rPr>
  </w:style>
  <w:style w:type="character" w:customStyle="1" w:styleId="FootnoteCharacters">
    <w:name w:val="Footnote Characters"/>
    <w:uiPriority w:val="99"/>
    <w:unhideWhenUsed/>
    <w:qFormat/>
    <w:rsid w:val="00D335BD"/>
    <w:rPr>
      <w:vertAlign w:val="superscript"/>
    </w:rPr>
  </w:style>
  <w:style w:type="character" w:customStyle="1" w:styleId="FootnoteAnchor">
    <w:name w:val="Footnote Anchor"/>
    <w:rsid w:val="00D335BD"/>
    <w:rPr>
      <w:vertAlign w:val="superscript"/>
    </w:rPr>
  </w:style>
  <w:style w:type="character" w:customStyle="1" w:styleId="InternetLink">
    <w:name w:val="Internet Link"/>
    <w:uiPriority w:val="99"/>
    <w:rsid w:val="00D335BD"/>
    <w:rPr>
      <w:color w:val="0000FF"/>
      <w:u w:val="single"/>
    </w:rPr>
  </w:style>
  <w:style w:type="character" w:customStyle="1" w:styleId="UnresolvedMention11">
    <w:name w:val="Unresolved Mention11"/>
    <w:uiPriority w:val="99"/>
    <w:semiHidden/>
    <w:unhideWhenUsed/>
    <w:qFormat/>
    <w:rsid w:val="00D335BD"/>
    <w:rPr>
      <w:color w:val="605E5C"/>
      <w:shd w:val="clear" w:color="auto" w:fill="E1DFDD"/>
    </w:rPr>
  </w:style>
  <w:style w:type="character" w:customStyle="1" w:styleId="IndexLink">
    <w:name w:val="Index Link"/>
    <w:qFormat/>
    <w:rsid w:val="00D335BD"/>
  </w:style>
  <w:style w:type="character" w:customStyle="1" w:styleId="EndnoteAnchor">
    <w:name w:val="Endnote Anchor"/>
    <w:rsid w:val="00D335BD"/>
    <w:rPr>
      <w:vertAlign w:val="superscript"/>
    </w:rPr>
  </w:style>
  <w:style w:type="character" w:customStyle="1" w:styleId="EndnoteCharacters">
    <w:name w:val="Endnote Characters"/>
    <w:qFormat/>
    <w:rsid w:val="00D335BD"/>
  </w:style>
  <w:style w:type="paragraph" w:customStyle="1" w:styleId="Heading">
    <w:name w:val="Heading"/>
    <w:basedOn w:val="Normal"/>
    <w:next w:val="BodyText"/>
    <w:qFormat/>
    <w:rsid w:val="00D335BD"/>
    <w:pPr>
      <w:keepNext/>
      <w:spacing w:before="240" w:after="120"/>
    </w:pPr>
    <w:rPr>
      <w:rFonts w:ascii="Liberation Sans" w:eastAsia="Microsoft YaHei" w:hAnsi="Liberation Sans" w:cs="Arial"/>
      <w:sz w:val="28"/>
      <w:szCs w:val="28"/>
    </w:rPr>
  </w:style>
  <w:style w:type="paragraph" w:styleId="List">
    <w:name w:val="List"/>
    <w:basedOn w:val="BodyText"/>
    <w:rsid w:val="00D335BD"/>
    <w:rPr>
      <w:rFonts w:cs="Arial"/>
    </w:rPr>
  </w:style>
  <w:style w:type="paragraph" w:customStyle="1" w:styleId="Index">
    <w:name w:val="Index"/>
    <w:basedOn w:val="Normal"/>
    <w:qFormat/>
    <w:rsid w:val="00D335BD"/>
    <w:pPr>
      <w:suppressLineNumbers/>
    </w:pPr>
    <w:rPr>
      <w:rFonts w:cs="Arial"/>
    </w:rPr>
  </w:style>
  <w:style w:type="paragraph" w:customStyle="1" w:styleId="FootnoteText1">
    <w:name w:val="Footnote Text1"/>
    <w:basedOn w:val="Candaratekst11"/>
    <w:qFormat/>
    <w:rsid w:val="00D335BD"/>
    <w:rPr>
      <w:i/>
      <w:sz w:val="18"/>
      <w:szCs w:val="18"/>
    </w:rPr>
  </w:style>
  <w:style w:type="paragraph" w:customStyle="1" w:styleId="TOC31">
    <w:name w:val="TOC 31"/>
    <w:basedOn w:val="Normal"/>
    <w:next w:val="Normal"/>
    <w:autoRedefine/>
    <w:rsid w:val="00D335BD"/>
    <w:pPr>
      <w:spacing w:after="0" w:line="240" w:lineRule="auto"/>
    </w:pPr>
    <w:rPr>
      <w:rFonts w:ascii="Times New Roman" w:eastAsia="Times New Roman" w:hAnsi="Times New Roman"/>
      <w:sz w:val="24"/>
      <w:szCs w:val="20"/>
      <w:lang w:val="en-GB"/>
    </w:rPr>
  </w:style>
  <w:style w:type="paragraph" w:customStyle="1" w:styleId="HeaderandFooter">
    <w:name w:val="Header and Footer"/>
    <w:basedOn w:val="Normal"/>
    <w:qFormat/>
    <w:rsid w:val="00D335BD"/>
  </w:style>
  <w:style w:type="paragraph" w:customStyle="1" w:styleId="FrameContents">
    <w:name w:val="Frame Contents"/>
    <w:basedOn w:val="Normal"/>
    <w:qFormat/>
    <w:rsid w:val="00D335BD"/>
  </w:style>
  <w:style w:type="character" w:customStyle="1" w:styleId="Mention1">
    <w:name w:val="Mention1"/>
    <w:basedOn w:val="DefaultParagraphFont"/>
    <w:uiPriority w:val="99"/>
    <w:unhideWhenUsed/>
    <w:rsid w:val="00BC5783"/>
    <w:rPr>
      <w:color w:val="2B579A"/>
      <w:shd w:val="clear" w:color="auto" w:fill="E1DFDD"/>
    </w:rPr>
  </w:style>
  <w:style w:type="character" w:customStyle="1" w:styleId="UnresolvedMention2">
    <w:name w:val="Unresolved Mention2"/>
    <w:basedOn w:val="DefaultParagraphFont"/>
    <w:uiPriority w:val="99"/>
    <w:semiHidden/>
    <w:unhideWhenUsed/>
    <w:rsid w:val="00326B01"/>
    <w:rPr>
      <w:color w:val="605E5C"/>
      <w:shd w:val="clear" w:color="auto" w:fill="E1DFDD"/>
    </w:rPr>
  </w:style>
  <w:style w:type="character" w:styleId="UnresolvedMention">
    <w:name w:val="Unresolved Mention"/>
    <w:basedOn w:val="DefaultParagraphFont"/>
    <w:uiPriority w:val="99"/>
    <w:semiHidden/>
    <w:unhideWhenUsed/>
    <w:rsid w:val="00DA3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232">
      <w:bodyDiv w:val="1"/>
      <w:marLeft w:val="0"/>
      <w:marRight w:val="0"/>
      <w:marTop w:val="0"/>
      <w:marBottom w:val="0"/>
      <w:divBdr>
        <w:top w:val="none" w:sz="0" w:space="0" w:color="auto"/>
        <w:left w:val="none" w:sz="0" w:space="0" w:color="auto"/>
        <w:bottom w:val="none" w:sz="0" w:space="0" w:color="auto"/>
        <w:right w:val="none" w:sz="0" w:space="0" w:color="auto"/>
      </w:divBdr>
    </w:div>
    <w:div w:id="8414230">
      <w:bodyDiv w:val="1"/>
      <w:marLeft w:val="0"/>
      <w:marRight w:val="0"/>
      <w:marTop w:val="0"/>
      <w:marBottom w:val="0"/>
      <w:divBdr>
        <w:top w:val="none" w:sz="0" w:space="0" w:color="auto"/>
        <w:left w:val="none" w:sz="0" w:space="0" w:color="auto"/>
        <w:bottom w:val="none" w:sz="0" w:space="0" w:color="auto"/>
        <w:right w:val="none" w:sz="0" w:space="0" w:color="auto"/>
      </w:divBdr>
    </w:div>
    <w:div w:id="19674374">
      <w:bodyDiv w:val="1"/>
      <w:marLeft w:val="0"/>
      <w:marRight w:val="0"/>
      <w:marTop w:val="0"/>
      <w:marBottom w:val="0"/>
      <w:divBdr>
        <w:top w:val="none" w:sz="0" w:space="0" w:color="auto"/>
        <w:left w:val="none" w:sz="0" w:space="0" w:color="auto"/>
        <w:bottom w:val="none" w:sz="0" w:space="0" w:color="auto"/>
        <w:right w:val="none" w:sz="0" w:space="0" w:color="auto"/>
      </w:divBdr>
    </w:div>
    <w:div w:id="25642685">
      <w:bodyDiv w:val="1"/>
      <w:marLeft w:val="0"/>
      <w:marRight w:val="0"/>
      <w:marTop w:val="0"/>
      <w:marBottom w:val="0"/>
      <w:divBdr>
        <w:top w:val="none" w:sz="0" w:space="0" w:color="auto"/>
        <w:left w:val="none" w:sz="0" w:space="0" w:color="auto"/>
        <w:bottom w:val="none" w:sz="0" w:space="0" w:color="auto"/>
        <w:right w:val="none" w:sz="0" w:space="0" w:color="auto"/>
      </w:divBdr>
      <w:divsChild>
        <w:div w:id="238949875">
          <w:marLeft w:val="1800"/>
          <w:marRight w:val="0"/>
          <w:marTop w:val="82"/>
          <w:marBottom w:val="0"/>
          <w:divBdr>
            <w:top w:val="none" w:sz="0" w:space="0" w:color="auto"/>
            <w:left w:val="none" w:sz="0" w:space="0" w:color="auto"/>
            <w:bottom w:val="none" w:sz="0" w:space="0" w:color="auto"/>
            <w:right w:val="none" w:sz="0" w:space="0" w:color="auto"/>
          </w:divBdr>
        </w:div>
        <w:div w:id="293798121">
          <w:marLeft w:val="547"/>
          <w:marRight w:val="0"/>
          <w:marTop w:val="106"/>
          <w:marBottom w:val="0"/>
          <w:divBdr>
            <w:top w:val="none" w:sz="0" w:space="0" w:color="auto"/>
            <w:left w:val="none" w:sz="0" w:space="0" w:color="auto"/>
            <w:bottom w:val="none" w:sz="0" w:space="0" w:color="auto"/>
            <w:right w:val="none" w:sz="0" w:space="0" w:color="auto"/>
          </w:divBdr>
        </w:div>
        <w:div w:id="412312868">
          <w:marLeft w:val="1800"/>
          <w:marRight w:val="0"/>
          <w:marTop w:val="82"/>
          <w:marBottom w:val="0"/>
          <w:divBdr>
            <w:top w:val="none" w:sz="0" w:space="0" w:color="auto"/>
            <w:left w:val="none" w:sz="0" w:space="0" w:color="auto"/>
            <w:bottom w:val="none" w:sz="0" w:space="0" w:color="auto"/>
            <w:right w:val="none" w:sz="0" w:space="0" w:color="auto"/>
          </w:divBdr>
        </w:div>
        <w:div w:id="449202427">
          <w:marLeft w:val="1886"/>
          <w:marRight w:val="0"/>
          <w:marTop w:val="82"/>
          <w:marBottom w:val="0"/>
          <w:divBdr>
            <w:top w:val="none" w:sz="0" w:space="0" w:color="auto"/>
            <w:left w:val="none" w:sz="0" w:space="0" w:color="auto"/>
            <w:bottom w:val="none" w:sz="0" w:space="0" w:color="auto"/>
            <w:right w:val="none" w:sz="0" w:space="0" w:color="auto"/>
          </w:divBdr>
        </w:div>
        <w:div w:id="582571976">
          <w:marLeft w:val="1166"/>
          <w:marRight w:val="0"/>
          <w:marTop w:val="91"/>
          <w:marBottom w:val="0"/>
          <w:divBdr>
            <w:top w:val="none" w:sz="0" w:space="0" w:color="auto"/>
            <w:left w:val="none" w:sz="0" w:space="0" w:color="auto"/>
            <w:bottom w:val="none" w:sz="0" w:space="0" w:color="auto"/>
            <w:right w:val="none" w:sz="0" w:space="0" w:color="auto"/>
          </w:divBdr>
        </w:div>
        <w:div w:id="927733663">
          <w:marLeft w:val="1166"/>
          <w:marRight w:val="0"/>
          <w:marTop w:val="91"/>
          <w:marBottom w:val="0"/>
          <w:divBdr>
            <w:top w:val="none" w:sz="0" w:space="0" w:color="auto"/>
            <w:left w:val="none" w:sz="0" w:space="0" w:color="auto"/>
            <w:bottom w:val="none" w:sz="0" w:space="0" w:color="auto"/>
            <w:right w:val="none" w:sz="0" w:space="0" w:color="auto"/>
          </w:divBdr>
        </w:div>
        <w:div w:id="1093742499">
          <w:marLeft w:val="1166"/>
          <w:marRight w:val="0"/>
          <w:marTop w:val="91"/>
          <w:marBottom w:val="0"/>
          <w:divBdr>
            <w:top w:val="none" w:sz="0" w:space="0" w:color="auto"/>
            <w:left w:val="none" w:sz="0" w:space="0" w:color="auto"/>
            <w:bottom w:val="none" w:sz="0" w:space="0" w:color="auto"/>
            <w:right w:val="none" w:sz="0" w:space="0" w:color="auto"/>
          </w:divBdr>
        </w:div>
        <w:div w:id="1217088260">
          <w:marLeft w:val="547"/>
          <w:marRight w:val="0"/>
          <w:marTop w:val="106"/>
          <w:marBottom w:val="0"/>
          <w:divBdr>
            <w:top w:val="none" w:sz="0" w:space="0" w:color="auto"/>
            <w:left w:val="none" w:sz="0" w:space="0" w:color="auto"/>
            <w:bottom w:val="none" w:sz="0" w:space="0" w:color="auto"/>
            <w:right w:val="none" w:sz="0" w:space="0" w:color="auto"/>
          </w:divBdr>
        </w:div>
        <w:div w:id="1368946614">
          <w:marLeft w:val="547"/>
          <w:marRight w:val="0"/>
          <w:marTop w:val="106"/>
          <w:marBottom w:val="0"/>
          <w:divBdr>
            <w:top w:val="none" w:sz="0" w:space="0" w:color="auto"/>
            <w:left w:val="none" w:sz="0" w:space="0" w:color="auto"/>
            <w:bottom w:val="none" w:sz="0" w:space="0" w:color="auto"/>
            <w:right w:val="none" w:sz="0" w:space="0" w:color="auto"/>
          </w:divBdr>
        </w:div>
        <w:div w:id="1403066934">
          <w:marLeft w:val="547"/>
          <w:marRight w:val="0"/>
          <w:marTop w:val="106"/>
          <w:marBottom w:val="0"/>
          <w:divBdr>
            <w:top w:val="none" w:sz="0" w:space="0" w:color="auto"/>
            <w:left w:val="none" w:sz="0" w:space="0" w:color="auto"/>
            <w:bottom w:val="none" w:sz="0" w:space="0" w:color="auto"/>
            <w:right w:val="none" w:sz="0" w:space="0" w:color="auto"/>
          </w:divBdr>
        </w:div>
        <w:div w:id="1543010933">
          <w:marLeft w:val="1800"/>
          <w:marRight w:val="0"/>
          <w:marTop w:val="82"/>
          <w:marBottom w:val="0"/>
          <w:divBdr>
            <w:top w:val="none" w:sz="0" w:space="0" w:color="auto"/>
            <w:left w:val="none" w:sz="0" w:space="0" w:color="auto"/>
            <w:bottom w:val="none" w:sz="0" w:space="0" w:color="auto"/>
            <w:right w:val="none" w:sz="0" w:space="0" w:color="auto"/>
          </w:divBdr>
        </w:div>
        <w:div w:id="1968777238">
          <w:marLeft w:val="1800"/>
          <w:marRight w:val="0"/>
          <w:marTop w:val="82"/>
          <w:marBottom w:val="0"/>
          <w:divBdr>
            <w:top w:val="none" w:sz="0" w:space="0" w:color="auto"/>
            <w:left w:val="none" w:sz="0" w:space="0" w:color="auto"/>
            <w:bottom w:val="none" w:sz="0" w:space="0" w:color="auto"/>
            <w:right w:val="none" w:sz="0" w:space="0" w:color="auto"/>
          </w:divBdr>
        </w:div>
        <w:div w:id="2111077800">
          <w:marLeft w:val="1166"/>
          <w:marRight w:val="0"/>
          <w:marTop w:val="91"/>
          <w:marBottom w:val="0"/>
          <w:divBdr>
            <w:top w:val="none" w:sz="0" w:space="0" w:color="auto"/>
            <w:left w:val="none" w:sz="0" w:space="0" w:color="auto"/>
            <w:bottom w:val="none" w:sz="0" w:space="0" w:color="auto"/>
            <w:right w:val="none" w:sz="0" w:space="0" w:color="auto"/>
          </w:divBdr>
        </w:div>
      </w:divsChild>
    </w:div>
    <w:div w:id="71856616">
      <w:bodyDiv w:val="1"/>
      <w:marLeft w:val="0"/>
      <w:marRight w:val="0"/>
      <w:marTop w:val="0"/>
      <w:marBottom w:val="0"/>
      <w:divBdr>
        <w:top w:val="none" w:sz="0" w:space="0" w:color="auto"/>
        <w:left w:val="none" w:sz="0" w:space="0" w:color="auto"/>
        <w:bottom w:val="none" w:sz="0" w:space="0" w:color="auto"/>
        <w:right w:val="none" w:sz="0" w:space="0" w:color="auto"/>
      </w:divBdr>
    </w:div>
    <w:div w:id="112021692">
      <w:bodyDiv w:val="1"/>
      <w:marLeft w:val="0"/>
      <w:marRight w:val="0"/>
      <w:marTop w:val="0"/>
      <w:marBottom w:val="0"/>
      <w:divBdr>
        <w:top w:val="none" w:sz="0" w:space="0" w:color="auto"/>
        <w:left w:val="none" w:sz="0" w:space="0" w:color="auto"/>
        <w:bottom w:val="none" w:sz="0" w:space="0" w:color="auto"/>
        <w:right w:val="none" w:sz="0" w:space="0" w:color="auto"/>
      </w:divBdr>
      <w:divsChild>
        <w:div w:id="20473239">
          <w:marLeft w:val="1166"/>
          <w:marRight w:val="0"/>
          <w:marTop w:val="86"/>
          <w:marBottom w:val="0"/>
          <w:divBdr>
            <w:top w:val="none" w:sz="0" w:space="0" w:color="auto"/>
            <w:left w:val="none" w:sz="0" w:space="0" w:color="auto"/>
            <w:bottom w:val="none" w:sz="0" w:space="0" w:color="auto"/>
            <w:right w:val="none" w:sz="0" w:space="0" w:color="auto"/>
          </w:divBdr>
        </w:div>
        <w:div w:id="26835626">
          <w:marLeft w:val="1166"/>
          <w:marRight w:val="0"/>
          <w:marTop w:val="86"/>
          <w:marBottom w:val="0"/>
          <w:divBdr>
            <w:top w:val="none" w:sz="0" w:space="0" w:color="auto"/>
            <w:left w:val="none" w:sz="0" w:space="0" w:color="auto"/>
            <w:bottom w:val="none" w:sz="0" w:space="0" w:color="auto"/>
            <w:right w:val="none" w:sz="0" w:space="0" w:color="auto"/>
          </w:divBdr>
        </w:div>
        <w:div w:id="323435960">
          <w:marLeft w:val="1166"/>
          <w:marRight w:val="0"/>
          <w:marTop w:val="86"/>
          <w:marBottom w:val="0"/>
          <w:divBdr>
            <w:top w:val="none" w:sz="0" w:space="0" w:color="auto"/>
            <w:left w:val="none" w:sz="0" w:space="0" w:color="auto"/>
            <w:bottom w:val="none" w:sz="0" w:space="0" w:color="auto"/>
            <w:right w:val="none" w:sz="0" w:space="0" w:color="auto"/>
          </w:divBdr>
        </w:div>
        <w:div w:id="643967577">
          <w:marLeft w:val="547"/>
          <w:marRight w:val="0"/>
          <w:marTop w:val="96"/>
          <w:marBottom w:val="0"/>
          <w:divBdr>
            <w:top w:val="none" w:sz="0" w:space="0" w:color="auto"/>
            <w:left w:val="none" w:sz="0" w:space="0" w:color="auto"/>
            <w:bottom w:val="none" w:sz="0" w:space="0" w:color="auto"/>
            <w:right w:val="none" w:sz="0" w:space="0" w:color="auto"/>
          </w:divBdr>
        </w:div>
        <w:div w:id="1110204377">
          <w:marLeft w:val="1166"/>
          <w:marRight w:val="0"/>
          <w:marTop w:val="86"/>
          <w:marBottom w:val="0"/>
          <w:divBdr>
            <w:top w:val="none" w:sz="0" w:space="0" w:color="auto"/>
            <w:left w:val="none" w:sz="0" w:space="0" w:color="auto"/>
            <w:bottom w:val="none" w:sz="0" w:space="0" w:color="auto"/>
            <w:right w:val="none" w:sz="0" w:space="0" w:color="auto"/>
          </w:divBdr>
        </w:div>
        <w:div w:id="1267544880">
          <w:marLeft w:val="1166"/>
          <w:marRight w:val="0"/>
          <w:marTop w:val="86"/>
          <w:marBottom w:val="0"/>
          <w:divBdr>
            <w:top w:val="none" w:sz="0" w:space="0" w:color="auto"/>
            <w:left w:val="none" w:sz="0" w:space="0" w:color="auto"/>
            <w:bottom w:val="none" w:sz="0" w:space="0" w:color="auto"/>
            <w:right w:val="none" w:sz="0" w:space="0" w:color="auto"/>
          </w:divBdr>
        </w:div>
        <w:div w:id="1290554476">
          <w:marLeft w:val="1166"/>
          <w:marRight w:val="0"/>
          <w:marTop w:val="86"/>
          <w:marBottom w:val="0"/>
          <w:divBdr>
            <w:top w:val="none" w:sz="0" w:space="0" w:color="auto"/>
            <w:left w:val="none" w:sz="0" w:space="0" w:color="auto"/>
            <w:bottom w:val="none" w:sz="0" w:space="0" w:color="auto"/>
            <w:right w:val="none" w:sz="0" w:space="0" w:color="auto"/>
          </w:divBdr>
        </w:div>
        <w:div w:id="1348680426">
          <w:marLeft w:val="1166"/>
          <w:marRight w:val="0"/>
          <w:marTop w:val="86"/>
          <w:marBottom w:val="0"/>
          <w:divBdr>
            <w:top w:val="none" w:sz="0" w:space="0" w:color="auto"/>
            <w:left w:val="none" w:sz="0" w:space="0" w:color="auto"/>
            <w:bottom w:val="none" w:sz="0" w:space="0" w:color="auto"/>
            <w:right w:val="none" w:sz="0" w:space="0" w:color="auto"/>
          </w:divBdr>
        </w:div>
        <w:div w:id="1370498458">
          <w:marLeft w:val="547"/>
          <w:marRight w:val="0"/>
          <w:marTop w:val="96"/>
          <w:marBottom w:val="0"/>
          <w:divBdr>
            <w:top w:val="none" w:sz="0" w:space="0" w:color="auto"/>
            <w:left w:val="none" w:sz="0" w:space="0" w:color="auto"/>
            <w:bottom w:val="none" w:sz="0" w:space="0" w:color="auto"/>
            <w:right w:val="none" w:sz="0" w:space="0" w:color="auto"/>
          </w:divBdr>
        </w:div>
        <w:div w:id="1504852745">
          <w:marLeft w:val="547"/>
          <w:marRight w:val="0"/>
          <w:marTop w:val="96"/>
          <w:marBottom w:val="0"/>
          <w:divBdr>
            <w:top w:val="none" w:sz="0" w:space="0" w:color="auto"/>
            <w:left w:val="none" w:sz="0" w:space="0" w:color="auto"/>
            <w:bottom w:val="none" w:sz="0" w:space="0" w:color="auto"/>
            <w:right w:val="none" w:sz="0" w:space="0" w:color="auto"/>
          </w:divBdr>
        </w:div>
        <w:div w:id="1507598066">
          <w:marLeft w:val="547"/>
          <w:marRight w:val="0"/>
          <w:marTop w:val="96"/>
          <w:marBottom w:val="0"/>
          <w:divBdr>
            <w:top w:val="none" w:sz="0" w:space="0" w:color="auto"/>
            <w:left w:val="none" w:sz="0" w:space="0" w:color="auto"/>
            <w:bottom w:val="none" w:sz="0" w:space="0" w:color="auto"/>
            <w:right w:val="none" w:sz="0" w:space="0" w:color="auto"/>
          </w:divBdr>
        </w:div>
        <w:div w:id="1620140548">
          <w:marLeft w:val="547"/>
          <w:marRight w:val="0"/>
          <w:marTop w:val="96"/>
          <w:marBottom w:val="0"/>
          <w:divBdr>
            <w:top w:val="none" w:sz="0" w:space="0" w:color="auto"/>
            <w:left w:val="none" w:sz="0" w:space="0" w:color="auto"/>
            <w:bottom w:val="none" w:sz="0" w:space="0" w:color="auto"/>
            <w:right w:val="none" w:sz="0" w:space="0" w:color="auto"/>
          </w:divBdr>
        </w:div>
        <w:div w:id="1761297364">
          <w:marLeft w:val="1166"/>
          <w:marRight w:val="0"/>
          <w:marTop w:val="86"/>
          <w:marBottom w:val="0"/>
          <w:divBdr>
            <w:top w:val="none" w:sz="0" w:space="0" w:color="auto"/>
            <w:left w:val="none" w:sz="0" w:space="0" w:color="auto"/>
            <w:bottom w:val="none" w:sz="0" w:space="0" w:color="auto"/>
            <w:right w:val="none" w:sz="0" w:space="0" w:color="auto"/>
          </w:divBdr>
        </w:div>
        <w:div w:id="1830321109">
          <w:marLeft w:val="1166"/>
          <w:marRight w:val="0"/>
          <w:marTop w:val="86"/>
          <w:marBottom w:val="0"/>
          <w:divBdr>
            <w:top w:val="none" w:sz="0" w:space="0" w:color="auto"/>
            <w:left w:val="none" w:sz="0" w:space="0" w:color="auto"/>
            <w:bottom w:val="none" w:sz="0" w:space="0" w:color="auto"/>
            <w:right w:val="none" w:sz="0" w:space="0" w:color="auto"/>
          </w:divBdr>
        </w:div>
        <w:div w:id="2010400012">
          <w:marLeft w:val="1166"/>
          <w:marRight w:val="0"/>
          <w:marTop w:val="86"/>
          <w:marBottom w:val="0"/>
          <w:divBdr>
            <w:top w:val="none" w:sz="0" w:space="0" w:color="auto"/>
            <w:left w:val="none" w:sz="0" w:space="0" w:color="auto"/>
            <w:bottom w:val="none" w:sz="0" w:space="0" w:color="auto"/>
            <w:right w:val="none" w:sz="0" w:space="0" w:color="auto"/>
          </w:divBdr>
        </w:div>
        <w:div w:id="2013800787">
          <w:marLeft w:val="547"/>
          <w:marRight w:val="0"/>
          <w:marTop w:val="96"/>
          <w:marBottom w:val="0"/>
          <w:divBdr>
            <w:top w:val="none" w:sz="0" w:space="0" w:color="auto"/>
            <w:left w:val="none" w:sz="0" w:space="0" w:color="auto"/>
            <w:bottom w:val="none" w:sz="0" w:space="0" w:color="auto"/>
            <w:right w:val="none" w:sz="0" w:space="0" w:color="auto"/>
          </w:divBdr>
        </w:div>
        <w:div w:id="2024242560">
          <w:marLeft w:val="1166"/>
          <w:marRight w:val="0"/>
          <w:marTop w:val="86"/>
          <w:marBottom w:val="0"/>
          <w:divBdr>
            <w:top w:val="none" w:sz="0" w:space="0" w:color="auto"/>
            <w:left w:val="none" w:sz="0" w:space="0" w:color="auto"/>
            <w:bottom w:val="none" w:sz="0" w:space="0" w:color="auto"/>
            <w:right w:val="none" w:sz="0" w:space="0" w:color="auto"/>
          </w:divBdr>
        </w:div>
        <w:div w:id="2111123792">
          <w:marLeft w:val="1166"/>
          <w:marRight w:val="0"/>
          <w:marTop w:val="86"/>
          <w:marBottom w:val="0"/>
          <w:divBdr>
            <w:top w:val="none" w:sz="0" w:space="0" w:color="auto"/>
            <w:left w:val="none" w:sz="0" w:space="0" w:color="auto"/>
            <w:bottom w:val="none" w:sz="0" w:space="0" w:color="auto"/>
            <w:right w:val="none" w:sz="0" w:space="0" w:color="auto"/>
          </w:divBdr>
        </w:div>
      </w:divsChild>
    </w:div>
    <w:div w:id="132718348">
      <w:bodyDiv w:val="1"/>
      <w:marLeft w:val="0"/>
      <w:marRight w:val="0"/>
      <w:marTop w:val="0"/>
      <w:marBottom w:val="0"/>
      <w:divBdr>
        <w:top w:val="none" w:sz="0" w:space="0" w:color="auto"/>
        <w:left w:val="none" w:sz="0" w:space="0" w:color="auto"/>
        <w:bottom w:val="none" w:sz="0" w:space="0" w:color="auto"/>
        <w:right w:val="none" w:sz="0" w:space="0" w:color="auto"/>
      </w:divBdr>
    </w:div>
    <w:div w:id="142426476">
      <w:bodyDiv w:val="1"/>
      <w:marLeft w:val="0"/>
      <w:marRight w:val="0"/>
      <w:marTop w:val="0"/>
      <w:marBottom w:val="0"/>
      <w:divBdr>
        <w:top w:val="none" w:sz="0" w:space="0" w:color="auto"/>
        <w:left w:val="none" w:sz="0" w:space="0" w:color="auto"/>
        <w:bottom w:val="none" w:sz="0" w:space="0" w:color="auto"/>
        <w:right w:val="none" w:sz="0" w:space="0" w:color="auto"/>
      </w:divBdr>
    </w:div>
    <w:div w:id="142938142">
      <w:bodyDiv w:val="1"/>
      <w:marLeft w:val="0"/>
      <w:marRight w:val="0"/>
      <w:marTop w:val="0"/>
      <w:marBottom w:val="0"/>
      <w:divBdr>
        <w:top w:val="none" w:sz="0" w:space="0" w:color="auto"/>
        <w:left w:val="none" w:sz="0" w:space="0" w:color="auto"/>
        <w:bottom w:val="none" w:sz="0" w:space="0" w:color="auto"/>
        <w:right w:val="none" w:sz="0" w:space="0" w:color="auto"/>
      </w:divBdr>
    </w:div>
    <w:div w:id="149448858">
      <w:bodyDiv w:val="1"/>
      <w:marLeft w:val="0"/>
      <w:marRight w:val="0"/>
      <w:marTop w:val="0"/>
      <w:marBottom w:val="0"/>
      <w:divBdr>
        <w:top w:val="none" w:sz="0" w:space="0" w:color="auto"/>
        <w:left w:val="none" w:sz="0" w:space="0" w:color="auto"/>
        <w:bottom w:val="none" w:sz="0" w:space="0" w:color="auto"/>
        <w:right w:val="none" w:sz="0" w:space="0" w:color="auto"/>
      </w:divBdr>
    </w:div>
    <w:div w:id="149492645">
      <w:bodyDiv w:val="1"/>
      <w:marLeft w:val="0"/>
      <w:marRight w:val="0"/>
      <w:marTop w:val="0"/>
      <w:marBottom w:val="0"/>
      <w:divBdr>
        <w:top w:val="none" w:sz="0" w:space="0" w:color="auto"/>
        <w:left w:val="none" w:sz="0" w:space="0" w:color="auto"/>
        <w:bottom w:val="none" w:sz="0" w:space="0" w:color="auto"/>
        <w:right w:val="none" w:sz="0" w:space="0" w:color="auto"/>
      </w:divBdr>
    </w:div>
    <w:div w:id="233853565">
      <w:bodyDiv w:val="1"/>
      <w:marLeft w:val="0"/>
      <w:marRight w:val="0"/>
      <w:marTop w:val="0"/>
      <w:marBottom w:val="0"/>
      <w:divBdr>
        <w:top w:val="none" w:sz="0" w:space="0" w:color="auto"/>
        <w:left w:val="none" w:sz="0" w:space="0" w:color="auto"/>
        <w:bottom w:val="none" w:sz="0" w:space="0" w:color="auto"/>
        <w:right w:val="none" w:sz="0" w:space="0" w:color="auto"/>
      </w:divBdr>
    </w:div>
    <w:div w:id="238640961">
      <w:bodyDiv w:val="1"/>
      <w:marLeft w:val="0"/>
      <w:marRight w:val="0"/>
      <w:marTop w:val="0"/>
      <w:marBottom w:val="0"/>
      <w:divBdr>
        <w:top w:val="none" w:sz="0" w:space="0" w:color="auto"/>
        <w:left w:val="none" w:sz="0" w:space="0" w:color="auto"/>
        <w:bottom w:val="none" w:sz="0" w:space="0" w:color="auto"/>
        <w:right w:val="none" w:sz="0" w:space="0" w:color="auto"/>
      </w:divBdr>
    </w:div>
    <w:div w:id="249242427">
      <w:bodyDiv w:val="1"/>
      <w:marLeft w:val="0"/>
      <w:marRight w:val="0"/>
      <w:marTop w:val="0"/>
      <w:marBottom w:val="0"/>
      <w:divBdr>
        <w:top w:val="none" w:sz="0" w:space="0" w:color="auto"/>
        <w:left w:val="none" w:sz="0" w:space="0" w:color="auto"/>
        <w:bottom w:val="none" w:sz="0" w:space="0" w:color="auto"/>
        <w:right w:val="none" w:sz="0" w:space="0" w:color="auto"/>
      </w:divBdr>
    </w:div>
    <w:div w:id="269826936">
      <w:bodyDiv w:val="1"/>
      <w:marLeft w:val="0"/>
      <w:marRight w:val="0"/>
      <w:marTop w:val="0"/>
      <w:marBottom w:val="0"/>
      <w:divBdr>
        <w:top w:val="none" w:sz="0" w:space="0" w:color="auto"/>
        <w:left w:val="none" w:sz="0" w:space="0" w:color="auto"/>
        <w:bottom w:val="none" w:sz="0" w:space="0" w:color="auto"/>
        <w:right w:val="none" w:sz="0" w:space="0" w:color="auto"/>
      </w:divBdr>
    </w:div>
    <w:div w:id="276301424">
      <w:bodyDiv w:val="1"/>
      <w:marLeft w:val="0"/>
      <w:marRight w:val="0"/>
      <w:marTop w:val="0"/>
      <w:marBottom w:val="0"/>
      <w:divBdr>
        <w:top w:val="none" w:sz="0" w:space="0" w:color="auto"/>
        <w:left w:val="none" w:sz="0" w:space="0" w:color="auto"/>
        <w:bottom w:val="none" w:sz="0" w:space="0" w:color="auto"/>
        <w:right w:val="none" w:sz="0" w:space="0" w:color="auto"/>
      </w:divBdr>
    </w:div>
    <w:div w:id="302783041">
      <w:bodyDiv w:val="1"/>
      <w:marLeft w:val="0"/>
      <w:marRight w:val="0"/>
      <w:marTop w:val="0"/>
      <w:marBottom w:val="0"/>
      <w:divBdr>
        <w:top w:val="none" w:sz="0" w:space="0" w:color="auto"/>
        <w:left w:val="none" w:sz="0" w:space="0" w:color="auto"/>
        <w:bottom w:val="none" w:sz="0" w:space="0" w:color="auto"/>
        <w:right w:val="none" w:sz="0" w:space="0" w:color="auto"/>
      </w:divBdr>
    </w:div>
    <w:div w:id="310449189">
      <w:bodyDiv w:val="1"/>
      <w:marLeft w:val="0"/>
      <w:marRight w:val="0"/>
      <w:marTop w:val="0"/>
      <w:marBottom w:val="0"/>
      <w:divBdr>
        <w:top w:val="none" w:sz="0" w:space="0" w:color="auto"/>
        <w:left w:val="none" w:sz="0" w:space="0" w:color="auto"/>
        <w:bottom w:val="none" w:sz="0" w:space="0" w:color="auto"/>
        <w:right w:val="none" w:sz="0" w:space="0" w:color="auto"/>
      </w:divBdr>
    </w:div>
    <w:div w:id="325137641">
      <w:bodyDiv w:val="1"/>
      <w:marLeft w:val="0"/>
      <w:marRight w:val="0"/>
      <w:marTop w:val="0"/>
      <w:marBottom w:val="0"/>
      <w:divBdr>
        <w:top w:val="none" w:sz="0" w:space="0" w:color="auto"/>
        <w:left w:val="none" w:sz="0" w:space="0" w:color="auto"/>
        <w:bottom w:val="none" w:sz="0" w:space="0" w:color="auto"/>
        <w:right w:val="none" w:sz="0" w:space="0" w:color="auto"/>
      </w:divBdr>
    </w:div>
    <w:div w:id="329525711">
      <w:bodyDiv w:val="1"/>
      <w:marLeft w:val="0"/>
      <w:marRight w:val="0"/>
      <w:marTop w:val="0"/>
      <w:marBottom w:val="0"/>
      <w:divBdr>
        <w:top w:val="none" w:sz="0" w:space="0" w:color="auto"/>
        <w:left w:val="none" w:sz="0" w:space="0" w:color="auto"/>
        <w:bottom w:val="none" w:sz="0" w:space="0" w:color="auto"/>
        <w:right w:val="none" w:sz="0" w:space="0" w:color="auto"/>
      </w:divBdr>
    </w:div>
    <w:div w:id="330760825">
      <w:bodyDiv w:val="1"/>
      <w:marLeft w:val="0"/>
      <w:marRight w:val="0"/>
      <w:marTop w:val="0"/>
      <w:marBottom w:val="0"/>
      <w:divBdr>
        <w:top w:val="none" w:sz="0" w:space="0" w:color="auto"/>
        <w:left w:val="none" w:sz="0" w:space="0" w:color="auto"/>
        <w:bottom w:val="none" w:sz="0" w:space="0" w:color="auto"/>
        <w:right w:val="none" w:sz="0" w:space="0" w:color="auto"/>
      </w:divBdr>
      <w:divsChild>
        <w:div w:id="1072699177">
          <w:marLeft w:val="360"/>
          <w:marRight w:val="0"/>
          <w:marTop w:val="200"/>
          <w:marBottom w:val="0"/>
          <w:divBdr>
            <w:top w:val="none" w:sz="0" w:space="0" w:color="auto"/>
            <w:left w:val="none" w:sz="0" w:space="0" w:color="auto"/>
            <w:bottom w:val="none" w:sz="0" w:space="0" w:color="auto"/>
            <w:right w:val="none" w:sz="0" w:space="0" w:color="auto"/>
          </w:divBdr>
        </w:div>
      </w:divsChild>
    </w:div>
    <w:div w:id="336620542">
      <w:bodyDiv w:val="1"/>
      <w:marLeft w:val="0"/>
      <w:marRight w:val="0"/>
      <w:marTop w:val="0"/>
      <w:marBottom w:val="0"/>
      <w:divBdr>
        <w:top w:val="none" w:sz="0" w:space="0" w:color="auto"/>
        <w:left w:val="none" w:sz="0" w:space="0" w:color="auto"/>
        <w:bottom w:val="none" w:sz="0" w:space="0" w:color="auto"/>
        <w:right w:val="none" w:sz="0" w:space="0" w:color="auto"/>
      </w:divBdr>
    </w:div>
    <w:div w:id="348945809">
      <w:bodyDiv w:val="1"/>
      <w:marLeft w:val="0"/>
      <w:marRight w:val="0"/>
      <w:marTop w:val="0"/>
      <w:marBottom w:val="0"/>
      <w:divBdr>
        <w:top w:val="none" w:sz="0" w:space="0" w:color="auto"/>
        <w:left w:val="none" w:sz="0" w:space="0" w:color="auto"/>
        <w:bottom w:val="none" w:sz="0" w:space="0" w:color="auto"/>
        <w:right w:val="none" w:sz="0" w:space="0" w:color="auto"/>
      </w:divBdr>
    </w:div>
    <w:div w:id="352536611">
      <w:bodyDiv w:val="1"/>
      <w:marLeft w:val="0"/>
      <w:marRight w:val="0"/>
      <w:marTop w:val="0"/>
      <w:marBottom w:val="0"/>
      <w:divBdr>
        <w:top w:val="none" w:sz="0" w:space="0" w:color="auto"/>
        <w:left w:val="none" w:sz="0" w:space="0" w:color="auto"/>
        <w:bottom w:val="none" w:sz="0" w:space="0" w:color="auto"/>
        <w:right w:val="none" w:sz="0" w:space="0" w:color="auto"/>
      </w:divBdr>
    </w:div>
    <w:div w:id="379861710">
      <w:bodyDiv w:val="1"/>
      <w:marLeft w:val="0"/>
      <w:marRight w:val="0"/>
      <w:marTop w:val="0"/>
      <w:marBottom w:val="0"/>
      <w:divBdr>
        <w:top w:val="none" w:sz="0" w:space="0" w:color="auto"/>
        <w:left w:val="none" w:sz="0" w:space="0" w:color="auto"/>
        <w:bottom w:val="none" w:sz="0" w:space="0" w:color="auto"/>
        <w:right w:val="none" w:sz="0" w:space="0" w:color="auto"/>
      </w:divBdr>
    </w:div>
    <w:div w:id="415902388">
      <w:bodyDiv w:val="1"/>
      <w:marLeft w:val="0"/>
      <w:marRight w:val="0"/>
      <w:marTop w:val="0"/>
      <w:marBottom w:val="0"/>
      <w:divBdr>
        <w:top w:val="none" w:sz="0" w:space="0" w:color="auto"/>
        <w:left w:val="none" w:sz="0" w:space="0" w:color="auto"/>
        <w:bottom w:val="none" w:sz="0" w:space="0" w:color="auto"/>
        <w:right w:val="none" w:sz="0" w:space="0" w:color="auto"/>
      </w:divBdr>
    </w:div>
    <w:div w:id="478766545">
      <w:bodyDiv w:val="1"/>
      <w:marLeft w:val="0"/>
      <w:marRight w:val="0"/>
      <w:marTop w:val="0"/>
      <w:marBottom w:val="0"/>
      <w:divBdr>
        <w:top w:val="none" w:sz="0" w:space="0" w:color="auto"/>
        <w:left w:val="none" w:sz="0" w:space="0" w:color="auto"/>
        <w:bottom w:val="none" w:sz="0" w:space="0" w:color="auto"/>
        <w:right w:val="none" w:sz="0" w:space="0" w:color="auto"/>
      </w:divBdr>
    </w:div>
    <w:div w:id="492381256">
      <w:bodyDiv w:val="1"/>
      <w:marLeft w:val="0"/>
      <w:marRight w:val="0"/>
      <w:marTop w:val="0"/>
      <w:marBottom w:val="0"/>
      <w:divBdr>
        <w:top w:val="none" w:sz="0" w:space="0" w:color="auto"/>
        <w:left w:val="none" w:sz="0" w:space="0" w:color="auto"/>
        <w:bottom w:val="none" w:sz="0" w:space="0" w:color="auto"/>
        <w:right w:val="none" w:sz="0" w:space="0" w:color="auto"/>
      </w:divBdr>
    </w:div>
    <w:div w:id="534778766">
      <w:bodyDiv w:val="1"/>
      <w:marLeft w:val="0"/>
      <w:marRight w:val="0"/>
      <w:marTop w:val="0"/>
      <w:marBottom w:val="0"/>
      <w:divBdr>
        <w:top w:val="none" w:sz="0" w:space="0" w:color="auto"/>
        <w:left w:val="none" w:sz="0" w:space="0" w:color="auto"/>
        <w:bottom w:val="none" w:sz="0" w:space="0" w:color="auto"/>
        <w:right w:val="none" w:sz="0" w:space="0" w:color="auto"/>
      </w:divBdr>
    </w:div>
    <w:div w:id="541282274">
      <w:bodyDiv w:val="1"/>
      <w:marLeft w:val="0"/>
      <w:marRight w:val="0"/>
      <w:marTop w:val="0"/>
      <w:marBottom w:val="0"/>
      <w:divBdr>
        <w:top w:val="none" w:sz="0" w:space="0" w:color="auto"/>
        <w:left w:val="none" w:sz="0" w:space="0" w:color="auto"/>
        <w:bottom w:val="none" w:sz="0" w:space="0" w:color="auto"/>
        <w:right w:val="none" w:sz="0" w:space="0" w:color="auto"/>
      </w:divBdr>
    </w:div>
    <w:div w:id="557865905">
      <w:bodyDiv w:val="1"/>
      <w:marLeft w:val="0"/>
      <w:marRight w:val="0"/>
      <w:marTop w:val="0"/>
      <w:marBottom w:val="0"/>
      <w:divBdr>
        <w:top w:val="none" w:sz="0" w:space="0" w:color="auto"/>
        <w:left w:val="none" w:sz="0" w:space="0" w:color="auto"/>
        <w:bottom w:val="none" w:sz="0" w:space="0" w:color="auto"/>
        <w:right w:val="none" w:sz="0" w:space="0" w:color="auto"/>
      </w:divBdr>
    </w:div>
    <w:div w:id="560479374">
      <w:bodyDiv w:val="1"/>
      <w:marLeft w:val="0"/>
      <w:marRight w:val="0"/>
      <w:marTop w:val="0"/>
      <w:marBottom w:val="0"/>
      <w:divBdr>
        <w:top w:val="none" w:sz="0" w:space="0" w:color="auto"/>
        <w:left w:val="none" w:sz="0" w:space="0" w:color="auto"/>
        <w:bottom w:val="none" w:sz="0" w:space="0" w:color="auto"/>
        <w:right w:val="none" w:sz="0" w:space="0" w:color="auto"/>
      </w:divBdr>
    </w:div>
    <w:div w:id="572619149">
      <w:bodyDiv w:val="1"/>
      <w:marLeft w:val="0"/>
      <w:marRight w:val="0"/>
      <w:marTop w:val="0"/>
      <w:marBottom w:val="0"/>
      <w:divBdr>
        <w:top w:val="none" w:sz="0" w:space="0" w:color="auto"/>
        <w:left w:val="none" w:sz="0" w:space="0" w:color="auto"/>
        <w:bottom w:val="none" w:sz="0" w:space="0" w:color="auto"/>
        <w:right w:val="none" w:sz="0" w:space="0" w:color="auto"/>
      </w:divBdr>
    </w:div>
    <w:div w:id="585773996">
      <w:bodyDiv w:val="1"/>
      <w:marLeft w:val="0"/>
      <w:marRight w:val="0"/>
      <w:marTop w:val="0"/>
      <w:marBottom w:val="0"/>
      <w:divBdr>
        <w:top w:val="none" w:sz="0" w:space="0" w:color="auto"/>
        <w:left w:val="none" w:sz="0" w:space="0" w:color="auto"/>
        <w:bottom w:val="none" w:sz="0" w:space="0" w:color="auto"/>
        <w:right w:val="none" w:sz="0" w:space="0" w:color="auto"/>
      </w:divBdr>
    </w:div>
    <w:div w:id="588538330">
      <w:bodyDiv w:val="1"/>
      <w:marLeft w:val="0"/>
      <w:marRight w:val="0"/>
      <w:marTop w:val="0"/>
      <w:marBottom w:val="0"/>
      <w:divBdr>
        <w:top w:val="none" w:sz="0" w:space="0" w:color="auto"/>
        <w:left w:val="none" w:sz="0" w:space="0" w:color="auto"/>
        <w:bottom w:val="none" w:sz="0" w:space="0" w:color="auto"/>
        <w:right w:val="none" w:sz="0" w:space="0" w:color="auto"/>
      </w:divBdr>
    </w:div>
    <w:div w:id="600456063">
      <w:bodyDiv w:val="1"/>
      <w:marLeft w:val="0"/>
      <w:marRight w:val="0"/>
      <w:marTop w:val="0"/>
      <w:marBottom w:val="0"/>
      <w:divBdr>
        <w:top w:val="none" w:sz="0" w:space="0" w:color="auto"/>
        <w:left w:val="none" w:sz="0" w:space="0" w:color="auto"/>
        <w:bottom w:val="none" w:sz="0" w:space="0" w:color="auto"/>
        <w:right w:val="none" w:sz="0" w:space="0" w:color="auto"/>
      </w:divBdr>
    </w:div>
    <w:div w:id="626551467">
      <w:bodyDiv w:val="1"/>
      <w:marLeft w:val="0"/>
      <w:marRight w:val="0"/>
      <w:marTop w:val="0"/>
      <w:marBottom w:val="0"/>
      <w:divBdr>
        <w:top w:val="none" w:sz="0" w:space="0" w:color="auto"/>
        <w:left w:val="none" w:sz="0" w:space="0" w:color="auto"/>
        <w:bottom w:val="none" w:sz="0" w:space="0" w:color="auto"/>
        <w:right w:val="none" w:sz="0" w:space="0" w:color="auto"/>
      </w:divBdr>
    </w:div>
    <w:div w:id="641927474">
      <w:bodyDiv w:val="1"/>
      <w:marLeft w:val="0"/>
      <w:marRight w:val="0"/>
      <w:marTop w:val="0"/>
      <w:marBottom w:val="0"/>
      <w:divBdr>
        <w:top w:val="none" w:sz="0" w:space="0" w:color="auto"/>
        <w:left w:val="none" w:sz="0" w:space="0" w:color="auto"/>
        <w:bottom w:val="none" w:sz="0" w:space="0" w:color="auto"/>
        <w:right w:val="none" w:sz="0" w:space="0" w:color="auto"/>
      </w:divBdr>
      <w:divsChild>
        <w:div w:id="144781153">
          <w:marLeft w:val="0"/>
          <w:marRight w:val="0"/>
          <w:marTop w:val="0"/>
          <w:marBottom w:val="0"/>
          <w:divBdr>
            <w:top w:val="none" w:sz="0" w:space="0" w:color="auto"/>
            <w:left w:val="none" w:sz="0" w:space="0" w:color="auto"/>
            <w:bottom w:val="none" w:sz="0" w:space="0" w:color="auto"/>
            <w:right w:val="none" w:sz="0" w:space="0" w:color="auto"/>
          </w:divBdr>
          <w:divsChild>
            <w:div w:id="1477991327">
              <w:marLeft w:val="0"/>
              <w:marRight w:val="60"/>
              <w:marTop w:val="0"/>
              <w:marBottom w:val="0"/>
              <w:divBdr>
                <w:top w:val="none" w:sz="0" w:space="0" w:color="auto"/>
                <w:left w:val="none" w:sz="0" w:space="0" w:color="auto"/>
                <w:bottom w:val="none" w:sz="0" w:space="0" w:color="auto"/>
                <w:right w:val="none" w:sz="0" w:space="0" w:color="auto"/>
              </w:divBdr>
              <w:divsChild>
                <w:div w:id="904725908">
                  <w:marLeft w:val="0"/>
                  <w:marRight w:val="0"/>
                  <w:marTop w:val="0"/>
                  <w:marBottom w:val="120"/>
                  <w:divBdr>
                    <w:top w:val="single" w:sz="6" w:space="0" w:color="A0A0A0"/>
                    <w:left w:val="single" w:sz="6" w:space="0" w:color="B9B9B9"/>
                    <w:bottom w:val="single" w:sz="6" w:space="0" w:color="B9B9B9"/>
                    <w:right w:val="single" w:sz="6" w:space="0" w:color="B9B9B9"/>
                  </w:divBdr>
                  <w:divsChild>
                    <w:div w:id="611668155">
                      <w:marLeft w:val="0"/>
                      <w:marRight w:val="0"/>
                      <w:marTop w:val="0"/>
                      <w:marBottom w:val="0"/>
                      <w:divBdr>
                        <w:top w:val="none" w:sz="0" w:space="0" w:color="auto"/>
                        <w:left w:val="none" w:sz="0" w:space="0" w:color="auto"/>
                        <w:bottom w:val="none" w:sz="0" w:space="0" w:color="auto"/>
                        <w:right w:val="none" w:sz="0" w:space="0" w:color="auto"/>
                      </w:divBdr>
                    </w:div>
                    <w:div w:id="1686125640">
                      <w:marLeft w:val="0"/>
                      <w:marRight w:val="0"/>
                      <w:marTop w:val="0"/>
                      <w:marBottom w:val="0"/>
                      <w:divBdr>
                        <w:top w:val="none" w:sz="0" w:space="0" w:color="auto"/>
                        <w:left w:val="none" w:sz="0" w:space="0" w:color="auto"/>
                        <w:bottom w:val="none" w:sz="0" w:space="0" w:color="auto"/>
                        <w:right w:val="none" w:sz="0" w:space="0" w:color="auto"/>
                      </w:divBdr>
                    </w:div>
                  </w:divsChild>
                </w:div>
                <w:div w:id="2126732233">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92003901">
          <w:marLeft w:val="0"/>
          <w:marRight w:val="0"/>
          <w:marTop w:val="0"/>
          <w:marBottom w:val="0"/>
          <w:divBdr>
            <w:top w:val="none" w:sz="0" w:space="0" w:color="auto"/>
            <w:left w:val="none" w:sz="0" w:space="0" w:color="auto"/>
            <w:bottom w:val="none" w:sz="0" w:space="0" w:color="auto"/>
            <w:right w:val="none" w:sz="0" w:space="0" w:color="auto"/>
          </w:divBdr>
          <w:divsChild>
            <w:div w:id="1170951163">
              <w:marLeft w:val="60"/>
              <w:marRight w:val="0"/>
              <w:marTop w:val="0"/>
              <w:marBottom w:val="0"/>
              <w:divBdr>
                <w:top w:val="none" w:sz="0" w:space="0" w:color="auto"/>
                <w:left w:val="none" w:sz="0" w:space="0" w:color="auto"/>
                <w:bottom w:val="none" w:sz="0" w:space="0" w:color="auto"/>
                <w:right w:val="none" w:sz="0" w:space="0" w:color="auto"/>
              </w:divBdr>
              <w:divsChild>
                <w:div w:id="27486017">
                  <w:marLeft w:val="0"/>
                  <w:marRight w:val="0"/>
                  <w:marTop w:val="0"/>
                  <w:marBottom w:val="0"/>
                  <w:divBdr>
                    <w:top w:val="none" w:sz="0" w:space="0" w:color="auto"/>
                    <w:left w:val="none" w:sz="0" w:space="0" w:color="auto"/>
                    <w:bottom w:val="none" w:sz="0" w:space="0" w:color="auto"/>
                    <w:right w:val="none" w:sz="0" w:space="0" w:color="auto"/>
                  </w:divBdr>
                  <w:divsChild>
                    <w:div w:id="421219620">
                      <w:marLeft w:val="0"/>
                      <w:marRight w:val="0"/>
                      <w:marTop w:val="0"/>
                      <w:marBottom w:val="120"/>
                      <w:divBdr>
                        <w:top w:val="single" w:sz="6" w:space="0" w:color="F5F5F5"/>
                        <w:left w:val="single" w:sz="6" w:space="0" w:color="F5F5F5"/>
                        <w:bottom w:val="single" w:sz="6" w:space="0" w:color="F5F5F5"/>
                        <w:right w:val="single" w:sz="6" w:space="0" w:color="F5F5F5"/>
                      </w:divBdr>
                      <w:divsChild>
                        <w:div w:id="1348944207">
                          <w:marLeft w:val="0"/>
                          <w:marRight w:val="0"/>
                          <w:marTop w:val="0"/>
                          <w:marBottom w:val="0"/>
                          <w:divBdr>
                            <w:top w:val="none" w:sz="0" w:space="0" w:color="auto"/>
                            <w:left w:val="none" w:sz="0" w:space="0" w:color="auto"/>
                            <w:bottom w:val="none" w:sz="0" w:space="0" w:color="auto"/>
                            <w:right w:val="none" w:sz="0" w:space="0" w:color="auto"/>
                          </w:divBdr>
                          <w:divsChild>
                            <w:div w:id="6374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907256">
      <w:bodyDiv w:val="1"/>
      <w:marLeft w:val="0"/>
      <w:marRight w:val="0"/>
      <w:marTop w:val="0"/>
      <w:marBottom w:val="0"/>
      <w:divBdr>
        <w:top w:val="none" w:sz="0" w:space="0" w:color="auto"/>
        <w:left w:val="none" w:sz="0" w:space="0" w:color="auto"/>
        <w:bottom w:val="none" w:sz="0" w:space="0" w:color="auto"/>
        <w:right w:val="none" w:sz="0" w:space="0" w:color="auto"/>
      </w:divBdr>
    </w:div>
    <w:div w:id="684211346">
      <w:bodyDiv w:val="1"/>
      <w:marLeft w:val="0"/>
      <w:marRight w:val="0"/>
      <w:marTop w:val="0"/>
      <w:marBottom w:val="0"/>
      <w:divBdr>
        <w:top w:val="none" w:sz="0" w:space="0" w:color="auto"/>
        <w:left w:val="none" w:sz="0" w:space="0" w:color="auto"/>
        <w:bottom w:val="none" w:sz="0" w:space="0" w:color="auto"/>
        <w:right w:val="none" w:sz="0" w:space="0" w:color="auto"/>
      </w:divBdr>
    </w:div>
    <w:div w:id="697049404">
      <w:bodyDiv w:val="1"/>
      <w:marLeft w:val="0"/>
      <w:marRight w:val="0"/>
      <w:marTop w:val="0"/>
      <w:marBottom w:val="0"/>
      <w:divBdr>
        <w:top w:val="none" w:sz="0" w:space="0" w:color="auto"/>
        <w:left w:val="none" w:sz="0" w:space="0" w:color="auto"/>
        <w:bottom w:val="none" w:sz="0" w:space="0" w:color="auto"/>
        <w:right w:val="none" w:sz="0" w:space="0" w:color="auto"/>
      </w:divBdr>
    </w:div>
    <w:div w:id="743573892">
      <w:bodyDiv w:val="1"/>
      <w:marLeft w:val="0"/>
      <w:marRight w:val="0"/>
      <w:marTop w:val="0"/>
      <w:marBottom w:val="0"/>
      <w:divBdr>
        <w:top w:val="none" w:sz="0" w:space="0" w:color="auto"/>
        <w:left w:val="none" w:sz="0" w:space="0" w:color="auto"/>
        <w:bottom w:val="none" w:sz="0" w:space="0" w:color="auto"/>
        <w:right w:val="none" w:sz="0" w:space="0" w:color="auto"/>
      </w:divBdr>
    </w:div>
    <w:div w:id="749356137">
      <w:bodyDiv w:val="1"/>
      <w:marLeft w:val="0"/>
      <w:marRight w:val="0"/>
      <w:marTop w:val="0"/>
      <w:marBottom w:val="0"/>
      <w:divBdr>
        <w:top w:val="none" w:sz="0" w:space="0" w:color="auto"/>
        <w:left w:val="none" w:sz="0" w:space="0" w:color="auto"/>
        <w:bottom w:val="none" w:sz="0" w:space="0" w:color="auto"/>
        <w:right w:val="none" w:sz="0" w:space="0" w:color="auto"/>
      </w:divBdr>
    </w:div>
    <w:div w:id="755630944">
      <w:bodyDiv w:val="1"/>
      <w:marLeft w:val="0"/>
      <w:marRight w:val="0"/>
      <w:marTop w:val="0"/>
      <w:marBottom w:val="0"/>
      <w:divBdr>
        <w:top w:val="none" w:sz="0" w:space="0" w:color="auto"/>
        <w:left w:val="none" w:sz="0" w:space="0" w:color="auto"/>
        <w:bottom w:val="none" w:sz="0" w:space="0" w:color="auto"/>
        <w:right w:val="none" w:sz="0" w:space="0" w:color="auto"/>
      </w:divBdr>
    </w:div>
    <w:div w:id="786200485">
      <w:bodyDiv w:val="1"/>
      <w:marLeft w:val="0"/>
      <w:marRight w:val="0"/>
      <w:marTop w:val="0"/>
      <w:marBottom w:val="0"/>
      <w:divBdr>
        <w:top w:val="none" w:sz="0" w:space="0" w:color="auto"/>
        <w:left w:val="none" w:sz="0" w:space="0" w:color="auto"/>
        <w:bottom w:val="none" w:sz="0" w:space="0" w:color="auto"/>
        <w:right w:val="none" w:sz="0" w:space="0" w:color="auto"/>
      </w:divBdr>
    </w:div>
    <w:div w:id="788159820">
      <w:bodyDiv w:val="1"/>
      <w:marLeft w:val="0"/>
      <w:marRight w:val="0"/>
      <w:marTop w:val="0"/>
      <w:marBottom w:val="0"/>
      <w:divBdr>
        <w:top w:val="none" w:sz="0" w:space="0" w:color="auto"/>
        <w:left w:val="none" w:sz="0" w:space="0" w:color="auto"/>
        <w:bottom w:val="none" w:sz="0" w:space="0" w:color="auto"/>
        <w:right w:val="none" w:sz="0" w:space="0" w:color="auto"/>
      </w:divBdr>
    </w:div>
    <w:div w:id="862019083">
      <w:bodyDiv w:val="1"/>
      <w:marLeft w:val="0"/>
      <w:marRight w:val="0"/>
      <w:marTop w:val="0"/>
      <w:marBottom w:val="0"/>
      <w:divBdr>
        <w:top w:val="none" w:sz="0" w:space="0" w:color="auto"/>
        <w:left w:val="none" w:sz="0" w:space="0" w:color="auto"/>
        <w:bottom w:val="none" w:sz="0" w:space="0" w:color="auto"/>
        <w:right w:val="none" w:sz="0" w:space="0" w:color="auto"/>
      </w:divBdr>
    </w:div>
    <w:div w:id="926114776">
      <w:bodyDiv w:val="1"/>
      <w:marLeft w:val="0"/>
      <w:marRight w:val="0"/>
      <w:marTop w:val="0"/>
      <w:marBottom w:val="0"/>
      <w:divBdr>
        <w:top w:val="none" w:sz="0" w:space="0" w:color="auto"/>
        <w:left w:val="none" w:sz="0" w:space="0" w:color="auto"/>
        <w:bottom w:val="none" w:sz="0" w:space="0" w:color="auto"/>
        <w:right w:val="none" w:sz="0" w:space="0" w:color="auto"/>
      </w:divBdr>
    </w:div>
    <w:div w:id="926381707">
      <w:bodyDiv w:val="1"/>
      <w:marLeft w:val="0"/>
      <w:marRight w:val="0"/>
      <w:marTop w:val="0"/>
      <w:marBottom w:val="0"/>
      <w:divBdr>
        <w:top w:val="none" w:sz="0" w:space="0" w:color="auto"/>
        <w:left w:val="none" w:sz="0" w:space="0" w:color="auto"/>
        <w:bottom w:val="none" w:sz="0" w:space="0" w:color="auto"/>
        <w:right w:val="none" w:sz="0" w:space="0" w:color="auto"/>
      </w:divBdr>
    </w:div>
    <w:div w:id="986591326">
      <w:bodyDiv w:val="1"/>
      <w:marLeft w:val="0"/>
      <w:marRight w:val="0"/>
      <w:marTop w:val="0"/>
      <w:marBottom w:val="0"/>
      <w:divBdr>
        <w:top w:val="none" w:sz="0" w:space="0" w:color="auto"/>
        <w:left w:val="none" w:sz="0" w:space="0" w:color="auto"/>
        <w:bottom w:val="none" w:sz="0" w:space="0" w:color="auto"/>
        <w:right w:val="none" w:sz="0" w:space="0" w:color="auto"/>
      </w:divBdr>
    </w:div>
    <w:div w:id="1030643515">
      <w:bodyDiv w:val="1"/>
      <w:marLeft w:val="0"/>
      <w:marRight w:val="0"/>
      <w:marTop w:val="0"/>
      <w:marBottom w:val="0"/>
      <w:divBdr>
        <w:top w:val="none" w:sz="0" w:space="0" w:color="auto"/>
        <w:left w:val="none" w:sz="0" w:space="0" w:color="auto"/>
        <w:bottom w:val="none" w:sz="0" w:space="0" w:color="auto"/>
        <w:right w:val="none" w:sz="0" w:space="0" w:color="auto"/>
      </w:divBdr>
    </w:div>
    <w:div w:id="1054354702">
      <w:bodyDiv w:val="1"/>
      <w:marLeft w:val="0"/>
      <w:marRight w:val="0"/>
      <w:marTop w:val="0"/>
      <w:marBottom w:val="0"/>
      <w:divBdr>
        <w:top w:val="none" w:sz="0" w:space="0" w:color="auto"/>
        <w:left w:val="none" w:sz="0" w:space="0" w:color="auto"/>
        <w:bottom w:val="none" w:sz="0" w:space="0" w:color="auto"/>
        <w:right w:val="none" w:sz="0" w:space="0" w:color="auto"/>
      </w:divBdr>
    </w:div>
    <w:div w:id="1125080096">
      <w:bodyDiv w:val="1"/>
      <w:marLeft w:val="0"/>
      <w:marRight w:val="0"/>
      <w:marTop w:val="0"/>
      <w:marBottom w:val="0"/>
      <w:divBdr>
        <w:top w:val="none" w:sz="0" w:space="0" w:color="auto"/>
        <w:left w:val="none" w:sz="0" w:space="0" w:color="auto"/>
        <w:bottom w:val="none" w:sz="0" w:space="0" w:color="auto"/>
        <w:right w:val="none" w:sz="0" w:space="0" w:color="auto"/>
      </w:divBdr>
    </w:div>
    <w:div w:id="1131707924">
      <w:bodyDiv w:val="1"/>
      <w:marLeft w:val="0"/>
      <w:marRight w:val="0"/>
      <w:marTop w:val="0"/>
      <w:marBottom w:val="0"/>
      <w:divBdr>
        <w:top w:val="none" w:sz="0" w:space="0" w:color="auto"/>
        <w:left w:val="none" w:sz="0" w:space="0" w:color="auto"/>
        <w:bottom w:val="none" w:sz="0" w:space="0" w:color="auto"/>
        <w:right w:val="none" w:sz="0" w:space="0" w:color="auto"/>
      </w:divBdr>
      <w:divsChild>
        <w:div w:id="969893910">
          <w:marLeft w:val="360"/>
          <w:marRight w:val="0"/>
          <w:marTop w:val="200"/>
          <w:marBottom w:val="0"/>
          <w:divBdr>
            <w:top w:val="none" w:sz="0" w:space="0" w:color="auto"/>
            <w:left w:val="none" w:sz="0" w:space="0" w:color="auto"/>
            <w:bottom w:val="none" w:sz="0" w:space="0" w:color="auto"/>
            <w:right w:val="none" w:sz="0" w:space="0" w:color="auto"/>
          </w:divBdr>
        </w:div>
        <w:div w:id="1156990679">
          <w:marLeft w:val="360"/>
          <w:marRight w:val="0"/>
          <w:marTop w:val="200"/>
          <w:marBottom w:val="0"/>
          <w:divBdr>
            <w:top w:val="none" w:sz="0" w:space="0" w:color="auto"/>
            <w:left w:val="none" w:sz="0" w:space="0" w:color="auto"/>
            <w:bottom w:val="none" w:sz="0" w:space="0" w:color="auto"/>
            <w:right w:val="none" w:sz="0" w:space="0" w:color="auto"/>
          </w:divBdr>
        </w:div>
        <w:div w:id="1728918922">
          <w:marLeft w:val="360"/>
          <w:marRight w:val="0"/>
          <w:marTop w:val="200"/>
          <w:marBottom w:val="0"/>
          <w:divBdr>
            <w:top w:val="none" w:sz="0" w:space="0" w:color="auto"/>
            <w:left w:val="none" w:sz="0" w:space="0" w:color="auto"/>
            <w:bottom w:val="none" w:sz="0" w:space="0" w:color="auto"/>
            <w:right w:val="none" w:sz="0" w:space="0" w:color="auto"/>
          </w:divBdr>
        </w:div>
      </w:divsChild>
    </w:div>
    <w:div w:id="1133062397">
      <w:bodyDiv w:val="1"/>
      <w:marLeft w:val="0"/>
      <w:marRight w:val="0"/>
      <w:marTop w:val="0"/>
      <w:marBottom w:val="0"/>
      <w:divBdr>
        <w:top w:val="none" w:sz="0" w:space="0" w:color="auto"/>
        <w:left w:val="none" w:sz="0" w:space="0" w:color="auto"/>
        <w:bottom w:val="none" w:sz="0" w:space="0" w:color="auto"/>
        <w:right w:val="none" w:sz="0" w:space="0" w:color="auto"/>
      </w:divBdr>
      <w:divsChild>
        <w:div w:id="113257852">
          <w:marLeft w:val="547"/>
          <w:marRight w:val="0"/>
          <w:marTop w:val="0"/>
          <w:marBottom w:val="0"/>
          <w:divBdr>
            <w:top w:val="none" w:sz="0" w:space="0" w:color="auto"/>
            <w:left w:val="none" w:sz="0" w:space="0" w:color="auto"/>
            <w:bottom w:val="none" w:sz="0" w:space="0" w:color="auto"/>
            <w:right w:val="none" w:sz="0" w:space="0" w:color="auto"/>
          </w:divBdr>
        </w:div>
        <w:div w:id="468280482">
          <w:marLeft w:val="547"/>
          <w:marRight w:val="0"/>
          <w:marTop w:val="0"/>
          <w:marBottom w:val="0"/>
          <w:divBdr>
            <w:top w:val="none" w:sz="0" w:space="0" w:color="auto"/>
            <w:left w:val="none" w:sz="0" w:space="0" w:color="auto"/>
            <w:bottom w:val="none" w:sz="0" w:space="0" w:color="auto"/>
            <w:right w:val="none" w:sz="0" w:space="0" w:color="auto"/>
          </w:divBdr>
        </w:div>
        <w:div w:id="743138188">
          <w:marLeft w:val="547"/>
          <w:marRight w:val="0"/>
          <w:marTop w:val="0"/>
          <w:marBottom w:val="0"/>
          <w:divBdr>
            <w:top w:val="none" w:sz="0" w:space="0" w:color="auto"/>
            <w:left w:val="none" w:sz="0" w:space="0" w:color="auto"/>
            <w:bottom w:val="none" w:sz="0" w:space="0" w:color="auto"/>
            <w:right w:val="none" w:sz="0" w:space="0" w:color="auto"/>
          </w:divBdr>
        </w:div>
        <w:div w:id="783693903">
          <w:marLeft w:val="547"/>
          <w:marRight w:val="0"/>
          <w:marTop w:val="0"/>
          <w:marBottom w:val="0"/>
          <w:divBdr>
            <w:top w:val="none" w:sz="0" w:space="0" w:color="auto"/>
            <w:left w:val="none" w:sz="0" w:space="0" w:color="auto"/>
            <w:bottom w:val="none" w:sz="0" w:space="0" w:color="auto"/>
            <w:right w:val="none" w:sz="0" w:space="0" w:color="auto"/>
          </w:divBdr>
        </w:div>
        <w:div w:id="984242288">
          <w:marLeft w:val="547"/>
          <w:marRight w:val="0"/>
          <w:marTop w:val="0"/>
          <w:marBottom w:val="0"/>
          <w:divBdr>
            <w:top w:val="none" w:sz="0" w:space="0" w:color="auto"/>
            <w:left w:val="none" w:sz="0" w:space="0" w:color="auto"/>
            <w:bottom w:val="none" w:sz="0" w:space="0" w:color="auto"/>
            <w:right w:val="none" w:sz="0" w:space="0" w:color="auto"/>
          </w:divBdr>
        </w:div>
        <w:div w:id="1077752405">
          <w:marLeft w:val="547"/>
          <w:marRight w:val="0"/>
          <w:marTop w:val="0"/>
          <w:marBottom w:val="0"/>
          <w:divBdr>
            <w:top w:val="none" w:sz="0" w:space="0" w:color="auto"/>
            <w:left w:val="none" w:sz="0" w:space="0" w:color="auto"/>
            <w:bottom w:val="none" w:sz="0" w:space="0" w:color="auto"/>
            <w:right w:val="none" w:sz="0" w:space="0" w:color="auto"/>
          </w:divBdr>
        </w:div>
        <w:div w:id="1938249896">
          <w:marLeft w:val="547"/>
          <w:marRight w:val="0"/>
          <w:marTop w:val="0"/>
          <w:marBottom w:val="0"/>
          <w:divBdr>
            <w:top w:val="none" w:sz="0" w:space="0" w:color="auto"/>
            <w:left w:val="none" w:sz="0" w:space="0" w:color="auto"/>
            <w:bottom w:val="none" w:sz="0" w:space="0" w:color="auto"/>
            <w:right w:val="none" w:sz="0" w:space="0" w:color="auto"/>
          </w:divBdr>
        </w:div>
        <w:div w:id="1998068217">
          <w:marLeft w:val="547"/>
          <w:marRight w:val="0"/>
          <w:marTop w:val="0"/>
          <w:marBottom w:val="0"/>
          <w:divBdr>
            <w:top w:val="none" w:sz="0" w:space="0" w:color="auto"/>
            <w:left w:val="none" w:sz="0" w:space="0" w:color="auto"/>
            <w:bottom w:val="none" w:sz="0" w:space="0" w:color="auto"/>
            <w:right w:val="none" w:sz="0" w:space="0" w:color="auto"/>
          </w:divBdr>
        </w:div>
        <w:div w:id="2008634152">
          <w:marLeft w:val="547"/>
          <w:marRight w:val="0"/>
          <w:marTop w:val="0"/>
          <w:marBottom w:val="0"/>
          <w:divBdr>
            <w:top w:val="none" w:sz="0" w:space="0" w:color="auto"/>
            <w:left w:val="none" w:sz="0" w:space="0" w:color="auto"/>
            <w:bottom w:val="none" w:sz="0" w:space="0" w:color="auto"/>
            <w:right w:val="none" w:sz="0" w:space="0" w:color="auto"/>
          </w:divBdr>
        </w:div>
      </w:divsChild>
    </w:div>
    <w:div w:id="1153792693">
      <w:bodyDiv w:val="1"/>
      <w:marLeft w:val="0"/>
      <w:marRight w:val="0"/>
      <w:marTop w:val="0"/>
      <w:marBottom w:val="0"/>
      <w:divBdr>
        <w:top w:val="none" w:sz="0" w:space="0" w:color="auto"/>
        <w:left w:val="none" w:sz="0" w:space="0" w:color="auto"/>
        <w:bottom w:val="none" w:sz="0" w:space="0" w:color="auto"/>
        <w:right w:val="none" w:sz="0" w:space="0" w:color="auto"/>
      </w:divBdr>
    </w:div>
    <w:div w:id="1154445095">
      <w:bodyDiv w:val="1"/>
      <w:marLeft w:val="0"/>
      <w:marRight w:val="0"/>
      <w:marTop w:val="0"/>
      <w:marBottom w:val="0"/>
      <w:divBdr>
        <w:top w:val="none" w:sz="0" w:space="0" w:color="auto"/>
        <w:left w:val="none" w:sz="0" w:space="0" w:color="auto"/>
        <w:bottom w:val="none" w:sz="0" w:space="0" w:color="auto"/>
        <w:right w:val="none" w:sz="0" w:space="0" w:color="auto"/>
      </w:divBdr>
    </w:div>
    <w:div w:id="1178233421">
      <w:bodyDiv w:val="1"/>
      <w:marLeft w:val="0"/>
      <w:marRight w:val="0"/>
      <w:marTop w:val="0"/>
      <w:marBottom w:val="0"/>
      <w:divBdr>
        <w:top w:val="none" w:sz="0" w:space="0" w:color="auto"/>
        <w:left w:val="none" w:sz="0" w:space="0" w:color="auto"/>
        <w:bottom w:val="none" w:sz="0" w:space="0" w:color="auto"/>
        <w:right w:val="none" w:sz="0" w:space="0" w:color="auto"/>
      </w:divBdr>
    </w:div>
    <w:div w:id="1211769398">
      <w:bodyDiv w:val="1"/>
      <w:marLeft w:val="0"/>
      <w:marRight w:val="0"/>
      <w:marTop w:val="0"/>
      <w:marBottom w:val="0"/>
      <w:divBdr>
        <w:top w:val="none" w:sz="0" w:space="0" w:color="auto"/>
        <w:left w:val="none" w:sz="0" w:space="0" w:color="auto"/>
        <w:bottom w:val="none" w:sz="0" w:space="0" w:color="auto"/>
        <w:right w:val="none" w:sz="0" w:space="0" w:color="auto"/>
      </w:divBdr>
    </w:div>
    <w:div w:id="1277954733">
      <w:bodyDiv w:val="1"/>
      <w:marLeft w:val="0"/>
      <w:marRight w:val="0"/>
      <w:marTop w:val="0"/>
      <w:marBottom w:val="0"/>
      <w:divBdr>
        <w:top w:val="none" w:sz="0" w:space="0" w:color="auto"/>
        <w:left w:val="none" w:sz="0" w:space="0" w:color="auto"/>
        <w:bottom w:val="none" w:sz="0" w:space="0" w:color="auto"/>
        <w:right w:val="none" w:sz="0" w:space="0" w:color="auto"/>
      </w:divBdr>
      <w:divsChild>
        <w:div w:id="226188984">
          <w:marLeft w:val="360"/>
          <w:marRight w:val="0"/>
          <w:marTop w:val="200"/>
          <w:marBottom w:val="0"/>
          <w:divBdr>
            <w:top w:val="none" w:sz="0" w:space="0" w:color="auto"/>
            <w:left w:val="none" w:sz="0" w:space="0" w:color="auto"/>
            <w:bottom w:val="none" w:sz="0" w:space="0" w:color="auto"/>
            <w:right w:val="none" w:sz="0" w:space="0" w:color="auto"/>
          </w:divBdr>
        </w:div>
        <w:div w:id="1309169301">
          <w:marLeft w:val="360"/>
          <w:marRight w:val="0"/>
          <w:marTop w:val="200"/>
          <w:marBottom w:val="0"/>
          <w:divBdr>
            <w:top w:val="none" w:sz="0" w:space="0" w:color="auto"/>
            <w:left w:val="none" w:sz="0" w:space="0" w:color="auto"/>
            <w:bottom w:val="none" w:sz="0" w:space="0" w:color="auto"/>
            <w:right w:val="none" w:sz="0" w:space="0" w:color="auto"/>
          </w:divBdr>
        </w:div>
      </w:divsChild>
    </w:div>
    <w:div w:id="1292982230">
      <w:bodyDiv w:val="1"/>
      <w:marLeft w:val="0"/>
      <w:marRight w:val="0"/>
      <w:marTop w:val="0"/>
      <w:marBottom w:val="0"/>
      <w:divBdr>
        <w:top w:val="none" w:sz="0" w:space="0" w:color="auto"/>
        <w:left w:val="none" w:sz="0" w:space="0" w:color="auto"/>
        <w:bottom w:val="none" w:sz="0" w:space="0" w:color="auto"/>
        <w:right w:val="none" w:sz="0" w:space="0" w:color="auto"/>
      </w:divBdr>
      <w:divsChild>
        <w:div w:id="207885951">
          <w:marLeft w:val="360"/>
          <w:marRight w:val="0"/>
          <w:marTop w:val="200"/>
          <w:marBottom w:val="0"/>
          <w:divBdr>
            <w:top w:val="none" w:sz="0" w:space="0" w:color="auto"/>
            <w:left w:val="none" w:sz="0" w:space="0" w:color="auto"/>
            <w:bottom w:val="none" w:sz="0" w:space="0" w:color="auto"/>
            <w:right w:val="none" w:sz="0" w:space="0" w:color="auto"/>
          </w:divBdr>
        </w:div>
        <w:div w:id="1147430692">
          <w:marLeft w:val="360"/>
          <w:marRight w:val="0"/>
          <w:marTop w:val="200"/>
          <w:marBottom w:val="0"/>
          <w:divBdr>
            <w:top w:val="none" w:sz="0" w:space="0" w:color="auto"/>
            <w:left w:val="none" w:sz="0" w:space="0" w:color="auto"/>
            <w:bottom w:val="none" w:sz="0" w:space="0" w:color="auto"/>
            <w:right w:val="none" w:sz="0" w:space="0" w:color="auto"/>
          </w:divBdr>
        </w:div>
        <w:div w:id="1489788289">
          <w:marLeft w:val="360"/>
          <w:marRight w:val="0"/>
          <w:marTop w:val="200"/>
          <w:marBottom w:val="0"/>
          <w:divBdr>
            <w:top w:val="none" w:sz="0" w:space="0" w:color="auto"/>
            <w:left w:val="none" w:sz="0" w:space="0" w:color="auto"/>
            <w:bottom w:val="none" w:sz="0" w:space="0" w:color="auto"/>
            <w:right w:val="none" w:sz="0" w:space="0" w:color="auto"/>
          </w:divBdr>
        </w:div>
        <w:div w:id="1626890255">
          <w:marLeft w:val="360"/>
          <w:marRight w:val="0"/>
          <w:marTop w:val="200"/>
          <w:marBottom w:val="0"/>
          <w:divBdr>
            <w:top w:val="none" w:sz="0" w:space="0" w:color="auto"/>
            <w:left w:val="none" w:sz="0" w:space="0" w:color="auto"/>
            <w:bottom w:val="none" w:sz="0" w:space="0" w:color="auto"/>
            <w:right w:val="none" w:sz="0" w:space="0" w:color="auto"/>
          </w:divBdr>
        </w:div>
      </w:divsChild>
    </w:div>
    <w:div w:id="1297683870">
      <w:bodyDiv w:val="1"/>
      <w:marLeft w:val="0"/>
      <w:marRight w:val="0"/>
      <w:marTop w:val="0"/>
      <w:marBottom w:val="0"/>
      <w:divBdr>
        <w:top w:val="none" w:sz="0" w:space="0" w:color="auto"/>
        <w:left w:val="none" w:sz="0" w:space="0" w:color="auto"/>
        <w:bottom w:val="none" w:sz="0" w:space="0" w:color="auto"/>
        <w:right w:val="none" w:sz="0" w:space="0" w:color="auto"/>
      </w:divBdr>
    </w:div>
    <w:div w:id="1324312387">
      <w:bodyDiv w:val="1"/>
      <w:marLeft w:val="0"/>
      <w:marRight w:val="0"/>
      <w:marTop w:val="0"/>
      <w:marBottom w:val="0"/>
      <w:divBdr>
        <w:top w:val="none" w:sz="0" w:space="0" w:color="auto"/>
        <w:left w:val="none" w:sz="0" w:space="0" w:color="auto"/>
        <w:bottom w:val="none" w:sz="0" w:space="0" w:color="auto"/>
        <w:right w:val="none" w:sz="0" w:space="0" w:color="auto"/>
      </w:divBdr>
    </w:div>
    <w:div w:id="1325668306">
      <w:bodyDiv w:val="1"/>
      <w:marLeft w:val="0"/>
      <w:marRight w:val="0"/>
      <w:marTop w:val="0"/>
      <w:marBottom w:val="0"/>
      <w:divBdr>
        <w:top w:val="none" w:sz="0" w:space="0" w:color="auto"/>
        <w:left w:val="none" w:sz="0" w:space="0" w:color="auto"/>
        <w:bottom w:val="none" w:sz="0" w:space="0" w:color="auto"/>
        <w:right w:val="none" w:sz="0" w:space="0" w:color="auto"/>
      </w:divBdr>
    </w:div>
    <w:div w:id="1345128356">
      <w:bodyDiv w:val="1"/>
      <w:marLeft w:val="0"/>
      <w:marRight w:val="0"/>
      <w:marTop w:val="0"/>
      <w:marBottom w:val="0"/>
      <w:divBdr>
        <w:top w:val="none" w:sz="0" w:space="0" w:color="auto"/>
        <w:left w:val="none" w:sz="0" w:space="0" w:color="auto"/>
        <w:bottom w:val="none" w:sz="0" w:space="0" w:color="auto"/>
        <w:right w:val="none" w:sz="0" w:space="0" w:color="auto"/>
      </w:divBdr>
    </w:div>
    <w:div w:id="1348674897">
      <w:bodyDiv w:val="1"/>
      <w:marLeft w:val="0"/>
      <w:marRight w:val="0"/>
      <w:marTop w:val="0"/>
      <w:marBottom w:val="0"/>
      <w:divBdr>
        <w:top w:val="none" w:sz="0" w:space="0" w:color="auto"/>
        <w:left w:val="none" w:sz="0" w:space="0" w:color="auto"/>
        <w:bottom w:val="none" w:sz="0" w:space="0" w:color="auto"/>
        <w:right w:val="none" w:sz="0" w:space="0" w:color="auto"/>
      </w:divBdr>
    </w:div>
    <w:div w:id="1350065343">
      <w:bodyDiv w:val="1"/>
      <w:marLeft w:val="0"/>
      <w:marRight w:val="0"/>
      <w:marTop w:val="0"/>
      <w:marBottom w:val="0"/>
      <w:divBdr>
        <w:top w:val="none" w:sz="0" w:space="0" w:color="auto"/>
        <w:left w:val="none" w:sz="0" w:space="0" w:color="auto"/>
        <w:bottom w:val="none" w:sz="0" w:space="0" w:color="auto"/>
        <w:right w:val="none" w:sz="0" w:space="0" w:color="auto"/>
      </w:divBdr>
    </w:div>
    <w:div w:id="1383560402">
      <w:bodyDiv w:val="1"/>
      <w:marLeft w:val="0"/>
      <w:marRight w:val="0"/>
      <w:marTop w:val="0"/>
      <w:marBottom w:val="0"/>
      <w:divBdr>
        <w:top w:val="none" w:sz="0" w:space="0" w:color="auto"/>
        <w:left w:val="none" w:sz="0" w:space="0" w:color="auto"/>
        <w:bottom w:val="none" w:sz="0" w:space="0" w:color="auto"/>
        <w:right w:val="none" w:sz="0" w:space="0" w:color="auto"/>
      </w:divBdr>
    </w:div>
    <w:div w:id="1427069384">
      <w:bodyDiv w:val="1"/>
      <w:marLeft w:val="0"/>
      <w:marRight w:val="0"/>
      <w:marTop w:val="0"/>
      <w:marBottom w:val="0"/>
      <w:divBdr>
        <w:top w:val="none" w:sz="0" w:space="0" w:color="auto"/>
        <w:left w:val="none" w:sz="0" w:space="0" w:color="auto"/>
        <w:bottom w:val="none" w:sz="0" w:space="0" w:color="auto"/>
        <w:right w:val="none" w:sz="0" w:space="0" w:color="auto"/>
      </w:divBdr>
    </w:div>
    <w:div w:id="1468662927">
      <w:bodyDiv w:val="1"/>
      <w:marLeft w:val="0"/>
      <w:marRight w:val="0"/>
      <w:marTop w:val="0"/>
      <w:marBottom w:val="0"/>
      <w:divBdr>
        <w:top w:val="none" w:sz="0" w:space="0" w:color="auto"/>
        <w:left w:val="none" w:sz="0" w:space="0" w:color="auto"/>
        <w:bottom w:val="none" w:sz="0" w:space="0" w:color="auto"/>
        <w:right w:val="none" w:sz="0" w:space="0" w:color="auto"/>
      </w:divBdr>
    </w:div>
    <w:div w:id="1474256290">
      <w:bodyDiv w:val="1"/>
      <w:marLeft w:val="0"/>
      <w:marRight w:val="0"/>
      <w:marTop w:val="0"/>
      <w:marBottom w:val="0"/>
      <w:divBdr>
        <w:top w:val="none" w:sz="0" w:space="0" w:color="auto"/>
        <w:left w:val="none" w:sz="0" w:space="0" w:color="auto"/>
        <w:bottom w:val="none" w:sz="0" w:space="0" w:color="auto"/>
        <w:right w:val="none" w:sz="0" w:space="0" w:color="auto"/>
      </w:divBdr>
    </w:div>
    <w:div w:id="1491675968">
      <w:bodyDiv w:val="1"/>
      <w:marLeft w:val="0"/>
      <w:marRight w:val="0"/>
      <w:marTop w:val="0"/>
      <w:marBottom w:val="0"/>
      <w:divBdr>
        <w:top w:val="none" w:sz="0" w:space="0" w:color="auto"/>
        <w:left w:val="none" w:sz="0" w:space="0" w:color="auto"/>
        <w:bottom w:val="none" w:sz="0" w:space="0" w:color="auto"/>
        <w:right w:val="none" w:sz="0" w:space="0" w:color="auto"/>
      </w:divBdr>
    </w:div>
    <w:div w:id="1512186520">
      <w:bodyDiv w:val="1"/>
      <w:marLeft w:val="0"/>
      <w:marRight w:val="0"/>
      <w:marTop w:val="0"/>
      <w:marBottom w:val="0"/>
      <w:divBdr>
        <w:top w:val="none" w:sz="0" w:space="0" w:color="auto"/>
        <w:left w:val="none" w:sz="0" w:space="0" w:color="auto"/>
        <w:bottom w:val="none" w:sz="0" w:space="0" w:color="auto"/>
        <w:right w:val="none" w:sz="0" w:space="0" w:color="auto"/>
      </w:divBdr>
    </w:div>
    <w:div w:id="1515538207">
      <w:bodyDiv w:val="1"/>
      <w:marLeft w:val="0"/>
      <w:marRight w:val="0"/>
      <w:marTop w:val="0"/>
      <w:marBottom w:val="0"/>
      <w:divBdr>
        <w:top w:val="none" w:sz="0" w:space="0" w:color="auto"/>
        <w:left w:val="none" w:sz="0" w:space="0" w:color="auto"/>
        <w:bottom w:val="none" w:sz="0" w:space="0" w:color="auto"/>
        <w:right w:val="none" w:sz="0" w:space="0" w:color="auto"/>
      </w:divBdr>
    </w:div>
    <w:div w:id="1535313424">
      <w:bodyDiv w:val="1"/>
      <w:marLeft w:val="0"/>
      <w:marRight w:val="0"/>
      <w:marTop w:val="0"/>
      <w:marBottom w:val="0"/>
      <w:divBdr>
        <w:top w:val="none" w:sz="0" w:space="0" w:color="auto"/>
        <w:left w:val="none" w:sz="0" w:space="0" w:color="auto"/>
        <w:bottom w:val="none" w:sz="0" w:space="0" w:color="auto"/>
        <w:right w:val="none" w:sz="0" w:space="0" w:color="auto"/>
      </w:divBdr>
    </w:div>
    <w:div w:id="1550605360">
      <w:bodyDiv w:val="1"/>
      <w:marLeft w:val="0"/>
      <w:marRight w:val="0"/>
      <w:marTop w:val="0"/>
      <w:marBottom w:val="0"/>
      <w:divBdr>
        <w:top w:val="none" w:sz="0" w:space="0" w:color="auto"/>
        <w:left w:val="none" w:sz="0" w:space="0" w:color="auto"/>
        <w:bottom w:val="none" w:sz="0" w:space="0" w:color="auto"/>
        <w:right w:val="none" w:sz="0" w:space="0" w:color="auto"/>
      </w:divBdr>
      <w:divsChild>
        <w:div w:id="467743353">
          <w:marLeft w:val="547"/>
          <w:marRight w:val="0"/>
          <w:marTop w:val="0"/>
          <w:marBottom w:val="0"/>
          <w:divBdr>
            <w:top w:val="none" w:sz="0" w:space="0" w:color="auto"/>
            <w:left w:val="none" w:sz="0" w:space="0" w:color="auto"/>
            <w:bottom w:val="none" w:sz="0" w:space="0" w:color="auto"/>
            <w:right w:val="none" w:sz="0" w:space="0" w:color="auto"/>
          </w:divBdr>
        </w:div>
      </w:divsChild>
    </w:div>
    <w:div w:id="1555658278">
      <w:bodyDiv w:val="1"/>
      <w:marLeft w:val="0"/>
      <w:marRight w:val="0"/>
      <w:marTop w:val="0"/>
      <w:marBottom w:val="0"/>
      <w:divBdr>
        <w:top w:val="none" w:sz="0" w:space="0" w:color="auto"/>
        <w:left w:val="none" w:sz="0" w:space="0" w:color="auto"/>
        <w:bottom w:val="none" w:sz="0" w:space="0" w:color="auto"/>
        <w:right w:val="none" w:sz="0" w:space="0" w:color="auto"/>
      </w:divBdr>
    </w:div>
    <w:div w:id="1562332035">
      <w:bodyDiv w:val="1"/>
      <w:marLeft w:val="0"/>
      <w:marRight w:val="0"/>
      <w:marTop w:val="0"/>
      <w:marBottom w:val="0"/>
      <w:divBdr>
        <w:top w:val="none" w:sz="0" w:space="0" w:color="auto"/>
        <w:left w:val="none" w:sz="0" w:space="0" w:color="auto"/>
        <w:bottom w:val="none" w:sz="0" w:space="0" w:color="auto"/>
        <w:right w:val="none" w:sz="0" w:space="0" w:color="auto"/>
      </w:divBdr>
      <w:divsChild>
        <w:div w:id="149905680">
          <w:marLeft w:val="1080"/>
          <w:marRight w:val="0"/>
          <w:marTop w:val="100"/>
          <w:marBottom w:val="0"/>
          <w:divBdr>
            <w:top w:val="none" w:sz="0" w:space="0" w:color="auto"/>
            <w:left w:val="none" w:sz="0" w:space="0" w:color="auto"/>
            <w:bottom w:val="none" w:sz="0" w:space="0" w:color="auto"/>
            <w:right w:val="none" w:sz="0" w:space="0" w:color="auto"/>
          </w:divBdr>
        </w:div>
        <w:div w:id="265306694">
          <w:marLeft w:val="1800"/>
          <w:marRight w:val="0"/>
          <w:marTop w:val="0"/>
          <w:marBottom w:val="120"/>
          <w:divBdr>
            <w:top w:val="none" w:sz="0" w:space="0" w:color="auto"/>
            <w:left w:val="none" w:sz="0" w:space="0" w:color="auto"/>
            <w:bottom w:val="none" w:sz="0" w:space="0" w:color="auto"/>
            <w:right w:val="none" w:sz="0" w:space="0" w:color="auto"/>
          </w:divBdr>
        </w:div>
        <w:div w:id="300159958">
          <w:marLeft w:val="1080"/>
          <w:marRight w:val="0"/>
          <w:marTop w:val="100"/>
          <w:marBottom w:val="0"/>
          <w:divBdr>
            <w:top w:val="none" w:sz="0" w:space="0" w:color="auto"/>
            <w:left w:val="none" w:sz="0" w:space="0" w:color="auto"/>
            <w:bottom w:val="none" w:sz="0" w:space="0" w:color="auto"/>
            <w:right w:val="none" w:sz="0" w:space="0" w:color="auto"/>
          </w:divBdr>
        </w:div>
        <w:div w:id="2008435850">
          <w:marLeft w:val="1080"/>
          <w:marRight w:val="0"/>
          <w:marTop w:val="0"/>
          <w:marBottom w:val="240"/>
          <w:divBdr>
            <w:top w:val="none" w:sz="0" w:space="0" w:color="auto"/>
            <w:left w:val="none" w:sz="0" w:space="0" w:color="auto"/>
            <w:bottom w:val="none" w:sz="0" w:space="0" w:color="auto"/>
            <w:right w:val="none" w:sz="0" w:space="0" w:color="auto"/>
          </w:divBdr>
        </w:div>
        <w:div w:id="2132092102">
          <w:marLeft w:val="1080"/>
          <w:marRight w:val="0"/>
          <w:marTop w:val="100"/>
          <w:marBottom w:val="0"/>
          <w:divBdr>
            <w:top w:val="none" w:sz="0" w:space="0" w:color="auto"/>
            <w:left w:val="none" w:sz="0" w:space="0" w:color="auto"/>
            <w:bottom w:val="none" w:sz="0" w:space="0" w:color="auto"/>
            <w:right w:val="none" w:sz="0" w:space="0" w:color="auto"/>
          </w:divBdr>
        </w:div>
      </w:divsChild>
    </w:div>
    <w:div w:id="1568418248">
      <w:bodyDiv w:val="1"/>
      <w:marLeft w:val="0"/>
      <w:marRight w:val="0"/>
      <w:marTop w:val="0"/>
      <w:marBottom w:val="0"/>
      <w:divBdr>
        <w:top w:val="none" w:sz="0" w:space="0" w:color="auto"/>
        <w:left w:val="none" w:sz="0" w:space="0" w:color="auto"/>
        <w:bottom w:val="none" w:sz="0" w:space="0" w:color="auto"/>
        <w:right w:val="none" w:sz="0" w:space="0" w:color="auto"/>
      </w:divBdr>
    </w:div>
    <w:div w:id="1612124476">
      <w:bodyDiv w:val="1"/>
      <w:marLeft w:val="0"/>
      <w:marRight w:val="0"/>
      <w:marTop w:val="0"/>
      <w:marBottom w:val="0"/>
      <w:divBdr>
        <w:top w:val="none" w:sz="0" w:space="0" w:color="auto"/>
        <w:left w:val="none" w:sz="0" w:space="0" w:color="auto"/>
        <w:bottom w:val="none" w:sz="0" w:space="0" w:color="auto"/>
        <w:right w:val="none" w:sz="0" w:space="0" w:color="auto"/>
      </w:divBdr>
    </w:div>
    <w:div w:id="1654871399">
      <w:bodyDiv w:val="1"/>
      <w:marLeft w:val="0"/>
      <w:marRight w:val="0"/>
      <w:marTop w:val="0"/>
      <w:marBottom w:val="0"/>
      <w:divBdr>
        <w:top w:val="none" w:sz="0" w:space="0" w:color="auto"/>
        <w:left w:val="none" w:sz="0" w:space="0" w:color="auto"/>
        <w:bottom w:val="none" w:sz="0" w:space="0" w:color="auto"/>
        <w:right w:val="none" w:sz="0" w:space="0" w:color="auto"/>
      </w:divBdr>
    </w:div>
    <w:div w:id="1695154509">
      <w:bodyDiv w:val="1"/>
      <w:marLeft w:val="0"/>
      <w:marRight w:val="0"/>
      <w:marTop w:val="0"/>
      <w:marBottom w:val="0"/>
      <w:divBdr>
        <w:top w:val="none" w:sz="0" w:space="0" w:color="auto"/>
        <w:left w:val="none" w:sz="0" w:space="0" w:color="auto"/>
        <w:bottom w:val="none" w:sz="0" w:space="0" w:color="auto"/>
        <w:right w:val="none" w:sz="0" w:space="0" w:color="auto"/>
      </w:divBdr>
    </w:div>
    <w:div w:id="1708486310">
      <w:bodyDiv w:val="1"/>
      <w:marLeft w:val="0"/>
      <w:marRight w:val="0"/>
      <w:marTop w:val="0"/>
      <w:marBottom w:val="0"/>
      <w:divBdr>
        <w:top w:val="none" w:sz="0" w:space="0" w:color="auto"/>
        <w:left w:val="none" w:sz="0" w:space="0" w:color="auto"/>
        <w:bottom w:val="none" w:sz="0" w:space="0" w:color="auto"/>
        <w:right w:val="none" w:sz="0" w:space="0" w:color="auto"/>
      </w:divBdr>
    </w:div>
    <w:div w:id="1711757564">
      <w:bodyDiv w:val="1"/>
      <w:marLeft w:val="0"/>
      <w:marRight w:val="0"/>
      <w:marTop w:val="0"/>
      <w:marBottom w:val="0"/>
      <w:divBdr>
        <w:top w:val="none" w:sz="0" w:space="0" w:color="auto"/>
        <w:left w:val="none" w:sz="0" w:space="0" w:color="auto"/>
        <w:bottom w:val="none" w:sz="0" w:space="0" w:color="auto"/>
        <w:right w:val="none" w:sz="0" w:space="0" w:color="auto"/>
      </w:divBdr>
    </w:div>
    <w:div w:id="1788159953">
      <w:bodyDiv w:val="1"/>
      <w:marLeft w:val="0"/>
      <w:marRight w:val="0"/>
      <w:marTop w:val="0"/>
      <w:marBottom w:val="0"/>
      <w:divBdr>
        <w:top w:val="none" w:sz="0" w:space="0" w:color="auto"/>
        <w:left w:val="none" w:sz="0" w:space="0" w:color="auto"/>
        <w:bottom w:val="none" w:sz="0" w:space="0" w:color="auto"/>
        <w:right w:val="none" w:sz="0" w:space="0" w:color="auto"/>
      </w:divBdr>
    </w:div>
    <w:div w:id="1799375976">
      <w:bodyDiv w:val="1"/>
      <w:marLeft w:val="0"/>
      <w:marRight w:val="0"/>
      <w:marTop w:val="0"/>
      <w:marBottom w:val="0"/>
      <w:divBdr>
        <w:top w:val="none" w:sz="0" w:space="0" w:color="auto"/>
        <w:left w:val="none" w:sz="0" w:space="0" w:color="auto"/>
        <w:bottom w:val="none" w:sz="0" w:space="0" w:color="auto"/>
        <w:right w:val="none" w:sz="0" w:space="0" w:color="auto"/>
      </w:divBdr>
    </w:div>
    <w:div w:id="1857113290">
      <w:bodyDiv w:val="1"/>
      <w:marLeft w:val="0"/>
      <w:marRight w:val="0"/>
      <w:marTop w:val="0"/>
      <w:marBottom w:val="0"/>
      <w:divBdr>
        <w:top w:val="none" w:sz="0" w:space="0" w:color="auto"/>
        <w:left w:val="none" w:sz="0" w:space="0" w:color="auto"/>
        <w:bottom w:val="none" w:sz="0" w:space="0" w:color="auto"/>
        <w:right w:val="none" w:sz="0" w:space="0" w:color="auto"/>
      </w:divBdr>
    </w:div>
    <w:div w:id="1865707986">
      <w:bodyDiv w:val="1"/>
      <w:marLeft w:val="0"/>
      <w:marRight w:val="0"/>
      <w:marTop w:val="0"/>
      <w:marBottom w:val="0"/>
      <w:divBdr>
        <w:top w:val="none" w:sz="0" w:space="0" w:color="auto"/>
        <w:left w:val="none" w:sz="0" w:space="0" w:color="auto"/>
        <w:bottom w:val="none" w:sz="0" w:space="0" w:color="auto"/>
        <w:right w:val="none" w:sz="0" w:space="0" w:color="auto"/>
      </w:divBdr>
      <w:divsChild>
        <w:div w:id="593318827">
          <w:marLeft w:val="360"/>
          <w:marRight w:val="0"/>
          <w:marTop w:val="200"/>
          <w:marBottom w:val="0"/>
          <w:divBdr>
            <w:top w:val="none" w:sz="0" w:space="0" w:color="auto"/>
            <w:left w:val="none" w:sz="0" w:space="0" w:color="auto"/>
            <w:bottom w:val="none" w:sz="0" w:space="0" w:color="auto"/>
            <w:right w:val="none" w:sz="0" w:space="0" w:color="auto"/>
          </w:divBdr>
        </w:div>
      </w:divsChild>
    </w:div>
    <w:div w:id="1869374580">
      <w:bodyDiv w:val="1"/>
      <w:marLeft w:val="0"/>
      <w:marRight w:val="0"/>
      <w:marTop w:val="0"/>
      <w:marBottom w:val="0"/>
      <w:divBdr>
        <w:top w:val="none" w:sz="0" w:space="0" w:color="auto"/>
        <w:left w:val="none" w:sz="0" w:space="0" w:color="auto"/>
        <w:bottom w:val="none" w:sz="0" w:space="0" w:color="auto"/>
        <w:right w:val="none" w:sz="0" w:space="0" w:color="auto"/>
      </w:divBdr>
    </w:div>
    <w:div w:id="1923102364">
      <w:bodyDiv w:val="1"/>
      <w:marLeft w:val="0"/>
      <w:marRight w:val="0"/>
      <w:marTop w:val="0"/>
      <w:marBottom w:val="0"/>
      <w:divBdr>
        <w:top w:val="none" w:sz="0" w:space="0" w:color="auto"/>
        <w:left w:val="none" w:sz="0" w:space="0" w:color="auto"/>
        <w:bottom w:val="none" w:sz="0" w:space="0" w:color="auto"/>
        <w:right w:val="none" w:sz="0" w:space="0" w:color="auto"/>
      </w:divBdr>
      <w:divsChild>
        <w:div w:id="1020740412">
          <w:marLeft w:val="547"/>
          <w:marRight w:val="0"/>
          <w:marTop w:val="0"/>
          <w:marBottom w:val="0"/>
          <w:divBdr>
            <w:top w:val="none" w:sz="0" w:space="0" w:color="auto"/>
            <w:left w:val="none" w:sz="0" w:space="0" w:color="auto"/>
            <w:bottom w:val="none" w:sz="0" w:space="0" w:color="auto"/>
            <w:right w:val="none" w:sz="0" w:space="0" w:color="auto"/>
          </w:divBdr>
        </w:div>
      </w:divsChild>
    </w:div>
    <w:div w:id="1961568358">
      <w:bodyDiv w:val="1"/>
      <w:marLeft w:val="0"/>
      <w:marRight w:val="0"/>
      <w:marTop w:val="0"/>
      <w:marBottom w:val="0"/>
      <w:divBdr>
        <w:top w:val="none" w:sz="0" w:space="0" w:color="auto"/>
        <w:left w:val="none" w:sz="0" w:space="0" w:color="auto"/>
        <w:bottom w:val="none" w:sz="0" w:space="0" w:color="auto"/>
        <w:right w:val="none" w:sz="0" w:space="0" w:color="auto"/>
      </w:divBdr>
      <w:divsChild>
        <w:div w:id="628440475">
          <w:marLeft w:val="547"/>
          <w:marRight w:val="0"/>
          <w:marTop w:val="154"/>
          <w:marBottom w:val="0"/>
          <w:divBdr>
            <w:top w:val="none" w:sz="0" w:space="0" w:color="auto"/>
            <w:left w:val="none" w:sz="0" w:space="0" w:color="auto"/>
            <w:bottom w:val="none" w:sz="0" w:space="0" w:color="auto"/>
            <w:right w:val="none" w:sz="0" w:space="0" w:color="auto"/>
          </w:divBdr>
        </w:div>
        <w:div w:id="1017583925">
          <w:marLeft w:val="547"/>
          <w:marRight w:val="0"/>
          <w:marTop w:val="154"/>
          <w:marBottom w:val="0"/>
          <w:divBdr>
            <w:top w:val="none" w:sz="0" w:space="0" w:color="auto"/>
            <w:left w:val="none" w:sz="0" w:space="0" w:color="auto"/>
            <w:bottom w:val="none" w:sz="0" w:space="0" w:color="auto"/>
            <w:right w:val="none" w:sz="0" w:space="0" w:color="auto"/>
          </w:divBdr>
        </w:div>
      </w:divsChild>
    </w:div>
    <w:div w:id="1962573066">
      <w:bodyDiv w:val="1"/>
      <w:marLeft w:val="0"/>
      <w:marRight w:val="0"/>
      <w:marTop w:val="0"/>
      <w:marBottom w:val="0"/>
      <w:divBdr>
        <w:top w:val="none" w:sz="0" w:space="0" w:color="auto"/>
        <w:left w:val="none" w:sz="0" w:space="0" w:color="auto"/>
        <w:bottom w:val="none" w:sz="0" w:space="0" w:color="auto"/>
        <w:right w:val="none" w:sz="0" w:space="0" w:color="auto"/>
      </w:divBdr>
    </w:div>
    <w:div w:id="1972706902">
      <w:bodyDiv w:val="1"/>
      <w:marLeft w:val="0"/>
      <w:marRight w:val="0"/>
      <w:marTop w:val="0"/>
      <w:marBottom w:val="0"/>
      <w:divBdr>
        <w:top w:val="none" w:sz="0" w:space="0" w:color="auto"/>
        <w:left w:val="none" w:sz="0" w:space="0" w:color="auto"/>
        <w:bottom w:val="none" w:sz="0" w:space="0" w:color="auto"/>
        <w:right w:val="none" w:sz="0" w:space="0" w:color="auto"/>
      </w:divBdr>
    </w:div>
    <w:div w:id="2001619055">
      <w:bodyDiv w:val="1"/>
      <w:marLeft w:val="0"/>
      <w:marRight w:val="0"/>
      <w:marTop w:val="0"/>
      <w:marBottom w:val="0"/>
      <w:divBdr>
        <w:top w:val="none" w:sz="0" w:space="0" w:color="auto"/>
        <w:left w:val="none" w:sz="0" w:space="0" w:color="auto"/>
        <w:bottom w:val="none" w:sz="0" w:space="0" w:color="auto"/>
        <w:right w:val="none" w:sz="0" w:space="0" w:color="auto"/>
      </w:divBdr>
      <w:divsChild>
        <w:div w:id="57554343">
          <w:marLeft w:val="1166"/>
          <w:marRight w:val="0"/>
          <w:marTop w:val="0"/>
          <w:marBottom w:val="0"/>
          <w:divBdr>
            <w:top w:val="none" w:sz="0" w:space="0" w:color="auto"/>
            <w:left w:val="none" w:sz="0" w:space="0" w:color="auto"/>
            <w:bottom w:val="none" w:sz="0" w:space="0" w:color="auto"/>
            <w:right w:val="none" w:sz="0" w:space="0" w:color="auto"/>
          </w:divBdr>
        </w:div>
        <w:div w:id="379978845">
          <w:marLeft w:val="1166"/>
          <w:marRight w:val="0"/>
          <w:marTop w:val="0"/>
          <w:marBottom w:val="0"/>
          <w:divBdr>
            <w:top w:val="none" w:sz="0" w:space="0" w:color="auto"/>
            <w:left w:val="none" w:sz="0" w:space="0" w:color="auto"/>
            <w:bottom w:val="none" w:sz="0" w:space="0" w:color="auto"/>
            <w:right w:val="none" w:sz="0" w:space="0" w:color="auto"/>
          </w:divBdr>
        </w:div>
        <w:div w:id="438453628">
          <w:marLeft w:val="1166"/>
          <w:marRight w:val="0"/>
          <w:marTop w:val="0"/>
          <w:marBottom w:val="0"/>
          <w:divBdr>
            <w:top w:val="none" w:sz="0" w:space="0" w:color="auto"/>
            <w:left w:val="none" w:sz="0" w:space="0" w:color="auto"/>
            <w:bottom w:val="none" w:sz="0" w:space="0" w:color="auto"/>
            <w:right w:val="none" w:sz="0" w:space="0" w:color="auto"/>
          </w:divBdr>
        </w:div>
        <w:div w:id="459349709">
          <w:marLeft w:val="1166"/>
          <w:marRight w:val="0"/>
          <w:marTop w:val="0"/>
          <w:marBottom w:val="0"/>
          <w:divBdr>
            <w:top w:val="none" w:sz="0" w:space="0" w:color="auto"/>
            <w:left w:val="none" w:sz="0" w:space="0" w:color="auto"/>
            <w:bottom w:val="none" w:sz="0" w:space="0" w:color="auto"/>
            <w:right w:val="none" w:sz="0" w:space="0" w:color="auto"/>
          </w:divBdr>
        </w:div>
        <w:div w:id="549879567">
          <w:marLeft w:val="547"/>
          <w:marRight w:val="0"/>
          <w:marTop w:val="0"/>
          <w:marBottom w:val="0"/>
          <w:divBdr>
            <w:top w:val="none" w:sz="0" w:space="0" w:color="auto"/>
            <w:left w:val="none" w:sz="0" w:space="0" w:color="auto"/>
            <w:bottom w:val="none" w:sz="0" w:space="0" w:color="auto"/>
            <w:right w:val="none" w:sz="0" w:space="0" w:color="auto"/>
          </w:divBdr>
        </w:div>
        <w:div w:id="658188800">
          <w:marLeft w:val="1166"/>
          <w:marRight w:val="0"/>
          <w:marTop w:val="0"/>
          <w:marBottom w:val="0"/>
          <w:divBdr>
            <w:top w:val="none" w:sz="0" w:space="0" w:color="auto"/>
            <w:left w:val="none" w:sz="0" w:space="0" w:color="auto"/>
            <w:bottom w:val="none" w:sz="0" w:space="0" w:color="auto"/>
            <w:right w:val="none" w:sz="0" w:space="0" w:color="auto"/>
          </w:divBdr>
        </w:div>
        <w:div w:id="1208646653">
          <w:marLeft w:val="1166"/>
          <w:marRight w:val="0"/>
          <w:marTop w:val="0"/>
          <w:marBottom w:val="0"/>
          <w:divBdr>
            <w:top w:val="none" w:sz="0" w:space="0" w:color="auto"/>
            <w:left w:val="none" w:sz="0" w:space="0" w:color="auto"/>
            <w:bottom w:val="none" w:sz="0" w:space="0" w:color="auto"/>
            <w:right w:val="none" w:sz="0" w:space="0" w:color="auto"/>
          </w:divBdr>
        </w:div>
        <w:div w:id="1238783225">
          <w:marLeft w:val="1166"/>
          <w:marRight w:val="0"/>
          <w:marTop w:val="0"/>
          <w:marBottom w:val="0"/>
          <w:divBdr>
            <w:top w:val="none" w:sz="0" w:space="0" w:color="auto"/>
            <w:left w:val="none" w:sz="0" w:space="0" w:color="auto"/>
            <w:bottom w:val="none" w:sz="0" w:space="0" w:color="auto"/>
            <w:right w:val="none" w:sz="0" w:space="0" w:color="auto"/>
          </w:divBdr>
        </w:div>
        <w:div w:id="1443723687">
          <w:marLeft w:val="1166"/>
          <w:marRight w:val="0"/>
          <w:marTop w:val="0"/>
          <w:marBottom w:val="0"/>
          <w:divBdr>
            <w:top w:val="none" w:sz="0" w:space="0" w:color="auto"/>
            <w:left w:val="none" w:sz="0" w:space="0" w:color="auto"/>
            <w:bottom w:val="none" w:sz="0" w:space="0" w:color="auto"/>
            <w:right w:val="none" w:sz="0" w:space="0" w:color="auto"/>
          </w:divBdr>
        </w:div>
        <w:div w:id="1500923438">
          <w:marLeft w:val="547"/>
          <w:marRight w:val="0"/>
          <w:marTop w:val="0"/>
          <w:marBottom w:val="0"/>
          <w:divBdr>
            <w:top w:val="none" w:sz="0" w:space="0" w:color="auto"/>
            <w:left w:val="none" w:sz="0" w:space="0" w:color="auto"/>
            <w:bottom w:val="none" w:sz="0" w:space="0" w:color="auto"/>
            <w:right w:val="none" w:sz="0" w:space="0" w:color="auto"/>
          </w:divBdr>
        </w:div>
        <w:div w:id="1672677937">
          <w:marLeft w:val="1166"/>
          <w:marRight w:val="0"/>
          <w:marTop w:val="0"/>
          <w:marBottom w:val="0"/>
          <w:divBdr>
            <w:top w:val="none" w:sz="0" w:space="0" w:color="auto"/>
            <w:left w:val="none" w:sz="0" w:space="0" w:color="auto"/>
            <w:bottom w:val="none" w:sz="0" w:space="0" w:color="auto"/>
            <w:right w:val="none" w:sz="0" w:space="0" w:color="auto"/>
          </w:divBdr>
        </w:div>
        <w:div w:id="1717508026">
          <w:marLeft w:val="547"/>
          <w:marRight w:val="0"/>
          <w:marTop w:val="0"/>
          <w:marBottom w:val="0"/>
          <w:divBdr>
            <w:top w:val="none" w:sz="0" w:space="0" w:color="auto"/>
            <w:left w:val="none" w:sz="0" w:space="0" w:color="auto"/>
            <w:bottom w:val="none" w:sz="0" w:space="0" w:color="auto"/>
            <w:right w:val="none" w:sz="0" w:space="0" w:color="auto"/>
          </w:divBdr>
        </w:div>
        <w:div w:id="1845779007">
          <w:marLeft w:val="1166"/>
          <w:marRight w:val="0"/>
          <w:marTop w:val="0"/>
          <w:marBottom w:val="0"/>
          <w:divBdr>
            <w:top w:val="none" w:sz="0" w:space="0" w:color="auto"/>
            <w:left w:val="none" w:sz="0" w:space="0" w:color="auto"/>
            <w:bottom w:val="none" w:sz="0" w:space="0" w:color="auto"/>
            <w:right w:val="none" w:sz="0" w:space="0" w:color="auto"/>
          </w:divBdr>
        </w:div>
        <w:div w:id="2021929217">
          <w:marLeft w:val="1166"/>
          <w:marRight w:val="0"/>
          <w:marTop w:val="0"/>
          <w:marBottom w:val="0"/>
          <w:divBdr>
            <w:top w:val="none" w:sz="0" w:space="0" w:color="auto"/>
            <w:left w:val="none" w:sz="0" w:space="0" w:color="auto"/>
            <w:bottom w:val="none" w:sz="0" w:space="0" w:color="auto"/>
            <w:right w:val="none" w:sz="0" w:space="0" w:color="auto"/>
          </w:divBdr>
        </w:div>
      </w:divsChild>
    </w:div>
    <w:div w:id="2008357477">
      <w:bodyDiv w:val="1"/>
      <w:marLeft w:val="0"/>
      <w:marRight w:val="0"/>
      <w:marTop w:val="0"/>
      <w:marBottom w:val="0"/>
      <w:divBdr>
        <w:top w:val="none" w:sz="0" w:space="0" w:color="auto"/>
        <w:left w:val="none" w:sz="0" w:space="0" w:color="auto"/>
        <w:bottom w:val="none" w:sz="0" w:space="0" w:color="auto"/>
        <w:right w:val="none" w:sz="0" w:space="0" w:color="auto"/>
      </w:divBdr>
      <w:divsChild>
        <w:div w:id="433596201">
          <w:marLeft w:val="1166"/>
          <w:marRight w:val="0"/>
          <w:marTop w:val="134"/>
          <w:marBottom w:val="0"/>
          <w:divBdr>
            <w:top w:val="none" w:sz="0" w:space="0" w:color="auto"/>
            <w:left w:val="none" w:sz="0" w:space="0" w:color="auto"/>
            <w:bottom w:val="none" w:sz="0" w:space="0" w:color="auto"/>
            <w:right w:val="none" w:sz="0" w:space="0" w:color="auto"/>
          </w:divBdr>
        </w:div>
        <w:div w:id="660698867">
          <w:marLeft w:val="547"/>
          <w:marRight w:val="0"/>
          <w:marTop w:val="154"/>
          <w:marBottom w:val="0"/>
          <w:divBdr>
            <w:top w:val="none" w:sz="0" w:space="0" w:color="auto"/>
            <w:left w:val="none" w:sz="0" w:space="0" w:color="auto"/>
            <w:bottom w:val="none" w:sz="0" w:space="0" w:color="auto"/>
            <w:right w:val="none" w:sz="0" w:space="0" w:color="auto"/>
          </w:divBdr>
        </w:div>
        <w:div w:id="1572957278">
          <w:marLeft w:val="1166"/>
          <w:marRight w:val="0"/>
          <w:marTop w:val="134"/>
          <w:marBottom w:val="0"/>
          <w:divBdr>
            <w:top w:val="none" w:sz="0" w:space="0" w:color="auto"/>
            <w:left w:val="none" w:sz="0" w:space="0" w:color="auto"/>
            <w:bottom w:val="none" w:sz="0" w:space="0" w:color="auto"/>
            <w:right w:val="none" w:sz="0" w:space="0" w:color="auto"/>
          </w:divBdr>
        </w:div>
        <w:div w:id="2033139770">
          <w:marLeft w:val="1166"/>
          <w:marRight w:val="0"/>
          <w:marTop w:val="134"/>
          <w:marBottom w:val="0"/>
          <w:divBdr>
            <w:top w:val="none" w:sz="0" w:space="0" w:color="auto"/>
            <w:left w:val="none" w:sz="0" w:space="0" w:color="auto"/>
            <w:bottom w:val="none" w:sz="0" w:space="0" w:color="auto"/>
            <w:right w:val="none" w:sz="0" w:space="0" w:color="auto"/>
          </w:divBdr>
        </w:div>
      </w:divsChild>
    </w:div>
    <w:div w:id="2030135002">
      <w:bodyDiv w:val="1"/>
      <w:marLeft w:val="0"/>
      <w:marRight w:val="0"/>
      <w:marTop w:val="0"/>
      <w:marBottom w:val="0"/>
      <w:divBdr>
        <w:top w:val="none" w:sz="0" w:space="0" w:color="auto"/>
        <w:left w:val="none" w:sz="0" w:space="0" w:color="auto"/>
        <w:bottom w:val="none" w:sz="0" w:space="0" w:color="auto"/>
        <w:right w:val="none" w:sz="0" w:space="0" w:color="auto"/>
      </w:divBdr>
    </w:div>
    <w:div w:id="2056614190">
      <w:bodyDiv w:val="1"/>
      <w:marLeft w:val="0"/>
      <w:marRight w:val="0"/>
      <w:marTop w:val="0"/>
      <w:marBottom w:val="0"/>
      <w:divBdr>
        <w:top w:val="none" w:sz="0" w:space="0" w:color="auto"/>
        <w:left w:val="none" w:sz="0" w:space="0" w:color="auto"/>
        <w:bottom w:val="none" w:sz="0" w:space="0" w:color="auto"/>
        <w:right w:val="none" w:sz="0" w:space="0" w:color="auto"/>
      </w:divBdr>
    </w:div>
    <w:div w:id="2081170989">
      <w:bodyDiv w:val="1"/>
      <w:marLeft w:val="0"/>
      <w:marRight w:val="0"/>
      <w:marTop w:val="0"/>
      <w:marBottom w:val="0"/>
      <w:divBdr>
        <w:top w:val="none" w:sz="0" w:space="0" w:color="auto"/>
        <w:left w:val="none" w:sz="0" w:space="0" w:color="auto"/>
        <w:bottom w:val="none" w:sz="0" w:space="0" w:color="auto"/>
        <w:right w:val="none" w:sz="0" w:space="0" w:color="auto"/>
      </w:divBdr>
    </w:div>
    <w:div w:id="2105151755">
      <w:bodyDiv w:val="1"/>
      <w:marLeft w:val="0"/>
      <w:marRight w:val="0"/>
      <w:marTop w:val="0"/>
      <w:marBottom w:val="0"/>
      <w:divBdr>
        <w:top w:val="none" w:sz="0" w:space="0" w:color="auto"/>
        <w:left w:val="none" w:sz="0" w:space="0" w:color="auto"/>
        <w:bottom w:val="none" w:sz="0" w:space="0" w:color="auto"/>
        <w:right w:val="none" w:sz="0" w:space="0" w:color="auto"/>
      </w:divBdr>
    </w:div>
    <w:div w:id="2111927728">
      <w:bodyDiv w:val="1"/>
      <w:marLeft w:val="0"/>
      <w:marRight w:val="0"/>
      <w:marTop w:val="0"/>
      <w:marBottom w:val="0"/>
      <w:divBdr>
        <w:top w:val="none" w:sz="0" w:space="0" w:color="auto"/>
        <w:left w:val="none" w:sz="0" w:space="0" w:color="auto"/>
        <w:bottom w:val="none" w:sz="0" w:space="0" w:color="auto"/>
        <w:right w:val="none" w:sz="0" w:space="0" w:color="auto"/>
      </w:divBdr>
    </w:div>
    <w:div w:id="2137480469">
      <w:bodyDiv w:val="1"/>
      <w:marLeft w:val="0"/>
      <w:marRight w:val="0"/>
      <w:marTop w:val="0"/>
      <w:marBottom w:val="0"/>
      <w:divBdr>
        <w:top w:val="none" w:sz="0" w:space="0" w:color="auto"/>
        <w:left w:val="none" w:sz="0" w:space="0" w:color="auto"/>
        <w:bottom w:val="none" w:sz="0" w:space="0" w:color="auto"/>
        <w:right w:val="none" w:sz="0" w:space="0" w:color="auto"/>
      </w:divBdr>
    </w:div>
    <w:div w:id="21422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a.undp.org/" TargetMode="External"/><Relationship Id="rId18" Type="http://schemas.openxmlformats.org/officeDocument/2006/relationships/hyperlink" Target="http://www.eu4agri.b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eu4agri.ba/postavi-pitanje" TargetMode="External"/><Relationship Id="rId17" Type="http://schemas.openxmlformats.org/officeDocument/2006/relationships/hyperlink" Target="http://www.ba.undp.org/" TargetMode="External"/><Relationship Id="rId2" Type="http://schemas.openxmlformats.org/officeDocument/2006/relationships/customXml" Target="../customXml/item2.xml"/><Relationship Id="rId16" Type="http://schemas.openxmlformats.org/officeDocument/2006/relationships/hyperlink" Target="http://www.ba.undp.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u4agri.ba"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FC7057BEF3401C9845EB19D620D833"/>
        <w:category>
          <w:name w:val="General"/>
          <w:gallery w:val="placeholder"/>
        </w:category>
        <w:types>
          <w:type w:val="bbPlcHdr"/>
        </w:types>
        <w:behaviors>
          <w:behavior w:val="content"/>
        </w:behaviors>
        <w:guid w:val="{02E65CCC-53B2-428F-A0A3-3F60BEDBDCFE}"/>
      </w:docPartPr>
      <w:docPartBody>
        <w:p w:rsidR="002250E3" w:rsidRDefault="00DE52AD" w:rsidP="00DE52AD">
          <w:pPr>
            <w:pStyle w:val="DFFC7057BEF3401C9845EB19D620D833"/>
          </w:pPr>
          <w:r>
            <w:rPr>
              <w:rFonts w:asciiTheme="majorHAnsi" w:hAnsiTheme="majorHAnsi"/>
              <w:color w:val="FFFFFF" w:themeColor="background1"/>
              <w:sz w:val="96"/>
              <w:szCs w:val="9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E9E"/>
    <w:rsid w:val="000E2934"/>
    <w:rsid w:val="000E4899"/>
    <w:rsid w:val="0012448C"/>
    <w:rsid w:val="00143EB2"/>
    <w:rsid w:val="001531A6"/>
    <w:rsid w:val="00177B4F"/>
    <w:rsid w:val="001C65E9"/>
    <w:rsid w:val="002250E3"/>
    <w:rsid w:val="00265674"/>
    <w:rsid w:val="002923A4"/>
    <w:rsid w:val="002C4F03"/>
    <w:rsid w:val="00371A46"/>
    <w:rsid w:val="003A7A3D"/>
    <w:rsid w:val="00415EC7"/>
    <w:rsid w:val="0042685E"/>
    <w:rsid w:val="0050537E"/>
    <w:rsid w:val="005E0F02"/>
    <w:rsid w:val="005F27A3"/>
    <w:rsid w:val="00663466"/>
    <w:rsid w:val="006B78FA"/>
    <w:rsid w:val="006C65A1"/>
    <w:rsid w:val="00711778"/>
    <w:rsid w:val="007B467F"/>
    <w:rsid w:val="007C5FE6"/>
    <w:rsid w:val="009833BF"/>
    <w:rsid w:val="009F1371"/>
    <w:rsid w:val="00A460D4"/>
    <w:rsid w:val="00A705FC"/>
    <w:rsid w:val="00AE49F0"/>
    <w:rsid w:val="00B66D40"/>
    <w:rsid w:val="00BE3EB8"/>
    <w:rsid w:val="00C02B7B"/>
    <w:rsid w:val="00C46C57"/>
    <w:rsid w:val="00CC6681"/>
    <w:rsid w:val="00D26E9E"/>
    <w:rsid w:val="00D42A14"/>
    <w:rsid w:val="00DE52AD"/>
    <w:rsid w:val="00EE299C"/>
    <w:rsid w:val="00F361F5"/>
    <w:rsid w:val="00F5288E"/>
    <w:rsid w:val="00F615F9"/>
    <w:rsid w:val="00F94C69"/>
    <w:rsid w:val="00FC69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FC7057BEF3401C9845EB19D620D833">
    <w:name w:val="DFFC7057BEF3401C9845EB19D620D833"/>
    <w:rsid w:val="00DE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8D31968C3F8D47AD4E78D6000F004F" ma:contentTypeVersion="12" ma:contentTypeDescription="Create a new document." ma:contentTypeScope="" ma:versionID="f6925970e23a8d1ba9885e4ba190419f">
  <xsd:schema xmlns:xsd="http://www.w3.org/2001/XMLSchema" xmlns:xs="http://www.w3.org/2001/XMLSchema" xmlns:p="http://schemas.microsoft.com/office/2006/metadata/properties" xmlns:ns2="36d44f5b-1e8a-41b6-b861-358ef168604c" xmlns:ns3="de777af5-75c5-4059-8842-b3ca2d118c77" targetNamespace="http://schemas.microsoft.com/office/2006/metadata/properties" ma:root="true" ma:fieldsID="8d931e5213ee7c6334906de661228841" ns2:_="" ns3:_="">
    <xsd:import namespace="36d44f5b-1e8a-41b6-b861-358ef168604c"/>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44f5b-1e8a-41b6-b861-358ef1686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32JKWRRJAUXM-461356190-43886</_dlc_DocId>
    <_dlc_DocIdUrl xmlns="de777af5-75c5-4059-8842-b3ca2d118c77">
      <Url>https://undp.sharepoint.com/teams/BIH/EU4Agri/_layouts/15/DocIdRedir.aspx?ID=32JKWRRJAUXM-461356190-43886</Url>
      <Description>32JKWRRJAUXM-461356190-43886</Description>
    </_dlc_DocIdUrl>
    <SharedWithUsers xmlns="de777af5-75c5-4059-8842-b3ca2d118c77">
      <UserInfo>
        <DisplayName>Nezla Adilagic</DisplayName>
        <AccountId>809</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15031-F988-4DC4-A514-0AF51BD12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44f5b-1e8a-41b6-b861-358ef168604c"/>
    <ds:schemaRef ds:uri="de777af5-75c5-4059-8842-b3ca2d11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B9B47-727D-45E4-9EEF-137C61FA8751}">
  <ds:schemaRefs>
    <ds:schemaRef ds:uri="http://schemas.microsoft.com/office/2006/metadata/properties"/>
    <ds:schemaRef ds:uri="http://schemas.microsoft.com/office/infopath/2007/PartnerControls"/>
    <ds:schemaRef ds:uri="de777af5-75c5-4059-8842-b3ca2d118c77"/>
  </ds:schemaRefs>
</ds:datastoreItem>
</file>

<file path=customXml/itemProps3.xml><?xml version="1.0" encoding="utf-8"?>
<ds:datastoreItem xmlns:ds="http://schemas.openxmlformats.org/officeDocument/2006/customXml" ds:itemID="{7B1A9EA5-039E-40E9-BEC9-354A3E1B4A1B}">
  <ds:schemaRefs>
    <ds:schemaRef ds:uri="http://schemas.microsoft.com/sharepoint/events"/>
  </ds:schemaRefs>
</ds:datastoreItem>
</file>

<file path=customXml/itemProps4.xml><?xml version="1.0" encoding="utf-8"?>
<ds:datastoreItem xmlns:ds="http://schemas.openxmlformats.org/officeDocument/2006/customXml" ds:itemID="{136063BC-BC36-4F3A-AFB8-B5460143CD65}">
  <ds:schemaRefs>
    <ds:schemaRef ds:uri="http://schemas.microsoft.com/sharepoint/v3/contenttype/forms"/>
  </ds:schemaRefs>
</ds:datastoreItem>
</file>

<file path=customXml/itemProps5.xml><?xml version="1.0" encoding="utf-8"?>
<ds:datastoreItem xmlns:ds="http://schemas.openxmlformats.org/officeDocument/2006/customXml" ds:itemID="{C9576ACF-C9E4-4710-9FC7-B9719AE58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23</Pages>
  <Words>9799</Words>
  <Characters>55860</Characters>
  <Application>Microsoft Office Word</Application>
  <DocSecurity>0</DocSecurity>
  <Lines>465</Lines>
  <Paragraphs>131</Paragraphs>
  <ScaleCrop>false</ScaleCrop>
  <Company>Hewlett-Packard</Company>
  <LinksUpToDate>false</LinksUpToDate>
  <CharactersWithSpaces>65528</CharactersWithSpaces>
  <SharedDoc>false</SharedDoc>
  <HLinks>
    <vt:vector size="270" baseType="variant">
      <vt:variant>
        <vt:i4>3735673</vt:i4>
      </vt:variant>
      <vt:variant>
        <vt:i4>249</vt:i4>
      </vt:variant>
      <vt:variant>
        <vt:i4>0</vt:i4>
      </vt:variant>
      <vt:variant>
        <vt:i4>5</vt:i4>
      </vt:variant>
      <vt:variant>
        <vt:lpwstr>http://www.eu4agri.ba/</vt:lpwstr>
      </vt:variant>
      <vt:variant>
        <vt:lpwstr/>
      </vt:variant>
      <vt:variant>
        <vt:i4>7405692</vt:i4>
      </vt:variant>
      <vt:variant>
        <vt:i4>246</vt:i4>
      </vt:variant>
      <vt:variant>
        <vt:i4>0</vt:i4>
      </vt:variant>
      <vt:variant>
        <vt:i4>5</vt:i4>
      </vt:variant>
      <vt:variant>
        <vt:lpwstr>http://www.ba.undp.org/</vt:lpwstr>
      </vt:variant>
      <vt:variant>
        <vt:lpwstr/>
      </vt:variant>
      <vt:variant>
        <vt:i4>7405692</vt:i4>
      </vt:variant>
      <vt:variant>
        <vt:i4>243</vt:i4>
      </vt:variant>
      <vt:variant>
        <vt:i4>0</vt:i4>
      </vt:variant>
      <vt:variant>
        <vt:i4>5</vt:i4>
      </vt:variant>
      <vt:variant>
        <vt:lpwstr>http://www.ba.undp.org/</vt:lpwstr>
      </vt:variant>
      <vt:variant>
        <vt:lpwstr/>
      </vt:variant>
      <vt:variant>
        <vt:i4>3735673</vt:i4>
      </vt:variant>
      <vt:variant>
        <vt:i4>240</vt:i4>
      </vt:variant>
      <vt:variant>
        <vt:i4>0</vt:i4>
      </vt:variant>
      <vt:variant>
        <vt:i4>5</vt:i4>
      </vt:variant>
      <vt:variant>
        <vt:lpwstr>http://www.eu4agri.ba/</vt:lpwstr>
      </vt:variant>
      <vt:variant>
        <vt:lpwstr/>
      </vt:variant>
      <vt:variant>
        <vt:i4>6357029</vt:i4>
      </vt:variant>
      <vt:variant>
        <vt:i4>237</vt:i4>
      </vt:variant>
      <vt:variant>
        <vt:i4>0</vt:i4>
      </vt:variant>
      <vt:variant>
        <vt:i4>5</vt:i4>
      </vt:variant>
      <vt:variant>
        <vt:lpwstr>http://www.eu/</vt:lpwstr>
      </vt:variant>
      <vt:variant>
        <vt:lpwstr/>
      </vt:variant>
      <vt:variant>
        <vt:i4>7405692</vt:i4>
      </vt:variant>
      <vt:variant>
        <vt:i4>234</vt:i4>
      </vt:variant>
      <vt:variant>
        <vt:i4>0</vt:i4>
      </vt:variant>
      <vt:variant>
        <vt:i4>5</vt:i4>
      </vt:variant>
      <vt:variant>
        <vt:lpwstr>http://www.ba.undp.org/</vt:lpwstr>
      </vt:variant>
      <vt:variant>
        <vt:lpwstr/>
      </vt:variant>
      <vt:variant>
        <vt:i4>6094867</vt:i4>
      </vt:variant>
      <vt:variant>
        <vt:i4>231</vt:i4>
      </vt:variant>
      <vt:variant>
        <vt:i4>0</vt:i4>
      </vt:variant>
      <vt:variant>
        <vt:i4>5</vt:i4>
      </vt:variant>
      <vt:variant>
        <vt:lpwstr>https://eu4agri.ba/dodaj-pitanje/</vt:lpwstr>
      </vt:variant>
      <vt:variant>
        <vt:lpwstr/>
      </vt:variant>
      <vt:variant>
        <vt:i4>1900603</vt:i4>
      </vt:variant>
      <vt:variant>
        <vt:i4>224</vt:i4>
      </vt:variant>
      <vt:variant>
        <vt:i4>0</vt:i4>
      </vt:variant>
      <vt:variant>
        <vt:i4>5</vt:i4>
      </vt:variant>
      <vt:variant>
        <vt:lpwstr/>
      </vt:variant>
      <vt:variant>
        <vt:lpwstr>_Toc71105388</vt:lpwstr>
      </vt:variant>
      <vt:variant>
        <vt:i4>1179707</vt:i4>
      </vt:variant>
      <vt:variant>
        <vt:i4>218</vt:i4>
      </vt:variant>
      <vt:variant>
        <vt:i4>0</vt:i4>
      </vt:variant>
      <vt:variant>
        <vt:i4>5</vt:i4>
      </vt:variant>
      <vt:variant>
        <vt:lpwstr/>
      </vt:variant>
      <vt:variant>
        <vt:lpwstr>_Toc71105387</vt:lpwstr>
      </vt:variant>
      <vt:variant>
        <vt:i4>1245243</vt:i4>
      </vt:variant>
      <vt:variant>
        <vt:i4>212</vt:i4>
      </vt:variant>
      <vt:variant>
        <vt:i4>0</vt:i4>
      </vt:variant>
      <vt:variant>
        <vt:i4>5</vt:i4>
      </vt:variant>
      <vt:variant>
        <vt:lpwstr/>
      </vt:variant>
      <vt:variant>
        <vt:lpwstr>_Toc71105386</vt:lpwstr>
      </vt:variant>
      <vt:variant>
        <vt:i4>1048635</vt:i4>
      </vt:variant>
      <vt:variant>
        <vt:i4>206</vt:i4>
      </vt:variant>
      <vt:variant>
        <vt:i4>0</vt:i4>
      </vt:variant>
      <vt:variant>
        <vt:i4>5</vt:i4>
      </vt:variant>
      <vt:variant>
        <vt:lpwstr/>
      </vt:variant>
      <vt:variant>
        <vt:lpwstr>_Toc71105385</vt:lpwstr>
      </vt:variant>
      <vt:variant>
        <vt:i4>1114171</vt:i4>
      </vt:variant>
      <vt:variant>
        <vt:i4>200</vt:i4>
      </vt:variant>
      <vt:variant>
        <vt:i4>0</vt:i4>
      </vt:variant>
      <vt:variant>
        <vt:i4>5</vt:i4>
      </vt:variant>
      <vt:variant>
        <vt:lpwstr/>
      </vt:variant>
      <vt:variant>
        <vt:lpwstr>_Toc71105384</vt:lpwstr>
      </vt:variant>
      <vt:variant>
        <vt:i4>1441851</vt:i4>
      </vt:variant>
      <vt:variant>
        <vt:i4>194</vt:i4>
      </vt:variant>
      <vt:variant>
        <vt:i4>0</vt:i4>
      </vt:variant>
      <vt:variant>
        <vt:i4>5</vt:i4>
      </vt:variant>
      <vt:variant>
        <vt:lpwstr/>
      </vt:variant>
      <vt:variant>
        <vt:lpwstr>_Toc71105383</vt:lpwstr>
      </vt:variant>
      <vt:variant>
        <vt:i4>1507387</vt:i4>
      </vt:variant>
      <vt:variant>
        <vt:i4>188</vt:i4>
      </vt:variant>
      <vt:variant>
        <vt:i4>0</vt:i4>
      </vt:variant>
      <vt:variant>
        <vt:i4>5</vt:i4>
      </vt:variant>
      <vt:variant>
        <vt:lpwstr/>
      </vt:variant>
      <vt:variant>
        <vt:lpwstr>_Toc71105382</vt:lpwstr>
      </vt:variant>
      <vt:variant>
        <vt:i4>1310779</vt:i4>
      </vt:variant>
      <vt:variant>
        <vt:i4>182</vt:i4>
      </vt:variant>
      <vt:variant>
        <vt:i4>0</vt:i4>
      </vt:variant>
      <vt:variant>
        <vt:i4>5</vt:i4>
      </vt:variant>
      <vt:variant>
        <vt:lpwstr/>
      </vt:variant>
      <vt:variant>
        <vt:lpwstr>_Toc71105381</vt:lpwstr>
      </vt:variant>
      <vt:variant>
        <vt:i4>1376315</vt:i4>
      </vt:variant>
      <vt:variant>
        <vt:i4>176</vt:i4>
      </vt:variant>
      <vt:variant>
        <vt:i4>0</vt:i4>
      </vt:variant>
      <vt:variant>
        <vt:i4>5</vt:i4>
      </vt:variant>
      <vt:variant>
        <vt:lpwstr/>
      </vt:variant>
      <vt:variant>
        <vt:lpwstr>_Toc71105380</vt:lpwstr>
      </vt:variant>
      <vt:variant>
        <vt:i4>1835060</vt:i4>
      </vt:variant>
      <vt:variant>
        <vt:i4>170</vt:i4>
      </vt:variant>
      <vt:variant>
        <vt:i4>0</vt:i4>
      </vt:variant>
      <vt:variant>
        <vt:i4>5</vt:i4>
      </vt:variant>
      <vt:variant>
        <vt:lpwstr/>
      </vt:variant>
      <vt:variant>
        <vt:lpwstr>_Toc71105379</vt:lpwstr>
      </vt:variant>
      <vt:variant>
        <vt:i4>1900596</vt:i4>
      </vt:variant>
      <vt:variant>
        <vt:i4>164</vt:i4>
      </vt:variant>
      <vt:variant>
        <vt:i4>0</vt:i4>
      </vt:variant>
      <vt:variant>
        <vt:i4>5</vt:i4>
      </vt:variant>
      <vt:variant>
        <vt:lpwstr/>
      </vt:variant>
      <vt:variant>
        <vt:lpwstr>_Toc71105378</vt:lpwstr>
      </vt:variant>
      <vt:variant>
        <vt:i4>1179700</vt:i4>
      </vt:variant>
      <vt:variant>
        <vt:i4>158</vt:i4>
      </vt:variant>
      <vt:variant>
        <vt:i4>0</vt:i4>
      </vt:variant>
      <vt:variant>
        <vt:i4>5</vt:i4>
      </vt:variant>
      <vt:variant>
        <vt:lpwstr/>
      </vt:variant>
      <vt:variant>
        <vt:lpwstr>_Toc71105377</vt:lpwstr>
      </vt:variant>
      <vt:variant>
        <vt:i4>1245236</vt:i4>
      </vt:variant>
      <vt:variant>
        <vt:i4>152</vt:i4>
      </vt:variant>
      <vt:variant>
        <vt:i4>0</vt:i4>
      </vt:variant>
      <vt:variant>
        <vt:i4>5</vt:i4>
      </vt:variant>
      <vt:variant>
        <vt:lpwstr/>
      </vt:variant>
      <vt:variant>
        <vt:lpwstr>_Toc71105376</vt:lpwstr>
      </vt:variant>
      <vt:variant>
        <vt:i4>1048628</vt:i4>
      </vt:variant>
      <vt:variant>
        <vt:i4>146</vt:i4>
      </vt:variant>
      <vt:variant>
        <vt:i4>0</vt:i4>
      </vt:variant>
      <vt:variant>
        <vt:i4>5</vt:i4>
      </vt:variant>
      <vt:variant>
        <vt:lpwstr/>
      </vt:variant>
      <vt:variant>
        <vt:lpwstr>_Toc71105375</vt:lpwstr>
      </vt:variant>
      <vt:variant>
        <vt:i4>1114164</vt:i4>
      </vt:variant>
      <vt:variant>
        <vt:i4>140</vt:i4>
      </vt:variant>
      <vt:variant>
        <vt:i4>0</vt:i4>
      </vt:variant>
      <vt:variant>
        <vt:i4>5</vt:i4>
      </vt:variant>
      <vt:variant>
        <vt:lpwstr/>
      </vt:variant>
      <vt:variant>
        <vt:lpwstr>_Toc71105374</vt:lpwstr>
      </vt:variant>
      <vt:variant>
        <vt:i4>1441844</vt:i4>
      </vt:variant>
      <vt:variant>
        <vt:i4>134</vt:i4>
      </vt:variant>
      <vt:variant>
        <vt:i4>0</vt:i4>
      </vt:variant>
      <vt:variant>
        <vt:i4>5</vt:i4>
      </vt:variant>
      <vt:variant>
        <vt:lpwstr/>
      </vt:variant>
      <vt:variant>
        <vt:lpwstr>_Toc71105373</vt:lpwstr>
      </vt:variant>
      <vt:variant>
        <vt:i4>1507380</vt:i4>
      </vt:variant>
      <vt:variant>
        <vt:i4>128</vt:i4>
      </vt:variant>
      <vt:variant>
        <vt:i4>0</vt:i4>
      </vt:variant>
      <vt:variant>
        <vt:i4>5</vt:i4>
      </vt:variant>
      <vt:variant>
        <vt:lpwstr/>
      </vt:variant>
      <vt:variant>
        <vt:lpwstr>_Toc71105372</vt:lpwstr>
      </vt:variant>
      <vt:variant>
        <vt:i4>1310772</vt:i4>
      </vt:variant>
      <vt:variant>
        <vt:i4>122</vt:i4>
      </vt:variant>
      <vt:variant>
        <vt:i4>0</vt:i4>
      </vt:variant>
      <vt:variant>
        <vt:i4>5</vt:i4>
      </vt:variant>
      <vt:variant>
        <vt:lpwstr/>
      </vt:variant>
      <vt:variant>
        <vt:lpwstr>_Toc71105371</vt:lpwstr>
      </vt:variant>
      <vt:variant>
        <vt:i4>1376308</vt:i4>
      </vt:variant>
      <vt:variant>
        <vt:i4>116</vt:i4>
      </vt:variant>
      <vt:variant>
        <vt:i4>0</vt:i4>
      </vt:variant>
      <vt:variant>
        <vt:i4>5</vt:i4>
      </vt:variant>
      <vt:variant>
        <vt:lpwstr/>
      </vt:variant>
      <vt:variant>
        <vt:lpwstr>_Toc71105370</vt:lpwstr>
      </vt:variant>
      <vt:variant>
        <vt:i4>1835061</vt:i4>
      </vt:variant>
      <vt:variant>
        <vt:i4>110</vt:i4>
      </vt:variant>
      <vt:variant>
        <vt:i4>0</vt:i4>
      </vt:variant>
      <vt:variant>
        <vt:i4>5</vt:i4>
      </vt:variant>
      <vt:variant>
        <vt:lpwstr/>
      </vt:variant>
      <vt:variant>
        <vt:lpwstr>_Toc71105369</vt:lpwstr>
      </vt:variant>
      <vt:variant>
        <vt:i4>1900597</vt:i4>
      </vt:variant>
      <vt:variant>
        <vt:i4>104</vt:i4>
      </vt:variant>
      <vt:variant>
        <vt:i4>0</vt:i4>
      </vt:variant>
      <vt:variant>
        <vt:i4>5</vt:i4>
      </vt:variant>
      <vt:variant>
        <vt:lpwstr/>
      </vt:variant>
      <vt:variant>
        <vt:lpwstr>_Toc71105368</vt:lpwstr>
      </vt:variant>
      <vt:variant>
        <vt:i4>1179701</vt:i4>
      </vt:variant>
      <vt:variant>
        <vt:i4>98</vt:i4>
      </vt:variant>
      <vt:variant>
        <vt:i4>0</vt:i4>
      </vt:variant>
      <vt:variant>
        <vt:i4>5</vt:i4>
      </vt:variant>
      <vt:variant>
        <vt:lpwstr/>
      </vt:variant>
      <vt:variant>
        <vt:lpwstr>_Toc71105367</vt:lpwstr>
      </vt:variant>
      <vt:variant>
        <vt:i4>1245237</vt:i4>
      </vt:variant>
      <vt:variant>
        <vt:i4>92</vt:i4>
      </vt:variant>
      <vt:variant>
        <vt:i4>0</vt:i4>
      </vt:variant>
      <vt:variant>
        <vt:i4>5</vt:i4>
      </vt:variant>
      <vt:variant>
        <vt:lpwstr/>
      </vt:variant>
      <vt:variant>
        <vt:lpwstr>_Toc71105366</vt:lpwstr>
      </vt:variant>
      <vt:variant>
        <vt:i4>1048629</vt:i4>
      </vt:variant>
      <vt:variant>
        <vt:i4>86</vt:i4>
      </vt:variant>
      <vt:variant>
        <vt:i4>0</vt:i4>
      </vt:variant>
      <vt:variant>
        <vt:i4>5</vt:i4>
      </vt:variant>
      <vt:variant>
        <vt:lpwstr/>
      </vt:variant>
      <vt:variant>
        <vt:lpwstr>_Toc71105365</vt:lpwstr>
      </vt:variant>
      <vt:variant>
        <vt:i4>1114165</vt:i4>
      </vt:variant>
      <vt:variant>
        <vt:i4>80</vt:i4>
      </vt:variant>
      <vt:variant>
        <vt:i4>0</vt:i4>
      </vt:variant>
      <vt:variant>
        <vt:i4>5</vt:i4>
      </vt:variant>
      <vt:variant>
        <vt:lpwstr/>
      </vt:variant>
      <vt:variant>
        <vt:lpwstr>_Toc71105364</vt:lpwstr>
      </vt:variant>
      <vt:variant>
        <vt:i4>1441845</vt:i4>
      </vt:variant>
      <vt:variant>
        <vt:i4>74</vt:i4>
      </vt:variant>
      <vt:variant>
        <vt:i4>0</vt:i4>
      </vt:variant>
      <vt:variant>
        <vt:i4>5</vt:i4>
      </vt:variant>
      <vt:variant>
        <vt:lpwstr/>
      </vt:variant>
      <vt:variant>
        <vt:lpwstr>_Toc71105363</vt:lpwstr>
      </vt:variant>
      <vt:variant>
        <vt:i4>1507381</vt:i4>
      </vt:variant>
      <vt:variant>
        <vt:i4>68</vt:i4>
      </vt:variant>
      <vt:variant>
        <vt:i4>0</vt:i4>
      </vt:variant>
      <vt:variant>
        <vt:i4>5</vt:i4>
      </vt:variant>
      <vt:variant>
        <vt:lpwstr/>
      </vt:variant>
      <vt:variant>
        <vt:lpwstr>_Toc71105362</vt:lpwstr>
      </vt:variant>
      <vt:variant>
        <vt:i4>1310773</vt:i4>
      </vt:variant>
      <vt:variant>
        <vt:i4>62</vt:i4>
      </vt:variant>
      <vt:variant>
        <vt:i4>0</vt:i4>
      </vt:variant>
      <vt:variant>
        <vt:i4>5</vt:i4>
      </vt:variant>
      <vt:variant>
        <vt:lpwstr/>
      </vt:variant>
      <vt:variant>
        <vt:lpwstr>_Toc71105361</vt:lpwstr>
      </vt:variant>
      <vt:variant>
        <vt:i4>1376309</vt:i4>
      </vt:variant>
      <vt:variant>
        <vt:i4>56</vt:i4>
      </vt:variant>
      <vt:variant>
        <vt:i4>0</vt:i4>
      </vt:variant>
      <vt:variant>
        <vt:i4>5</vt:i4>
      </vt:variant>
      <vt:variant>
        <vt:lpwstr/>
      </vt:variant>
      <vt:variant>
        <vt:lpwstr>_Toc71105360</vt:lpwstr>
      </vt:variant>
      <vt:variant>
        <vt:i4>1835062</vt:i4>
      </vt:variant>
      <vt:variant>
        <vt:i4>50</vt:i4>
      </vt:variant>
      <vt:variant>
        <vt:i4>0</vt:i4>
      </vt:variant>
      <vt:variant>
        <vt:i4>5</vt:i4>
      </vt:variant>
      <vt:variant>
        <vt:lpwstr/>
      </vt:variant>
      <vt:variant>
        <vt:lpwstr>_Toc71105359</vt:lpwstr>
      </vt:variant>
      <vt:variant>
        <vt:i4>1900598</vt:i4>
      </vt:variant>
      <vt:variant>
        <vt:i4>44</vt:i4>
      </vt:variant>
      <vt:variant>
        <vt:i4>0</vt:i4>
      </vt:variant>
      <vt:variant>
        <vt:i4>5</vt:i4>
      </vt:variant>
      <vt:variant>
        <vt:lpwstr/>
      </vt:variant>
      <vt:variant>
        <vt:lpwstr>_Toc71105358</vt:lpwstr>
      </vt:variant>
      <vt:variant>
        <vt:i4>1179702</vt:i4>
      </vt:variant>
      <vt:variant>
        <vt:i4>38</vt:i4>
      </vt:variant>
      <vt:variant>
        <vt:i4>0</vt:i4>
      </vt:variant>
      <vt:variant>
        <vt:i4>5</vt:i4>
      </vt:variant>
      <vt:variant>
        <vt:lpwstr/>
      </vt:variant>
      <vt:variant>
        <vt:lpwstr>_Toc71105357</vt:lpwstr>
      </vt:variant>
      <vt:variant>
        <vt:i4>1245238</vt:i4>
      </vt:variant>
      <vt:variant>
        <vt:i4>32</vt:i4>
      </vt:variant>
      <vt:variant>
        <vt:i4>0</vt:i4>
      </vt:variant>
      <vt:variant>
        <vt:i4>5</vt:i4>
      </vt:variant>
      <vt:variant>
        <vt:lpwstr/>
      </vt:variant>
      <vt:variant>
        <vt:lpwstr>_Toc71105356</vt:lpwstr>
      </vt:variant>
      <vt:variant>
        <vt:i4>1048630</vt:i4>
      </vt:variant>
      <vt:variant>
        <vt:i4>26</vt:i4>
      </vt:variant>
      <vt:variant>
        <vt:i4>0</vt:i4>
      </vt:variant>
      <vt:variant>
        <vt:i4>5</vt:i4>
      </vt:variant>
      <vt:variant>
        <vt:lpwstr/>
      </vt:variant>
      <vt:variant>
        <vt:lpwstr>_Toc71105355</vt:lpwstr>
      </vt:variant>
      <vt:variant>
        <vt:i4>1114166</vt:i4>
      </vt:variant>
      <vt:variant>
        <vt:i4>20</vt:i4>
      </vt:variant>
      <vt:variant>
        <vt:i4>0</vt:i4>
      </vt:variant>
      <vt:variant>
        <vt:i4>5</vt:i4>
      </vt:variant>
      <vt:variant>
        <vt:lpwstr/>
      </vt:variant>
      <vt:variant>
        <vt:lpwstr>_Toc71105354</vt:lpwstr>
      </vt:variant>
      <vt:variant>
        <vt:i4>1441846</vt:i4>
      </vt:variant>
      <vt:variant>
        <vt:i4>14</vt:i4>
      </vt:variant>
      <vt:variant>
        <vt:i4>0</vt:i4>
      </vt:variant>
      <vt:variant>
        <vt:i4>5</vt:i4>
      </vt:variant>
      <vt:variant>
        <vt:lpwstr/>
      </vt:variant>
      <vt:variant>
        <vt:lpwstr>_Toc71105353</vt:lpwstr>
      </vt:variant>
      <vt:variant>
        <vt:i4>1507382</vt:i4>
      </vt:variant>
      <vt:variant>
        <vt:i4>8</vt:i4>
      </vt:variant>
      <vt:variant>
        <vt:i4>0</vt:i4>
      </vt:variant>
      <vt:variant>
        <vt:i4>5</vt:i4>
      </vt:variant>
      <vt:variant>
        <vt:lpwstr/>
      </vt:variant>
      <vt:variant>
        <vt:lpwstr>_Toc71105352</vt:lpwstr>
      </vt:variant>
      <vt:variant>
        <vt:i4>1310774</vt:i4>
      </vt:variant>
      <vt:variant>
        <vt:i4>2</vt:i4>
      </vt:variant>
      <vt:variant>
        <vt:i4>0</vt:i4>
      </vt:variant>
      <vt:variant>
        <vt:i4>5</vt:i4>
      </vt:variant>
      <vt:variant>
        <vt:lpwstr/>
      </vt:variant>
      <vt:variant>
        <vt:lpwstr>_Toc71105351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Smjernice za podnosioce prijava</dc:title>
  <dc:subject>Poziv potencijalnim korisnicima bespovratnih sredstava za mjeru podrške investicijama u primarnu poljoprivrednu proizvodnju</dc:subject>
  <dc:creator>Goran Zivkov</dc:creator>
  <cp:keywords/>
  <dc:description/>
  <cp:lastModifiedBy>Aida Sunje Hadzovic</cp:lastModifiedBy>
  <cp:revision>257</cp:revision>
  <cp:lastPrinted>2019-02-02T05:38:00Z</cp:lastPrinted>
  <dcterms:created xsi:type="dcterms:W3CDTF">2021-05-04T18:36:00Z</dcterms:created>
  <dcterms:modified xsi:type="dcterms:W3CDTF">2021-05-05T20:47:00Z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892</vt:lpwstr>
  </property>
  <property fmtid="{D5CDD505-2E9C-101B-9397-08002B2CF9AE}" pid="3" name="ContentTypeId">
    <vt:lpwstr>0x010100298D31968C3F8D47AD4E78D6000F004F</vt:lpwstr>
  </property>
  <property fmtid="{D5CDD505-2E9C-101B-9397-08002B2CF9AE}" pid="4" name="AppVersion">
    <vt:lpwstr>16.0000</vt:lpwstr>
  </property>
  <property fmtid="{D5CDD505-2E9C-101B-9397-08002B2CF9AE}" pid="5" name="Company">
    <vt:lpwstr>Hewlett-Packard</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_dlc_DocIdItemGuid">
    <vt:lpwstr>707f1fab-e311-4ddb-aa63-721aa9c8ea26</vt:lpwstr>
  </property>
</Properties>
</file>