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87" w:rsidRDefault="00431B87">
      <w:pPr>
        <w:spacing w:line="356" w:lineRule="exact"/>
        <w:jc w:val="center"/>
        <w:rPr>
          <w:rFonts w:ascii="Calibri" w:eastAsia="Cambria" w:hAnsi="Calibri" w:cs="Calibri"/>
          <w:b/>
          <w:bCs/>
          <w:sz w:val="22"/>
          <w:szCs w:val="22"/>
        </w:rPr>
      </w:pPr>
    </w:p>
    <w:p w:rsidR="00431B87" w:rsidRDefault="007C2664">
      <w:pPr>
        <w:spacing w:line="356" w:lineRule="exact"/>
        <w:jc w:val="center"/>
        <w:rPr>
          <w:rFonts w:ascii="Calibri" w:eastAsia="Cambria" w:hAnsi="Calibri" w:cs="Calibri"/>
          <w:b/>
          <w:bCs/>
          <w:sz w:val="22"/>
          <w:szCs w:val="22"/>
          <w:lang w:val="sr-Cyrl-RS"/>
        </w:rPr>
      </w:pPr>
      <w:r>
        <w:rPr>
          <w:rFonts w:ascii="Calibri" w:eastAsia="Cambria" w:hAnsi="Calibri" w:cs="Calibri"/>
          <w:b/>
          <w:bCs/>
          <w:sz w:val="22"/>
          <w:szCs w:val="22"/>
        </w:rPr>
        <w:t>Опис послова за експерта</w:t>
      </w:r>
      <w:r>
        <w:rPr>
          <w:rFonts w:ascii="Calibri" w:eastAsia="Cambria" w:hAnsi="Calibri" w:cs="Calibri"/>
          <w:b/>
          <w:bCs/>
          <w:sz w:val="22"/>
          <w:szCs w:val="22"/>
          <w:lang w:val="bs-Latn-BA"/>
        </w:rPr>
        <w:t xml:space="preserve"> </w:t>
      </w:r>
      <w:r>
        <w:rPr>
          <w:rFonts w:ascii="Calibri" w:eastAsia="Cambria" w:hAnsi="Calibri" w:cs="Calibri"/>
          <w:b/>
          <w:bCs/>
          <w:sz w:val="22"/>
          <w:szCs w:val="22"/>
        </w:rPr>
        <w:t xml:space="preserve"> за</w:t>
      </w:r>
      <w:r>
        <w:rPr>
          <w:rFonts w:ascii="Calibri" w:eastAsia="Cambria" w:hAnsi="Calibri" w:cs="Calibri"/>
          <w:b/>
          <w:bCs/>
          <w:sz w:val="22"/>
          <w:szCs w:val="22"/>
          <w:lang w:val="sr-Cyrl-RS"/>
        </w:rPr>
        <w:t xml:space="preserve"> израду</w:t>
      </w:r>
    </w:p>
    <w:p w:rsidR="00431B87" w:rsidRDefault="007C2664">
      <w:pPr>
        <w:pStyle w:val="NoSpacing"/>
        <w:spacing w:line="276" w:lineRule="auto"/>
        <w:jc w:val="center"/>
        <w:rPr>
          <w:rFonts w:ascii="Calibri" w:eastAsia="Cambria" w:hAnsi="Calibri" w:cs="Calibri"/>
          <w:b/>
          <w:bCs/>
          <w:lang w:val="sr-Cyrl-BA"/>
        </w:rPr>
      </w:pPr>
      <w:r>
        <w:rPr>
          <w:rFonts w:ascii="Calibri" w:eastAsia="Cambria" w:hAnsi="Calibri" w:cs="Calibri"/>
          <w:b/>
          <w:bCs/>
        </w:rPr>
        <w:t>“</w:t>
      </w:r>
      <w:r w:rsidR="00AA3CC2" w:rsidRPr="00AA3CC2">
        <w:rPr>
          <w:rFonts w:ascii="Calibri" w:hAnsi="Calibri" w:cs="Calibri"/>
          <w:b/>
          <w:bCs/>
          <w:lang w:val="sr-Cyrl-RS" w:eastAsia="en-GB"/>
        </w:rPr>
        <w:t>Анализ</w:t>
      </w:r>
      <w:r w:rsidR="00AA3CC2">
        <w:rPr>
          <w:rFonts w:ascii="Calibri" w:hAnsi="Calibri" w:cs="Calibri"/>
          <w:b/>
          <w:bCs/>
          <w:lang w:val="sr-Cyrl-RS" w:eastAsia="en-GB"/>
        </w:rPr>
        <w:t>е</w:t>
      </w:r>
      <w:r w:rsidR="00AA3CC2" w:rsidRPr="00AA3CC2">
        <w:rPr>
          <w:rFonts w:ascii="Calibri" w:hAnsi="Calibri" w:cs="Calibri"/>
          <w:b/>
          <w:bCs/>
          <w:lang w:val="sr-Cyrl-RS" w:eastAsia="en-GB"/>
        </w:rPr>
        <w:t xml:space="preserve">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</w:r>
      <w:r>
        <w:rPr>
          <w:rFonts w:ascii="Calibri" w:eastAsia="Cambria" w:hAnsi="Calibri" w:cs="Calibri"/>
          <w:b/>
          <w:bCs/>
        </w:rPr>
        <w:t>”</w:t>
      </w:r>
    </w:p>
    <w:p w:rsidR="00431B87" w:rsidRDefault="00431B87">
      <w:pPr>
        <w:spacing w:line="356" w:lineRule="exact"/>
        <w:jc w:val="center"/>
        <w:rPr>
          <w:rFonts w:ascii="Calibri" w:hAnsi="Calibri" w:cs="Calibri"/>
          <w:sz w:val="22"/>
          <w:szCs w:val="22"/>
        </w:rPr>
      </w:pPr>
    </w:p>
    <w:p w:rsidR="00431B87" w:rsidRDefault="007C2664">
      <w:pPr>
        <w:numPr>
          <w:ilvl w:val="0"/>
          <w:numId w:val="1"/>
        </w:numPr>
        <w:tabs>
          <w:tab w:val="left" w:pos="979"/>
        </w:tabs>
        <w:ind w:left="979" w:hanging="979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Позадина</w:t>
      </w:r>
    </w:p>
    <w:p w:rsidR="00431B87" w:rsidRDefault="00431B87">
      <w:pPr>
        <w:tabs>
          <w:tab w:val="left" w:pos="979"/>
        </w:tabs>
        <w:ind w:left="979"/>
        <w:rPr>
          <w:rFonts w:ascii="Calibri" w:eastAsia="Calibri" w:hAnsi="Calibri" w:cs="Calibri"/>
          <w:b/>
          <w:bCs/>
          <w:sz w:val="22"/>
          <w:szCs w:val="22"/>
          <w:lang w:val="sr-Cyrl-BA"/>
        </w:rPr>
      </w:pPr>
    </w:p>
    <w:p w:rsidR="00431B87" w:rsidRDefault="007C2664">
      <w:pPr>
        <w:spacing w:line="323" w:lineRule="auto"/>
        <w:jc w:val="both"/>
        <w:rPr>
          <w:rFonts w:ascii="Calibri" w:eastAsia="Cambria" w:hAnsi="Calibri" w:cs="Calibri"/>
          <w:color w:val="252B2C"/>
          <w:sz w:val="22"/>
          <w:szCs w:val="22"/>
          <w:lang w:val="sr-Cyrl-BA"/>
        </w:rPr>
      </w:pPr>
      <w:r>
        <w:rPr>
          <w:rFonts w:ascii="Calibri" w:eastAsia="Cambria" w:hAnsi="Calibri" w:cs="Calibri"/>
          <w:color w:val="252B2C"/>
          <w:sz w:val="22"/>
          <w:szCs w:val="22"/>
        </w:rPr>
        <w:tab/>
      </w:r>
    </w:p>
    <w:p w:rsidR="00431B87" w:rsidRDefault="007C2664">
      <w:pPr>
        <w:spacing w:line="323" w:lineRule="auto"/>
        <w:ind w:left="259"/>
        <w:jc w:val="both"/>
        <w:rPr>
          <w:rFonts w:ascii="Calibri" w:eastAsia="Cambria" w:hAnsi="Calibri" w:cs="Calibri"/>
          <w:color w:val="252B2C"/>
          <w:sz w:val="22"/>
          <w:szCs w:val="22"/>
          <w:lang w:val="sr-Cyrl-BA"/>
        </w:rPr>
      </w:pPr>
      <w:r>
        <w:rPr>
          <w:rFonts w:ascii="Calibri" w:eastAsia="Cambria" w:hAnsi="Calibri" w:cs="Calibri"/>
          <w:color w:val="252B2C"/>
          <w:sz w:val="22"/>
          <w:szCs w:val="22"/>
          <w:lang w:val="sr-Cyrl-BA"/>
        </w:rPr>
        <w:t xml:space="preserve">Савез општина и градова Републике Српске, ( у даљем тексту СОГРС) са сједиштем у Бијељини основан је 1998. године. СОГРС  је самостално, нестраначко, непрофитно удружење од јавног интереса, у које се добровољно удружују општине и градови ради њихове међусобне сарадње, размјене искуства и заједничког дјеловања, а у циљу остваривања заједничких интереса утврђених статутом СОГРС, законом и другим актима. СОГРС заступа интересе својих чланица пред вишим органима власти, другим органима и организацијама у Републици Српској али и у иностранству. </w:t>
      </w:r>
    </w:p>
    <w:p w:rsidR="00431B87" w:rsidRDefault="007C2664">
      <w:pPr>
        <w:spacing w:line="323" w:lineRule="auto"/>
        <w:ind w:left="259"/>
        <w:jc w:val="both"/>
        <w:rPr>
          <w:rFonts w:ascii="Calibri" w:eastAsia="Cambria" w:hAnsi="Calibri" w:cs="Calibri"/>
          <w:color w:val="252B2C"/>
          <w:sz w:val="22"/>
          <w:szCs w:val="22"/>
          <w:lang w:val="sr-Cyrl-BA"/>
        </w:rPr>
      </w:pPr>
      <w:r>
        <w:rPr>
          <w:rFonts w:ascii="Calibri" w:eastAsia="Cambria" w:hAnsi="Calibri" w:cs="Calibri"/>
          <w:color w:val="252B2C"/>
          <w:sz w:val="22"/>
          <w:szCs w:val="22"/>
          <w:lang w:val="sr-Cyrl-BA"/>
        </w:rPr>
        <w:t>Чланство у СОГРС је добровољно и чланови СОГРС су све јединице локалне самоуправе у Републици Српској. Према одлуци Министарства управе и локалне самоуправе, СОГРС је удружење од јавног интереса јер његово дјеловање и садржај програма рада, сходно одредби члана 8. и 9. Статута, превазилази интересе чланица и намјењен је интересу јавности, у складу са законом.</w:t>
      </w:r>
    </w:p>
    <w:p w:rsidR="00431B87" w:rsidRDefault="007C2664">
      <w:pPr>
        <w:spacing w:line="323" w:lineRule="auto"/>
        <w:ind w:left="259"/>
        <w:jc w:val="both"/>
        <w:rPr>
          <w:rFonts w:ascii="Calibri" w:eastAsia="Cambria" w:hAnsi="Calibri" w:cs="Calibri"/>
          <w:b/>
          <w:color w:val="252B2C"/>
          <w:sz w:val="22"/>
          <w:szCs w:val="22"/>
          <w:lang w:val="sr-Cyrl-BA"/>
        </w:rPr>
      </w:pPr>
      <w:r>
        <w:rPr>
          <w:rFonts w:ascii="Calibri" w:eastAsia="Cambria" w:hAnsi="Calibri" w:cs="Calibri"/>
          <w:color w:val="252B2C"/>
          <w:sz w:val="22"/>
          <w:szCs w:val="22"/>
          <w:lang w:val="sr-Cyrl-BA"/>
        </w:rPr>
        <w:t xml:space="preserve">Правни основ за оснивање СОГРС је Закон о локалној самоуправи, којим је регулисано да се једнице локалне самоуправе могу удруживати у Савез општина и градова Републике Српске, ради унапређивања и заштите њихових заједничких интереса као и да СОГРС може приступити међународним удружењима локалних власти и сарађивати са одговарајућим удружењима  локалних власи у Федерацији БиХ и у иностранству, у складу са законом. </w:t>
      </w:r>
    </w:p>
    <w:p w:rsidR="00431B87" w:rsidRDefault="007C2664">
      <w:pPr>
        <w:spacing w:line="323" w:lineRule="auto"/>
        <w:ind w:left="259"/>
        <w:jc w:val="both"/>
        <w:rPr>
          <w:rFonts w:ascii="Calibri" w:eastAsia="Cambria" w:hAnsi="Calibri" w:cs="Calibri"/>
          <w:color w:val="252B2C"/>
          <w:sz w:val="22"/>
          <w:szCs w:val="22"/>
          <w:lang w:val="bs-Latn-BA"/>
        </w:rPr>
      </w:pPr>
      <w:r>
        <w:rPr>
          <w:rFonts w:ascii="Calibri" w:eastAsia="Cambria" w:hAnsi="Calibri" w:cs="Calibri"/>
          <w:color w:val="252B2C"/>
          <w:sz w:val="22"/>
          <w:szCs w:val="22"/>
          <w:lang w:val="sr-Cyrl-BA"/>
        </w:rPr>
        <w:t>Сарадња СОГРС и виших нивоа власти у Републици Српској огледа се у сарадњи са Владом Републике Српске, са којом СОГРС има потписан Меморандум о сарадњи,односно са министарствима,  Народном скупштином Републике Српске и њеним одборима, као и другим републичким органима, организацијам и иинституцијама. СОГРС  остварује тијесну и континуирану сарадњу са Савезом опћина и градова Федерације БиХ као и са Сталном конференцијом градова и општина Србије. СОГРС је члан признатих међународних организација, као што су Савјет европских општина и региона (</w:t>
      </w:r>
      <w:r>
        <w:rPr>
          <w:rFonts w:ascii="Calibri" w:eastAsia="Cambria" w:hAnsi="Calibri" w:cs="Calibri"/>
          <w:color w:val="252B2C"/>
          <w:sz w:val="22"/>
          <w:szCs w:val="22"/>
          <w:lang w:val="bs-Latn-BA"/>
        </w:rPr>
        <w:t>CEMR)</w:t>
      </w:r>
      <w:r>
        <w:rPr>
          <w:rFonts w:ascii="Calibri" w:eastAsia="Cambria" w:hAnsi="Calibri" w:cs="Calibri"/>
          <w:color w:val="252B2C"/>
          <w:sz w:val="22"/>
          <w:szCs w:val="22"/>
          <w:lang w:val="sr-Cyrl-BA"/>
        </w:rPr>
        <w:t>, Уједињени градови и локалне власти</w:t>
      </w:r>
      <w:r>
        <w:rPr>
          <w:rFonts w:ascii="Calibri" w:eastAsia="Cambria" w:hAnsi="Calibri" w:cs="Calibri"/>
          <w:color w:val="252B2C"/>
          <w:sz w:val="22"/>
          <w:szCs w:val="22"/>
          <w:lang w:val="bs-Latn-BA"/>
        </w:rPr>
        <w:t xml:space="preserve"> (UCLG) te </w:t>
      </w:r>
      <w:r>
        <w:rPr>
          <w:rFonts w:ascii="Calibri" w:eastAsia="Cambria" w:hAnsi="Calibri" w:cs="Calibri"/>
          <w:color w:val="252B2C"/>
          <w:sz w:val="22"/>
          <w:szCs w:val="22"/>
          <w:lang w:val="sr-Cyrl-BA"/>
        </w:rPr>
        <w:t>Мреже асоцијација локалних власти Југоисточне Европе (</w:t>
      </w:r>
      <w:r>
        <w:rPr>
          <w:rFonts w:ascii="Calibri" w:eastAsia="Cambria" w:hAnsi="Calibri" w:cs="Calibri"/>
          <w:color w:val="252B2C"/>
          <w:sz w:val="22"/>
          <w:szCs w:val="22"/>
          <w:lang w:val="bs-Latn-BA"/>
        </w:rPr>
        <w:t>NALAS).</w:t>
      </w:r>
    </w:p>
    <w:p w:rsidR="00431B87" w:rsidRDefault="007C2664">
      <w:pPr>
        <w:spacing w:line="323" w:lineRule="auto"/>
        <w:ind w:left="259"/>
        <w:jc w:val="both"/>
        <w:rPr>
          <w:rFonts w:ascii="Calibri" w:hAnsi="Calibri" w:cs="Calibri"/>
          <w:sz w:val="22"/>
          <w:szCs w:val="22"/>
          <w:lang w:val="sr-Cyrl-BA"/>
        </w:rPr>
      </w:pPr>
      <w:r>
        <w:rPr>
          <w:rFonts w:ascii="Calibri" w:eastAsia="Cambria" w:hAnsi="Calibri" w:cs="Calibri"/>
          <w:color w:val="252B2C"/>
          <w:sz w:val="22"/>
          <w:szCs w:val="22"/>
          <w:lang w:val="sr-Cyrl-BA"/>
        </w:rPr>
        <w:t>Организациону структуру СОГРС чине Скупштина, Предсједништво, Предсједник СОГРС, Надзорни одбор, ресорни одбори, генерални секретар и Стручна служба СОГРС.</w:t>
      </w:r>
    </w:p>
    <w:p w:rsidR="00431B87" w:rsidRDefault="00431B87">
      <w:pPr>
        <w:spacing w:line="2" w:lineRule="exact"/>
        <w:jc w:val="both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01" w:lineRule="auto"/>
        <w:ind w:left="284" w:right="20"/>
        <w:jc w:val="both"/>
        <w:rPr>
          <w:rFonts w:ascii="Calibri" w:eastAsia="Cambria" w:hAnsi="Calibri" w:cs="Calibri"/>
          <w:bCs/>
          <w:sz w:val="22"/>
          <w:szCs w:val="22"/>
          <w:lang w:val="sr-Cyrl-BA"/>
        </w:rPr>
      </w:pPr>
      <w:r>
        <w:rPr>
          <w:rFonts w:ascii="Calibri" w:eastAsia="Cambria" w:hAnsi="Calibri" w:cs="Calibri"/>
          <w:bCs/>
          <w:sz w:val="22"/>
          <w:szCs w:val="22"/>
          <w:lang w:val="bs-Latn-BA"/>
        </w:rPr>
        <w:t xml:space="preserve">Савез општина и градова </w:t>
      </w:r>
      <w:r>
        <w:rPr>
          <w:rFonts w:ascii="Calibri" w:eastAsia="Cambria" w:hAnsi="Calibri" w:cs="Calibri"/>
          <w:bCs/>
          <w:sz w:val="22"/>
          <w:szCs w:val="22"/>
        </w:rPr>
        <w:t xml:space="preserve">Републике Српске </w:t>
      </w:r>
      <w:r>
        <w:rPr>
          <w:rFonts w:ascii="Calibri" w:eastAsia="Cambria" w:hAnsi="Calibri" w:cs="Calibri"/>
          <w:bCs/>
          <w:sz w:val="22"/>
          <w:szCs w:val="22"/>
          <w:lang w:val="bs-Latn-BA"/>
        </w:rPr>
        <w:t>у сарадњи са Мрежом асоцијација локалних власти југо-источне Европе-NALAS,  Међународном асоцијацијом водоводних предузећа у сливу ријеке Дунав-реализује пројекат "Регионална мрежа за развој капацитета за услуге водоснабд</w:t>
      </w:r>
      <w:r>
        <w:rPr>
          <w:rFonts w:ascii="Calibri" w:eastAsia="Cambria" w:hAnsi="Calibri" w:cs="Calibri"/>
          <w:bCs/>
          <w:sz w:val="22"/>
          <w:szCs w:val="22"/>
          <w:lang w:val="sr-Cyrl-BA"/>
        </w:rPr>
        <w:t>иј</w:t>
      </w:r>
      <w:r>
        <w:rPr>
          <w:rFonts w:ascii="Calibri" w:eastAsia="Cambria" w:hAnsi="Calibri" w:cs="Calibri"/>
          <w:bCs/>
          <w:sz w:val="22"/>
          <w:szCs w:val="22"/>
          <w:lang w:val="bs-Latn-BA"/>
        </w:rPr>
        <w:t>евања и санитације</w:t>
      </w:r>
      <w:r>
        <w:rPr>
          <w:rFonts w:ascii="Calibri" w:eastAsia="Cambria" w:hAnsi="Calibri" w:cs="Calibri"/>
          <w:bCs/>
          <w:sz w:val="22"/>
          <w:szCs w:val="22"/>
          <w:lang w:val="sr-Cyrl-BA"/>
        </w:rPr>
        <w:t xml:space="preserve"> </w:t>
      </w:r>
      <w:r>
        <w:rPr>
          <w:rFonts w:ascii="Calibri" w:eastAsia="Cambria" w:hAnsi="Calibri" w:cs="Calibri"/>
          <w:bCs/>
          <w:sz w:val="22"/>
          <w:szCs w:val="22"/>
          <w:lang w:val="bs-Latn-BA"/>
        </w:rPr>
        <w:t>(RCDN</w:t>
      </w:r>
      <w:r>
        <w:rPr>
          <w:rFonts w:ascii="Calibri" w:eastAsia="Cambria" w:hAnsi="Calibri" w:cs="Calibri"/>
          <w:bCs/>
          <w:sz w:val="22"/>
          <w:szCs w:val="22"/>
          <w:lang w:val="sr-Cyrl-RS"/>
        </w:rPr>
        <w:t>+</w:t>
      </w:r>
      <w:r>
        <w:rPr>
          <w:rFonts w:ascii="Calibri" w:eastAsia="Cambria" w:hAnsi="Calibri" w:cs="Calibri"/>
          <w:bCs/>
          <w:sz w:val="22"/>
          <w:szCs w:val="22"/>
          <w:lang w:val="bs-Latn-BA"/>
        </w:rPr>
        <w:t xml:space="preserve">)", који има за циљ повећање ефективности и ефикасности водоводних предузећа на западном Балкану, доприносећи бољем пружању услуга већем броју група становништва које имају </w:t>
      </w:r>
      <w:r>
        <w:rPr>
          <w:rFonts w:ascii="Calibri" w:eastAsia="Cambria" w:hAnsi="Calibri" w:cs="Calibri"/>
          <w:bCs/>
          <w:sz w:val="22"/>
          <w:szCs w:val="22"/>
          <w:lang w:val="bs-Latn-BA"/>
        </w:rPr>
        <w:lastRenderedPageBreak/>
        <w:t xml:space="preserve">приступ питкој води и </w:t>
      </w:r>
      <w:r>
        <w:rPr>
          <w:rFonts w:ascii="Calibri" w:eastAsia="Cambria" w:hAnsi="Calibri" w:cs="Calibri"/>
          <w:bCs/>
          <w:sz w:val="22"/>
          <w:szCs w:val="22"/>
          <w:lang w:val="sr-Cyrl-BA"/>
        </w:rPr>
        <w:t>одводњи</w:t>
      </w:r>
      <w:r>
        <w:rPr>
          <w:rFonts w:ascii="Calibri" w:eastAsia="Cambria" w:hAnsi="Calibri" w:cs="Calibri"/>
          <w:bCs/>
          <w:sz w:val="22"/>
          <w:szCs w:val="22"/>
          <w:lang w:val="bs-Latn-BA"/>
        </w:rPr>
        <w:t xml:space="preserve"> и испуњавање </w:t>
      </w:r>
      <w:r>
        <w:rPr>
          <w:rFonts w:ascii="Calibri" w:eastAsia="Cambria" w:hAnsi="Calibri" w:cs="Calibri"/>
          <w:bCs/>
          <w:sz w:val="22"/>
          <w:szCs w:val="22"/>
        </w:rPr>
        <w:t xml:space="preserve">европских стандарда </w:t>
      </w:r>
      <w:r>
        <w:rPr>
          <w:rFonts w:ascii="Calibri" w:eastAsia="Cambria" w:hAnsi="Calibri" w:cs="Calibri"/>
          <w:bCs/>
          <w:sz w:val="22"/>
          <w:szCs w:val="22"/>
          <w:lang w:val="bs-Latn-BA"/>
        </w:rPr>
        <w:t>за животну средину.</w:t>
      </w:r>
      <w:r>
        <w:rPr>
          <w:rFonts w:ascii="Calibri" w:eastAsia="Cambria" w:hAnsi="Calibri" w:cs="Calibri"/>
          <w:bCs/>
          <w:sz w:val="22"/>
          <w:szCs w:val="22"/>
          <w:lang w:val="sr-Cyrl-BA"/>
        </w:rPr>
        <w:t xml:space="preserve"> </w:t>
      </w:r>
      <w:r>
        <w:rPr>
          <w:rFonts w:ascii="Calibri" w:eastAsia="Cambria" w:hAnsi="Calibri" w:cs="Calibri"/>
          <w:bCs/>
          <w:sz w:val="22"/>
          <w:szCs w:val="22"/>
        </w:rPr>
        <w:t>Пројекат заједнички финансирају Швајцарски државни секретаријат за економске послове (SECO) и Савезно министарство за економску сарадњу и развој Њемачке (BMZ), а реализује се кроз GIZ пројекат “Отворени регионални фонд за југоисточну Европу - модернизација општинских услуга” (ORF  ММS).</w:t>
      </w:r>
    </w:p>
    <w:p w:rsidR="00431B87" w:rsidRDefault="00431B87">
      <w:pPr>
        <w:pStyle w:val="NoSpacing"/>
        <w:spacing w:line="276" w:lineRule="auto"/>
        <w:jc w:val="both"/>
        <w:rPr>
          <w:rFonts w:ascii="Calibri" w:eastAsia="Cambria" w:hAnsi="Calibri" w:cs="Calibri"/>
          <w:lang w:val="sr-Cyrl-BA"/>
        </w:rPr>
      </w:pPr>
    </w:p>
    <w:p w:rsidR="00431B87" w:rsidRDefault="007C2664">
      <w:pPr>
        <w:pStyle w:val="NoSpacing"/>
        <w:spacing w:line="276" w:lineRule="auto"/>
        <w:jc w:val="both"/>
        <w:rPr>
          <w:rFonts w:ascii="Calibri" w:eastAsia="Cambria" w:hAnsi="Calibri" w:cs="Calibri"/>
          <w:bCs/>
          <w:lang w:val="sr-Cyrl-BA"/>
        </w:rPr>
      </w:pPr>
      <w:r>
        <w:rPr>
          <w:rFonts w:ascii="Calibri" w:eastAsia="Cambria" w:hAnsi="Calibri" w:cs="Calibri"/>
          <w:lang w:val="sr-Cyrl-BA"/>
        </w:rPr>
        <w:t xml:space="preserve">Као једну од својих пројектних активности у оквиру </w:t>
      </w:r>
      <w:r>
        <w:rPr>
          <w:rFonts w:ascii="Calibri" w:eastAsia="Cambria" w:hAnsi="Calibri" w:cs="Calibri"/>
          <w:lang w:val="bs-Latn-BA"/>
        </w:rPr>
        <w:t>RCDN</w:t>
      </w:r>
      <w:r>
        <w:rPr>
          <w:rFonts w:ascii="Calibri" w:eastAsia="Cambria" w:hAnsi="Calibri" w:cs="Calibri"/>
          <w:lang w:val="sr-Cyrl-BA"/>
        </w:rPr>
        <w:t>+</w:t>
      </w:r>
      <w:r>
        <w:rPr>
          <w:rFonts w:ascii="Calibri" w:eastAsia="Cambria" w:hAnsi="Calibri" w:cs="Calibri"/>
          <w:lang w:val="bs-Latn-BA"/>
        </w:rPr>
        <w:t xml:space="preserve"> </w:t>
      </w:r>
      <w:r>
        <w:rPr>
          <w:rFonts w:ascii="Calibri" w:eastAsia="Cambria" w:hAnsi="Calibri" w:cs="Calibri"/>
          <w:lang w:val="sr-Cyrl-BA"/>
        </w:rPr>
        <w:t xml:space="preserve">пројекта, </w:t>
      </w:r>
      <w:r>
        <w:rPr>
          <w:rFonts w:ascii="Calibri" w:eastAsia="Cambria" w:hAnsi="Calibri" w:cs="Calibri"/>
        </w:rPr>
        <w:t>Савез општина и градова Републике Српске,</w:t>
      </w:r>
      <w:r>
        <w:rPr>
          <w:rFonts w:ascii="Calibri" w:eastAsia="Cambria" w:hAnsi="Calibri" w:cs="Calibri"/>
          <w:lang w:val="sr-Cyrl-BA"/>
        </w:rPr>
        <w:t xml:space="preserve"> </w:t>
      </w:r>
      <w:r>
        <w:rPr>
          <w:rFonts w:ascii="Calibri" w:eastAsia="Cambria" w:hAnsi="Calibri" w:cs="Calibri"/>
        </w:rPr>
        <w:t xml:space="preserve">између осталога има за задатак да </w:t>
      </w:r>
      <w:r>
        <w:rPr>
          <w:rFonts w:ascii="Calibri" w:eastAsia="Cambria" w:hAnsi="Calibri" w:cs="Calibri"/>
          <w:lang w:val="sr-Cyrl-RS"/>
        </w:rPr>
        <w:t>изради</w:t>
      </w:r>
      <w:r>
        <w:rPr>
          <w:rFonts w:ascii="Calibri" w:eastAsia="Cambria" w:hAnsi="Calibri" w:cs="Calibri"/>
          <w:b/>
          <w:bCs/>
          <w:lang w:val="sr-Cyrl-BA"/>
        </w:rPr>
        <w:t xml:space="preserve"> „</w:t>
      </w:r>
      <w:r w:rsidR="006C5167">
        <w:rPr>
          <w:rFonts w:ascii="Calibri" w:hAnsi="Calibri" w:cs="Calibri"/>
          <w:b/>
          <w:bCs/>
          <w:lang w:val="sr-Cyrl-RS" w:eastAsia="en-GB"/>
        </w:rPr>
        <w:t>Анализу</w:t>
      </w:r>
      <w:r w:rsidR="006C5167" w:rsidRPr="006C5167">
        <w:rPr>
          <w:rFonts w:ascii="Calibri" w:hAnsi="Calibri" w:cs="Calibri"/>
          <w:b/>
          <w:bCs/>
          <w:lang w:val="sr-Cyrl-RS" w:eastAsia="en-GB"/>
        </w:rPr>
        <w:t xml:space="preserve">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</w:r>
      <w:r>
        <w:rPr>
          <w:rFonts w:ascii="Calibri" w:eastAsia="Cambria" w:hAnsi="Calibri" w:cs="Calibri"/>
          <w:b/>
          <w:bCs/>
        </w:rPr>
        <w:t>”</w:t>
      </w:r>
      <w:r>
        <w:rPr>
          <w:rFonts w:ascii="Calibri" w:eastAsia="Cambria" w:hAnsi="Calibri" w:cs="Calibri"/>
          <w:b/>
          <w:bCs/>
          <w:lang w:val="sr-Cyrl-BA"/>
        </w:rPr>
        <w:t xml:space="preserve"> </w:t>
      </w:r>
      <w:r>
        <w:rPr>
          <w:rFonts w:ascii="Calibri" w:eastAsia="Cambria" w:hAnsi="Calibri" w:cs="Calibri"/>
          <w:bCs/>
          <w:lang w:val="sr-Cyrl-BA"/>
        </w:rPr>
        <w:t>која је на финансијски начин подржана к</w:t>
      </w:r>
      <w:r>
        <w:rPr>
          <w:rFonts w:ascii="Calibri" w:eastAsia="Cambria" w:hAnsi="Calibri" w:cs="Calibri"/>
          <w:bCs/>
          <w:lang w:val="sr-Cyrl-RS"/>
        </w:rPr>
        <w:t>р</w:t>
      </w:r>
      <w:r>
        <w:rPr>
          <w:rFonts w:ascii="Calibri" w:eastAsia="Cambria" w:hAnsi="Calibri" w:cs="Calibri"/>
          <w:bCs/>
          <w:lang w:val="sr-Cyrl-BA"/>
        </w:rPr>
        <w:t xml:space="preserve">оз </w:t>
      </w:r>
      <w:r>
        <w:rPr>
          <w:rFonts w:ascii="Calibri" w:eastAsia="Cambria" w:hAnsi="Calibri" w:cs="Calibri"/>
          <w:bCs/>
          <w:lang w:val="bs-Latn-BA"/>
        </w:rPr>
        <w:t>RCDN</w:t>
      </w:r>
      <w:r>
        <w:rPr>
          <w:rFonts w:ascii="Calibri" w:eastAsia="Cambria" w:hAnsi="Calibri" w:cs="Calibri"/>
          <w:bCs/>
          <w:lang w:val="sr-Cyrl-RS"/>
        </w:rPr>
        <w:t>+</w:t>
      </w:r>
      <w:r>
        <w:rPr>
          <w:rFonts w:ascii="Calibri" w:eastAsia="Cambria" w:hAnsi="Calibri" w:cs="Calibri"/>
          <w:bCs/>
          <w:lang w:val="bs-Latn-BA"/>
        </w:rPr>
        <w:t xml:space="preserve"> </w:t>
      </w:r>
      <w:r>
        <w:rPr>
          <w:rFonts w:ascii="Calibri" w:eastAsia="Cambria" w:hAnsi="Calibri" w:cs="Calibri"/>
          <w:bCs/>
          <w:lang w:val="sr-Cyrl-BA"/>
        </w:rPr>
        <w:t>пројекат.</w:t>
      </w:r>
    </w:p>
    <w:p w:rsidR="00431B87" w:rsidRDefault="00431B87">
      <w:pPr>
        <w:spacing w:line="301" w:lineRule="auto"/>
        <w:ind w:left="284" w:right="20"/>
        <w:jc w:val="both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331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numPr>
          <w:ilvl w:val="0"/>
          <w:numId w:val="2"/>
        </w:numPr>
        <w:tabs>
          <w:tab w:val="left" w:pos="1120"/>
        </w:tabs>
        <w:ind w:left="1120" w:hanging="760"/>
        <w:rPr>
          <w:rFonts w:ascii="Calibri" w:eastAsia="Cambria" w:hAnsi="Calibri" w:cs="Calibri"/>
          <w:b/>
          <w:bCs/>
          <w:sz w:val="22"/>
          <w:szCs w:val="22"/>
        </w:rPr>
      </w:pP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Циљ позива</w:t>
      </w:r>
    </w:p>
    <w:p w:rsidR="00431B87" w:rsidRDefault="00431B87">
      <w:pPr>
        <w:tabs>
          <w:tab w:val="left" w:pos="1120"/>
        </w:tabs>
        <w:ind w:left="1120"/>
        <w:rPr>
          <w:rFonts w:ascii="Calibri" w:eastAsia="Cambria" w:hAnsi="Calibri" w:cs="Calibri"/>
          <w:b/>
          <w:bCs/>
          <w:sz w:val="22"/>
          <w:szCs w:val="22"/>
        </w:rPr>
      </w:pPr>
    </w:p>
    <w:p w:rsidR="00431B87" w:rsidRDefault="00431B87">
      <w:pPr>
        <w:spacing w:line="143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pStyle w:val="NoSpacing"/>
        <w:spacing w:line="276" w:lineRule="auto"/>
        <w:jc w:val="both"/>
        <w:rPr>
          <w:rFonts w:ascii="Calibri" w:eastAsia="Cambria" w:hAnsi="Calibri" w:cs="Calibri"/>
          <w:b/>
          <w:bCs/>
          <w:lang w:val="sr-Cyrl-BA"/>
        </w:rPr>
      </w:pPr>
      <w:r>
        <w:rPr>
          <w:rFonts w:ascii="Calibri" w:eastAsia="Cambria" w:hAnsi="Calibri" w:cs="Calibri"/>
        </w:rPr>
        <w:t>Ци</w:t>
      </w:r>
      <w:r>
        <w:rPr>
          <w:rFonts w:ascii="Calibri" w:eastAsia="Cambria" w:hAnsi="Calibri" w:cs="Calibri"/>
          <w:lang w:val="sr-Cyrl-BA"/>
        </w:rPr>
        <w:t>љ</w:t>
      </w:r>
      <w:r>
        <w:rPr>
          <w:rFonts w:ascii="Calibri" w:eastAsia="Cambria" w:hAnsi="Calibri" w:cs="Calibri"/>
        </w:rPr>
        <w:t xml:space="preserve"> позива је да се одабере експерт који ће радити на </w:t>
      </w:r>
      <w:r>
        <w:rPr>
          <w:rFonts w:ascii="Calibri" w:eastAsia="Cambria" w:hAnsi="Calibri" w:cs="Calibri"/>
          <w:lang w:val="sr-Cyrl-RS"/>
        </w:rPr>
        <w:t>изради</w:t>
      </w:r>
      <w:r>
        <w:rPr>
          <w:rFonts w:ascii="Calibri" w:eastAsia="Cambria" w:hAnsi="Calibri" w:cs="Calibri"/>
          <w:lang w:val="sr-Cyrl-BA"/>
        </w:rPr>
        <w:t xml:space="preserve"> 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  <w:bCs/>
        </w:rPr>
        <w:t>“</w:t>
      </w:r>
      <w:r w:rsidR="006C5167" w:rsidRPr="006C5167">
        <w:rPr>
          <w:rFonts w:ascii="Calibri" w:hAnsi="Calibri" w:cs="Calibri"/>
          <w:b/>
          <w:bCs/>
          <w:lang w:val="sr-Cyrl-RS" w:eastAsia="en-GB"/>
        </w:rPr>
        <w:t>Анализ</w:t>
      </w:r>
      <w:r w:rsidR="00A224DD">
        <w:rPr>
          <w:rFonts w:ascii="Calibri" w:hAnsi="Calibri" w:cs="Calibri"/>
          <w:b/>
          <w:bCs/>
          <w:lang w:val="sr-Cyrl-RS" w:eastAsia="en-GB"/>
        </w:rPr>
        <w:t>е</w:t>
      </w:r>
      <w:r w:rsidR="006C5167" w:rsidRPr="006C5167">
        <w:rPr>
          <w:rFonts w:ascii="Calibri" w:hAnsi="Calibri" w:cs="Calibri"/>
          <w:b/>
          <w:bCs/>
          <w:lang w:val="sr-Cyrl-RS" w:eastAsia="en-GB"/>
        </w:rPr>
        <w:t xml:space="preserve">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</w:r>
      <w:r>
        <w:rPr>
          <w:rFonts w:ascii="Calibri" w:eastAsia="Cambria" w:hAnsi="Calibri" w:cs="Calibri"/>
          <w:b/>
          <w:bCs/>
        </w:rPr>
        <w:t>”</w:t>
      </w:r>
    </w:p>
    <w:p w:rsidR="00431B87" w:rsidRDefault="007C2664">
      <w:pPr>
        <w:spacing w:line="363" w:lineRule="auto"/>
        <w:jc w:val="both"/>
        <w:rPr>
          <w:rFonts w:ascii="Calibri" w:eastAsia="Cambria" w:hAnsi="Calibri" w:cs="Calibri"/>
          <w:sz w:val="22"/>
          <w:szCs w:val="22"/>
          <w:lang w:val="sr-Cyrl-BA"/>
        </w:rPr>
      </w:pPr>
      <w:r>
        <w:rPr>
          <w:rFonts w:ascii="Calibri" w:hAnsi="Calibri" w:cs="Calibri"/>
          <w:sz w:val="22"/>
          <w:szCs w:val="22"/>
          <w:lang w:val="sr-Cyrl-RS" w:eastAsia="en-GB"/>
        </w:rPr>
        <w:t xml:space="preserve">Израда </w:t>
      </w:r>
      <w:r w:rsidR="006C5167" w:rsidRPr="006C5167">
        <w:rPr>
          <w:rFonts w:ascii="Calibri" w:hAnsi="Calibri" w:cs="Calibri"/>
          <w:b/>
          <w:bCs/>
          <w:sz w:val="22"/>
          <w:szCs w:val="22"/>
          <w:lang w:val="sr-Cyrl-RS" w:eastAsia="en-GB"/>
        </w:rPr>
        <w:t>Анализ</w:t>
      </w:r>
      <w:r w:rsidR="00A224DD">
        <w:rPr>
          <w:rFonts w:ascii="Calibri" w:hAnsi="Calibri" w:cs="Calibri"/>
          <w:b/>
          <w:bCs/>
          <w:sz w:val="22"/>
          <w:szCs w:val="22"/>
          <w:lang w:val="sr-Cyrl-RS" w:eastAsia="en-GB"/>
        </w:rPr>
        <w:t>е</w:t>
      </w:r>
      <w:r w:rsidR="006C5167" w:rsidRPr="006C5167">
        <w:rPr>
          <w:rFonts w:ascii="Calibri" w:hAnsi="Calibri" w:cs="Calibri"/>
          <w:b/>
          <w:bCs/>
          <w:sz w:val="22"/>
          <w:szCs w:val="22"/>
          <w:lang w:val="sr-Cyrl-RS" w:eastAsia="en-GB"/>
        </w:rPr>
        <w:t xml:space="preserve">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</w:r>
      <w:r>
        <w:rPr>
          <w:rFonts w:ascii="Calibri" w:hAnsi="Calibri" w:cs="Calibri"/>
          <w:sz w:val="22"/>
          <w:szCs w:val="22"/>
          <w:lang w:val="sr-Cyrl-RS" w:eastAsia="en-GB"/>
        </w:rPr>
        <w:t xml:space="preserve">, </w:t>
      </w:r>
      <w:r>
        <w:rPr>
          <w:rFonts w:ascii="Calibri" w:eastAsia="Cambria" w:hAnsi="Calibri" w:cs="Calibri"/>
          <w:sz w:val="22"/>
          <w:szCs w:val="22"/>
        </w:rPr>
        <w:t>би треба</w:t>
      </w:r>
      <w:r>
        <w:rPr>
          <w:rFonts w:ascii="Calibri" w:eastAsia="Cambria" w:hAnsi="Calibri" w:cs="Calibri"/>
          <w:sz w:val="22"/>
          <w:szCs w:val="22"/>
          <w:lang w:val="sr-Cyrl-BA"/>
        </w:rPr>
        <w:t>ло</w:t>
      </w:r>
      <w:r>
        <w:rPr>
          <w:rFonts w:ascii="Calibri" w:eastAsia="Cambria" w:hAnsi="Calibri" w:cs="Calibri"/>
          <w:sz w:val="22"/>
          <w:szCs w:val="22"/>
        </w:rPr>
        <w:t xml:space="preserve"> да</w:t>
      </w:r>
      <w:r>
        <w:rPr>
          <w:rFonts w:ascii="Calibri" w:eastAsia="Cambria" w:hAnsi="Calibri" w:cs="Calibri"/>
          <w:sz w:val="22"/>
          <w:szCs w:val="22"/>
          <w:lang w:val="sr-Cyrl-BA"/>
        </w:rPr>
        <w:t xml:space="preserve"> </w:t>
      </w:r>
      <w:r>
        <w:rPr>
          <w:rFonts w:ascii="Calibri" w:eastAsia="Cambria" w:hAnsi="Calibri" w:cs="Calibri"/>
          <w:sz w:val="22"/>
          <w:szCs w:val="22"/>
          <w:lang w:val="sr-Cyrl-RS"/>
        </w:rPr>
        <w:t xml:space="preserve">покаже </w:t>
      </w:r>
      <w:r w:rsidR="006C5167">
        <w:rPr>
          <w:rFonts w:ascii="Calibri" w:eastAsia="Cambria" w:hAnsi="Calibri" w:cs="Calibri"/>
          <w:sz w:val="22"/>
          <w:szCs w:val="22"/>
          <w:lang w:val="sr-Cyrl-RS"/>
        </w:rPr>
        <w:t>финансијску и техничку подршку</w:t>
      </w:r>
      <w:r w:rsidR="006C5167" w:rsidRPr="006C5167">
        <w:rPr>
          <w:rFonts w:ascii="Calibri" w:eastAsia="Cambria" w:hAnsi="Calibri" w:cs="Calibri"/>
          <w:sz w:val="22"/>
          <w:szCs w:val="22"/>
          <w:lang w:val="sr-Cyrl-RS"/>
        </w:rPr>
        <w:t xml:space="preserve"> развоју сектора водних услуга у Р</w:t>
      </w:r>
      <w:r w:rsidR="006C5167">
        <w:rPr>
          <w:rFonts w:ascii="Calibri" w:eastAsia="Cambria" w:hAnsi="Calibri" w:cs="Calibri"/>
          <w:sz w:val="22"/>
          <w:szCs w:val="22"/>
          <w:lang w:val="sr-Cyrl-RS"/>
        </w:rPr>
        <w:t xml:space="preserve">епублици </w:t>
      </w:r>
      <w:r w:rsidR="006C5167" w:rsidRPr="006C5167">
        <w:rPr>
          <w:rFonts w:ascii="Calibri" w:eastAsia="Cambria" w:hAnsi="Calibri" w:cs="Calibri"/>
          <w:sz w:val="22"/>
          <w:szCs w:val="22"/>
          <w:lang w:val="sr-Cyrl-RS"/>
        </w:rPr>
        <w:t>С</w:t>
      </w:r>
      <w:r w:rsidR="006C5167">
        <w:rPr>
          <w:rFonts w:ascii="Calibri" w:eastAsia="Cambria" w:hAnsi="Calibri" w:cs="Calibri"/>
          <w:sz w:val="22"/>
          <w:szCs w:val="22"/>
          <w:lang w:val="sr-Cyrl-RS"/>
        </w:rPr>
        <w:t>рпској јер она</w:t>
      </w:r>
      <w:r w:rsidR="006C5167" w:rsidRPr="006C5167">
        <w:rPr>
          <w:rFonts w:ascii="Calibri" w:eastAsia="Cambria" w:hAnsi="Calibri" w:cs="Calibri"/>
          <w:sz w:val="22"/>
          <w:szCs w:val="22"/>
          <w:lang w:val="sr-Cyrl-RS"/>
        </w:rPr>
        <w:t xml:space="preserve"> овиси  о успјешности претходних инвестиција. Стога је посебну пажњу потребно посветити процјени будућих оперативних и трошкова инвестиционог одржавања за потенцијалне нове инвестиције у инфраструктуру водних услуга. Важан дио такве провјере је анализа ефикасности постојећих одлука о водоснабдијевању ЈЛС и прилагођености текућим потребама ЈЛС. Активност ће произвести </w:t>
      </w:r>
      <w:r w:rsidR="006C5167" w:rsidRPr="006C5167">
        <w:rPr>
          <w:rFonts w:ascii="Calibri" w:eastAsia="Cambria" w:hAnsi="Calibri" w:cs="Calibri"/>
          <w:b/>
          <w:sz w:val="22"/>
          <w:szCs w:val="22"/>
          <w:lang w:val="sr-Cyrl-RS"/>
        </w:rPr>
        <w:t>смјернице и модел/основне елементе Одлуке</w:t>
      </w:r>
      <w:r w:rsidR="006C5167" w:rsidRPr="006C5167">
        <w:rPr>
          <w:rFonts w:ascii="Calibri" w:eastAsia="Cambria" w:hAnsi="Calibri" w:cs="Calibri"/>
          <w:sz w:val="22"/>
          <w:szCs w:val="22"/>
          <w:lang w:val="sr-Cyrl-RS"/>
        </w:rPr>
        <w:t xml:space="preserve">, који би помогли квалитетнијем спровођењу  ове активности од стране ЈЛС. </w:t>
      </w:r>
      <w:r w:rsidR="00E66FEE">
        <w:rPr>
          <w:rFonts w:ascii="Calibri" w:eastAsia="Cambria" w:hAnsi="Calibri" w:cs="Calibri"/>
          <w:sz w:val="22"/>
          <w:szCs w:val="22"/>
          <w:lang w:val="sr-Cyrl-RS"/>
        </w:rPr>
        <w:t>Израд</w:t>
      </w:r>
      <w:r w:rsidR="00E66FEE">
        <w:rPr>
          <w:rFonts w:ascii="Calibri" w:eastAsia="Cambria" w:hAnsi="Calibri" w:cs="Calibri"/>
          <w:sz w:val="22"/>
          <w:szCs w:val="22"/>
          <w:lang w:val="bs-Latn-BA"/>
        </w:rPr>
        <w:t>a</w:t>
      </w:r>
      <w:r w:rsidR="00E66FEE">
        <w:rPr>
          <w:rFonts w:ascii="Calibri" w:eastAsia="Cambria" w:hAnsi="Calibri" w:cs="Calibri"/>
          <w:sz w:val="22"/>
          <w:szCs w:val="22"/>
          <w:lang w:val="sr-Cyrl-RS"/>
        </w:rPr>
        <w:t xml:space="preserve">  </w:t>
      </w:r>
      <w:r w:rsidR="00E66FEE">
        <w:rPr>
          <w:rFonts w:ascii="Calibri" w:eastAsia="Cambria" w:hAnsi="Calibri" w:cs="Calibri"/>
          <w:sz w:val="22"/>
          <w:szCs w:val="22"/>
          <w:lang w:val="bs-Latn-BA"/>
        </w:rPr>
        <w:t>A</w:t>
      </w:r>
      <w:r w:rsidR="00E66FEE" w:rsidRPr="00E66FEE">
        <w:rPr>
          <w:rFonts w:ascii="Calibri" w:eastAsia="Cambria" w:hAnsi="Calibri" w:cs="Calibri"/>
          <w:sz w:val="22"/>
          <w:szCs w:val="22"/>
          <w:lang w:val="sr-Cyrl-RS"/>
        </w:rPr>
        <w:t>нализа ефикасности постојећих одлука ЈЛС о водоснабдијевању и упр</w:t>
      </w:r>
      <w:r w:rsidR="00E66FEE">
        <w:rPr>
          <w:rFonts w:ascii="Calibri" w:eastAsia="Cambria" w:hAnsi="Calibri" w:cs="Calibri"/>
          <w:sz w:val="22"/>
          <w:szCs w:val="22"/>
          <w:lang w:val="sr-Cyrl-RS"/>
        </w:rPr>
        <w:t xml:space="preserve">ављању отпадним водама </w:t>
      </w:r>
      <w:r w:rsidR="00E66FEE">
        <w:rPr>
          <w:rFonts w:ascii="Calibri" w:eastAsia="Cambria" w:hAnsi="Calibri" w:cs="Calibri"/>
          <w:sz w:val="22"/>
          <w:szCs w:val="22"/>
          <w:lang w:val="sr-Cyrl-BA"/>
        </w:rPr>
        <w:t>урадиће се</w:t>
      </w:r>
      <w:r w:rsidR="001F4AF2">
        <w:rPr>
          <w:rFonts w:ascii="Calibri" w:eastAsia="Cambria" w:hAnsi="Calibri" w:cs="Calibri"/>
          <w:sz w:val="22"/>
          <w:szCs w:val="22"/>
          <w:lang w:val="sr-Cyrl-RS"/>
        </w:rPr>
        <w:t xml:space="preserve"> на узорку већине градова и општина у </w:t>
      </w:r>
      <w:r w:rsidR="00E66FEE" w:rsidRPr="00E66FEE">
        <w:rPr>
          <w:rFonts w:ascii="Calibri" w:eastAsia="Cambria" w:hAnsi="Calibri" w:cs="Calibri"/>
          <w:sz w:val="22"/>
          <w:szCs w:val="22"/>
          <w:lang w:val="sr-Cyrl-RS"/>
        </w:rPr>
        <w:t>Р</w:t>
      </w:r>
      <w:r w:rsidR="001F4AF2">
        <w:rPr>
          <w:rFonts w:ascii="Calibri" w:eastAsia="Cambria" w:hAnsi="Calibri" w:cs="Calibri"/>
          <w:sz w:val="22"/>
          <w:szCs w:val="22"/>
          <w:lang w:val="sr-Cyrl-RS"/>
        </w:rPr>
        <w:t>епублици Српској</w:t>
      </w:r>
      <w:r w:rsidR="00E66FEE" w:rsidRPr="00E66FEE">
        <w:rPr>
          <w:rFonts w:ascii="Calibri" w:eastAsia="Cambria" w:hAnsi="Calibri" w:cs="Calibri"/>
          <w:sz w:val="22"/>
          <w:szCs w:val="22"/>
          <w:lang w:val="sr-Cyrl-RS"/>
        </w:rPr>
        <w:t>. Резултати анализе ће се користити за припрему смерница за унапређење и ефективних модела одлучивања за одлуке ЈЛС за пружање водних</w:t>
      </w:r>
      <w:r w:rsidR="00D60445">
        <w:rPr>
          <w:rFonts w:ascii="Calibri" w:eastAsia="Cambria" w:hAnsi="Calibri" w:cs="Calibri"/>
          <w:sz w:val="22"/>
          <w:szCs w:val="22"/>
          <w:lang w:val="sr-Cyrl-RS"/>
        </w:rPr>
        <w:t xml:space="preserve"> услуга из Новог закона о водним услугама у Републици Српској. Ширење и промоција модела одлуке </w:t>
      </w:r>
      <w:r w:rsidR="00E66FEE" w:rsidRPr="00E66FEE">
        <w:rPr>
          <w:rFonts w:ascii="Calibri" w:eastAsia="Cambria" w:hAnsi="Calibri" w:cs="Calibri"/>
          <w:sz w:val="22"/>
          <w:szCs w:val="22"/>
          <w:lang w:val="sr-Cyrl-RS"/>
        </w:rPr>
        <w:t xml:space="preserve">ЈЛС за примену ефективних модела </w:t>
      </w:r>
      <w:r w:rsidR="004A0771">
        <w:rPr>
          <w:rFonts w:ascii="Calibri" w:eastAsia="Cambria" w:hAnsi="Calibri" w:cs="Calibri"/>
          <w:sz w:val="22"/>
          <w:szCs w:val="22"/>
          <w:lang w:val="sr-Cyrl-RS"/>
        </w:rPr>
        <w:t>одлучивања вршиће се преко Одбора</w:t>
      </w:r>
      <w:r w:rsidR="00D60445">
        <w:rPr>
          <w:rFonts w:ascii="Calibri" w:eastAsia="Cambria" w:hAnsi="Calibri" w:cs="Calibri"/>
          <w:sz w:val="22"/>
          <w:szCs w:val="22"/>
          <w:lang w:val="sr-Cyrl-RS"/>
        </w:rPr>
        <w:t xml:space="preserve"> за комуналне дјелатности СОГРС</w:t>
      </w:r>
      <w:r w:rsidR="00E66FEE" w:rsidRPr="00E66FEE">
        <w:rPr>
          <w:rFonts w:ascii="Calibri" w:eastAsia="Cambria" w:hAnsi="Calibri" w:cs="Calibri"/>
          <w:sz w:val="22"/>
          <w:szCs w:val="22"/>
          <w:lang w:val="sr-Cyrl-RS"/>
        </w:rPr>
        <w:t xml:space="preserve">. Ова активност ће </w:t>
      </w:r>
      <w:r w:rsidR="004A0771">
        <w:rPr>
          <w:rFonts w:ascii="Calibri" w:eastAsia="Cambria" w:hAnsi="Calibri" w:cs="Calibri"/>
          <w:sz w:val="22"/>
          <w:szCs w:val="22"/>
          <w:lang w:val="sr-Cyrl-RS"/>
        </w:rPr>
        <w:t>се радити заједно у сарадњи са УВРС како би дали сво</w:t>
      </w:r>
      <w:r w:rsidR="005E34A7">
        <w:rPr>
          <w:rFonts w:ascii="Calibri" w:eastAsia="Cambria" w:hAnsi="Calibri" w:cs="Calibri"/>
          <w:sz w:val="22"/>
          <w:szCs w:val="22"/>
          <w:lang w:val="sr-Cyrl-RS"/>
        </w:rPr>
        <w:t>ј</w:t>
      </w:r>
      <w:r w:rsidR="004A0771">
        <w:rPr>
          <w:rFonts w:ascii="Calibri" w:eastAsia="Cambria" w:hAnsi="Calibri" w:cs="Calibri"/>
          <w:sz w:val="22"/>
          <w:szCs w:val="22"/>
          <w:lang w:val="sr-Cyrl-RS"/>
        </w:rPr>
        <w:t xml:space="preserve"> допринос у изради Анализе.</w:t>
      </w:r>
    </w:p>
    <w:p w:rsidR="00431B87" w:rsidRDefault="00431B87">
      <w:pPr>
        <w:spacing w:line="28" w:lineRule="exact"/>
        <w:rPr>
          <w:rFonts w:ascii="Calibri" w:hAnsi="Calibri" w:cs="Calibri"/>
          <w:sz w:val="22"/>
          <w:szCs w:val="22"/>
          <w:lang w:val="sr-Cyrl-BA"/>
        </w:rPr>
      </w:pPr>
    </w:p>
    <w:p w:rsidR="00431B87" w:rsidRDefault="007C2664">
      <w:pPr>
        <w:numPr>
          <w:ilvl w:val="0"/>
          <w:numId w:val="3"/>
        </w:numPr>
        <w:tabs>
          <w:tab w:val="left" w:pos="1080"/>
        </w:tabs>
        <w:ind w:left="1080" w:hanging="720"/>
        <w:rPr>
          <w:rFonts w:ascii="Calibri" w:eastAsia="Cambria" w:hAnsi="Calibri" w:cs="Calibri"/>
          <w:b/>
          <w:bCs/>
          <w:sz w:val="22"/>
          <w:szCs w:val="22"/>
        </w:rPr>
      </w:pP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Увод</w:t>
      </w:r>
    </w:p>
    <w:p w:rsidR="00431B87" w:rsidRDefault="00431B87">
      <w:pPr>
        <w:tabs>
          <w:tab w:val="left" w:pos="1080"/>
        </w:tabs>
        <w:ind w:left="1080"/>
        <w:rPr>
          <w:rFonts w:ascii="Calibri" w:eastAsia="Cambria" w:hAnsi="Calibri" w:cs="Calibri"/>
          <w:b/>
          <w:bCs/>
          <w:sz w:val="22"/>
          <w:szCs w:val="22"/>
        </w:rPr>
      </w:pPr>
    </w:p>
    <w:p w:rsidR="00431B87" w:rsidRDefault="00431B87">
      <w:pPr>
        <w:spacing w:line="38" w:lineRule="exact"/>
        <w:rPr>
          <w:rFonts w:ascii="Calibri" w:hAnsi="Calibri" w:cs="Calibri"/>
          <w:sz w:val="22"/>
          <w:szCs w:val="22"/>
        </w:rPr>
      </w:pPr>
    </w:p>
    <w:p w:rsidR="00431B87" w:rsidRPr="004C4368" w:rsidRDefault="004C4368" w:rsidP="004C4368">
      <w:pPr>
        <w:spacing w:line="360" w:lineRule="auto"/>
        <w:ind w:right="360"/>
        <w:jc w:val="both"/>
        <w:rPr>
          <w:rFonts w:ascii="Calibri" w:eastAsia="Cambria" w:hAnsi="Calibri" w:cs="Calibri"/>
          <w:b/>
          <w:bCs/>
          <w:sz w:val="22"/>
          <w:szCs w:val="22"/>
          <w:lang w:val="bs-Latn-BA"/>
        </w:rPr>
      </w:pPr>
      <w:bookmarkStart w:id="0" w:name="page3"/>
      <w:bookmarkEnd w:id="0"/>
      <w:r>
        <w:rPr>
          <w:rFonts w:ascii="Calibri" w:eastAsia="Cambria" w:hAnsi="Calibri" w:cs="Calibri"/>
          <w:sz w:val="22"/>
          <w:szCs w:val="22"/>
          <w:lang w:val="sr-Cyrl-BA"/>
        </w:rPr>
        <w:t xml:space="preserve">Савез општина и градова Републике Српске је препознат од стране Владе Републике Српске као кључни актер у процесу реформе водног сектора у Републици Српској. Такође СОГРС се помиње и у </w:t>
      </w:r>
      <w:r>
        <w:rPr>
          <w:rFonts w:ascii="Calibri" w:eastAsia="Cambria" w:hAnsi="Calibri" w:cs="Calibri"/>
          <w:b/>
          <w:bCs/>
          <w:sz w:val="22"/>
          <w:szCs w:val="22"/>
          <w:lang w:val="sr-Cyrl-RS"/>
        </w:rPr>
        <w:t xml:space="preserve">Програму за унапријеђење водних услуга Урепублици Српској </w:t>
      </w:r>
      <w:r w:rsidRPr="004C4368">
        <w:rPr>
          <w:rFonts w:ascii="Calibri" w:eastAsia="Cambria" w:hAnsi="Calibri" w:cs="Calibri"/>
          <w:bCs/>
          <w:sz w:val="22"/>
          <w:szCs w:val="22"/>
          <w:lang w:val="sr-Cyrl-RS"/>
        </w:rPr>
        <w:t>као кључни актер</w:t>
      </w:r>
      <w:r w:rsidR="00953C57">
        <w:rPr>
          <w:rFonts w:ascii="Calibri" w:eastAsia="Cambria" w:hAnsi="Calibri" w:cs="Calibri"/>
          <w:bCs/>
          <w:sz w:val="22"/>
          <w:szCs w:val="22"/>
          <w:lang w:val="sr-Cyrl-RS"/>
        </w:rPr>
        <w:t xml:space="preserve"> за развој поменуте А</w:t>
      </w:r>
      <w:r>
        <w:rPr>
          <w:rFonts w:ascii="Calibri" w:eastAsia="Cambria" w:hAnsi="Calibri" w:cs="Calibri"/>
          <w:bCs/>
          <w:sz w:val="22"/>
          <w:szCs w:val="22"/>
          <w:lang w:val="sr-Cyrl-RS"/>
        </w:rPr>
        <w:t xml:space="preserve">нализе те с тим у вези активност је кандидована у оквиру пројектног приједлога </w:t>
      </w:r>
      <w:r>
        <w:rPr>
          <w:rFonts w:ascii="Calibri" w:eastAsia="Cambria" w:hAnsi="Calibri" w:cs="Calibri"/>
          <w:bCs/>
          <w:sz w:val="22"/>
          <w:szCs w:val="22"/>
          <w:lang w:val="bs-Latn-BA"/>
        </w:rPr>
        <w:t>RCDN+.</w:t>
      </w:r>
    </w:p>
    <w:p w:rsidR="00431B87" w:rsidRDefault="007C2664">
      <w:pPr>
        <w:numPr>
          <w:ilvl w:val="0"/>
          <w:numId w:val="4"/>
        </w:numPr>
        <w:tabs>
          <w:tab w:val="left" w:pos="1440"/>
        </w:tabs>
        <w:ind w:left="1440" w:hanging="720"/>
        <w:rPr>
          <w:rFonts w:ascii="Calibri" w:eastAsia="Cambria" w:hAnsi="Calibri" w:cs="Calibri"/>
          <w:b/>
          <w:bCs/>
          <w:sz w:val="22"/>
          <w:szCs w:val="22"/>
        </w:rPr>
      </w:pP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lastRenderedPageBreak/>
        <w:t>Основни циљеви</w:t>
      </w:r>
      <w:r>
        <w:rPr>
          <w:rFonts w:ascii="Calibri" w:eastAsia="Cambria" w:hAnsi="Calibri" w:cs="Calibri"/>
          <w:sz w:val="22"/>
          <w:szCs w:val="22"/>
        </w:rPr>
        <w:t>:</w:t>
      </w:r>
    </w:p>
    <w:p w:rsidR="00431B87" w:rsidRDefault="00431B87">
      <w:pPr>
        <w:spacing w:line="200" w:lineRule="exact"/>
        <w:rPr>
          <w:rFonts w:ascii="Calibri" w:eastAsia="Cambria" w:hAnsi="Calibri" w:cs="Calibri"/>
          <w:b/>
          <w:bCs/>
          <w:sz w:val="22"/>
          <w:szCs w:val="22"/>
        </w:rPr>
      </w:pPr>
    </w:p>
    <w:p w:rsidR="00431B87" w:rsidRDefault="007C2664">
      <w:pPr>
        <w:pStyle w:val="ListParagraph"/>
        <w:tabs>
          <w:tab w:val="left" w:pos="1640"/>
        </w:tabs>
        <w:spacing w:before="0" w:after="0" w:line="282" w:lineRule="auto"/>
        <w:ind w:left="405" w:right="360"/>
        <w:contextualSpacing/>
        <w:jc w:val="both"/>
        <w:rPr>
          <w:rFonts w:ascii="Calibri" w:eastAsia="Cambria" w:hAnsi="Calibri" w:cs="Calibri"/>
          <w:color w:val="FF0000"/>
          <w:szCs w:val="22"/>
        </w:rPr>
      </w:pPr>
      <w:r>
        <w:rPr>
          <w:rFonts w:ascii="Calibri" w:eastAsia="Cambria" w:hAnsi="Calibri" w:cs="Calibri"/>
          <w:szCs w:val="22"/>
        </w:rPr>
        <w:t xml:space="preserve">Oснoвнa сврхa </w:t>
      </w:r>
      <w:r w:rsidR="004C4368" w:rsidRPr="004C4368">
        <w:rPr>
          <w:rFonts w:ascii="Calibri" w:eastAsia="Cambria" w:hAnsi="Calibri" w:cs="Calibri"/>
          <w:bCs/>
          <w:szCs w:val="22"/>
          <w:lang w:val="sr-Cyrl-RS"/>
        </w:rPr>
        <w:t>Анализу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</w:r>
      <w:r>
        <w:rPr>
          <w:rFonts w:ascii="Calibri" w:eastAsia="Cambria" w:hAnsi="Calibri" w:cs="Calibri"/>
          <w:szCs w:val="22"/>
          <w:lang w:val="sr-Latn-BA"/>
        </w:rPr>
        <w:t>:</w:t>
      </w:r>
      <w:r>
        <w:rPr>
          <w:rFonts w:ascii="Calibri" w:eastAsia="Cambria" w:hAnsi="Calibri" w:cs="Calibri"/>
          <w:szCs w:val="22"/>
          <w:lang w:val="sr-Cyrl-RS"/>
        </w:rPr>
        <w:t xml:space="preserve"> </w:t>
      </w:r>
    </w:p>
    <w:p w:rsidR="00431B87" w:rsidRPr="004C4368" w:rsidRDefault="004C4368" w:rsidP="004C4368">
      <w:pPr>
        <w:pStyle w:val="ListParagraph"/>
        <w:numPr>
          <w:ilvl w:val="0"/>
          <w:numId w:val="5"/>
        </w:numPr>
        <w:tabs>
          <w:tab w:val="left" w:pos="1200"/>
        </w:tabs>
        <w:spacing w:before="0" w:after="0" w:line="282" w:lineRule="auto"/>
        <w:ind w:left="480" w:right="360" w:firstLineChars="109" w:firstLine="240"/>
        <w:contextualSpacing/>
        <w:jc w:val="both"/>
        <w:rPr>
          <w:rFonts w:ascii="Calibri" w:eastAsia="Cambria" w:hAnsi="Calibri" w:cs="Calibri"/>
          <w:szCs w:val="22"/>
          <w:lang w:val="sr-Cyrl-BA"/>
        </w:rPr>
      </w:pPr>
      <w:r>
        <w:rPr>
          <w:rFonts w:ascii="Calibri" w:eastAsia="Cambria" w:hAnsi="Calibri" w:cs="Calibri"/>
          <w:szCs w:val="22"/>
          <w:lang w:val="sr-Cyrl-BA"/>
        </w:rPr>
        <w:t xml:space="preserve">Да се анализира постојеће стање како би се одклонио ограничен приступ Јавним средствима и </w:t>
      </w:r>
      <w:r>
        <w:rPr>
          <w:rFonts w:ascii="Calibri" w:eastAsia="Cambria" w:hAnsi="Calibri" w:cs="Calibri"/>
          <w:szCs w:val="22"/>
          <w:lang w:val="bs-Latn-BA"/>
        </w:rPr>
        <w:t xml:space="preserve">IFIs </w:t>
      </w:r>
      <w:r>
        <w:rPr>
          <w:rFonts w:ascii="Calibri" w:eastAsia="Cambria" w:hAnsi="Calibri" w:cs="Calibri"/>
          <w:szCs w:val="22"/>
          <w:lang w:val="sr-Cyrl-BA"/>
        </w:rPr>
        <w:t>онима који немју адекватне Одлуке.</w:t>
      </w:r>
    </w:p>
    <w:p w:rsidR="00431B87" w:rsidRDefault="004C4368" w:rsidP="004C4368">
      <w:pPr>
        <w:pStyle w:val="ListParagraph"/>
        <w:numPr>
          <w:ilvl w:val="0"/>
          <w:numId w:val="5"/>
        </w:numPr>
        <w:tabs>
          <w:tab w:val="left" w:pos="1200"/>
        </w:tabs>
        <w:spacing w:before="0" w:after="0" w:line="282" w:lineRule="auto"/>
        <w:ind w:left="480" w:right="360" w:firstLineChars="109" w:firstLine="240"/>
        <w:contextualSpacing/>
        <w:jc w:val="both"/>
        <w:rPr>
          <w:rFonts w:ascii="Calibri" w:eastAsia="Cambria" w:hAnsi="Calibri" w:cs="Calibri"/>
          <w:szCs w:val="22"/>
        </w:rPr>
      </w:pPr>
      <w:r>
        <w:rPr>
          <w:rFonts w:ascii="Calibri" w:eastAsia="Cambria" w:hAnsi="Calibri" w:cs="Calibri"/>
          <w:szCs w:val="22"/>
          <w:lang w:val="sr-Cyrl-RS"/>
        </w:rPr>
        <w:t>Да се одклони р</w:t>
      </w:r>
      <w:r w:rsidRPr="004C4368">
        <w:rPr>
          <w:rFonts w:ascii="Calibri" w:eastAsia="Cambria" w:hAnsi="Calibri" w:cs="Calibri"/>
          <w:szCs w:val="22"/>
          <w:lang w:val="sr-Cyrl-RS"/>
        </w:rPr>
        <w:t>изик неквалитетних одлука о новим инвестицијама у инфраструктуру водних услуга, које нису засноване на основним процјенама потреба и будућих оперативних и трошкова инвестиционог одржавања</w:t>
      </w:r>
      <w:r>
        <w:rPr>
          <w:rFonts w:ascii="Calibri" w:eastAsia="Cambria" w:hAnsi="Calibri" w:cs="Calibri"/>
          <w:szCs w:val="22"/>
          <w:lang w:val="sr-Cyrl-BA"/>
        </w:rPr>
        <w:t>;</w:t>
      </w:r>
    </w:p>
    <w:p w:rsidR="00431B87" w:rsidRDefault="00431B87">
      <w:pPr>
        <w:spacing w:line="263" w:lineRule="exact"/>
        <w:rPr>
          <w:rFonts w:ascii="Calibri" w:hAnsi="Calibri" w:cs="Calibri"/>
          <w:sz w:val="22"/>
          <w:szCs w:val="22"/>
          <w:lang w:val="sr-Cyrl-BA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520"/>
        <w:gridCol w:w="4600"/>
        <w:gridCol w:w="2680"/>
        <w:gridCol w:w="30"/>
      </w:tblGrid>
      <w:tr w:rsidR="00431B87">
        <w:trPr>
          <w:trHeight w:val="51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ind w:left="1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Резултати и временски оквир</w:t>
            </w:r>
          </w:p>
        </w:tc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87">
        <w:trPr>
          <w:trHeight w:val="90"/>
        </w:trPr>
        <w:tc>
          <w:tcPr>
            <w:tcW w:w="9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87">
        <w:trPr>
          <w:trHeight w:val="761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Када?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31B87" w:rsidRDefault="007C2664">
            <w:pPr>
              <w:spacing w:after="160" w:line="256" w:lineRule="auto"/>
              <w:ind w:lef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Шта?</w:t>
            </w:r>
          </w:p>
        </w:tc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31B87" w:rsidRDefault="007C2664">
            <w:pPr>
              <w:spacing w:after="160" w:line="256" w:lineRule="auto"/>
              <w:ind w:lef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Ko?</w:t>
            </w:r>
          </w:p>
        </w:tc>
        <w:tc>
          <w:tcPr>
            <w:tcW w:w="30" w:type="dxa"/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87">
        <w:trPr>
          <w:trHeight w:val="761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1B87" w:rsidRDefault="00AD4ADA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20.03</w:t>
            </w:r>
            <w:r w:rsidR="007C2664">
              <w:rPr>
                <w:rFonts w:ascii="Calibri" w:hAnsi="Calibri" w:cs="Calibri"/>
                <w:sz w:val="22"/>
                <w:szCs w:val="22"/>
                <w:lang w:val="sr-Cyrl-RS"/>
              </w:rPr>
              <w:t>.2025</w:t>
            </w:r>
          </w:p>
        </w:tc>
        <w:tc>
          <w:tcPr>
            <w:tcW w:w="4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1B87" w:rsidRDefault="007C2664">
            <w:pPr>
              <w:spacing w:after="160" w:line="256" w:lineRule="auto"/>
              <w:ind w:leftChars="182" w:left="437"/>
              <w:rPr>
                <w:rFonts w:ascii="Calibri" w:eastAsia="Cambria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sr-Cyrl-RS"/>
              </w:rPr>
              <w:t>Објава пројектног задатка и јавног позива на веб сајту СОГРС</w:t>
            </w:r>
          </w:p>
        </w:tc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31B87" w:rsidRDefault="007C2664">
            <w:pPr>
              <w:spacing w:after="160" w:line="256" w:lineRule="auto"/>
              <w:ind w:left="100" w:firstLineChars="400" w:firstLine="880"/>
              <w:rPr>
                <w:rFonts w:ascii="Calibri" w:eastAsia="Cambria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sr-Cyrl-RS"/>
              </w:rPr>
              <w:t>СОГРС</w:t>
            </w:r>
          </w:p>
        </w:tc>
        <w:tc>
          <w:tcPr>
            <w:tcW w:w="30" w:type="dxa"/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87">
        <w:trPr>
          <w:trHeight w:val="129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ind w:left="120"/>
              <w:jc w:val="center"/>
              <w:rPr>
                <w:rFonts w:ascii="Calibri" w:eastAsia="Cambria" w:hAnsi="Calibri" w:cs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eastAsia="Cambria" w:hAnsi="Calibri" w:cs="Calibri"/>
                <w:color w:val="FF0000"/>
                <w:sz w:val="22"/>
                <w:szCs w:val="22"/>
                <w:lang w:val="sr-Cyrl-RS"/>
              </w:rPr>
              <w:t xml:space="preserve">     </w:t>
            </w:r>
          </w:p>
          <w:p w:rsidR="00431B87" w:rsidRDefault="00AD4ADA">
            <w:pPr>
              <w:spacing w:after="160" w:line="256" w:lineRule="auto"/>
              <w:ind w:left="12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sr-Cyrl-RS"/>
              </w:rPr>
              <w:t>28</w:t>
            </w:r>
            <w:r w:rsidR="007C2664">
              <w:rPr>
                <w:rFonts w:ascii="Calibri" w:eastAsia="Cambria" w:hAnsi="Calibri" w:cs="Calibri"/>
                <w:sz w:val="22"/>
                <w:szCs w:val="22"/>
              </w:rPr>
              <w:t>.</w:t>
            </w:r>
            <w:r w:rsidR="007C2664">
              <w:rPr>
                <w:rFonts w:ascii="Calibri" w:eastAsia="Cambria" w:hAnsi="Calibri" w:cs="Calibri"/>
                <w:sz w:val="22"/>
                <w:szCs w:val="22"/>
                <w:lang w:val="sr-Cyrl-BA"/>
              </w:rPr>
              <w:t>0</w:t>
            </w:r>
            <w:r>
              <w:rPr>
                <w:rFonts w:ascii="Calibri" w:eastAsia="Cambria" w:hAnsi="Calibri" w:cs="Calibri"/>
                <w:sz w:val="22"/>
                <w:szCs w:val="22"/>
                <w:lang w:val="sr-Cyrl-RS"/>
              </w:rPr>
              <w:t>3</w:t>
            </w:r>
            <w:r w:rsidR="007C2664">
              <w:rPr>
                <w:rFonts w:ascii="Calibri" w:eastAsia="Cambria" w:hAnsi="Calibri" w:cs="Calibri"/>
                <w:sz w:val="22"/>
                <w:szCs w:val="22"/>
              </w:rPr>
              <w:t>.202</w:t>
            </w:r>
            <w:r w:rsidR="007C2664">
              <w:rPr>
                <w:rFonts w:ascii="Calibri" w:eastAsia="Cambria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ind w:left="100"/>
              <w:jc w:val="center"/>
              <w:rPr>
                <w:rFonts w:ascii="Calibri" w:eastAsia="Cambria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sz w:val="22"/>
                <w:szCs w:val="22"/>
              </w:rPr>
              <w:t>Потписивање уговора са Савезом опшина и</w:t>
            </w:r>
          </w:p>
          <w:p w:rsidR="00431B87" w:rsidRDefault="007C2664">
            <w:pPr>
              <w:spacing w:after="160" w:line="256" w:lineRule="auto"/>
              <w:ind w:left="100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eastAsia="Cambria" w:hAnsi="Calibri" w:cs="Calibri"/>
                <w:sz w:val="22"/>
                <w:szCs w:val="22"/>
              </w:rPr>
              <w:t xml:space="preserve">градова Републике Српске и консултативни састанак </w:t>
            </w:r>
          </w:p>
        </w:tc>
        <w:tc>
          <w:tcPr>
            <w:tcW w:w="2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ind w:left="100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31B87">
        <w:trPr>
          <w:trHeight w:val="688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sz w:val="22"/>
                <w:szCs w:val="22"/>
              </w:rPr>
              <w:t>(1 дан)</w:t>
            </w:r>
          </w:p>
        </w:tc>
        <w:tc>
          <w:tcPr>
            <w:tcW w:w="4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ind w:left="100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</w:tcPr>
          <w:p w:rsidR="00431B87" w:rsidRDefault="007C2664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sz w:val="22"/>
                <w:szCs w:val="22"/>
                <w:lang w:val="sr-Cyrl-BA"/>
              </w:rPr>
              <w:t>ОГРС, експерт</w:t>
            </w:r>
          </w:p>
        </w:tc>
        <w:tc>
          <w:tcPr>
            <w:tcW w:w="30" w:type="dxa"/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31B87">
        <w:trPr>
          <w:trHeight w:val="299"/>
        </w:trPr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431B87" w:rsidRDefault="00AD4ADA">
            <w:pPr>
              <w:spacing w:after="160" w:line="256" w:lineRule="auto"/>
              <w:ind w:right="-189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28.03.2025 -  25</w:t>
            </w:r>
            <w:r w:rsidR="007C2664">
              <w:rPr>
                <w:rFonts w:ascii="Calibri" w:hAnsi="Calibri" w:cs="Calibri"/>
                <w:sz w:val="22"/>
                <w:szCs w:val="22"/>
                <w:lang w:val="sr-Cyrl-BA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4</w:t>
            </w:r>
            <w:r w:rsidR="007C2664">
              <w:rPr>
                <w:rFonts w:ascii="Calibri" w:hAnsi="Calibri" w:cs="Calibri"/>
                <w:sz w:val="22"/>
                <w:szCs w:val="22"/>
                <w:lang w:val="sr-Cyrl-BA"/>
              </w:rPr>
              <w:t>.202</w:t>
            </w:r>
            <w:r w:rsidR="007C2664">
              <w:rPr>
                <w:rFonts w:ascii="Calibri" w:hAnsi="Calibri" w:cs="Calibri"/>
                <w:sz w:val="22"/>
                <w:szCs w:val="22"/>
                <w:lang w:val="sr-Cyrl-RS"/>
              </w:rPr>
              <w:t>5</w:t>
            </w:r>
          </w:p>
          <w:p w:rsidR="00431B87" w:rsidRDefault="007C2664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     (20 </w:t>
            </w:r>
            <w:r>
              <w:rPr>
                <w:rFonts w:ascii="Calibri" w:hAnsi="Calibri" w:cs="Calibri"/>
                <w:sz w:val="22"/>
                <w:szCs w:val="22"/>
                <w:lang w:val="sr-Cyrl-BA"/>
              </w:rPr>
              <w:t>дана од дана потписивања уговора са СОГРС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31B87" w:rsidRPr="00AD4ADA" w:rsidRDefault="007C2664" w:rsidP="00AD4ADA">
            <w:pPr>
              <w:spacing w:after="160"/>
              <w:ind w:lef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sz w:val="22"/>
                <w:szCs w:val="22"/>
              </w:rPr>
              <w:t>Истраживања, проучавање</w:t>
            </w:r>
            <w:r w:rsidR="00AD4ADA">
              <w:rPr>
                <w:rFonts w:ascii="Calibri" w:hAnsi="Calibri" w:cs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релевантних докумената и израда </w:t>
            </w:r>
            <w:r w:rsidR="00AD4ADA" w:rsidRPr="00AD4ADA">
              <w:rPr>
                <w:rFonts w:ascii="Calibri" w:eastAsia="Cambria" w:hAnsi="Calibri" w:cs="Calibri"/>
                <w:bCs/>
                <w:sz w:val="22"/>
                <w:szCs w:val="22"/>
                <w:lang w:val="sr-Cyrl-RS"/>
              </w:rPr>
              <w:t>Анализ</w:t>
            </w:r>
            <w:r w:rsidR="00AD4ADA">
              <w:rPr>
                <w:rFonts w:ascii="Calibri" w:eastAsia="Cambria" w:hAnsi="Calibri" w:cs="Calibri"/>
                <w:bCs/>
                <w:sz w:val="22"/>
                <w:szCs w:val="22"/>
                <w:lang w:val="sr-Cyrl-RS"/>
              </w:rPr>
              <w:t>е</w:t>
            </w:r>
            <w:r w:rsidR="00AD4ADA" w:rsidRPr="00AD4ADA">
              <w:rPr>
                <w:rFonts w:ascii="Calibri" w:eastAsia="Cambria" w:hAnsi="Calibri" w:cs="Calibri"/>
                <w:bCs/>
                <w:sz w:val="22"/>
                <w:szCs w:val="22"/>
                <w:lang w:val="sr-Cyrl-RS"/>
              </w:rPr>
              <w:t xml:space="preserve">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      </w:r>
            <w:r w:rsidR="00AD4ADA" w:rsidRPr="00AD4ADA">
              <w:rPr>
                <w:rFonts w:ascii="Calibri" w:eastAsia="Cambria" w:hAnsi="Calibri" w:cs="Calibri"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Експерт</w:t>
            </w:r>
          </w:p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  <w:p w:rsidR="00431B87" w:rsidRDefault="00431B87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31B87">
        <w:trPr>
          <w:trHeight w:val="285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ind w:left="16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sr-Cyrl-BA"/>
              </w:rPr>
            </w:pPr>
          </w:p>
        </w:tc>
        <w:tc>
          <w:tcPr>
            <w:tcW w:w="4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ind w:left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ind w:left="10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31B87">
        <w:trPr>
          <w:trHeight w:val="31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31B87">
        <w:trPr>
          <w:trHeight w:val="7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31B87" w:rsidRDefault="00431B87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31B87">
        <w:trPr>
          <w:trHeight w:val="401"/>
        </w:trPr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1B87" w:rsidRDefault="00AD4ADA">
            <w:pPr>
              <w:spacing w:after="160" w:line="256" w:lineRule="auto"/>
              <w:ind w:firstLineChars="300" w:firstLine="660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06.05</w:t>
            </w:r>
            <w:r w:rsidR="007C2664">
              <w:rPr>
                <w:rFonts w:ascii="Calibri" w:hAnsi="Calibri" w:cs="Calibri"/>
                <w:sz w:val="22"/>
                <w:szCs w:val="22"/>
                <w:lang w:val="sr-Cyrl-RS"/>
              </w:rPr>
              <w:t>.2025.</w:t>
            </w:r>
          </w:p>
        </w:tc>
        <w:tc>
          <w:tcPr>
            <w:tcW w:w="4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pStyle w:val="NoSpacing"/>
              <w:spacing w:line="276" w:lineRule="auto"/>
              <w:jc w:val="both"/>
              <w:rPr>
                <w:rFonts w:ascii="Calibri" w:hAnsi="Calibri" w:cs="Calibri"/>
                <w:lang w:val="sr-Cyrl-RS"/>
              </w:rPr>
            </w:pPr>
          </w:p>
          <w:p w:rsidR="00431B87" w:rsidRDefault="007C2664">
            <w:pPr>
              <w:pStyle w:val="NoSpacing"/>
              <w:spacing w:line="276" w:lineRule="auto"/>
              <w:jc w:val="both"/>
              <w:rPr>
                <w:rFonts w:ascii="Calibri" w:eastAsia="Cambria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Подношење финалне верзије</w:t>
            </w:r>
            <w:r>
              <w:rPr>
                <w:rFonts w:ascii="Calibri" w:eastAsia="Cambria" w:hAnsi="Calibri" w:cs="Calibri"/>
              </w:rPr>
              <w:t xml:space="preserve"> “</w:t>
            </w:r>
            <w:r w:rsidR="00AD4ADA" w:rsidRPr="00AD4ADA">
              <w:rPr>
                <w:rFonts w:ascii="Calibri" w:hAnsi="Calibri" w:cs="Calibri"/>
                <w:bCs/>
                <w:lang w:val="sr-Cyrl-RS" w:eastAsia="en-GB"/>
              </w:rPr>
              <w:t>Анализе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      </w:r>
            <w:r>
              <w:rPr>
                <w:rFonts w:ascii="Calibri" w:eastAsia="Cambria" w:hAnsi="Calibri" w:cs="Calibri"/>
              </w:rPr>
              <w:t>”</w:t>
            </w:r>
            <w:r>
              <w:rPr>
                <w:rFonts w:ascii="Calibri" w:eastAsia="Cambria" w:hAnsi="Calibri" w:cs="Calibri"/>
                <w:lang w:val="sr-Cyrl-RS"/>
              </w:rPr>
              <w:t xml:space="preserve"> према Савезу</w:t>
            </w:r>
            <w:r w:rsidR="00AD4ADA">
              <w:rPr>
                <w:rFonts w:ascii="Calibri" w:eastAsia="Cambria" w:hAnsi="Calibri" w:cs="Calibri"/>
                <w:lang w:val="sr-Cyrl-RS"/>
              </w:rPr>
              <w:t xml:space="preserve"> </w:t>
            </w:r>
          </w:p>
          <w:p w:rsidR="00431B87" w:rsidRDefault="00431B87">
            <w:pPr>
              <w:spacing w:after="160" w:line="256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1B87" w:rsidRDefault="007C2664" w:rsidP="003B014F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  <w:lang w:val="sr-Cyrl-RS"/>
              </w:rPr>
            </w:pPr>
            <w:r w:rsidRPr="003B014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                 </w:t>
            </w:r>
            <w:r w:rsidR="003B014F" w:rsidRPr="003B014F">
              <w:rPr>
                <w:rFonts w:ascii="Calibri" w:hAnsi="Calibri" w:cs="Calibri"/>
                <w:sz w:val="22"/>
                <w:szCs w:val="22"/>
                <w:lang w:val="sr-Cyrl-RS"/>
              </w:rPr>
              <w:t>Експерт</w:t>
            </w:r>
            <w:r w:rsidRPr="003B014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  </w:t>
            </w:r>
            <w:r w:rsidR="003B014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431B87" w:rsidRPr="003B014F" w:rsidRDefault="003B014F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  <w:lang w:val="sr-Cyrl-BA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val="sr-Cyrl-BA"/>
              </w:rPr>
              <w:t>Е</w:t>
            </w:r>
          </w:p>
        </w:tc>
      </w:tr>
      <w:tr w:rsidR="00431B87">
        <w:trPr>
          <w:trHeight w:val="4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B87" w:rsidRDefault="00431B87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431B87" w:rsidRDefault="007C2664">
      <w:pPr>
        <w:spacing w:line="20" w:lineRule="exact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noProof/>
          <w:color w:val="FF0000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-2352675</wp:posOffset>
                </wp:positionV>
                <wp:extent cx="1529715" cy="216535"/>
                <wp:effectExtent l="0" t="0" r="13335" b="12065"/>
                <wp:wrapNone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2165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Shape 5" o:spid="_x0000_s1026" o:spt="1" style="position:absolute;left:0pt;margin-left:1.45pt;margin-top:-185.25pt;height:17.05pt;width:120.45pt;z-index:-251652096;mso-width-relative:page;mso-height-relative:page;" fillcolor="#F2F2F2" filled="t" stroked="f" coordsize="21600,21600" o:allowincell="f" o:gfxdata="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GDxCM2wAAAAsB&#10;AAAPAAAAAAAAAAEAIAAAACIAAABkcnMvZG93bnJldi54bWxQSwECFAAUAAAACACHTuJACvdip6YB&#10;AABeAwAADgAAAAAAAAABACAAAAAqAQAAZHJzL2Uyb0RvYy54bWxQSwUGAAAAAAYABgBZAQAAQgUA&#10;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:rsidR="00431B87" w:rsidRDefault="00431B87">
      <w:pPr>
        <w:spacing w:line="352" w:lineRule="exact"/>
        <w:rPr>
          <w:rFonts w:ascii="Calibri" w:hAnsi="Calibri" w:cs="Calibri"/>
          <w:sz w:val="22"/>
          <w:szCs w:val="22"/>
          <w:lang w:val="sr-Latn-RS"/>
        </w:rPr>
      </w:pPr>
      <w:bookmarkStart w:id="1" w:name="page4"/>
      <w:bookmarkEnd w:id="1"/>
    </w:p>
    <w:p w:rsidR="00431B87" w:rsidRDefault="007C2664">
      <w:pPr>
        <w:spacing w:line="352" w:lineRule="exact"/>
        <w:rPr>
          <w:rFonts w:ascii="Calibri" w:hAnsi="Calibri" w:cs="Calibri"/>
          <w:b/>
          <w:sz w:val="22"/>
          <w:szCs w:val="22"/>
          <w:lang w:val="sr-Cyrl-BA"/>
        </w:rPr>
      </w:pPr>
      <w:r>
        <w:rPr>
          <w:rFonts w:ascii="Calibri" w:hAnsi="Calibri" w:cs="Calibri"/>
          <w:b/>
          <w:sz w:val="22"/>
          <w:szCs w:val="22"/>
          <w:lang w:val="sr-Cyrl-BA"/>
        </w:rPr>
        <w:t>Релевантни документи за експерта:</w:t>
      </w:r>
    </w:p>
    <w:p w:rsidR="00431B87" w:rsidRDefault="00431B87">
      <w:pPr>
        <w:spacing w:line="352" w:lineRule="exact"/>
        <w:rPr>
          <w:rFonts w:ascii="Calibri" w:hAnsi="Calibri" w:cs="Calibri"/>
          <w:b/>
          <w:sz w:val="22"/>
          <w:szCs w:val="22"/>
          <w:lang w:val="sr-Cyrl-BA"/>
        </w:rPr>
      </w:pPr>
    </w:p>
    <w:p w:rsidR="00431B87" w:rsidRDefault="00EC09DD">
      <w:pPr>
        <w:pStyle w:val="ListParagraph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RS"/>
        </w:rPr>
        <w:lastRenderedPageBreak/>
        <w:t>Одлуке Скупштина општина/Скупштина градова</w:t>
      </w:r>
      <w:r w:rsidR="007C2664">
        <w:rPr>
          <w:rFonts w:ascii="Calibri" w:hAnsi="Calibri" w:cs="Calibri"/>
          <w:szCs w:val="22"/>
          <w:lang w:val="sr-Cyrl-RS"/>
        </w:rPr>
        <w:t>;</w:t>
      </w:r>
    </w:p>
    <w:p w:rsidR="00431B87" w:rsidRDefault="00EC09DD">
      <w:pPr>
        <w:pStyle w:val="ListParagraph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BA"/>
        </w:rPr>
        <w:t>Нацрт Закона о водним услугама у Републици Српској</w:t>
      </w:r>
      <w:r w:rsidR="007C2664">
        <w:rPr>
          <w:rFonts w:ascii="Calibri" w:hAnsi="Calibri" w:cs="Calibri"/>
          <w:szCs w:val="22"/>
          <w:lang w:val="sr-Cyrl-RS"/>
        </w:rPr>
        <w:t>;</w:t>
      </w:r>
    </w:p>
    <w:p w:rsidR="00431B87" w:rsidRPr="00737F86" w:rsidRDefault="00EC09DD" w:rsidP="00EC09DD">
      <w:pPr>
        <w:pStyle w:val="ListParagraph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BA"/>
        </w:rPr>
        <w:t>Програм за унапријеђење водног сектора у Републици Српској</w:t>
      </w:r>
      <w:r>
        <w:rPr>
          <w:rFonts w:ascii="Calibri" w:hAnsi="Calibri" w:cs="Calibri"/>
          <w:szCs w:val="22"/>
          <w:lang w:val="sr-Cyrl-RS"/>
        </w:rPr>
        <w:t>;</w:t>
      </w:r>
    </w:p>
    <w:p w:rsidR="00737F86" w:rsidRPr="00737F86" w:rsidRDefault="00737F86" w:rsidP="00EC09DD">
      <w:pPr>
        <w:pStyle w:val="ListParagraph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RS"/>
        </w:rPr>
        <w:t>Закон о локалној управи и самоуправи Републике Српске;</w:t>
      </w:r>
    </w:p>
    <w:p w:rsidR="00737F86" w:rsidRPr="00EC09DD" w:rsidRDefault="00737F86" w:rsidP="00EC09DD">
      <w:pPr>
        <w:pStyle w:val="ListParagraph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RS"/>
        </w:rPr>
        <w:t>Закон о комуналним дјелатностима Републике Српске;</w:t>
      </w:r>
    </w:p>
    <w:p w:rsidR="00EC09DD" w:rsidRPr="00EC09DD" w:rsidRDefault="00EC09DD" w:rsidP="00EC09DD">
      <w:pPr>
        <w:pStyle w:val="ListParagraph"/>
        <w:spacing w:before="0" w:after="0" w:line="352" w:lineRule="exact"/>
        <w:ind w:left="720"/>
        <w:contextualSpacing/>
        <w:rPr>
          <w:rFonts w:ascii="Calibri" w:hAnsi="Calibri" w:cs="Calibri"/>
          <w:szCs w:val="22"/>
          <w:lang w:val="sr-Cyrl-BA"/>
        </w:rPr>
      </w:pPr>
    </w:p>
    <w:p w:rsidR="00431B87" w:rsidRDefault="00431B87">
      <w:pPr>
        <w:spacing w:line="352" w:lineRule="exact"/>
        <w:rPr>
          <w:rFonts w:ascii="Calibri" w:hAnsi="Calibri" w:cs="Calibri"/>
          <w:sz w:val="22"/>
          <w:szCs w:val="22"/>
          <w:lang w:val="sr-Cyrl-BA"/>
        </w:rPr>
      </w:pPr>
    </w:p>
    <w:p w:rsidR="00431B87" w:rsidRDefault="007C2664">
      <w:pPr>
        <w:numPr>
          <w:ilvl w:val="0"/>
          <w:numId w:val="7"/>
        </w:numPr>
        <w:tabs>
          <w:tab w:val="left" w:pos="1080"/>
        </w:tabs>
        <w:ind w:left="1080" w:hanging="97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Радни</w:t>
      </w:r>
      <w:r>
        <w:rPr>
          <w:rFonts w:ascii="Calibri" w:eastAsia="Cambria" w:hAnsi="Calibri" w:cs="Calibri"/>
          <w:b/>
          <w:bCs/>
          <w:sz w:val="22"/>
          <w:szCs w:val="22"/>
        </w:rPr>
        <w:t>/</w:t>
      </w: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експертски дани</w:t>
      </w:r>
    </w:p>
    <w:p w:rsidR="00431B87" w:rsidRDefault="00431B87">
      <w:pPr>
        <w:tabs>
          <w:tab w:val="left" w:pos="1080"/>
        </w:tabs>
        <w:ind w:left="1080"/>
        <w:rPr>
          <w:rFonts w:ascii="Calibri" w:eastAsia="Calibri" w:hAnsi="Calibri" w:cs="Calibri"/>
          <w:b/>
          <w:bCs/>
          <w:sz w:val="22"/>
          <w:szCs w:val="22"/>
        </w:rPr>
      </w:pPr>
    </w:p>
    <w:p w:rsidR="00431B87" w:rsidRDefault="00431B87">
      <w:pPr>
        <w:spacing w:line="37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200" w:lineRule="exact"/>
        <w:rPr>
          <w:rFonts w:ascii="Calibri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За цијели задатак договорени су с</w:t>
      </w:r>
      <w:r>
        <w:rPr>
          <w:rFonts w:ascii="Calibri" w:eastAsia="Cambria" w:hAnsi="Calibri" w:cs="Calibri"/>
          <w:sz w:val="22"/>
          <w:szCs w:val="22"/>
          <w:lang w:val="sr-Cyrl-RS"/>
        </w:rPr>
        <w:t>љ</w:t>
      </w:r>
      <w:r>
        <w:rPr>
          <w:rFonts w:ascii="Calibri" w:eastAsia="Cambria" w:hAnsi="Calibri" w:cs="Calibri"/>
          <w:sz w:val="22"/>
          <w:szCs w:val="22"/>
        </w:rPr>
        <w:t>едећи максимални дани:</w:t>
      </w:r>
    </w:p>
    <w:p w:rsidR="00431B87" w:rsidRDefault="00431B87">
      <w:pPr>
        <w:spacing w:line="248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280"/>
        <w:gridCol w:w="1380"/>
        <w:gridCol w:w="2660"/>
        <w:gridCol w:w="2400"/>
      </w:tblGrid>
      <w:tr w:rsidR="00431B87">
        <w:trPr>
          <w:trHeight w:val="25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3" w:lineRule="exact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sr-Cyrl-BA"/>
              </w:rPr>
              <w:t>Теренске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3" w:lineRule="exact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eastAsia="Cambria" w:hAnsi="Calibri" w:cs="Calibri"/>
                <w:w w:val="99"/>
                <w:sz w:val="22"/>
                <w:szCs w:val="22"/>
                <w:lang w:val="sr-Cyrl-BA"/>
              </w:rPr>
              <w:t>Консултације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3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w w:val="99"/>
                <w:sz w:val="22"/>
                <w:szCs w:val="22"/>
                <w:lang w:val="sr-Cyrl-BA"/>
              </w:rPr>
              <w:t>Истраживање</w:t>
            </w:r>
            <w:r>
              <w:rPr>
                <w:rFonts w:ascii="Calibri" w:eastAsia="Cambria" w:hAnsi="Calibri" w:cs="Calibri"/>
                <w:w w:val="99"/>
                <w:sz w:val="22"/>
                <w:szCs w:val="22"/>
              </w:rPr>
              <w:t>,</w:t>
            </w:r>
            <w:r>
              <w:rPr>
                <w:rFonts w:ascii="Calibri" w:eastAsia="Cambria" w:hAnsi="Calibri" w:cs="Calibri"/>
                <w:w w:val="99"/>
                <w:sz w:val="22"/>
                <w:szCs w:val="22"/>
                <w:lang w:val="sr-Cyrl-BA"/>
              </w:rPr>
              <w:t xml:space="preserve"> савјетовање</w:t>
            </w:r>
            <w:r>
              <w:rPr>
                <w:rFonts w:ascii="Calibri" w:eastAsia="Cambria" w:hAnsi="Calibri" w:cs="Calibri"/>
                <w:w w:val="99"/>
                <w:sz w:val="22"/>
                <w:szCs w:val="22"/>
              </w:rPr>
              <w:t>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3" w:lineRule="exact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sr-Cyrl-BA"/>
              </w:rPr>
              <w:t>Укупно радни дани</w:t>
            </w:r>
          </w:p>
        </w:tc>
      </w:tr>
      <w:tr w:rsidR="00431B87">
        <w:trPr>
          <w:trHeight w:val="25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eastAsia="Cambria" w:hAnsi="Calibri" w:cs="Calibri"/>
                <w:w w:val="99"/>
                <w:sz w:val="22"/>
                <w:szCs w:val="22"/>
                <w:lang w:val="sr-Cyrl-BA"/>
              </w:rPr>
              <w:t>посјете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w w:val="99"/>
                <w:sz w:val="22"/>
                <w:szCs w:val="22"/>
                <w:lang w:val="sr-Cyrl-BA"/>
              </w:rPr>
              <w:t>израда планова</w:t>
            </w:r>
            <w:r>
              <w:rPr>
                <w:rFonts w:ascii="Calibri" w:eastAsia="Cambria" w:hAnsi="Calibri" w:cs="Calibri"/>
                <w:w w:val="99"/>
                <w:sz w:val="22"/>
                <w:szCs w:val="22"/>
              </w:rPr>
              <w:t>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87">
        <w:trPr>
          <w:trHeight w:val="34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eastAsia="Cambria" w:hAnsi="Calibri" w:cs="Calibri"/>
                <w:w w:val="99"/>
                <w:sz w:val="22"/>
                <w:szCs w:val="22"/>
                <w:lang w:val="sr-Cyrl-BA"/>
              </w:rPr>
              <w:t>и докумената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31B87" w:rsidRDefault="00431B8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87">
        <w:trPr>
          <w:trHeight w:val="52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sz w:val="22"/>
                <w:szCs w:val="22"/>
              </w:rPr>
              <w:t>Експерт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eastAsia="Cambria" w:hAnsi="Calibri" w:cs="Calibri"/>
                <w:w w:val="98"/>
                <w:sz w:val="22"/>
                <w:szCs w:val="22"/>
                <w:lang w:val="sr-Cyrl-BA"/>
              </w:rPr>
              <w:t>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ind w:right="530"/>
              <w:jc w:val="right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B87" w:rsidRDefault="007C2664">
            <w:pPr>
              <w:spacing w:after="160" w:line="256" w:lineRule="auto"/>
              <w:ind w:right="990"/>
              <w:jc w:val="righ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sr-Cyrl-RS"/>
              </w:rPr>
              <w:t>20</w:t>
            </w:r>
          </w:p>
        </w:tc>
      </w:tr>
    </w:tbl>
    <w:p w:rsidR="00431B87" w:rsidRDefault="007C2664">
      <w:pPr>
        <w:spacing w:line="2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-340995</wp:posOffset>
                </wp:positionV>
                <wp:extent cx="6104890" cy="0"/>
                <wp:effectExtent l="0" t="6350" r="0" b="5715"/>
                <wp:wrapNone/>
                <wp:docPr id="1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Shape 13" o:spid="_x0000_s1026" o:spt="20" style="position:absolute;left:0pt;margin-left:3.35pt;margin-top:-26.85pt;height:0pt;width:480.7pt;z-index:251663360;mso-width-relative:page;mso-height-relative:page;" filled="f" stroked="t" coordsize="21600,21600" o:allowincell="f" o:gfxdata="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s4mHvXAAAACQEAAA8AAAAAAAAAAQAgAAAA&#10;IgAAAGRycy9kb3ducmV2LnhtbFBLAQIUABQAAAAIAIdO4kBDOdcw0wEAANADAAAOAAAAAAAAAAEA&#10;IAAAACYBAABkcnMvZTJvRG9jLnhtbFBLBQYAAAAABgAGAFkBAABrBQAAAAA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431B87" w:rsidRDefault="00431B87">
      <w:pPr>
        <w:spacing w:line="309" w:lineRule="exact"/>
        <w:rPr>
          <w:rFonts w:ascii="Calibri" w:hAnsi="Calibri" w:cs="Calibri"/>
          <w:sz w:val="22"/>
          <w:szCs w:val="22"/>
          <w:lang w:val="sr-Cyrl-BA"/>
        </w:rPr>
      </w:pPr>
    </w:p>
    <w:p w:rsidR="00431B87" w:rsidRPr="009239F4" w:rsidRDefault="007C2664">
      <w:pPr>
        <w:ind w:right="20"/>
        <w:rPr>
          <w:rFonts w:ascii="Calibri" w:eastAsia="Cambria" w:hAnsi="Calibri" w:cs="Calibri"/>
          <w:b/>
          <w:bCs/>
          <w:sz w:val="22"/>
          <w:szCs w:val="22"/>
          <w:lang w:val="sr-Cyrl-BA"/>
        </w:rPr>
      </w:pPr>
      <w:r>
        <w:rPr>
          <w:rFonts w:ascii="Calibri" w:eastAsia="Cambria" w:hAnsi="Calibri"/>
          <w:b/>
          <w:bCs/>
          <w:sz w:val="22"/>
          <w:szCs w:val="22"/>
        </w:rPr>
        <w:t xml:space="preserve">Од експерта се очекује да изради </w:t>
      </w:r>
      <w:r w:rsidR="009239F4" w:rsidRPr="009239F4">
        <w:rPr>
          <w:rFonts w:ascii="Calibri" w:eastAsia="Cambria" w:hAnsi="Calibri"/>
          <w:b/>
          <w:bCs/>
          <w:sz w:val="22"/>
          <w:szCs w:val="22"/>
          <w:lang w:val="sr-Cyrl-RS"/>
        </w:rPr>
        <w:t>Анализу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</w:r>
      <w:r>
        <w:rPr>
          <w:rFonts w:ascii="Calibri" w:eastAsia="Cambria" w:hAnsi="Calibri"/>
          <w:b/>
          <w:bCs/>
          <w:sz w:val="22"/>
          <w:szCs w:val="22"/>
        </w:rPr>
        <w:t>. Завршни документ мора бити детаљан, прецизан и заснован на доказима.</w:t>
      </w:r>
      <w:r w:rsidR="009239F4">
        <w:rPr>
          <w:rFonts w:ascii="Calibri" w:eastAsia="Cambria" w:hAnsi="Calibri"/>
          <w:b/>
          <w:bCs/>
          <w:sz w:val="22"/>
          <w:szCs w:val="22"/>
          <w:lang w:val="sr-Cyrl-BA"/>
        </w:rPr>
        <w:t xml:space="preserve"> </w:t>
      </w:r>
    </w:p>
    <w:p w:rsidR="00431B87" w:rsidRDefault="00431B87">
      <w:pPr>
        <w:spacing w:line="38" w:lineRule="exact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276" w:lineRule="auto"/>
        <w:ind w:left="360" w:right="360"/>
        <w:rPr>
          <w:rFonts w:ascii="Calibri" w:eastAsia="Cambria" w:hAnsi="Calibri" w:cs="Calibri"/>
          <w:sz w:val="22"/>
          <w:szCs w:val="22"/>
        </w:rPr>
      </w:pPr>
    </w:p>
    <w:p w:rsidR="00431B87" w:rsidRDefault="007C2664">
      <w:pPr>
        <w:spacing w:line="276" w:lineRule="auto"/>
        <w:ind w:right="360"/>
        <w:jc w:val="both"/>
        <w:rPr>
          <w:rFonts w:ascii="Calibri" w:eastAsia="Cambria" w:hAnsi="Calibri" w:cs="Calibri"/>
          <w:sz w:val="22"/>
          <w:szCs w:val="22"/>
          <w:lang w:val="sr-Cyrl-BA"/>
        </w:rPr>
      </w:pPr>
      <w:r>
        <w:rPr>
          <w:rFonts w:ascii="Calibri" w:eastAsia="Cambria" w:hAnsi="Calibri" w:cs="Calibri"/>
          <w:sz w:val="22"/>
          <w:szCs w:val="22"/>
          <w:lang w:val="sr-Cyrl-RS"/>
        </w:rPr>
        <w:t>Евентуални т</w:t>
      </w:r>
      <w:r>
        <w:rPr>
          <w:rFonts w:ascii="Calibri" w:eastAsia="Cambria" w:hAnsi="Calibri" w:cs="Calibri"/>
          <w:sz w:val="22"/>
          <w:szCs w:val="22"/>
        </w:rPr>
        <w:t>рошкови путовања и смјештаја требају бити укључени у достављену понуду. Уговор између Савеза општина и градова Републике Српске и експерта биће потписан у наведеном року.</w:t>
      </w:r>
    </w:p>
    <w:p w:rsidR="00431B87" w:rsidRDefault="00431B87">
      <w:pPr>
        <w:spacing w:line="276" w:lineRule="auto"/>
        <w:ind w:right="360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2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tabs>
          <w:tab w:val="left" w:pos="1060"/>
        </w:tabs>
        <w:ind w:left="120"/>
        <w:rPr>
          <w:rFonts w:ascii="Calibri" w:eastAsia="Cambria" w:hAnsi="Calibri" w:cs="Calibri"/>
          <w:b/>
          <w:bCs/>
          <w:sz w:val="22"/>
          <w:szCs w:val="22"/>
          <w:lang w:val="sr-Cyrl-BA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VI.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Профил експерта</w:t>
      </w:r>
    </w:p>
    <w:p w:rsidR="00431B87" w:rsidRDefault="00431B87">
      <w:pPr>
        <w:tabs>
          <w:tab w:val="left" w:pos="1060"/>
        </w:tabs>
        <w:ind w:left="120"/>
        <w:rPr>
          <w:rFonts w:ascii="Calibri" w:hAnsi="Calibri" w:cs="Calibri"/>
          <w:sz w:val="22"/>
          <w:szCs w:val="22"/>
        </w:rPr>
      </w:pPr>
    </w:p>
    <w:p w:rsidR="00431B87" w:rsidRDefault="007C2664">
      <w:pPr>
        <w:pStyle w:val="ListParagraph"/>
        <w:numPr>
          <w:ilvl w:val="0"/>
          <w:numId w:val="8"/>
        </w:numPr>
        <w:spacing w:before="0" w:after="0" w:line="360" w:lineRule="auto"/>
        <w:ind w:left="1134" w:hanging="708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Пет година радног искуства у области </w:t>
      </w:r>
      <w:r w:rsidR="00EA2B9A">
        <w:rPr>
          <w:rFonts w:ascii="Calibri" w:hAnsi="Calibri" w:cs="Calibri"/>
          <w:szCs w:val="22"/>
          <w:lang w:val="sr-Cyrl-BA"/>
        </w:rPr>
        <w:t xml:space="preserve">права, </w:t>
      </w:r>
      <w:r>
        <w:rPr>
          <w:rFonts w:ascii="Calibri" w:hAnsi="Calibri" w:cs="Calibri"/>
          <w:szCs w:val="22"/>
          <w:lang w:val="sr-Cyrl-BA"/>
        </w:rPr>
        <w:t xml:space="preserve">друштвених наука, пословања и  администрације </w:t>
      </w:r>
    </w:p>
    <w:p w:rsidR="00431B87" w:rsidRDefault="007C2664">
      <w:pPr>
        <w:numPr>
          <w:ilvl w:val="0"/>
          <w:numId w:val="9"/>
        </w:numPr>
        <w:tabs>
          <w:tab w:val="left" w:pos="426"/>
        </w:tabs>
        <w:spacing w:line="360" w:lineRule="auto"/>
        <w:ind w:left="1080" w:right="360" w:hanging="654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Познавање правног и институционалног оквира у Републици Српској </w:t>
      </w:r>
    </w:p>
    <w:p w:rsidR="00431B87" w:rsidRPr="007E498F" w:rsidRDefault="007C2664">
      <w:pPr>
        <w:numPr>
          <w:ilvl w:val="0"/>
          <w:numId w:val="9"/>
        </w:numPr>
        <w:tabs>
          <w:tab w:val="left" w:pos="426"/>
        </w:tabs>
        <w:spacing w:line="360" w:lineRule="auto"/>
        <w:ind w:left="1080" w:right="360" w:hanging="654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Познавање Закона о </w:t>
      </w:r>
      <w:r w:rsidR="007E498F">
        <w:rPr>
          <w:rFonts w:ascii="Calibri" w:eastAsia="Cambria" w:hAnsi="Calibri" w:cs="Calibri"/>
          <w:sz w:val="22"/>
          <w:szCs w:val="22"/>
          <w:lang w:val="sr-Cyrl-RS"/>
        </w:rPr>
        <w:t>комуналним дјелатностима Републике Српске</w:t>
      </w:r>
    </w:p>
    <w:p w:rsidR="007E498F" w:rsidRDefault="007E498F">
      <w:pPr>
        <w:numPr>
          <w:ilvl w:val="0"/>
          <w:numId w:val="9"/>
        </w:numPr>
        <w:tabs>
          <w:tab w:val="left" w:pos="426"/>
        </w:tabs>
        <w:spacing w:line="360" w:lineRule="auto"/>
        <w:ind w:left="1080" w:right="360" w:hanging="654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  <w:lang w:val="sr-Cyrl-RS"/>
        </w:rPr>
        <w:t>Познавање Закона о локалној управи и самоуправи Републике Српске</w:t>
      </w:r>
    </w:p>
    <w:p w:rsidR="00431B87" w:rsidRPr="007E498F" w:rsidRDefault="007C2664" w:rsidP="007E498F">
      <w:pPr>
        <w:numPr>
          <w:ilvl w:val="0"/>
          <w:numId w:val="9"/>
        </w:numPr>
        <w:tabs>
          <w:tab w:val="left" w:pos="426"/>
        </w:tabs>
        <w:spacing w:line="360" w:lineRule="auto"/>
        <w:ind w:left="1080" w:right="360" w:hanging="654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  <w:lang w:val="sr-Cyrl-BA"/>
        </w:rPr>
        <w:t xml:space="preserve">Искуство у изради истог или сличног документа </w:t>
      </w:r>
      <w:r>
        <w:rPr>
          <w:rFonts w:ascii="Calibri" w:eastAsia="Cambria" w:hAnsi="Calibri" w:cs="Calibri"/>
          <w:sz w:val="22"/>
          <w:szCs w:val="22"/>
        </w:rPr>
        <w:t xml:space="preserve"> </w:t>
      </w:r>
    </w:p>
    <w:p w:rsidR="00431B87" w:rsidRDefault="007C2664">
      <w:pPr>
        <w:pStyle w:val="ListParagraph"/>
        <w:numPr>
          <w:ilvl w:val="0"/>
          <w:numId w:val="9"/>
        </w:numPr>
        <w:spacing w:before="0" w:after="0"/>
        <w:ind w:left="567" w:hanging="141"/>
        <w:contextualSpacing/>
        <w:rPr>
          <w:rFonts w:ascii="Calibri" w:hAnsi="Calibri" w:cs="Calibri"/>
          <w:szCs w:val="22"/>
        </w:rPr>
      </w:pPr>
      <w:bookmarkStart w:id="2" w:name="page5"/>
      <w:bookmarkEnd w:id="2"/>
      <w:r>
        <w:rPr>
          <w:rFonts w:ascii="Calibri" w:eastAsia="Cambria" w:hAnsi="Calibri" w:cs="Calibri"/>
          <w:noProof/>
          <w:szCs w:val="22"/>
          <w:lang w:val="en-US" w:eastAsia="en-US"/>
        </w:rPr>
        <w:drawing>
          <wp:anchor distT="0" distB="0" distL="114300" distR="114300" simplePos="0" relativeHeight="251662336" behindDoc="1" locked="0" layoutInCell="0" allowOverlap="1" wp14:anchorId="3FD021F4" wp14:editId="2EB3654F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8655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4D0">
        <w:rPr>
          <w:rFonts w:ascii="Calibri" w:eastAsia="Cambria" w:hAnsi="Calibri" w:cs="Calibri"/>
          <w:szCs w:val="22"/>
          <w:lang w:val="sr-Cyrl-BA"/>
        </w:rPr>
        <w:t xml:space="preserve">  </w:t>
      </w:r>
      <w:r>
        <w:rPr>
          <w:rFonts w:ascii="Calibri" w:eastAsia="Cambria" w:hAnsi="Calibri" w:cs="Calibri"/>
          <w:szCs w:val="22"/>
          <w:lang w:val="sr-Cyrl-BA"/>
        </w:rPr>
        <w:t xml:space="preserve"> ИТ вјештине</w:t>
      </w:r>
      <w:r>
        <w:rPr>
          <w:rFonts w:ascii="Calibri" w:eastAsia="Cambria" w:hAnsi="Calibri" w:cs="Calibri"/>
          <w:szCs w:val="22"/>
        </w:rPr>
        <w:t>: MS Office (Word, Excel, PowerPoint).</w:t>
      </w:r>
    </w:p>
    <w:p w:rsidR="00431B87" w:rsidRDefault="00431B87">
      <w:pPr>
        <w:pStyle w:val="ListParagraph"/>
        <w:rPr>
          <w:rFonts w:ascii="Calibri" w:hAnsi="Calibri" w:cs="Calibri"/>
          <w:szCs w:val="22"/>
        </w:rPr>
      </w:pPr>
    </w:p>
    <w:p w:rsidR="00431B87" w:rsidRDefault="007C2664">
      <w:pPr>
        <w:spacing w:line="360" w:lineRule="auto"/>
        <w:ind w:right="2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Експерт треба да има универзитетску диплому у области релевантној за</w:t>
      </w:r>
      <w:r>
        <w:rPr>
          <w:rFonts w:ascii="Calibri" w:eastAsia="Cambria" w:hAnsi="Calibri" w:cs="Calibri"/>
          <w:sz w:val="22"/>
          <w:szCs w:val="22"/>
          <w:lang w:val="sr-Cyrl-BA"/>
        </w:rPr>
        <w:t xml:space="preserve"> извршавање пројектног задатка</w:t>
      </w:r>
      <w:r>
        <w:rPr>
          <w:rFonts w:ascii="Calibri" w:eastAsia="Cambria" w:hAnsi="Calibri" w:cs="Calibri"/>
          <w:sz w:val="22"/>
          <w:szCs w:val="22"/>
          <w:lang w:val="sr-Cyrl-RS"/>
        </w:rPr>
        <w:t xml:space="preserve"> </w:t>
      </w:r>
      <w:r>
        <w:rPr>
          <w:rFonts w:ascii="Calibri" w:eastAsia="Cambria" w:hAnsi="Calibri" w:cs="Calibri"/>
          <w:sz w:val="22"/>
          <w:szCs w:val="22"/>
        </w:rPr>
        <w:t>(нпр.</w:t>
      </w:r>
      <w:r w:rsidR="007E498F">
        <w:rPr>
          <w:rFonts w:ascii="Calibri" w:eastAsia="Cambria" w:hAnsi="Calibri" w:cs="Calibri"/>
          <w:sz w:val="22"/>
          <w:szCs w:val="22"/>
          <w:lang w:val="sr-Cyrl-BA"/>
        </w:rPr>
        <w:t xml:space="preserve"> Право,</w:t>
      </w:r>
      <w:r>
        <w:rPr>
          <w:rFonts w:ascii="Calibri" w:eastAsia="Cambria" w:hAnsi="Calibri" w:cs="Calibri"/>
          <w:sz w:val="22"/>
          <w:szCs w:val="22"/>
        </w:rPr>
        <w:t xml:space="preserve"> друштвене науке, јавна управа, пословна администрација, итд).</w:t>
      </w:r>
    </w:p>
    <w:p w:rsidR="00431B87" w:rsidRDefault="007C2664">
      <w:pPr>
        <w:spacing w:line="360" w:lineRule="auto"/>
        <w:ind w:right="20"/>
        <w:jc w:val="both"/>
        <w:rPr>
          <w:rFonts w:ascii="Calibri" w:eastAsia="Cambria" w:hAnsi="Calibri" w:cs="Calibri"/>
          <w:sz w:val="22"/>
          <w:szCs w:val="22"/>
          <w:lang w:val="sr-Cyrl-BA"/>
        </w:rPr>
      </w:pPr>
      <w:r>
        <w:rPr>
          <w:rFonts w:ascii="Calibri" w:eastAsia="Cambria" w:hAnsi="Calibri" w:cs="Calibri"/>
          <w:sz w:val="22"/>
          <w:szCs w:val="22"/>
        </w:rPr>
        <w:t>Остало: Благовременост, флексибилност, способност рада у кратким роковима, спремност за путовање.</w:t>
      </w:r>
    </w:p>
    <w:p w:rsidR="00431B87" w:rsidRDefault="00431B87">
      <w:pPr>
        <w:spacing w:line="276" w:lineRule="auto"/>
        <w:ind w:left="394" w:right="20"/>
        <w:jc w:val="both"/>
        <w:rPr>
          <w:rFonts w:ascii="Calibri" w:hAnsi="Calibri" w:cs="Calibri"/>
          <w:sz w:val="22"/>
          <w:szCs w:val="22"/>
          <w:lang w:val="sr-Cyrl-BA"/>
        </w:rPr>
      </w:pPr>
    </w:p>
    <w:p w:rsidR="00431B87" w:rsidRDefault="00431B87">
      <w:pPr>
        <w:spacing w:line="2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tabs>
          <w:tab w:val="left" w:pos="954"/>
        </w:tabs>
        <w:ind w:left="314"/>
        <w:rPr>
          <w:rFonts w:ascii="Calibri" w:eastAsia="Cambria" w:hAnsi="Calibri" w:cs="Calibri"/>
          <w:b/>
          <w:bCs/>
          <w:sz w:val="22"/>
          <w:szCs w:val="22"/>
          <w:lang w:val="sr-Cyrl-BA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VII.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Пријава</w:t>
      </w:r>
    </w:p>
    <w:p w:rsidR="00431B87" w:rsidRDefault="00431B87">
      <w:pPr>
        <w:tabs>
          <w:tab w:val="left" w:pos="954"/>
        </w:tabs>
        <w:ind w:left="314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37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81" w:lineRule="auto"/>
        <w:ind w:left="254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  <w:lang w:val="sr-Cyrl-BA"/>
        </w:rPr>
        <w:lastRenderedPageBreak/>
        <w:t xml:space="preserve">Пријава </w:t>
      </w:r>
      <w:r>
        <w:rPr>
          <w:rFonts w:ascii="Calibri" w:eastAsia="Cambria" w:hAnsi="Calibri" w:cs="Calibri"/>
          <w:sz w:val="22"/>
          <w:szCs w:val="22"/>
        </w:rPr>
        <w:t>треба бити достав</w:t>
      </w:r>
      <w:r>
        <w:rPr>
          <w:rFonts w:ascii="Calibri" w:eastAsia="Cambria" w:hAnsi="Calibri" w:cs="Calibri"/>
          <w:sz w:val="22"/>
          <w:szCs w:val="22"/>
          <w:lang w:val="sr-Cyrl-BA"/>
        </w:rPr>
        <w:t>љ</w:t>
      </w:r>
      <w:r>
        <w:rPr>
          <w:rFonts w:ascii="Calibri" w:eastAsia="Cambria" w:hAnsi="Calibri" w:cs="Calibri"/>
          <w:sz w:val="22"/>
          <w:szCs w:val="22"/>
        </w:rPr>
        <w:t>ена на једном од званичних језика у БиХ, најкасније до</w:t>
      </w:r>
      <w:r w:rsidR="00A639CB">
        <w:rPr>
          <w:rFonts w:ascii="Calibri" w:eastAsia="Cambria" w:hAnsi="Calibri" w:cs="Calibri"/>
          <w:sz w:val="22"/>
          <w:szCs w:val="22"/>
          <w:lang w:val="sr-Cyrl-BA"/>
        </w:rPr>
        <w:t xml:space="preserve"> 27</w:t>
      </w:r>
      <w:bookmarkStart w:id="3" w:name="_GoBack"/>
      <w:bookmarkEnd w:id="3"/>
      <w:r>
        <w:rPr>
          <w:rFonts w:ascii="Calibri" w:eastAsia="Cambria" w:hAnsi="Calibri" w:cs="Calibri"/>
          <w:sz w:val="22"/>
          <w:szCs w:val="22"/>
          <w:lang w:val="sr-Cyrl-BA"/>
        </w:rPr>
        <w:t>.0</w:t>
      </w:r>
      <w:r w:rsidR="006B62CA">
        <w:rPr>
          <w:rFonts w:ascii="Calibri" w:eastAsia="Cambria" w:hAnsi="Calibri" w:cs="Calibri"/>
          <w:sz w:val="22"/>
          <w:szCs w:val="22"/>
          <w:lang w:val="sr-Cyrl-RS"/>
        </w:rPr>
        <w:t>3</w:t>
      </w:r>
      <w:r>
        <w:rPr>
          <w:rFonts w:ascii="Calibri" w:eastAsia="Cambria" w:hAnsi="Calibri" w:cs="Calibri"/>
          <w:sz w:val="22"/>
          <w:szCs w:val="22"/>
          <w:lang w:val="sr-Cyrl-BA"/>
        </w:rPr>
        <w:t>.</w:t>
      </w:r>
      <w:r>
        <w:rPr>
          <w:rFonts w:ascii="Calibri" w:eastAsia="Cambria" w:hAnsi="Calibri" w:cs="Calibri"/>
          <w:sz w:val="22"/>
          <w:szCs w:val="22"/>
        </w:rPr>
        <w:t>202</w:t>
      </w:r>
      <w:r>
        <w:rPr>
          <w:rFonts w:ascii="Calibri" w:eastAsia="Cambria" w:hAnsi="Calibri" w:cs="Calibri"/>
          <w:sz w:val="22"/>
          <w:szCs w:val="22"/>
          <w:lang w:val="sr-Cyrl-RS"/>
        </w:rPr>
        <w:t>5</w:t>
      </w:r>
      <w:r>
        <w:rPr>
          <w:rFonts w:ascii="Calibri" w:eastAsia="Cambria" w:hAnsi="Calibri" w:cs="Calibri"/>
          <w:sz w:val="22"/>
          <w:szCs w:val="22"/>
        </w:rPr>
        <w:t>. године,</w:t>
      </w:r>
      <w:r>
        <w:rPr>
          <w:rFonts w:ascii="Calibri" w:eastAsia="Cambria" w:hAnsi="Calibri" w:cs="Calibri"/>
          <w:sz w:val="22"/>
          <w:szCs w:val="2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Calibri" w:eastAsia="Cambria" w:hAnsi="Calibri" w:cs="Calibri"/>
          <w:sz w:val="22"/>
          <w:szCs w:val="22"/>
        </w:rPr>
        <w:t xml:space="preserve"> путем е-маила, на</w:t>
      </w:r>
      <w:r>
        <w:rPr>
          <w:rFonts w:ascii="Calibri" w:eastAsia="Cambria" w:hAnsi="Calibri" w:cs="Calibri"/>
          <w:sz w:val="22"/>
          <w:szCs w:val="22"/>
          <w:lang w:val="sr-Cyrl-BA"/>
        </w:rPr>
        <w:t xml:space="preserve"> </w:t>
      </w:r>
      <w:hyperlink r:id="rId14" w:history="1">
        <w:r>
          <w:rPr>
            <w:rStyle w:val="Hyperlink"/>
            <w:rFonts w:ascii="Calibri" w:eastAsia="Cambria" w:hAnsi="Calibri" w:cs="Calibri"/>
            <w:sz w:val="22"/>
            <w:szCs w:val="22"/>
            <w:lang w:val="bs-Latn-BA"/>
          </w:rPr>
          <w:t>info@alvrs.com</w:t>
        </w:r>
      </w:hyperlink>
      <w:r>
        <w:rPr>
          <w:rFonts w:ascii="Calibri" w:eastAsia="Cambria" w:hAnsi="Calibri" w:cs="Calibri"/>
          <w:sz w:val="22"/>
          <w:szCs w:val="22"/>
          <w:lang w:val="bs-Latn-BA"/>
        </w:rPr>
        <w:t xml:space="preserve"> </w:t>
      </w:r>
      <w:r>
        <w:rPr>
          <w:rFonts w:ascii="Calibri" w:eastAsia="Cambria" w:hAnsi="Calibri" w:cs="Calibri"/>
          <w:sz w:val="22"/>
          <w:szCs w:val="22"/>
        </w:rPr>
        <w:t xml:space="preserve"> </w:t>
      </w:r>
      <w:r>
        <w:rPr>
          <w:rFonts w:ascii="Calibri" w:eastAsia="Cambria" w:hAnsi="Calibri" w:cs="Calibri"/>
          <w:sz w:val="22"/>
          <w:szCs w:val="22"/>
          <w:lang w:val="sr-Cyrl-BA"/>
        </w:rPr>
        <w:t xml:space="preserve">и </w:t>
      </w:r>
      <w:r>
        <w:rPr>
          <w:rFonts w:ascii="Calibri" w:eastAsia="Cambria" w:hAnsi="Calibri" w:cs="Calibri"/>
          <w:sz w:val="22"/>
          <w:szCs w:val="22"/>
        </w:rPr>
        <w:t>треба да садржи слједеће</w:t>
      </w:r>
      <w:r>
        <w:rPr>
          <w:rFonts w:ascii="Calibri" w:eastAsia="Cambria" w:hAnsi="Calibri" w:cs="Calibri"/>
          <w:sz w:val="22"/>
          <w:szCs w:val="22"/>
          <w:lang w:val="sr-Cyrl-BA"/>
        </w:rPr>
        <w:t xml:space="preserve"> </w:t>
      </w:r>
      <w:r>
        <w:rPr>
          <w:rFonts w:ascii="Calibri" w:eastAsia="Cambria" w:hAnsi="Calibri" w:cs="Calibri"/>
          <w:sz w:val="22"/>
          <w:szCs w:val="22"/>
        </w:rPr>
        <w:t>дијелове:</w:t>
      </w:r>
    </w:p>
    <w:p w:rsidR="00431B87" w:rsidRDefault="00431B87">
      <w:pPr>
        <w:spacing w:line="2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numPr>
          <w:ilvl w:val="0"/>
          <w:numId w:val="10"/>
        </w:numPr>
        <w:tabs>
          <w:tab w:val="left" w:pos="974"/>
        </w:tabs>
        <w:ind w:left="974" w:hanging="548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  <w:lang w:val="sr-Cyrl-BA"/>
        </w:rPr>
        <w:t>Биографију екперта</w:t>
      </w:r>
    </w:p>
    <w:p w:rsidR="00431B87" w:rsidRDefault="00431B87">
      <w:pPr>
        <w:spacing w:line="169" w:lineRule="exact"/>
        <w:rPr>
          <w:rFonts w:ascii="Calibri" w:eastAsia="Wingdings" w:hAnsi="Calibri" w:cs="Calibri"/>
          <w:sz w:val="22"/>
          <w:szCs w:val="22"/>
        </w:rPr>
      </w:pPr>
    </w:p>
    <w:p w:rsidR="00431B87" w:rsidRDefault="007C2664">
      <w:pPr>
        <w:numPr>
          <w:ilvl w:val="0"/>
          <w:numId w:val="10"/>
        </w:numPr>
        <w:tabs>
          <w:tab w:val="left" w:pos="974"/>
        </w:tabs>
        <w:spacing w:line="394" w:lineRule="auto"/>
        <w:ind w:left="426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  <w:lang w:val="sr-Cyrl-BA"/>
        </w:rPr>
        <w:t xml:space="preserve">Предложену </w:t>
      </w:r>
      <w:r>
        <w:rPr>
          <w:rFonts w:ascii="Calibri" w:eastAsia="Cambria" w:hAnsi="Calibri" w:cs="Calibri"/>
          <w:sz w:val="22"/>
          <w:szCs w:val="22"/>
        </w:rPr>
        <w:t>цијену експерта по дану. Финансијска понуда садржи укупан буџет за извршење задатка, уклјучујући трошкове путовања и смјештаја. Буџет треба бити дета</w:t>
      </w:r>
      <w:r>
        <w:rPr>
          <w:rFonts w:ascii="Calibri" w:eastAsia="Cambria" w:hAnsi="Calibri" w:cs="Calibri"/>
          <w:sz w:val="22"/>
          <w:szCs w:val="22"/>
          <w:lang w:val="sr-Cyrl-BA"/>
        </w:rPr>
        <w:t>љ</w:t>
      </w:r>
      <w:r>
        <w:rPr>
          <w:rFonts w:ascii="Calibri" w:eastAsia="Cambria" w:hAnsi="Calibri" w:cs="Calibri"/>
          <w:sz w:val="22"/>
          <w:szCs w:val="22"/>
        </w:rPr>
        <w:t>но представ</w:t>
      </w:r>
      <w:r>
        <w:rPr>
          <w:rFonts w:ascii="Calibri" w:eastAsia="Cambria" w:hAnsi="Calibri" w:cs="Calibri"/>
          <w:sz w:val="22"/>
          <w:szCs w:val="22"/>
          <w:lang w:val="sr-Cyrl-BA"/>
        </w:rPr>
        <w:t>љ</w:t>
      </w:r>
      <w:r>
        <w:rPr>
          <w:rFonts w:ascii="Calibri" w:eastAsia="Cambria" w:hAnsi="Calibri" w:cs="Calibri"/>
          <w:sz w:val="22"/>
          <w:szCs w:val="22"/>
        </w:rPr>
        <w:t xml:space="preserve">ен за све активности. </w:t>
      </w:r>
      <w:r>
        <w:rPr>
          <w:rFonts w:ascii="Calibri" w:eastAsia="Cambria" w:hAnsi="Calibri" w:cs="Calibri"/>
          <w:sz w:val="22"/>
          <w:szCs w:val="22"/>
          <w:lang w:val="sr-Cyrl-BA"/>
        </w:rPr>
        <w:t xml:space="preserve"> </w:t>
      </w:r>
      <w:r>
        <w:rPr>
          <w:rFonts w:ascii="Calibri" w:eastAsia="Cambria" w:hAnsi="Calibri" w:cs="Calibri"/>
          <w:sz w:val="22"/>
          <w:szCs w:val="22"/>
        </w:rPr>
        <w:t>Цијене треба навести у КМ (</w:t>
      </w:r>
      <w:r>
        <w:rPr>
          <w:rFonts w:ascii="Calibri" w:eastAsia="Cambria" w:hAnsi="Calibri" w:cs="Calibri"/>
          <w:sz w:val="22"/>
          <w:szCs w:val="22"/>
          <w:lang w:val="sr-Cyrl-RS"/>
        </w:rPr>
        <w:t>бруто</w:t>
      </w:r>
      <w:r>
        <w:rPr>
          <w:rFonts w:ascii="Calibri" w:eastAsia="Cambria" w:hAnsi="Calibri" w:cs="Calibri"/>
          <w:sz w:val="22"/>
          <w:szCs w:val="22"/>
        </w:rPr>
        <w:t xml:space="preserve"> износ).</w:t>
      </w:r>
    </w:p>
    <w:p w:rsidR="00431B87" w:rsidRDefault="00431B87">
      <w:pPr>
        <w:tabs>
          <w:tab w:val="left" w:pos="974"/>
        </w:tabs>
        <w:spacing w:line="394" w:lineRule="auto"/>
        <w:jc w:val="both"/>
        <w:rPr>
          <w:rFonts w:ascii="Calibri" w:eastAsia="Wingdings" w:hAnsi="Calibri" w:cs="Calibri"/>
          <w:sz w:val="22"/>
          <w:szCs w:val="22"/>
        </w:rPr>
      </w:pPr>
    </w:p>
    <w:p w:rsidR="00431B87" w:rsidRDefault="007C2664">
      <w:pPr>
        <w:tabs>
          <w:tab w:val="left" w:pos="954"/>
        </w:tabs>
        <w:spacing w:line="214" w:lineRule="auto"/>
        <w:ind w:left="14"/>
        <w:rPr>
          <w:rFonts w:ascii="Calibri" w:eastAsia="Cambria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VIII.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mbria" w:hAnsi="Calibri" w:cs="Calibri"/>
          <w:b/>
          <w:bCs/>
          <w:sz w:val="22"/>
          <w:szCs w:val="22"/>
        </w:rPr>
        <w:t>Критеријуми евалуације и бодовање</w:t>
      </w:r>
    </w:p>
    <w:p w:rsidR="00431B87" w:rsidRDefault="00431B87">
      <w:pPr>
        <w:tabs>
          <w:tab w:val="left" w:pos="954"/>
        </w:tabs>
        <w:spacing w:line="214" w:lineRule="auto"/>
        <w:ind w:left="14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10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59" w:lineRule="exact"/>
        <w:jc w:val="both"/>
        <w:rPr>
          <w:rFonts w:ascii="Calibri" w:hAnsi="Calibri" w:cs="Calibri"/>
          <w:sz w:val="22"/>
          <w:szCs w:val="22"/>
          <w:lang w:val="sr-Cyrl-BA"/>
        </w:rPr>
      </w:pPr>
      <w:r>
        <w:rPr>
          <w:rFonts w:ascii="Calibri" w:eastAsia="Cambria" w:hAnsi="Calibri" w:cs="Calibri"/>
          <w:sz w:val="22"/>
          <w:szCs w:val="22"/>
        </w:rPr>
        <w:t>Приједлози ће се оцјењивати на основу  профил експерата, стручност и искуства експерата за испуњавање задатака у оквиру овог описа посла и финансијске понуде.</w:t>
      </w:r>
    </w:p>
    <w:p w:rsidR="00431B87" w:rsidRDefault="00431B87">
      <w:pPr>
        <w:spacing w:line="359" w:lineRule="exact"/>
        <w:rPr>
          <w:rFonts w:ascii="Calibri" w:hAnsi="Calibri" w:cs="Calibri"/>
          <w:sz w:val="22"/>
          <w:szCs w:val="22"/>
          <w:lang w:val="sr-Cyrl-BA"/>
        </w:rPr>
      </w:pPr>
    </w:p>
    <w:p w:rsidR="00431B87" w:rsidRDefault="007C2664">
      <w:pPr>
        <w:tabs>
          <w:tab w:val="left" w:pos="954"/>
        </w:tabs>
        <w:ind w:left="14"/>
        <w:rPr>
          <w:rFonts w:ascii="Calibri" w:eastAsia="Cambria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IX.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mbria" w:hAnsi="Calibri" w:cs="Calibri"/>
          <w:b/>
          <w:bCs/>
          <w:sz w:val="22"/>
          <w:szCs w:val="22"/>
        </w:rPr>
        <w:t>Референтна особа</w:t>
      </w:r>
    </w:p>
    <w:p w:rsidR="00431B87" w:rsidRDefault="00431B87">
      <w:pPr>
        <w:tabs>
          <w:tab w:val="left" w:pos="954"/>
        </w:tabs>
        <w:ind w:left="14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10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15" w:lineRule="auto"/>
        <w:ind w:left="254"/>
        <w:jc w:val="both"/>
        <w:rPr>
          <w:rFonts w:ascii="Calibri" w:eastAsia="Cambria" w:hAnsi="Calibri" w:cs="Calibri"/>
          <w:sz w:val="22"/>
          <w:szCs w:val="22"/>
          <w:lang w:val="sr-Cyrl-BA"/>
        </w:rPr>
      </w:pPr>
      <w:r>
        <w:rPr>
          <w:rFonts w:ascii="Calibri" w:eastAsia="Cambria" w:hAnsi="Calibri" w:cs="Calibri"/>
          <w:sz w:val="22"/>
          <w:szCs w:val="22"/>
          <w:lang w:val="sr-Cyrl-BA"/>
        </w:rPr>
        <w:t>Референтна особа</w:t>
      </w:r>
      <w:r>
        <w:rPr>
          <w:rFonts w:ascii="Calibri" w:eastAsia="Cambria" w:hAnsi="Calibri" w:cs="Calibri"/>
          <w:sz w:val="22"/>
          <w:szCs w:val="22"/>
        </w:rPr>
        <w:t xml:space="preserve"> за комуникацију у вези овог задатка је </w:t>
      </w:r>
      <w:r>
        <w:rPr>
          <w:rFonts w:ascii="Calibri" w:eastAsia="Cambria" w:hAnsi="Calibri" w:cs="Calibri"/>
          <w:sz w:val="22"/>
          <w:szCs w:val="22"/>
          <w:lang w:val="sr-Cyrl-BA"/>
        </w:rPr>
        <w:t>к</w:t>
      </w:r>
      <w:r>
        <w:rPr>
          <w:rFonts w:ascii="Calibri" w:eastAsia="Cambria" w:hAnsi="Calibri" w:cs="Calibri"/>
          <w:sz w:val="22"/>
          <w:szCs w:val="22"/>
        </w:rPr>
        <w:t>оординатор пројекта RCDN</w:t>
      </w:r>
      <w:r>
        <w:rPr>
          <w:rFonts w:ascii="Calibri" w:eastAsia="Cambria" w:hAnsi="Calibri" w:cs="Calibri"/>
          <w:sz w:val="22"/>
          <w:szCs w:val="22"/>
          <w:lang w:val="sr-Cyrl-RS"/>
        </w:rPr>
        <w:t>+</w:t>
      </w:r>
      <w:r>
        <w:rPr>
          <w:rFonts w:ascii="Calibri" w:eastAsia="Cambria" w:hAnsi="Calibri" w:cs="Calibri"/>
          <w:sz w:val="22"/>
          <w:szCs w:val="22"/>
        </w:rPr>
        <w:t xml:space="preserve"> у Савезу општина и градова Републике Српске, </w:t>
      </w:r>
      <w:r>
        <w:rPr>
          <w:rFonts w:ascii="Calibri" w:eastAsia="Cambria" w:hAnsi="Calibri" w:cs="Calibri"/>
          <w:sz w:val="22"/>
          <w:szCs w:val="22"/>
          <w:lang w:val="sr-Cyrl-BA"/>
        </w:rPr>
        <w:t>Ивана Бојовић</w:t>
      </w:r>
    </w:p>
    <w:p w:rsidR="00431B87" w:rsidRDefault="007C2664">
      <w:pPr>
        <w:spacing w:line="315" w:lineRule="auto"/>
        <w:ind w:left="2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Адреса е-поште: </w:t>
      </w:r>
      <w:r>
        <w:rPr>
          <w:rFonts w:ascii="Calibri" w:eastAsia="Cambria" w:hAnsi="Calibri" w:cs="Calibri"/>
          <w:color w:val="0000FF"/>
          <w:sz w:val="22"/>
          <w:szCs w:val="22"/>
          <w:u w:val="single"/>
          <w:lang w:val="bs-Latn-BA"/>
        </w:rPr>
        <w:t>ivanab</w:t>
      </w:r>
      <w:r>
        <w:rPr>
          <w:rFonts w:ascii="Calibri" w:eastAsia="Cambria" w:hAnsi="Calibri" w:cs="Calibri"/>
          <w:color w:val="0000FF"/>
          <w:sz w:val="22"/>
          <w:szCs w:val="22"/>
          <w:u w:val="single"/>
        </w:rPr>
        <w:t>@alvrs.com</w:t>
      </w:r>
    </w:p>
    <w:p w:rsidR="00431B87" w:rsidRDefault="00431B87">
      <w:pPr>
        <w:spacing w:line="364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numPr>
          <w:ilvl w:val="0"/>
          <w:numId w:val="11"/>
        </w:numPr>
        <w:tabs>
          <w:tab w:val="left" w:pos="974"/>
        </w:tabs>
        <w:ind w:left="974" w:hanging="97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Измјена услова</w:t>
      </w:r>
    </w:p>
    <w:p w:rsidR="00431B87" w:rsidRDefault="00431B87">
      <w:pPr>
        <w:tabs>
          <w:tab w:val="left" w:pos="974"/>
        </w:tabs>
        <w:ind w:left="974"/>
        <w:rPr>
          <w:rFonts w:ascii="Calibri" w:eastAsia="Calibri" w:hAnsi="Calibri" w:cs="Calibri"/>
          <w:b/>
          <w:bCs/>
          <w:sz w:val="22"/>
          <w:szCs w:val="22"/>
        </w:rPr>
      </w:pPr>
    </w:p>
    <w:p w:rsidR="00431B87" w:rsidRDefault="00431B87">
      <w:pPr>
        <w:spacing w:line="10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60" w:lineRule="auto"/>
        <w:ind w:left="254" w:right="380"/>
        <w:rPr>
          <w:rFonts w:ascii="Calibri" w:eastAsia="Cambria" w:hAnsi="Calibri" w:cs="Calibri"/>
          <w:sz w:val="22"/>
          <w:szCs w:val="22"/>
          <w:lang w:val="sr-Cyrl-BA"/>
        </w:rPr>
      </w:pPr>
      <w:r>
        <w:rPr>
          <w:rFonts w:ascii="Calibri" w:eastAsia="Cambria" w:hAnsi="Calibri" w:cs="Calibri"/>
          <w:sz w:val="22"/>
          <w:szCs w:val="22"/>
        </w:rPr>
        <w:t>Савез општина и градова Републике Српске задржава право да измјени услове Описа послова у било ком тренутку по сопственом нахођењу.</w:t>
      </w:r>
    </w:p>
    <w:p w:rsidR="00431B87" w:rsidRDefault="00431B87">
      <w:pPr>
        <w:spacing w:line="360" w:lineRule="auto"/>
        <w:ind w:left="254" w:right="380"/>
        <w:rPr>
          <w:rFonts w:ascii="Calibri" w:hAnsi="Calibri" w:cs="Calibri"/>
          <w:sz w:val="22"/>
          <w:szCs w:val="22"/>
          <w:lang w:val="sr-Cyrl-BA"/>
        </w:rPr>
      </w:pPr>
    </w:p>
    <w:p w:rsidR="00431B87" w:rsidRDefault="007C2664">
      <w:pPr>
        <w:tabs>
          <w:tab w:val="left" w:pos="954"/>
        </w:tabs>
        <w:spacing w:line="213" w:lineRule="auto"/>
        <w:ind w:left="14"/>
        <w:rPr>
          <w:rFonts w:ascii="Calibri" w:eastAsia="Cambria" w:hAnsi="Calibri" w:cs="Calibri"/>
          <w:b/>
          <w:bCs/>
          <w:sz w:val="22"/>
          <w:szCs w:val="22"/>
          <w:lang w:val="sr-Cyrl-BA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XI.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Прихватање и одбијање приједлога</w:t>
      </w:r>
    </w:p>
    <w:p w:rsidR="00431B87" w:rsidRDefault="00431B87">
      <w:pPr>
        <w:tabs>
          <w:tab w:val="left" w:pos="954"/>
        </w:tabs>
        <w:spacing w:line="213" w:lineRule="auto"/>
        <w:ind w:left="14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10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57" w:lineRule="auto"/>
        <w:ind w:left="254"/>
        <w:jc w:val="both"/>
        <w:rPr>
          <w:rFonts w:ascii="Calibri" w:eastAsia="Cambria" w:hAnsi="Calibri" w:cs="Calibri"/>
          <w:sz w:val="22"/>
          <w:szCs w:val="22"/>
          <w:lang w:val="bs-Latn-BA"/>
        </w:rPr>
      </w:pPr>
      <w:r>
        <w:rPr>
          <w:rFonts w:ascii="Calibri" w:eastAsia="Cambria" w:hAnsi="Calibri" w:cs="Calibri"/>
          <w:sz w:val="22"/>
          <w:szCs w:val="22"/>
        </w:rPr>
        <w:t>Савез општина и градова Републике Српске не мора нужно прихватити приједлог најниже цијене или било који приједлог. По свом нахођењу, Савез општина и градова Републике Српске задржава право да одбије било који или све пристигле приједлоге и да прихвати сваки приједлог који сматра пово</w:t>
      </w:r>
      <w:r>
        <w:rPr>
          <w:rFonts w:ascii="Calibri" w:eastAsia="Cambria" w:hAnsi="Calibri" w:cs="Calibri"/>
          <w:sz w:val="22"/>
          <w:szCs w:val="22"/>
          <w:lang w:val="sr-Cyrl-BA"/>
        </w:rPr>
        <w:t>љ</w:t>
      </w:r>
      <w:r>
        <w:rPr>
          <w:rFonts w:ascii="Calibri" w:eastAsia="Cambria" w:hAnsi="Calibri" w:cs="Calibri"/>
          <w:sz w:val="22"/>
          <w:szCs w:val="22"/>
        </w:rPr>
        <w:t>ним, без обзира да ли је то приједлог с најнижом цијеном или не. Савез општина и градова Републике Српске нема обавезу да додјели уговор и задржава право да у било ком тренутку обустави процес подношења приједлога и да се повуче из разговора са свим или било којим од експерата који су одговорили. Савез општина и градова Републике Српске задржава право да прихвати предложену понуду у цјелини или дјелимично, да одбије било коју или све понуде, да се одрекне свих мањих неформалности,</w:t>
      </w:r>
      <w:r>
        <w:rPr>
          <w:rFonts w:ascii="Calibri" w:eastAsia="Cambria" w:hAnsi="Calibri" w:cs="Calibri"/>
          <w:sz w:val="22"/>
          <w:szCs w:val="22"/>
          <w:lang w:val="sr-Cyrl-BA"/>
        </w:rPr>
        <w:t xml:space="preserve"> </w:t>
      </w:r>
      <w:r>
        <w:rPr>
          <w:rFonts w:ascii="Calibri" w:eastAsia="Cambria" w:hAnsi="Calibri" w:cs="Calibri"/>
          <w:sz w:val="22"/>
          <w:szCs w:val="22"/>
        </w:rPr>
        <w:t>неправилности или техничких дета</w:t>
      </w:r>
      <w:r>
        <w:rPr>
          <w:rFonts w:ascii="Calibri" w:eastAsia="Cambria" w:hAnsi="Calibri" w:cs="Calibri"/>
          <w:sz w:val="22"/>
          <w:szCs w:val="22"/>
          <w:lang w:val="sr-Cyrl-BA"/>
        </w:rPr>
        <w:t>љ</w:t>
      </w:r>
      <w:r>
        <w:rPr>
          <w:rFonts w:ascii="Calibri" w:eastAsia="Cambria" w:hAnsi="Calibri" w:cs="Calibri"/>
          <w:sz w:val="22"/>
          <w:szCs w:val="22"/>
        </w:rPr>
        <w:t>а и да прихвати понуду која се сматра најпово</w:t>
      </w:r>
      <w:r>
        <w:rPr>
          <w:rFonts w:ascii="Calibri" w:eastAsia="Cambria" w:hAnsi="Calibri" w:cs="Calibri"/>
          <w:sz w:val="22"/>
          <w:szCs w:val="22"/>
          <w:lang w:val="sr-Cyrl-BA"/>
        </w:rPr>
        <w:t>љ</w:t>
      </w:r>
      <w:r>
        <w:rPr>
          <w:rFonts w:ascii="Calibri" w:eastAsia="Cambria" w:hAnsi="Calibri" w:cs="Calibri"/>
          <w:sz w:val="22"/>
          <w:szCs w:val="22"/>
        </w:rPr>
        <w:t>нијом за Савез општина и градова Републике Српске и RCDN</w:t>
      </w:r>
      <w:r>
        <w:rPr>
          <w:rFonts w:ascii="Calibri" w:eastAsia="Cambria" w:hAnsi="Calibri" w:cs="Calibri"/>
          <w:sz w:val="22"/>
          <w:szCs w:val="22"/>
          <w:lang w:val="sr-Cyrl-RS"/>
        </w:rPr>
        <w:t>+</w:t>
      </w:r>
      <w:r>
        <w:rPr>
          <w:rFonts w:ascii="Calibri" w:eastAsia="Cambria" w:hAnsi="Calibri" w:cs="Calibri"/>
          <w:sz w:val="22"/>
          <w:szCs w:val="22"/>
          <w:lang w:val="sr-Cyrl-BA"/>
        </w:rPr>
        <w:t>.</w:t>
      </w:r>
    </w:p>
    <w:p w:rsidR="00431B87" w:rsidRDefault="00431B87">
      <w:pPr>
        <w:spacing w:line="357" w:lineRule="auto"/>
        <w:ind w:left="254"/>
        <w:jc w:val="both"/>
        <w:rPr>
          <w:rFonts w:ascii="Calibri" w:hAnsi="Calibri" w:cs="Calibri"/>
          <w:sz w:val="22"/>
          <w:szCs w:val="22"/>
          <w:lang w:val="sr-Cyrl-BA"/>
        </w:rPr>
      </w:pPr>
    </w:p>
    <w:p w:rsidR="00431B87" w:rsidRDefault="007C2664">
      <w:pPr>
        <w:tabs>
          <w:tab w:val="left" w:pos="940"/>
        </w:tabs>
        <w:spacing w:line="213" w:lineRule="auto"/>
        <w:rPr>
          <w:rFonts w:ascii="Calibri" w:eastAsia="Cambria" w:hAnsi="Calibri" w:cs="Calibri"/>
          <w:b/>
          <w:bCs/>
          <w:sz w:val="22"/>
          <w:szCs w:val="22"/>
          <w:lang w:val="sr-Cyrl-BA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XII.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Власништво</w:t>
      </w:r>
    </w:p>
    <w:p w:rsidR="00431B87" w:rsidRDefault="00431B87">
      <w:pPr>
        <w:tabs>
          <w:tab w:val="left" w:pos="940"/>
        </w:tabs>
        <w:spacing w:line="213" w:lineRule="auto"/>
        <w:rPr>
          <w:rFonts w:ascii="Calibri" w:eastAsia="Cambria" w:hAnsi="Calibri" w:cs="Calibri"/>
          <w:b/>
          <w:bCs/>
          <w:sz w:val="22"/>
          <w:szCs w:val="22"/>
          <w:lang w:val="sr-Cyrl-BA"/>
        </w:rPr>
      </w:pPr>
    </w:p>
    <w:p w:rsidR="00431B87" w:rsidRDefault="00431B87">
      <w:pPr>
        <w:tabs>
          <w:tab w:val="left" w:pos="940"/>
        </w:tabs>
        <w:spacing w:line="213" w:lineRule="auto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11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50" w:lineRule="auto"/>
        <w:ind w:left="24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Сви материјали, документи и информације припрем</w:t>
      </w:r>
      <w:r>
        <w:rPr>
          <w:rFonts w:ascii="Calibri" w:eastAsia="Cambria" w:hAnsi="Calibri" w:cs="Calibri"/>
          <w:sz w:val="22"/>
          <w:szCs w:val="22"/>
          <w:lang w:val="sr-Cyrl-BA"/>
        </w:rPr>
        <w:t>љ</w:t>
      </w:r>
      <w:r>
        <w:rPr>
          <w:rFonts w:ascii="Calibri" w:eastAsia="Cambria" w:hAnsi="Calibri" w:cs="Calibri"/>
          <w:sz w:val="22"/>
          <w:szCs w:val="22"/>
        </w:rPr>
        <w:t>ени, развијени или прилагођени од стране експерта остају власништво Савеза општина и градова Републике Српске. Експерт се слаже да ниједан дио материјала, докумената и информација не може се репродуковати или дистрибуирати у било којем облику или било којим средствима или похранити у базу података или систем за проналажење, за било које друге сврхе и ци</w:t>
      </w:r>
      <w:r>
        <w:rPr>
          <w:rFonts w:ascii="Calibri" w:eastAsia="Cambria" w:hAnsi="Calibri" w:cs="Calibri"/>
          <w:sz w:val="22"/>
          <w:szCs w:val="22"/>
          <w:lang w:val="sr-Cyrl-BA"/>
        </w:rPr>
        <w:t>љ</w:t>
      </w:r>
      <w:r>
        <w:rPr>
          <w:rFonts w:ascii="Calibri" w:eastAsia="Cambria" w:hAnsi="Calibri" w:cs="Calibri"/>
          <w:sz w:val="22"/>
          <w:szCs w:val="22"/>
        </w:rPr>
        <w:t>еве од оних који се односе на овај задатак, без претходног одобрења Савеза општина и градова Републике Српске.</w:t>
      </w:r>
    </w:p>
    <w:p w:rsidR="00431B87" w:rsidRDefault="00431B87">
      <w:pPr>
        <w:spacing w:line="350" w:lineRule="auto"/>
        <w:ind w:left="240"/>
        <w:jc w:val="both"/>
        <w:rPr>
          <w:rFonts w:ascii="Calibri" w:eastAsia="Cambria" w:hAnsi="Calibri" w:cs="Calibri"/>
          <w:sz w:val="22"/>
          <w:szCs w:val="22"/>
        </w:rPr>
      </w:pPr>
    </w:p>
    <w:p w:rsidR="00431B87" w:rsidRDefault="007C2664">
      <w:pPr>
        <w:tabs>
          <w:tab w:val="left" w:pos="940"/>
        </w:tabs>
        <w:spacing w:line="213" w:lineRule="auto"/>
        <w:rPr>
          <w:rFonts w:ascii="Calibri" w:eastAsia="Cambria" w:hAnsi="Calibri" w:cs="Calibri"/>
          <w:b/>
          <w:bCs/>
          <w:sz w:val="22"/>
          <w:szCs w:val="22"/>
          <w:lang w:val="sr-Cyrl-BA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XIII.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Извјештавање</w:t>
      </w:r>
    </w:p>
    <w:p w:rsidR="00431B87" w:rsidRDefault="00431B87">
      <w:pPr>
        <w:tabs>
          <w:tab w:val="left" w:pos="940"/>
        </w:tabs>
        <w:spacing w:line="213" w:lineRule="auto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10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60" w:lineRule="auto"/>
        <w:ind w:left="240" w:right="2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Извештај треба да се поднесе најкасније 7 радних дана након усва</w:t>
      </w:r>
      <w:r>
        <w:rPr>
          <w:rFonts w:ascii="Calibri" w:eastAsia="Cambria" w:hAnsi="Calibri" w:cs="Calibri"/>
          <w:sz w:val="22"/>
          <w:szCs w:val="22"/>
          <w:lang w:val="sr-Cyrl-BA"/>
        </w:rPr>
        <w:t>ја</w:t>
      </w:r>
      <w:r>
        <w:rPr>
          <w:rFonts w:ascii="Calibri" w:eastAsia="Cambria" w:hAnsi="Calibri" w:cs="Calibri"/>
          <w:sz w:val="22"/>
          <w:szCs w:val="22"/>
        </w:rPr>
        <w:t>ња препоруке од стране тијела Савеза, од стране главног експерта.</w:t>
      </w:r>
    </w:p>
    <w:p w:rsidR="00431B87" w:rsidRDefault="00431B87">
      <w:pPr>
        <w:spacing w:line="360" w:lineRule="auto"/>
        <w:ind w:left="240" w:right="20"/>
        <w:jc w:val="both"/>
        <w:rPr>
          <w:rFonts w:ascii="Calibri" w:eastAsia="Cambria" w:hAnsi="Calibri" w:cs="Calibri"/>
          <w:sz w:val="22"/>
          <w:szCs w:val="22"/>
          <w:lang w:val="sr-Cyrl-BA"/>
        </w:rPr>
      </w:pPr>
    </w:p>
    <w:p w:rsidR="00431B87" w:rsidRDefault="007C2664">
      <w:pPr>
        <w:tabs>
          <w:tab w:val="left" w:pos="940"/>
        </w:tabs>
        <w:spacing w:line="213" w:lineRule="auto"/>
        <w:rPr>
          <w:rFonts w:ascii="Calibri" w:eastAsia="Cambria" w:hAnsi="Calibri" w:cs="Calibri"/>
          <w:b/>
          <w:bCs/>
          <w:sz w:val="22"/>
          <w:szCs w:val="22"/>
          <w:lang w:val="sr-Cyrl-BA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XIV.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Услови и плаћање</w:t>
      </w:r>
    </w:p>
    <w:p w:rsidR="00431B87" w:rsidRDefault="00431B87">
      <w:pPr>
        <w:tabs>
          <w:tab w:val="left" w:pos="940"/>
        </w:tabs>
        <w:spacing w:line="213" w:lineRule="auto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11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60" w:lineRule="auto"/>
        <w:ind w:left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Експерт ће бити ангажован на основу уговора о дјелу, потписан од стране Савеза општина и градова Републике Српске и биће плаћен по подношењу и одобрењу горе наведених резултата. Експерт ће доставити временски распоред (тимесхеетс) из индивидуалних уговора (слиједећи RCDN</w:t>
      </w:r>
      <w:r>
        <w:rPr>
          <w:rFonts w:ascii="Calibri" w:eastAsia="Cambria" w:hAnsi="Calibri" w:cs="Calibri"/>
          <w:sz w:val="22"/>
          <w:szCs w:val="22"/>
          <w:lang w:val="sr-Cyrl-RS"/>
        </w:rPr>
        <w:t>+</w:t>
      </w:r>
      <w:r>
        <w:rPr>
          <w:rFonts w:ascii="Calibri" w:eastAsia="Cambria" w:hAnsi="Calibri" w:cs="Calibri"/>
          <w:sz w:val="22"/>
          <w:szCs w:val="22"/>
        </w:rPr>
        <w:t xml:space="preserve"> стандардизовани образац у Анексу 2 Описа посла) заједно са испорукама како би се спровело плаћање.</w:t>
      </w:r>
    </w:p>
    <w:p w:rsidR="00431B87" w:rsidRDefault="007C2664">
      <w:pPr>
        <w:spacing w:line="394" w:lineRule="auto"/>
        <w:ind w:left="240" w:right="2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Исплата ће бити заснована на стварном броју радних дана (према достав</w:t>
      </w:r>
      <w:r>
        <w:rPr>
          <w:rFonts w:ascii="Calibri" w:eastAsia="Cambria" w:hAnsi="Calibri" w:cs="Calibri"/>
          <w:sz w:val="22"/>
          <w:szCs w:val="22"/>
          <w:lang w:val="sr-Cyrl-BA"/>
        </w:rPr>
        <w:t>љ</w:t>
      </w:r>
      <w:r>
        <w:rPr>
          <w:rFonts w:ascii="Calibri" w:eastAsia="Cambria" w:hAnsi="Calibri" w:cs="Calibri"/>
          <w:sz w:val="22"/>
          <w:szCs w:val="22"/>
        </w:rPr>
        <w:t>еном временском распореду) који се улаже за израду производа, али не прелази одобрени број дана.</w:t>
      </w:r>
    </w:p>
    <w:p w:rsidR="00431B87" w:rsidRDefault="00431B87">
      <w:pPr>
        <w:spacing w:line="394" w:lineRule="auto"/>
        <w:ind w:left="240" w:right="20"/>
        <w:jc w:val="both"/>
        <w:rPr>
          <w:rFonts w:ascii="Calibri" w:eastAsia="Cambria" w:hAnsi="Calibri" w:cs="Calibri"/>
          <w:sz w:val="22"/>
          <w:szCs w:val="22"/>
        </w:rPr>
      </w:pPr>
    </w:p>
    <w:p w:rsidR="00431B87" w:rsidRDefault="007C2664">
      <w:pPr>
        <w:tabs>
          <w:tab w:val="left" w:pos="940"/>
        </w:tabs>
        <w:spacing w:line="214" w:lineRule="auto"/>
        <w:rPr>
          <w:rFonts w:ascii="Calibri" w:eastAsia="Cambria" w:hAnsi="Calibri" w:cs="Calibri"/>
          <w:b/>
          <w:bCs/>
          <w:sz w:val="22"/>
          <w:szCs w:val="22"/>
          <w:lang w:val="sr-Cyrl-BA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XV.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mbria" w:hAnsi="Calibri" w:cs="Calibri"/>
          <w:b/>
          <w:bCs/>
          <w:sz w:val="22"/>
          <w:szCs w:val="22"/>
          <w:lang w:val="sr-Cyrl-BA"/>
        </w:rPr>
        <w:t>Евалуација рада</w:t>
      </w:r>
    </w:p>
    <w:p w:rsidR="00431B87" w:rsidRDefault="00431B87">
      <w:pPr>
        <w:tabs>
          <w:tab w:val="left" w:pos="940"/>
        </w:tabs>
        <w:spacing w:line="214" w:lineRule="auto"/>
        <w:rPr>
          <w:rFonts w:ascii="Calibri" w:hAnsi="Calibri" w:cs="Calibri"/>
          <w:sz w:val="22"/>
          <w:szCs w:val="22"/>
        </w:rPr>
      </w:pPr>
    </w:p>
    <w:p w:rsidR="00431B87" w:rsidRDefault="00431B87">
      <w:pPr>
        <w:spacing w:line="10" w:lineRule="exact"/>
        <w:rPr>
          <w:rFonts w:ascii="Calibri" w:hAnsi="Calibri" w:cs="Calibri"/>
          <w:sz w:val="22"/>
          <w:szCs w:val="22"/>
        </w:rPr>
      </w:pPr>
    </w:p>
    <w:p w:rsidR="00431B87" w:rsidRDefault="007C2664">
      <w:pPr>
        <w:spacing w:line="360" w:lineRule="auto"/>
        <w:ind w:left="240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Извршавање задатака ће бити оцјењено од стране контакт особе из Савеза општина и градова Републике Српске (или других именованих особа) из Савеза општина и градова Републике Српске.</w:t>
      </w:r>
    </w:p>
    <w:p w:rsidR="00431B87" w:rsidRDefault="00431B87">
      <w:pPr>
        <w:rPr>
          <w:rFonts w:ascii="Calibri" w:hAnsi="Calibri" w:cs="Calibri"/>
          <w:sz w:val="22"/>
          <w:szCs w:val="22"/>
        </w:rPr>
      </w:pPr>
    </w:p>
    <w:sectPr w:rsidR="00431B87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985" w:right="964" w:bottom="1418" w:left="96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C3" w:rsidRDefault="00047DC3">
      <w:r>
        <w:separator/>
      </w:r>
    </w:p>
  </w:endnote>
  <w:endnote w:type="continuationSeparator" w:id="0">
    <w:p w:rsidR="00047DC3" w:rsidRDefault="0004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62534042"/>
    </w:sdtPr>
    <w:sdtEndPr/>
    <w:sdtContent>
      <w:p w:rsidR="00431B87" w:rsidRDefault="007C2664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639CB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87" w:rsidRDefault="007C2664">
    <w:pPr>
      <w:pStyle w:val="Footer"/>
      <w:tabs>
        <w:tab w:val="clear" w:pos="4536"/>
        <w:tab w:val="clear" w:pos="9072"/>
        <w:tab w:val="left" w:pos="7875"/>
      </w:tabs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5207635</wp:posOffset>
          </wp:positionH>
          <wp:positionV relativeFrom="paragraph">
            <wp:posOffset>-214630</wp:posOffset>
          </wp:positionV>
          <wp:extent cx="809625" cy="840740"/>
          <wp:effectExtent l="0" t="0" r="9525" b="0"/>
          <wp:wrapTopAndBottom/>
          <wp:docPr id="12154144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1449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-612140</wp:posOffset>
          </wp:positionH>
          <wp:positionV relativeFrom="margin">
            <wp:posOffset>8457565</wp:posOffset>
          </wp:positionV>
          <wp:extent cx="7560310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C3" w:rsidRDefault="00047DC3">
      <w:r>
        <w:separator/>
      </w:r>
    </w:p>
  </w:footnote>
  <w:footnote w:type="continuationSeparator" w:id="0">
    <w:p w:rsidR="00047DC3" w:rsidRDefault="00047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87" w:rsidRDefault="007C2664">
    <w:pPr>
      <w:pStyle w:val="Header"/>
      <w:ind w:leftChars="3000" w:left="7640" w:hangingChars="200" w:hanging="440"/>
      <w:rPr>
        <w:color w:val="1F4E79" w:themeColor="accent5" w:themeShade="80"/>
        <w:sz w:val="22"/>
        <w:szCs w:val="22"/>
        <w:lang w:val="sr-Latn-RS"/>
      </w:rPr>
    </w:pPr>
    <w:r>
      <w:rPr>
        <w:noProof/>
        <w:color w:val="1F4E79" w:themeColor="accent5" w:themeShade="80"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-612140</wp:posOffset>
          </wp:positionH>
          <wp:positionV relativeFrom="paragraph">
            <wp:posOffset>-459105</wp:posOffset>
          </wp:positionV>
          <wp:extent cx="2428875" cy="866775"/>
          <wp:effectExtent l="0" t="0" r="0" b="0"/>
          <wp:wrapTopAndBottom/>
          <wp:docPr id="5" name="Picture 5" descr="A picture containing font, graphics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font, graphics, logo, de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F4E79" w:themeColor="accent5" w:themeShade="80"/>
        <w:sz w:val="22"/>
        <w:szCs w:val="22"/>
      </w:rPr>
      <w:t xml:space="preserve">Template </w:t>
    </w:r>
    <w:bookmarkStart w:id="4" w:name="_Hlk141720144"/>
    <w:r>
      <w:rPr>
        <w:color w:val="1F4E79" w:themeColor="accent5" w:themeShade="80"/>
        <w:sz w:val="22"/>
        <w:szCs w:val="22"/>
      </w:rPr>
      <w:t>N°</w:t>
    </w:r>
    <w:bookmarkEnd w:id="4"/>
    <w:r>
      <w:rPr>
        <w:color w:val="1F4E79" w:themeColor="accent5" w:themeShade="80"/>
        <w:sz w:val="22"/>
        <w:szCs w:val="22"/>
      </w:rPr>
      <w:t xml:space="preserve">2: RCDN Terms of Reference for </w:t>
    </w:r>
    <w:r>
      <w:rPr>
        <w:color w:val="1F4E79" w:themeColor="accent5" w:themeShade="80"/>
        <w:sz w:val="22"/>
        <w:szCs w:val="22"/>
        <w:lang w:val="sr-Latn-RS"/>
      </w:rPr>
      <w:t>Expert</w:t>
    </w:r>
  </w:p>
  <w:p w:rsidR="00431B87" w:rsidRDefault="00431B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87" w:rsidRDefault="007C2664">
    <w:pPr>
      <w:pStyle w:val="Header"/>
      <w:ind w:leftChars="3000" w:left="7420" w:hangingChars="100" w:hanging="220"/>
      <w:rPr>
        <w:color w:val="1F4E79" w:themeColor="accent5" w:themeShade="80"/>
        <w:sz w:val="22"/>
        <w:szCs w:val="22"/>
        <w:lang w:val="sr-Latn-RS"/>
      </w:rPr>
    </w:pPr>
    <w:r>
      <w:rPr>
        <w:noProof/>
        <w:color w:val="1F4E79" w:themeColor="accent5" w:themeShade="80"/>
        <w:sz w:val="22"/>
        <w:szCs w:val="22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-372745</wp:posOffset>
          </wp:positionV>
          <wp:extent cx="2429510" cy="819150"/>
          <wp:effectExtent l="0" t="0" r="0" b="0"/>
          <wp:wrapNone/>
          <wp:docPr id="4" name="Picture 4" descr="A picture containing font, graphics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nt, graphics, logo, de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14" cy="81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F4E79" w:themeColor="accent5" w:themeShade="80"/>
        <w:sz w:val="22"/>
        <w:szCs w:val="22"/>
      </w:rPr>
      <w:t xml:space="preserve">Template N°2: RCDN Terms of Reference for </w:t>
    </w:r>
    <w:r>
      <w:rPr>
        <w:color w:val="1F4E79" w:themeColor="accent5" w:themeShade="80"/>
        <w:sz w:val="22"/>
        <w:szCs w:val="22"/>
        <w:lang w:val="sr-Latn-RS"/>
      </w:rPr>
      <w:t>Expert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multilevel"/>
    <w:tmpl w:val="00000099"/>
    <w:lvl w:ilvl="0">
      <w:start w:val="61"/>
      <w:numFmt w:val="upperLetter"/>
      <w:lvlText w:val="%1.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>
      <w:start w:val="22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>
      <w:start w:val="35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153C"/>
    <w:multiLevelType w:val="multilevel"/>
    <w:tmpl w:val="0000153C"/>
    <w:lvl w:ilvl="0">
      <w:start w:val="9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>
      <w:start w:val="9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4D06"/>
    <w:multiLevelType w:val="multilevel"/>
    <w:tmpl w:val="00004D06"/>
    <w:lvl w:ilvl="0">
      <w:start w:val="24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F14FA"/>
    <w:multiLevelType w:val="multilevel"/>
    <w:tmpl w:val="429F14F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4095B82"/>
    <w:multiLevelType w:val="multilevel"/>
    <w:tmpl w:val="44095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93F73"/>
    <w:multiLevelType w:val="multilevel"/>
    <w:tmpl w:val="7C593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9D"/>
    <w:rsid w:val="0000004A"/>
    <w:rsid w:val="00001D83"/>
    <w:rsid w:val="00002C8C"/>
    <w:rsid w:val="00016364"/>
    <w:rsid w:val="00022E5A"/>
    <w:rsid w:val="000266D9"/>
    <w:rsid w:val="00027189"/>
    <w:rsid w:val="000339DE"/>
    <w:rsid w:val="00034CCE"/>
    <w:rsid w:val="00035D00"/>
    <w:rsid w:val="00036316"/>
    <w:rsid w:val="00045011"/>
    <w:rsid w:val="00047D46"/>
    <w:rsid w:val="00047DC3"/>
    <w:rsid w:val="000502A2"/>
    <w:rsid w:val="00051E18"/>
    <w:rsid w:val="000534FD"/>
    <w:rsid w:val="0005486D"/>
    <w:rsid w:val="00055BAA"/>
    <w:rsid w:val="000606B5"/>
    <w:rsid w:val="00061B68"/>
    <w:rsid w:val="000663FE"/>
    <w:rsid w:val="00081108"/>
    <w:rsid w:val="0008137C"/>
    <w:rsid w:val="00082D2D"/>
    <w:rsid w:val="0008514C"/>
    <w:rsid w:val="000858C0"/>
    <w:rsid w:val="000859AA"/>
    <w:rsid w:val="00087D8C"/>
    <w:rsid w:val="00091C70"/>
    <w:rsid w:val="000935D4"/>
    <w:rsid w:val="00094B39"/>
    <w:rsid w:val="00096B7A"/>
    <w:rsid w:val="000A5225"/>
    <w:rsid w:val="000A5A62"/>
    <w:rsid w:val="000A5B53"/>
    <w:rsid w:val="000A7D96"/>
    <w:rsid w:val="000A7F96"/>
    <w:rsid w:val="000B18D7"/>
    <w:rsid w:val="000B26E5"/>
    <w:rsid w:val="000B7909"/>
    <w:rsid w:val="000C4877"/>
    <w:rsid w:val="000C4F6C"/>
    <w:rsid w:val="000C7374"/>
    <w:rsid w:val="000E35C3"/>
    <w:rsid w:val="000E6D59"/>
    <w:rsid w:val="000F2F73"/>
    <w:rsid w:val="000F3554"/>
    <w:rsid w:val="000F5F23"/>
    <w:rsid w:val="00105FF2"/>
    <w:rsid w:val="00106D40"/>
    <w:rsid w:val="0011635A"/>
    <w:rsid w:val="00117D9A"/>
    <w:rsid w:val="00126F1F"/>
    <w:rsid w:val="0012779D"/>
    <w:rsid w:val="00130A87"/>
    <w:rsid w:val="00132B03"/>
    <w:rsid w:val="00134E06"/>
    <w:rsid w:val="0013747E"/>
    <w:rsid w:val="001435A7"/>
    <w:rsid w:val="00146A6D"/>
    <w:rsid w:val="00150762"/>
    <w:rsid w:val="00154462"/>
    <w:rsid w:val="00156487"/>
    <w:rsid w:val="0016778D"/>
    <w:rsid w:val="00180DC6"/>
    <w:rsid w:val="00180E7C"/>
    <w:rsid w:val="00181859"/>
    <w:rsid w:val="00185DD7"/>
    <w:rsid w:val="00187F27"/>
    <w:rsid w:val="00195C2F"/>
    <w:rsid w:val="00196DA8"/>
    <w:rsid w:val="00197AE9"/>
    <w:rsid w:val="001A6073"/>
    <w:rsid w:val="001A7FBB"/>
    <w:rsid w:val="001B11F1"/>
    <w:rsid w:val="001B4EB3"/>
    <w:rsid w:val="001B5DB2"/>
    <w:rsid w:val="001B7ECF"/>
    <w:rsid w:val="001C5406"/>
    <w:rsid w:val="001C5B15"/>
    <w:rsid w:val="001D037A"/>
    <w:rsid w:val="001D2211"/>
    <w:rsid w:val="001D2DD3"/>
    <w:rsid w:val="001D6DCD"/>
    <w:rsid w:val="001E134C"/>
    <w:rsid w:val="001E491D"/>
    <w:rsid w:val="001E6D43"/>
    <w:rsid w:val="001E7C80"/>
    <w:rsid w:val="001F0B21"/>
    <w:rsid w:val="001F37C7"/>
    <w:rsid w:val="001F37FF"/>
    <w:rsid w:val="001F4AF2"/>
    <w:rsid w:val="001F5ECB"/>
    <w:rsid w:val="002002A4"/>
    <w:rsid w:val="002040F1"/>
    <w:rsid w:val="0020484C"/>
    <w:rsid w:val="00206C9F"/>
    <w:rsid w:val="00211109"/>
    <w:rsid w:val="002131F6"/>
    <w:rsid w:val="002201AB"/>
    <w:rsid w:val="00221A93"/>
    <w:rsid w:val="00221F2D"/>
    <w:rsid w:val="00244280"/>
    <w:rsid w:val="00244938"/>
    <w:rsid w:val="00251DFF"/>
    <w:rsid w:val="00252301"/>
    <w:rsid w:val="002523C3"/>
    <w:rsid w:val="00255BED"/>
    <w:rsid w:val="0025643C"/>
    <w:rsid w:val="00256EB7"/>
    <w:rsid w:val="00256FF6"/>
    <w:rsid w:val="002576A1"/>
    <w:rsid w:val="0026395E"/>
    <w:rsid w:val="00265256"/>
    <w:rsid w:val="00266E65"/>
    <w:rsid w:val="002717A9"/>
    <w:rsid w:val="00276FA7"/>
    <w:rsid w:val="00285F6B"/>
    <w:rsid w:val="002916DA"/>
    <w:rsid w:val="00293F8B"/>
    <w:rsid w:val="0029490E"/>
    <w:rsid w:val="00294BB0"/>
    <w:rsid w:val="002953C1"/>
    <w:rsid w:val="002A18F0"/>
    <w:rsid w:val="002A4EA4"/>
    <w:rsid w:val="002B2989"/>
    <w:rsid w:val="002B4256"/>
    <w:rsid w:val="002B4E99"/>
    <w:rsid w:val="002B5456"/>
    <w:rsid w:val="002B65A5"/>
    <w:rsid w:val="002B6D95"/>
    <w:rsid w:val="002C0A90"/>
    <w:rsid w:val="002C2890"/>
    <w:rsid w:val="002C7025"/>
    <w:rsid w:val="002D21F9"/>
    <w:rsid w:val="002D46BD"/>
    <w:rsid w:val="002D495D"/>
    <w:rsid w:val="002D586E"/>
    <w:rsid w:val="002D7C21"/>
    <w:rsid w:val="002E1D55"/>
    <w:rsid w:val="002E2D41"/>
    <w:rsid w:val="002E7837"/>
    <w:rsid w:val="002F08DA"/>
    <w:rsid w:val="002F4C0E"/>
    <w:rsid w:val="002F61FC"/>
    <w:rsid w:val="002F7704"/>
    <w:rsid w:val="0030598A"/>
    <w:rsid w:val="00306DB7"/>
    <w:rsid w:val="0031049D"/>
    <w:rsid w:val="00316AC6"/>
    <w:rsid w:val="003203B6"/>
    <w:rsid w:val="00321398"/>
    <w:rsid w:val="00326916"/>
    <w:rsid w:val="00326F49"/>
    <w:rsid w:val="00327B8A"/>
    <w:rsid w:val="00331526"/>
    <w:rsid w:val="00333C88"/>
    <w:rsid w:val="00346220"/>
    <w:rsid w:val="00346A51"/>
    <w:rsid w:val="00352938"/>
    <w:rsid w:val="003545B3"/>
    <w:rsid w:val="00356C48"/>
    <w:rsid w:val="00365541"/>
    <w:rsid w:val="003725A1"/>
    <w:rsid w:val="0037622F"/>
    <w:rsid w:val="0038009F"/>
    <w:rsid w:val="00381808"/>
    <w:rsid w:val="00383C11"/>
    <w:rsid w:val="00392497"/>
    <w:rsid w:val="00393FC1"/>
    <w:rsid w:val="0039415B"/>
    <w:rsid w:val="003956B3"/>
    <w:rsid w:val="003A3042"/>
    <w:rsid w:val="003B014F"/>
    <w:rsid w:val="003B7F05"/>
    <w:rsid w:val="003C1459"/>
    <w:rsid w:val="003C38B1"/>
    <w:rsid w:val="003C4F76"/>
    <w:rsid w:val="003C7230"/>
    <w:rsid w:val="003E2B0D"/>
    <w:rsid w:val="003E5B45"/>
    <w:rsid w:val="003E76CC"/>
    <w:rsid w:val="003F1256"/>
    <w:rsid w:val="003F33F3"/>
    <w:rsid w:val="003F340D"/>
    <w:rsid w:val="004005D3"/>
    <w:rsid w:val="004120A4"/>
    <w:rsid w:val="0041281A"/>
    <w:rsid w:val="00412CE4"/>
    <w:rsid w:val="0041643A"/>
    <w:rsid w:val="00416A77"/>
    <w:rsid w:val="00416D1B"/>
    <w:rsid w:val="00420D25"/>
    <w:rsid w:val="00422C5E"/>
    <w:rsid w:val="004274D6"/>
    <w:rsid w:val="00427CBA"/>
    <w:rsid w:val="00431B87"/>
    <w:rsid w:val="00434F59"/>
    <w:rsid w:val="0044001A"/>
    <w:rsid w:val="00440837"/>
    <w:rsid w:val="00444F3A"/>
    <w:rsid w:val="00446679"/>
    <w:rsid w:val="0045156D"/>
    <w:rsid w:val="004541AD"/>
    <w:rsid w:val="004553B3"/>
    <w:rsid w:val="004561D7"/>
    <w:rsid w:val="00462C42"/>
    <w:rsid w:val="00464FFA"/>
    <w:rsid w:val="00466E05"/>
    <w:rsid w:val="0047409B"/>
    <w:rsid w:val="0048309F"/>
    <w:rsid w:val="00483862"/>
    <w:rsid w:val="00484E32"/>
    <w:rsid w:val="00485778"/>
    <w:rsid w:val="004871BF"/>
    <w:rsid w:val="00494FD6"/>
    <w:rsid w:val="004A0771"/>
    <w:rsid w:val="004A1ABB"/>
    <w:rsid w:val="004A7A2F"/>
    <w:rsid w:val="004A7E57"/>
    <w:rsid w:val="004B0F2A"/>
    <w:rsid w:val="004B410B"/>
    <w:rsid w:val="004B4350"/>
    <w:rsid w:val="004B46B9"/>
    <w:rsid w:val="004B56FA"/>
    <w:rsid w:val="004B62CD"/>
    <w:rsid w:val="004B6490"/>
    <w:rsid w:val="004C0F5A"/>
    <w:rsid w:val="004C2C65"/>
    <w:rsid w:val="004C4020"/>
    <w:rsid w:val="004C4368"/>
    <w:rsid w:val="004C58EE"/>
    <w:rsid w:val="004C5C09"/>
    <w:rsid w:val="004D3A34"/>
    <w:rsid w:val="004E5A4B"/>
    <w:rsid w:val="004F60E5"/>
    <w:rsid w:val="00502B39"/>
    <w:rsid w:val="00503F03"/>
    <w:rsid w:val="00504CC7"/>
    <w:rsid w:val="0050635A"/>
    <w:rsid w:val="005071C9"/>
    <w:rsid w:val="00507AA1"/>
    <w:rsid w:val="005109F8"/>
    <w:rsid w:val="00511C28"/>
    <w:rsid w:val="00515859"/>
    <w:rsid w:val="005162C5"/>
    <w:rsid w:val="00520294"/>
    <w:rsid w:val="00520BFE"/>
    <w:rsid w:val="0052129D"/>
    <w:rsid w:val="00521B6A"/>
    <w:rsid w:val="00522FB2"/>
    <w:rsid w:val="0053185A"/>
    <w:rsid w:val="005332C0"/>
    <w:rsid w:val="0053382D"/>
    <w:rsid w:val="005343EA"/>
    <w:rsid w:val="00535EB2"/>
    <w:rsid w:val="00536F22"/>
    <w:rsid w:val="00554C81"/>
    <w:rsid w:val="00563E29"/>
    <w:rsid w:val="005661CE"/>
    <w:rsid w:val="00572427"/>
    <w:rsid w:val="0057281E"/>
    <w:rsid w:val="00573441"/>
    <w:rsid w:val="0058243D"/>
    <w:rsid w:val="0058357E"/>
    <w:rsid w:val="00583826"/>
    <w:rsid w:val="00583DD7"/>
    <w:rsid w:val="00586164"/>
    <w:rsid w:val="005869A6"/>
    <w:rsid w:val="00592C9A"/>
    <w:rsid w:val="005935C2"/>
    <w:rsid w:val="00593CA0"/>
    <w:rsid w:val="005957CF"/>
    <w:rsid w:val="005A1B05"/>
    <w:rsid w:val="005A77DD"/>
    <w:rsid w:val="005B319B"/>
    <w:rsid w:val="005B5585"/>
    <w:rsid w:val="005C4CE6"/>
    <w:rsid w:val="005E0A6B"/>
    <w:rsid w:val="005E0A98"/>
    <w:rsid w:val="005E34A7"/>
    <w:rsid w:val="005E61C3"/>
    <w:rsid w:val="005F4D9B"/>
    <w:rsid w:val="005F53FA"/>
    <w:rsid w:val="005F579B"/>
    <w:rsid w:val="005F665D"/>
    <w:rsid w:val="0060508E"/>
    <w:rsid w:val="00610103"/>
    <w:rsid w:val="00612AB4"/>
    <w:rsid w:val="00620878"/>
    <w:rsid w:val="00620E21"/>
    <w:rsid w:val="00620E39"/>
    <w:rsid w:val="006219DB"/>
    <w:rsid w:val="0062591A"/>
    <w:rsid w:val="00625BF2"/>
    <w:rsid w:val="006305FD"/>
    <w:rsid w:val="0063100D"/>
    <w:rsid w:val="0063204E"/>
    <w:rsid w:val="006360E6"/>
    <w:rsid w:val="00642F69"/>
    <w:rsid w:val="00643218"/>
    <w:rsid w:val="00643CA8"/>
    <w:rsid w:val="00644223"/>
    <w:rsid w:val="00650A24"/>
    <w:rsid w:val="0065385A"/>
    <w:rsid w:val="00656959"/>
    <w:rsid w:val="006613E7"/>
    <w:rsid w:val="0067627A"/>
    <w:rsid w:val="00684FC3"/>
    <w:rsid w:val="0068517F"/>
    <w:rsid w:val="00686F14"/>
    <w:rsid w:val="00692250"/>
    <w:rsid w:val="006A492A"/>
    <w:rsid w:val="006B026A"/>
    <w:rsid w:val="006B0D99"/>
    <w:rsid w:val="006B1A87"/>
    <w:rsid w:val="006B5A23"/>
    <w:rsid w:val="006B62CA"/>
    <w:rsid w:val="006B7DF6"/>
    <w:rsid w:val="006B7FDF"/>
    <w:rsid w:val="006C1F98"/>
    <w:rsid w:val="006C3140"/>
    <w:rsid w:val="006C5167"/>
    <w:rsid w:val="006C6942"/>
    <w:rsid w:val="006D0581"/>
    <w:rsid w:val="006D27BB"/>
    <w:rsid w:val="006D4A43"/>
    <w:rsid w:val="006D55E5"/>
    <w:rsid w:val="006E058F"/>
    <w:rsid w:val="006E4301"/>
    <w:rsid w:val="006F3596"/>
    <w:rsid w:val="006F52E0"/>
    <w:rsid w:val="006F60BD"/>
    <w:rsid w:val="007000E4"/>
    <w:rsid w:val="00710486"/>
    <w:rsid w:val="00713516"/>
    <w:rsid w:val="00720724"/>
    <w:rsid w:val="0072248C"/>
    <w:rsid w:val="00722BF2"/>
    <w:rsid w:val="007240CD"/>
    <w:rsid w:val="007274AF"/>
    <w:rsid w:val="00727612"/>
    <w:rsid w:val="00727CB0"/>
    <w:rsid w:val="00732B0D"/>
    <w:rsid w:val="00733CDA"/>
    <w:rsid w:val="00733D90"/>
    <w:rsid w:val="00734808"/>
    <w:rsid w:val="00737F86"/>
    <w:rsid w:val="00744BC3"/>
    <w:rsid w:val="00745DCC"/>
    <w:rsid w:val="0074607D"/>
    <w:rsid w:val="00751D10"/>
    <w:rsid w:val="007558EA"/>
    <w:rsid w:val="00764375"/>
    <w:rsid w:val="00770627"/>
    <w:rsid w:val="0077421E"/>
    <w:rsid w:val="00774B82"/>
    <w:rsid w:val="00774C46"/>
    <w:rsid w:val="00776128"/>
    <w:rsid w:val="007774F7"/>
    <w:rsid w:val="00782460"/>
    <w:rsid w:val="00782B59"/>
    <w:rsid w:val="007850BA"/>
    <w:rsid w:val="00787D8B"/>
    <w:rsid w:val="00792EC7"/>
    <w:rsid w:val="007953C2"/>
    <w:rsid w:val="0079691E"/>
    <w:rsid w:val="007A1C2A"/>
    <w:rsid w:val="007A38D2"/>
    <w:rsid w:val="007B2B39"/>
    <w:rsid w:val="007B4AB9"/>
    <w:rsid w:val="007B5EFD"/>
    <w:rsid w:val="007B636E"/>
    <w:rsid w:val="007C126C"/>
    <w:rsid w:val="007C2664"/>
    <w:rsid w:val="007C2B5C"/>
    <w:rsid w:val="007C4B85"/>
    <w:rsid w:val="007C54E8"/>
    <w:rsid w:val="007C58BC"/>
    <w:rsid w:val="007D1E48"/>
    <w:rsid w:val="007D2D22"/>
    <w:rsid w:val="007D74BA"/>
    <w:rsid w:val="007E3BAC"/>
    <w:rsid w:val="007E3EC3"/>
    <w:rsid w:val="007E4835"/>
    <w:rsid w:val="007E498F"/>
    <w:rsid w:val="007E6088"/>
    <w:rsid w:val="007E7C36"/>
    <w:rsid w:val="007F0437"/>
    <w:rsid w:val="007F0A1D"/>
    <w:rsid w:val="007F3EC0"/>
    <w:rsid w:val="007F51EA"/>
    <w:rsid w:val="007F627D"/>
    <w:rsid w:val="0080238C"/>
    <w:rsid w:val="008115B6"/>
    <w:rsid w:val="00825D11"/>
    <w:rsid w:val="0082614A"/>
    <w:rsid w:val="00826DB6"/>
    <w:rsid w:val="00831B7C"/>
    <w:rsid w:val="00832F53"/>
    <w:rsid w:val="00836F90"/>
    <w:rsid w:val="00837765"/>
    <w:rsid w:val="00842D53"/>
    <w:rsid w:val="00846140"/>
    <w:rsid w:val="00846A95"/>
    <w:rsid w:val="00852CB0"/>
    <w:rsid w:val="00853A54"/>
    <w:rsid w:val="0085468F"/>
    <w:rsid w:val="00854C93"/>
    <w:rsid w:val="00864397"/>
    <w:rsid w:val="008647B8"/>
    <w:rsid w:val="0086789D"/>
    <w:rsid w:val="00870364"/>
    <w:rsid w:val="0087086D"/>
    <w:rsid w:val="008717FF"/>
    <w:rsid w:val="00881EC8"/>
    <w:rsid w:val="00881FD0"/>
    <w:rsid w:val="00883DCF"/>
    <w:rsid w:val="00885AC4"/>
    <w:rsid w:val="00892764"/>
    <w:rsid w:val="00894AB4"/>
    <w:rsid w:val="00896C80"/>
    <w:rsid w:val="008A2775"/>
    <w:rsid w:val="008B2E9E"/>
    <w:rsid w:val="008B7339"/>
    <w:rsid w:val="008C02F6"/>
    <w:rsid w:val="008C0A4A"/>
    <w:rsid w:val="008C2884"/>
    <w:rsid w:val="008C6878"/>
    <w:rsid w:val="008D2C14"/>
    <w:rsid w:val="008D4387"/>
    <w:rsid w:val="008D5073"/>
    <w:rsid w:val="008D605B"/>
    <w:rsid w:val="008E13ED"/>
    <w:rsid w:val="008E4632"/>
    <w:rsid w:val="008F0BB7"/>
    <w:rsid w:val="008F11E2"/>
    <w:rsid w:val="008F15E7"/>
    <w:rsid w:val="008F3D88"/>
    <w:rsid w:val="008F3FFE"/>
    <w:rsid w:val="008F403A"/>
    <w:rsid w:val="008F4428"/>
    <w:rsid w:val="008F62BB"/>
    <w:rsid w:val="008F77EC"/>
    <w:rsid w:val="009027C9"/>
    <w:rsid w:val="00902A32"/>
    <w:rsid w:val="00903274"/>
    <w:rsid w:val="00903C57"/>
    <w:rsid w:val="00912388"/>
    <w:rsid w:val="0092107B"/>
    <w:rsid w:val="009239F4"/>
    <w:rsid w:val="009268B0"/>
    <w:rsid w:val="00926E8F"/>
    <w:rsid w:val="00927F78"/>
    <w:rsid w:val="009300D4"/>
    <w:rsid w:val="00931AA6"/>
    <w:rsid w:val="0093203F"/>
    <w:rsid w:val="0095265B"/>
    <w:rsid w:val="0095274E"/>
    <w:rsid w:val="00953C57"/>
    <w:rsid w:val="00954FDB"/>
    <w:rsid w:val="00955665"/>
    <w:rsid w:val="00955A2E"/>
    <w:rsid w:val="00957C63"/>
    <w:rsid w:val="00957DD4"/>
    <w:rsid w:val="0096080D"/>
    <w:rsid w:val="009614D0"/>
    <w:rsid w:val="009644B5"/>
    <w:rsid w:val="00965103"/>
    <w:rsid w:val="00971A16"/>
    <w:rsid w:val="00973A48"/>
    <w:rsid w:val="0097487E"/>
    <w:rsid w:val="00984AF8"/>
    <w:rsid w:val="0098577A"/>
    <w:rsid w:val="00986067"/>
    <w:rsid w:val="0099105E"/>
    <w:rsid w:val="009921DC"/>
    <w:rsid w:val="00992668"/>
    <w:rsid w:val="009A6A33"/>
    <w:rsid w:val="009B0360"/>
    <w:rsid w:val="009B1CD5"/>
    <w:rsid w:val="009B2C30"/>
    <w:rsid w:val="009B35EB"/>
    <w:rsid w:val="009C24D1"/>
    <w:rsid w:val="009C3B54"/>
    <w:rsid w:val="009C6590"/>
    <w:rsid w:val="009E3757"/>
    <w:rsid w:val="009E4EEE"/>
    <w:rsid w:val="009F1D90"/>
    <w:rsid w:val="009F4AC8"/>
    <w:rsid w:val="009F4E97"/>
    <w:rsid w:val="009F72FE"/>
    <w:rsid w:val="00A02BE0"/>
    <w:rsid w:val="00A05CBA"/>
    <w:rsid w:val="00A12704"/>
    <w:rsid w:val="00A13592"/>
    <w:rsid w:val="00A162BF"/>
    <w:rsid w:val="00A174F6"/>
    <w:rsid w:val="00A20227"/>
    <w:rsid w:val="00A20A44"/>
    <w:rsid w:val="00A21EAC"/>
    <w:rsid w:val="00A224DD"/>
    <w:rsid w:val="00A22E9C"/>
    <w:rsid w:val="00A23D69"/>
    <w:rsid w:val="00A277DD"/>
    <w:rsid w:val="00A303AD"/>
    <w:rsid w:val="00A30FA1"/>
    <w:rsid w:val="00A3142F"/>
    <w:rsid w:val="00A35D2B"/>
    <w:rsid w:val="00A44B61"/>
    <w:rsid w:val="00A45364"/>
    <w:rsid w:val="00A5112D"/>
    <w:rsid w:val="00A52467"/>
    <w:rsid w:val="00A56219"/>
    <w:rsid w:val="00A639CB"/>
    <w:rsid w:val="00A63EE8"/>
    <w:rsid w:val="00A706BA"/>
    <w:rsid w:val="00A70F46"/>
    <w:rsid w:val="00A7285F"/>
    <w:rsid w:val="00A75AB5"/>
    <w:rsid w:val="00A77C80"/>
    <w:rsid w:val="00A86541"/>
    <w:rsid w:val="00A877C9"/>
    <w:rsid w:val="00A87E57"/>
    <w:rsid w:val="00A90577"/>
    <w:rsid w:val="00A91973"/>
    <w:rsid w:val="00A91AB7"/>
    <w:rsid w:val="00A95CF4"/>
    <w:rsid w:val="00AA0C32"/>
    <w:rsid w:val="00AA2B6D"/>
    <w:rsid w:val="00AA3B70"/>
    <w:rsid w:val="00AA3CC2"/>
    <w:rsid w:val="00AA75FE"/>
    <w:rsid w:val="00AA7617"/>
    <w:rsid w:val="00AB3905"/>
    <w:rsid w:val="00AB3948"/>
    <w:rsid w:val="00AB4604"/>
    <w:rsid w:val="00AB6D41"/>
    <w:rsid w:val="00AB758C"/>
    <w:rsid w:val="00AC11D1"/>
    <w:rsid w:val="00AC16CF"/>
    <w:rsid w:val="00AC2C11"/>
    <w:rsid w:val="00AC3753"/>
    <w:rsid w:val="00AC73AC"/>
    <w:rsid w:val="00AD18E5"/>
    <w:rsid w:val="00AD31E8"/>
    <w:rsid w:val="00AD323B"/>
    <w:rsid w:val="00AD33AD"/>
    <w:rsid w:val="00AD4ADA"/>
    <w:rsid w:val="00AE1B4E"/>
    <w:rsid w:val="00AE40B1"/>
    <w:rsid w:val="00AF0EBC"/>
    <w:rsid w:val="00AF2086"/>
    <w:rsid w:val="00AF2E1F"/>
    <w:rsid w:val="00AF347E"/>
    <w:rsid w:val="00AF3E16"/>
    <w:rsid w:val="00AF437A"/>
    <w:rsid w:val="00AF4E83"/>
    <w:rsid w:val="00AF670E"/>
    <w:rsid w:val="00AF797F"/>
    <w:rsid w:val="00B02154"/>
    <w:rsid w:val="00B022AD"/>
    <w:rsid w:val="00B02D13"/>
    <w:rsid w:val="00B03DF7"/>
    <w:rsid w:val="00B04442"/>
    <w:rsid w:val="00B05E99"/>
    <w:rsid w:val="00B07D6F"/>
    <w:rsid w:val="00B1266E"/>
    <w:rsid w:val="00B144C3"/>
    <w:rsid w:val="00B15CF7"/>
    <w:rsid w:val="00B15FEE"/>
    <w:rsid w:val="00B17799"/>
    <w:rsid w:val="00B21566"/>
    <w:rsid w:val="00B223C5"/>
    <w:rsid w:val="00B258C8"/>
    <w:rsid w:val="00B26FB8"/>
    <w:rsid w:val="00B27660"/>
    <w:rsid w:val="00B30034"/>
    <w:rsid w:val="00B31576"/>
    <w:rsid w:val="00B31609"/>
    <w:rsid w:val="00B32E1B"/>
    <w:rsid w:val="00B3460E"/>
    <w:rsid w:val="00B40662"/>
    <w:rsid w:val="00B431D8"/>
    <w:rsid w:val="00B4405E"/>
    <w:rsid w:val="00B525E8"/>
    <w:rsid w:val="00B564D1"/>
    <w:rsid w:val="00B57DEA"/>
    <w:rsid w:val="00B644EB"/>
    <w:rsid w:val="00B706AF"/>
    <w:rsid w:val="00B7380C"/>
    <w:rsid w:val="00B73D35"/>
    <w:rsid w:val="00B76337"/>
    <w:rsid w:val="00B8012D"/>
    <w:rsid w:val="00B816FF"/>
    <w:rsid w:val="00B81F3D"/>
    <w:rsid w:val="00B82135"/>
    <w:rsid w:val="00B84867"/>
    <w:rsid w:val="00B873EB"/>
    <w:rsid w:val="00B90129"/>
    <w:rsid w:val="00B94576"/>
    <w:rsid w:val="00B9674C"/>
    <w:rsid w:val="00BA1F98"/>
    <w:rsid w:val="00BB6F82"/>
    <w:rsid w:val="00BC587A"/>
    <w:rsid w:val="00BC5B00"/>
    <w:rsid w:val="00BC6B47"/>
    <w:rsid w:val="00BD1700"/>
    <w:rsid w:val="00BD26E8"/>
    <w:rsid w:val="00BE1C69"/>
    <w:rsid w:val="00BE54D0"/>
    <w:rsid w:val="00BE770A"/>
    <w:rsid w:val="00BF065A"/>
    <w:rsid w:val="00BF0C85"/>
    <w:rsid w:val="00BF11FA"/>
    <w:rsid w:val="00BF3759"/>
    <w:rsid w:val="00BF4C8F"/>
    <w:rsid w:val="00C00CDD"/>
    <w:rsid w:val="00C03C54"/>
    <w:rsid w:val="00C044E5"/>
    <w:rsid w:val="00C051E8"/>
    <w:rsid w:val="00C0571D"/>
    <w:rsid w:val="00C11F7D"/>
    <w:rsid w:val="00C16385"/>
    <w:rsid w:val="00C164AB"/>
    <w:rsid w:val="00C2176C"/>
    <w:rsid w:val="00C23C70"/>
    <w:rsid w:val="00C25EB0"/>
    <w:rsid w:val="00C27C18"/>
    <w:rsid w:val="00C30A6B"/>
    <w:rsid w:val="00C312A3"/>
    <w:rsid w:val="00C327A5"/>
    <w:rsid w:val="00C3604B"/>
    <w:rsid w:val="00C40755"/>
    <w:rsid w:val="00C44D99"/>
    <w:rsid w:val="00C46E8A"/>
    <w:rsid w:val="00C53CD0"/>
    <w:rsid w:val="00C6114E"/>
    <w:rsid w:val="00C64891"/>
    <w:rsid w:val="00C64C20"/>
    <w:rsid w:val="00C66201"/>
    <w:rsid w:val="00C75A67"/>
    <w:rsid w:val="00C766BB"/>
    <w:rsid w:val="00C804FD"/>
    <w:rsid w:val="00C8283B"/>
    <w:rsid w:val="00C83172"/>
    <w:rsid w:val="00C87028"/>
    <w:rsid w:val="00C87FA2"/>
    <w:rsid w:val="00C90206"/>
    <w:rsid w:val="00C964F2"/>
    <w:rsid w:val="00C97CA8"/>
    <w:rsid w:val="00CA0E45"/>
    <w:rsid w:val="00CA6D7C"/>
    <w:rsid w:val="00CB43AD"/>
    <w:rsid w:val="00CB6E68"/>
    <w:rsid w:val="00CC01D4"/>
    <w:rsid w:val="00CC275A"/>
    <w:rsid w:val="00CC4C21"/>
    <w:rsid w:val="00CC6370"/>
    <w:rsid w:val="00CD1AC6"/>
    <w:rsid w:val="00CD1F75"/>
    <w:rsid w:val="00CD2D46"/>
    <w:rsid w:val="00CE01B5"/>
    <w:rsid w:val="00CE2C66"/>
    <w:rsid w:val="00CE2D3C"/>
    <w:rsid w:val="00CE4A00"/>
    <w:rsid w:val="00CF667F"/>
    <w:rsid w:val="00D00FA1"/>
    <w:rsid w:val="00D01545"/>
    <w:rsid w:val="00D02342"/>
    <w:rsid w:val="00D07BE5"/>
    <w:rsid w:val="00D07DD9"/>
    <w:rsid w:val="00D07F43"/>
    <w:rsid w:val="00D100DC"/>
    <w:rsid w:val="00D1230F"/>
    <w:rsid w:val="00D12CA2"/>
    <w:rsid w:val="00D14D9C"/>
    <w:rsid w:val="00D14DDA"/>
    <w:rsid w:val="00D15B8E"/>
    <w:rsid w:val="00D252FC"/>
    <w:rsid w:val="00D3053D"/>
    <w:rsid w:val="00D34B0E"/>
    <w:rsid w:val="00D3718A"/>
    <w:rsid w:val="00D433B4"/>
    <w:rsid w:val="00D43FF2"/>
    <w:rsid w:val="00D4537F"/>
    <w:rsid w:val="00D471D0"/>
    <w:rsid w:val="00D60445"/>
    <w:rsid w:val="00D60C59"/>
    <w:rsid w:val="00D71B60"/>
    <w:rsid w:val="00D76371"/>
    <w:rsid w:val="00D833C2"/>
    <w:rsid w:val="00D842CD"/>
    <w:rsid w:val="00D931FC"/>
    <w:rsid w:val="00D93BED"/>
    <w:rsid w:val="00D94B1B"/>
    <w:rsid w:val="00DA2FCC"/>
    <w:rsid w:val="00DA3EC7"/>
    <w:rsid w:val="00DA7820"/>
    <w:rsid w:val="00DB48DA"/>
    <w:rsid w:val="00DB68BC"/>
    <w:rsid w:val="00DC1A0A"/>
    <w:rsid w:val="00DC25AD"/>
    <w:rsid w:val="00DC3889"/>
    <w:rsid w:val="00DC4271"/>
    <w:rsid w:val="00DC6203"/>
    <w:rsid w:val="00DD4F11"/>
    <w:rsid w:val="00DD66A3"/>
    <w:rsid w:val="00DD7600"/>
    <w:rsid w:val="00DE3845"/>
    <w:rsid w:val="00DE6781"/>
    <w:rsid w:val="00DF048D"/>
    <w:rsid w:val="00DF22CC"/>
    <w:rsid w:val="00DF4C13"/>
    <w:rsid w:val="00DF4C24"/>
    <w:rsid w:val="00DF676F"/>
    <w:rsid w:val="00DF69CD"/>
    <w:rsid w:val="00E03F4A"/>
    <w:rsid w:val="00E04DF9"/>
    <w:rsid w:val="00E15F76"/>
    <w:rsid w:val="00E17736"/>
    <w:rsid w:val="00E22438"/>
    <w:rsid w:val="00E24240"/>
    <w:rsid w:val="00E24445"/>
    <w:rsid w:val="00E24C7B"/>
    <w:rsid w:val="00E2528E"/>
    <w:rsid w:val="00E305EC"/>
    <w:rsid w:val="00E30D89"/>
    <w:rsid w:val="00E32EB1"/>
    <w:rsid w:val="00E33647"/>
    <w:rsid w:val="00E33894"/>
    <w:rsid w:val="00E339F5"/>
    <w:rsid w:val="00E3416F"/>
    <w:rsid w:val="00E402A8"/>
    <w:rsid w:val="00E402BD"/>
    <w:rsid w:val="00E40EE6"/>
    <w:rsid w:val="00E50DA2"/>
    <w:rsid w:val="00E52539"/>
    <w:rsid w:val="00E52794"/>
    <w:rsid w:val="00E5754A"/>
    <w:rsid w:val="00E6143C"/>
    <w:rsid w:val="00E6273C"/>
    <w:rsid w:val="00E66FEE"/>
    <w:rsid w:val="00E67B36"/>
    <w:rsid w:val="00E72922"/>
    <w:rsid w:val="00E74AE4"/>
    <w:rsid w:val="00E80EB7"/>
    <w:rsid w:val="00E909CD"/>
    <w:rsid w:val="00E90C7C"/>
    <w:rsid w:val="00E9117B"/>
    <w:rsid w:val="00E931B5"/>
    <w:rsid w:val="00E94968"/>
    <w:rsid w:val="00E95099"/>
    <w:rsid w:val="00EA2B9A"/>
    <w:rsid w:val="00EA5784"/>
    <w:rsid w:val="00EA7967"/>
    <w:rsid w:val="00EB04A1"/>
    <w:rsid w:val="00EB438B"/>
    <w:rsid w:val="00EC09DD"/>
    <w:rsid w:val="00EC1C8F"/>
    <w:rsid w:val="00EC6F6F"/>
    <w:rsid w:val="00EC71CC"/>
    <w:rsid w:val="00ED10E5"/>
    <w:rsid w:val="00ED110B"/>
    <w:rsid w:val="00EE178F"/>
    <w:rsid w:val="00EF012D"/>
    <w:rsid w:val="00EF3CF6"/>
    <w:rsid w:val="00EF6598"/>
    <w:rsid w:val="00F00A7D"/>
    <w:rsid w:val="00F03FE1"/>
    <w:rsid w:val="00F151C4"/>
    <w:rsid w:val="00F15825"/>
    <w:rsid w:val="00F166DE"/>
    <w:rsid w:val="00F20427"/>
    <w:rsid w:val="00F20D4B"/>
    <w:rsid w:val="00F270AA"/>
    <w:rsid w:val="00F31704"/>
    <w:rsid w:val="00F4304D"/>
    <w:rsid w:val="00F56E91"/>
    <w:rsid w:val="00F61C9B"/>
    <w:rsid w:val="00F63CF5"/>
    <w:rsid w:val="00F64918"/>
    <w:rsid w:val="00F649BB"/>
    <w:rsid w:val="00F74915"/>
    <w:rsid w:val="00F77080"/>
    <w:rsid w:val="00F778EA"/>
    <w:rsid w:val="00F80632"/>
    <w:rsid w:val="00F94D68"/>
    <w:rsid w:val="00F96537"/>
    <w:rsid w:val="00FA353B"/>
    <w:rsid w:val="00FA7AA5"/>
    <w:rsid w:val="00FB0CAA"/>
    <w:rsid w:val="00FB2E06"/>
    <w:rsid w:val="00FB4DC5"/>
    <w:rsid w:val="00FC18C8"/>
    <w:rsid w:val="00FE0AA4"/>
    <w:rsid w:val="00FE342A"/>
    <w:rsid w:val="00FE5070"/>
    <w:rsid w:val="00FE5EE7"/>
    <w:rsid w:val="00FF0719"/>
    <w:rsid w:val="00FF2F99"/>
    <w:rsid w:val="00FF36C0"/>
    <w:rsid w:val="013E4EEB"/>
    <w:rsid w:val="02BF2A3E"/>
    <w:rsid w:val="056D245D"/>
    <w:rsid w:val="05C45337"/>
    <w:rsid w:val="0856796E"/>
    <w:rsid w:val="0CA63CB0"/>
    <w:rsid w:val="0EC04469"/>
    <w:rsid w:val="226C6F53"/>
    <w:rsid w:val="2C8B7EE4"/>
    <w:rsid w:val="2F4D2448"/>
    <w:rsid w:val="32F440A4"/>
    <w:rsid w:val="3E6E4FD4"/>
    <w:rsid w:val="437523EA"/>
    <w:rsid w:val="4F3B66D1"/>
    <w:rsid w:val="511D31F8"/>
    <w:rsid w:val="52D82877"/>
    <w:rsid w:val="54462A5F"/>
    <w:rsid w:val="55C7680D"/>
    <w:rsid w:val="5BAF3D53"/>
    <w:rsid w:val="5C0E3EDA"/>
    <w:rsid w:val="62534978"/>
    <w:rsid w:val="72EA4CC5"/>
    <w:rsid w:val="73AE295A"/>
    <w:rsid w:val="73EB7C11"/>
    <w:rsid w:val="77301140"/>
    <w:rsid w:val="7C1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qFormat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pPr>
      <w:tabs>
        <w:tab w:val="left" w:pos="284"/>
        <w:tab w:val="left" w:pos="7371"/>
      </w:tabs>
      <w:spacing w:after="60"/>
      <w:ind w:left="284" w:hanging="284"/>
    </w:pPr>
    <w:rPr>
      <w:rFonts w:ascii="Arial" w:eastAsia="Times New Roman" w:hAnsi="Arial" w:cs="Times New Roman"/>
      <w:sz w:val="18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pPr>
      <w:tabs>
        <w:tab w:val="left" w:pos="851"/>
        <w:tab w:val="left" w:pos="7371"/>
      </w:tabs>
    </w:pPr>
    <w:rPr>
      <w:rFonts w:eastAsia="Times New Roman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eastAsiaTheme="minorEastAsia" w:hAnsi="Arial" w:cs="Times New Roman"/>
      <w:sz w:val="36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Theme="minorEastAsia" w:hAnsi="Arial" w:cs="Times New Roman"/>
      <w:sz w:val="36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1Einrckung">
    <w:name w:val="1. Einrückung"/>
    <w:basedOn w:val="Normal"/>
    <w:qFormat/>
    <w:pPr>
      <w:tabs>
        <w:tab w:val="left" w:pos="425"/>
        <w:tab w:val="left" w:pos="851"/>
        <w:tab w:val="left" w:pos="7371"/>
      </w:tabs>
      <w:spacing w:before="120" w:after="120"/>
      <w:ind w:left="425" w:hanging="425"/>
    </w:pPr>
    <w:rPr>
      <w:rFonts w:ascii="Arial" w:eastAsia="Times New Roman" w:hAnsi="Arial" w:cs="Times New Roman"/>
      <w:sz w:val="22"/>
      <w:szCs w:val="20"/>
      <w:lang w:eastAsia="de-DE"/>
    </w:rPr>
  </w:style>
  <w:style w:type="paragraph" w:customStyle="1" w:styleId="Tabelle">
    <w:name w:val="Tabelle"/>
    <w:basedOn w:val="Normal"/>
    <w:link w:val="TabelleZchn"/>
    <w:uiPriority w:val="99"/>
    <w:qFormat/>
    <w:pPr>
      <w:tabs>
        <w:tab w:val="left" w:pos="851"/>
        <w:tab w:val="left" w:pos="7371"/>
      </w:tabs>
      <w:spacing w:before="60" w:after="6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60"/>
    </w:pPr>
    <w:rPr>
      <w:rFonts w:ascii="Arial" w:eastAsia="Times New Roman" w:hAnsi="Arial" w:cs="Times New Roman"/>
      <w:sz w:val="22"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Arial" w:eastAsia="Times New Roman" w:hAnsi="Arial" w:cs="Times New Roman"/>
      <w:sz w:val="22"/>
      <w:lang w:eastAsia="de-DE"/>
    </w:rPr>
  </w:style>
  <w:style w:type="character" w:customStyle="1" w:styleId="TabelleZchn">
    <w:name w:val="Tabelle Zchn"/>
    <w:link w:val="Tabelle"/>
    <w:uiPriority w:val="99"/>
    <w:qFormat/>
    <w:locked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broodtekst">
    <w:name w:val="broodtekst"/>
    <w:basedOn w:val="Normal"/>
    <w:link w:val="broodtekstChar"/>
    <w:qFormat/>
    <w:rPr>
      <w:rFonts w:ascii="Times New Roman" w:eastAsia="Times New Roman" w:hAnsi="Times New Roman" w:cs="Times New Roman"/>
    </w:rPr>
  </w:style>
  <w:style w:type="character" w:customStyle="1" w:styleId="broodtekstChar">
    <w:name w:val="broodtekst Char"/>
    <w:link w:val="broodtekst"/>
    <w:qFormat/>
    <w:locked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4"/>
      <w:szCs w:val="24"/>
      <w:lang w:val="en-GB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msolistparagraph0">
    <w:name w:val="msolistparagraph"/>
    <w:qFormat/>
    <w:pPr>
      <w:spacing w:after="160" w:line="256" w:lineRule="auto"/>
      <w:ind w:left="720"/>
      <w:contextualSpacing/>
    </w:pPr>
    <w:rPr>
      <w:rFonts w:ascii="Calibri" w:eastAsia="Calibri" w:hAnsi="Calibri" w:hint="eastAsi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qFormat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pPr>
      <w:tabs>
        <w:tab w:val="left" w:pos="284"/>
        <w:tab w:val="left" w:pos="7371"/>
      </w:tabs>
      <w:spacing w:after="60"/>
      <w:ind w:left="284" w:hanging="284"/>
    </w:pPr>
    <w:rPr>
      <w:rFonts w:ascii="Arial" w:eastAsia="Times New Roman" w:hAnsi="Arial" w:cs="Times New Roman"/>
      <w:sz w:val="18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pPr>
      <w:tabs>
        <w:tab w:val="left" w:pos="851"/>
        <w:tab w:val="left" w:pos="7371"/>
      </w:tabs>
    </w:pPr>
    <w:rPr>
      <w:rFonts w:eastAsia="Times New Roman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eastAsiaTheme="minorEastAsia" w:hAnsi="Arial" w:cs="Times New Roman"/>
      <w:sz w:val="36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Theme="minorEastAsia" w:hAnsi="Arial" w:cs="Times New Roman"/>
      <w:sz w:val="36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1Einrckung">
    <w:name w:val="1. Einrückung"/>
    <w:basedOn w:val="Normal"/>
    <w:qFormat/>
    <w:pPr>
      <w:tabs>
        <w:tab w:val="left" w:pos="425"/>
        <w:tab w:val="left" w:pos="851"/>
        <w:tab w:val="left" w:pos="7371"/>
      </w:tabs>
      <w:spacing w:before="120" w:after="120"/>
      <w:ind w:left="425" w:hanging="425"/>
    </w:pPr>
    <w:rPr>
      <w:rFonts w:ascii="Arial" w:eastAsia="Times New Roman" w:hAnsi="Arial" w:cs="Times New Roman"/>
      <w:sz w:val="22"/>
      <w:szCs w:val="20"/>
      <w:lang w:eastAsia="de-DE"/>
    </w:rPr>
  </w:style>
  <w:style w:type="paragraph" w:customStyle="1" w:styleId="Tabelle">
    <w:name w:val="Tabelle"/>
    <w:basedOn w:val="Normal"/>
    <w:link w:val="TabelleZchn"/>
    <w:uiPriority w:val="99"/>
    <w:qFormat/>
    <w:pPr>
      <w:tabs>
        <w:tab w:val="left" w:pos="851"/>
        <w:tab w:val="left" w:pos="7371"/>
      </w:tabs>
      <w:spacing w:before="60" w:after="6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60"/>
    </w:pPr>
    <w:rPr>
      <w:rFonts w:ascii="Arial" w:eastAsia="Times New Roman" w:hAnsi="Arial" w:cs="Times New Roman"/>
      <w:sz w:val="22"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Arial" w:eastAsia="Times New Roman" w:hAnsi="Arial" w:cs="Times New Roman"/>
      <w:sz w:val="22"/>
      <w:lang w:eastAsia="de-DE"/>
    </w:rPr>
  </w:style>
  <w:style w:type="character" w:customStyle="1" w:styleId="TabelleZchn">
    <w:name w:val="Tabelle Zchn"/>
    <w:link w:val="Tabelle"/>
    <w:uiPriority w:val="99"/>
    <w:qFormat/>
    <w:locked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broodtekst">
    <w:name w:val="broodtekst"/>
    <w:basedOn w:val="Normal"/>
    <w:link w:val="broodtekstChar"/>
    <w:qFormat/>
    <w:rPr>
      <w:rFonts w:ascii="Times New Roman" w:eastAsia="Times New Roman" w:hAnsi="Times New Roman" w:cs="Times New Roman"/>
    </w:rPr>
  </w:style>
  <w:style w:type="character" w:customStyle="1" w:styleId="broodtekstChar">
    <w:name w:val="broodtekst Char"/>
    <w:link w:val="broodtekst"/>
    <w:qFormat/>
    <w:locked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4"/>
      <w:szCs w:val="24"/>
      <w:lang w:val="en-GB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msolistparagraph0">
    <w:name w:val="msolistparagraph"/>
    <w:qFormat/>
    <w:pPr>
      <w:spacing w:after="160" w:line="256" w:lineRule="auto"/>
      <w:ind w:left="720"/>
      <w:contextualSpacing/>
    </w:pPr>
    <w:rPr>
      <w:rFonts w:ascii="Calibri" w:eastAsia="Calibri" w:hAnsi="Calibri" w:hint="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alvr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704CCC1773743966ECD09ADCDE55B" ma:contentTypeVersion="18" ma:contentTypeDescription="Create a new document." ma:contentTypeScope="" ma:versionID="aaa49dbacb7b0730a1863c809d69455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9d29dab1481161dac502d8eb24dfc943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ece7da-ae18-424b-9e4d-fd2b3e6b05c6}" ma:internalName="TaxCatchAll" ma:showField="CatchAllData" ma:web="8b69e2c9-8f9d-4f3c-8895-513f3dff8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d339f-d7d5-4e7e-8e02-4f2868b91c6b">
      <Terms xmlns="http://schemas.microsoft.com/office/infopath/2007/PartnerControls"/>
    </lcf76f155ced4ddcb4097134ff3c332f>
    <TaxCatchAll xmlns="8b69e2c9-8f9d-4f3c-8895-513f3dff8637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AD2C-8B88-4C19-B00B-ECFF7402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27480-3404-4DAD-B517-A69B2D3BEAC9}">
  <ds:schemaRefs>
    <ds:schemaRef ds:uri="http://schemas.microsoft.com/office/2006/metadata/properties"/>
    <ds:schemaRef ds:uri="http://schemas.microsoft.com/office/infopath/2007/PartnerControls"/>
    <ds:schemaRef ds:uri="f84d339f-d7d5-4e7e-8e02-4f2868b91c6b"/>
    <ds:schemaRef ds:uri="8b69e2c9-8f9d-4f3c-8895-513f3dff8637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ECB8262-2613-4DF4-AE71-739269C1AB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B16E92-1985-48C8-8813-79418994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Branislav Samardzic</cp:lastModifiedBy>
  <cp:revision>347</cp:revision>
  <dcterms:created xsi:type="dcterms:W3CDTF">2018-07-18T18:41:00Z</dcterms:created>
  <dcterms:modified xsi:type="dcterms:W3CDTF">2025-03-21T12:10:00Z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  <property fmtid="{D5CDD505-2E9C-101B-9397-08002B2CF9AE}" pid="3" name="MediaServiceImageTags">
    <vt:lpwstr/>
  </property>
  <property fmtid="{D5CDD505-2E9C-101B-9397-08002B2CF9AE}" pid="4" name="KSOProductBuildVer">
    <vt:lpwstr>2057-12.2.0.19805</vt:lpwstr>
  </property>
  <property fmtid="{D5CDD505-2E9C-101B-9397-08002B2CF9AE}" pid="5" name="ICV">
    <vt:lpwstr>7E4C1EC73F144F2AB8B4AD092A1131E0_13</vt:lpwstr>
  </property>
</Properties>
</file>