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8A38B" w14:textId="7648F7BC" w:rsidR="00B24643" w:rsidRPr="00733651" w:rsidRDefault="006B6406" w:rsidP="00733651">
      <w:pPr>
        <w:pStyle w:val="Heading1"/>
        <w:spacing w:line="276" w:lineRule="auto"/>
        <w:jc w:val="center"/>
        <w:rPr>
          <w:lang w:val="en-GB"/>
        </w:rPr>
      </w:pPr>
      <w:r w:rsidRPr="00733651">
        <w:rPr>
          <w:b w:val="0"/>
          <w:bCs w:val="0"/>
          <w:lang w:val="en-GB"/>
        </w:rPr>
        <w:t>Terms of Reference</w:t>
      </w:r>
      <w:r w:rsidR="00D931C3" w:rsidRPr="00733651">
        <w:rPr>
          <w:b w:val="0"/>
          <w:bCs w:val="0"/>
          <w:lang w:val="en-GB"/>
        </w:rPr>
        <w:t xml:space="preserve"> (ToR)</w:t>
      </w:r>
      <w:r w:rsidR="006628C0" w:rsidRPr="00733651">
        <w:rPr>
          <w:lang w:val="en-GB"/>
        </w:rPr>
        <w:t xml:space="preserve"> / Opis poslova</w:t>
      </w:r>
    </w:p>
    <w:p w14:paraId="79ADFDD6" w14:textId="77777777" w:rsidR="00E63049" w:rsidRPr="00733651" w:rsidRDefault="00E63049" w:rsidP="00733651">
      <w:pPr>
        <w:pStyle w:val="Default"/>
        <w:spacing w:line="276" w:lineRule="auto"/>
        <w:rPr>
          <w:rFonts w:cs="Arial"/>
          <w:b/>
          <w:bCs/>
          <w:color w:val="auto"/>
          <w:kern w:val="32"/>
          <w:sz w:val="28"/>
          <w:szCs w:val="32"/>
          <w:lang w:val="en-GB" w:eastAsia="en-US"/>
        </w:rPr>
      </w:pPr>
    </w:p>
    <w:p w14:paraId="622F0041" w14:textId="2CEFEC9E" w:rsidR="007A2286" w:rsidRPr="00733651" w:rsidRDefault="000B2875" w:rsidP="00733651">
      <w:pPr>
        <w:spacing w:line="276" w:lineRule="auto"/>
        <w:jc w:val="center"/>
        <w:rPr>
          <w:rFonts w:cs="Arial"/>
          <w:kern w:val="32"/>
          <w:sz w:val="28"/>
          <w:szCs w:val="32"/>
        </w:rPr>
      </w:pPr>
      <w:r w:rsidRPr="00733651">
        <w:rPr>
          <w:rFonts w:cs="Arial"/>
          <w:kern w:val="32"/>
          <w:sz w:val="28"/>
          <w:szCs w:val="32"/>
        </w:rPr>
        <w:t>Local</w:t>
      </w:r>
      <w:r w:rsidR="00675123" w:rsidRPr="00733651">
        <w:rPr>
          <w:rFonts w:cs="Arial"/>
          <w:kern w:val="32"/>
          <w:sz w:val="28"/>
          <w:szCs w:val="32"/>
        </w:rPr>
        <w:t xml:space="preserve"> Expert</w:t>
      </w:r>
      <w:r w:rsidR="007731DD" w:rsidRPr="00733651">
        <w:rPr>
          <w:rFonts w:cs="Arial"/>
          <w:kern w:val="32"/>
          <w:sz w:val="28"/>
          <w:szCs w:val="32"/>
        </w:rPr>
        <w:t xml:space="preserve"> </w:t>
      </w:r>
      <w:r w:rsidR="006628C0" w:rsidRPr="00733651">
        <w:rPr>
          <w:rFonts w:cs="Arial"/>
          <w:kern w:val="32"/>
          <w:sz w:val="28"/>
          <w:szCs w:val="32"/>
        </w:rPr>
        <w:t xml:space="preserve">for research </w:t>
      </w:r>
      <w:r w:rsidR="00861065" w:rsidRPr="00733651">
        <w:rPr>
          <w:rFonts w:cs="Arial"/>
          <w:kern w:val="32"/>
          <w:sz w:val="28"/>
          <w:szCs w:val="32"/>
        </w:rPr>
        <w:t xml:space="preserve">on the role of </w:t>
      </w:r>
      <w:r w:rsidR="007A2286" w:rsidRPr="00733651">
        <w:rPr>
          <w:rFonts w:cs="Arial"/>
          <w:kern w:val="32"/>
          <w:sz w:val="28"/>
          <w:szCs w:val="32"/>
        </w:rPr>
        <w:t>local authorities in implement</w:t>
      </w:r>
      <w:r w:rsidR="00861065" w:rsidRPr="00733651">
        <w:rPr>
          <w:rFonts w:cs="Arial"/>
          <w:kern w:val="32"/>
          <w:sz w:val="28"/>
          <w:szCs w:val="32"/>
        </w:rPr>
        <w:t>ation of the</w:t>
      </w:r>
      <w:r w:rsidR="007A2286" w:rsidRPr="00733651">
        <w:rPr>
          <w:rFonts w:cs="Arial"/>
          <w:kern w:val="32"/>
          <w:sz w:val="28"/>
          <w:szCs w:val="32"/>
        </w:rPr>
        <w:t xml:space="preserve"> Reform Agenda</w:t>
      </w:r>
      <w:r w:rsidR="00861065" w:rsidRPr="00733651">
        <w:rPr>
          <w:rFonts w:cs="Arial"/>
          <w:kern w:val="32"/>
          <w:sz w:val="28"/>
          <w:szCs w:val="32"/>
        </w:rPr>
        <w:t>s in</w:t>
      </w:r>
      <w:r w:rsidR="00A3701F" w:rsidRPr="00733651">
        <w:rPr>
          <w:rFonts w:cs="Arial"/>
          <w:kern w:val="32"/>
          <w:sz w:val="28"/>
          <w:szCs w:val="32"/>
        </w:rPr>
        <w:t xml:space="preserve"> </w:t>
      </w:r>
      <w:r w:rsidR="008C7218" w:rsidRPr="00733651">
        <w:rPr>
          <w:rFonts w:cs="Arial"/>
          <w:kern w:val="32"/>
          <w:sz w:val="28"/>
          <w:szCs w:val="32"/>
        </w:rPr>
        <w:t>Bosnia and Herzegovina</w:t>
      </w:r>
      <w:r w:rsidR="006628C0" w:rsidRPr="00733651">
        <w:rPr>
          <w:rFonts w:cs="Arial"/>
          <w:kern w:val="32"/>
          <w:sz w:val="28"/>
          <w:szCs w:val="32"/>
        </w:rPr>
        <w:t xml:space="preserve"> </w:t>
      </w:r>
    </w:p>
    <w:p w14:paraId="06988A35" w14:textId="2CDFD149" w:rsidR="006628C0" w:rsidRPr="00733651" w:rsidRDefault="006628C0" w:rsidP="00733651">
      <w:pPr>
        <w:spacing w:line="276" w:lineRule="auto"/>
        <w:jc w:val="center"/>
        <w:rPr>
          <w:rFonts w:cs="Arial"/>
          <w:b/>
          <w:bCs/>
          <w:kern w:val="32"/>
          <w:sz w:val="28"/>
          <w:szCs w:val="32"/>
          <w:lang w:val="fr-FR"/>
        </w:rPr>
      </w:pPr>
      <w:r w:rsidRPr="00733651">
        <w:rPr>
          <w:rFonts w:cs="Arial"/>
          <w:b/>
          <w:bCs/>
          <w:kern w:val="32"/>
          <w:sz w:val="28"/>
          <w:szCs w:val="32"/>
        </w:rPr>
        <w:t>/</w:t>
      </w:r>
      <w:r w:rsidRPr="00733651">
        <w:rPr>
          <w:b/>
          <w:bCs/>
          <w:sz w:val="24"/>
          <w:lang w:eastAsia="en-GB"/>
        </w:rPr>
        <w:t xml:space="preserve"> </w:t>
      </w:r>
      <w:r w:rsidRPr="00733651">
        <w:rPr>
          <w:rFonts w:cs="Arial"/>
          <w:b/>
          <w:bCs/>
          <w:kern w:val="32"/>
          <w:sz w:val="28"/>
          <w:szCs w:val="32"/>
          <w:lang w:val="fr-FR"/>
        </w:rPr>
        <w:t xml:space="preserve">Lokalni ekspert za istraživanje o ulozi lokalnih vlasti u implementaciji Reformskih agendi u </w:t>
      </w:r>
      <w:r w:rsidR="00D57337" w:rsidRPr="00733651">
        <w:rPr>
          <w:rFonts w:cs="Arial"/>
          <w:b/>
          <w:bCs/>
          <w:kern w:val="32"/>
          <w:sz w:val="28"/>
          <w:szCs w:val="32"/>
          <w:lang w:val="fr-FR"/>
        </w:rPr>
        <w:t>Bosni i Hercegovini/ Republici Srpskoj</w:t>
      </w:r>
    </w:p>
    <w:p w14:paraId="3560CFC6" w14:textId="24FAC7EE" w:rsidR="006628C0" w:rsidRPr="00733651" w:rsidRDefault="006628C0" w:rsidP="00733651">
      <w:pPr>
        <w:spacing w:line="276" w:lineRule="auto"/>
        <w:jc w:val="center"/>
        <w:rPr>
          <w:rFonts w:cstheme="majorHAnsi"/>
          <w:b/>
          <w:bCs/>
          <w:sz w:val="28"/>
          <w:szCs w:val="28"/>
        </w:rPr>
      </w:pPr>
    </w:p>
    <w:p w14:paraId="10614C5B" w14:textId="77777777" w:rsidR="006E4959" w:rsidRPr="00733651" w:rsidRDefault="006E4959" w:rsidP="00733651">
      <w:pPr>
        <w:spacing w:line="276" w:lineRule="auto"/>
        <w:rPr>
          <w:sz w:val="24"/>
        </w:rPr>
      </w:pPr>
    </w:p>
    <w:p w14:paraId="7FBB01BE" w14:textId="2B33B793" w:rsidR="00B24643" w:rsidRPr="00733651" w:rsidRDefault="00B24643" w:rsidP="00733651">
      <w:pPr>
        <w:pStyle w:val="Heading2"/>
        <w:spacing w:line="276" w:lineRule="auto"/>
        <w:rPr>
          <w:sz w:val="24"/>
          <w:lang w:val="en-GB"/>
        </w:rPr>
      </w:pPr>
      <w:r w:rsidRPr="00733651">
        <w:rPr>
          <w:sz w:val="24"/>
          <w:lang w:val="en-GB"/>
        </w:rPr>
        <w:t xml:space="preserve">1. </w:t>
      </w:r>
      <w:r w:rsidRPr="00733651">
        <w:rPr>
          <w:b w:val="0"/>
          <w:bCs/>
          <w:sz w:val="24"/>
          <w:lang w:val="en-GB"/>
        </w:rPr>
        <w:t>Summary of Requirements</w:t>
      </w:r>
      <w:r w:rsidR="006628C0" w:rsidRPr="00733651">
        <w:rPr>
          <w:sz w:val="24"/>
          <w:lang w:val="en-GB"/>
        </w:rPr>
        <w:t xml:space="preserve"> / Sažetak</w:t>
      </w:r>
    </w:p>
    <w:p w14:paraId="68B6CEA8" w14:textId="77777777" w:rsidR="00126B0D" w:rsidRPr="00733651" w:rsidRDefault="00126B0D" w:rsidP="00733651">
      <w:pPr>
        <w:pStyle w:val="Default"/>
        <w:spacing w:line="276" w:lineRule="auto"/>
        <w:jc w:val="both"/>
        <w:rPr>
          <w:lang w:val="en-GB"/>
        </w:rPr>
      </w:pPr>
    </w:p>
    <w:p w14:paraId="443EC930" w14:textId="4EE841EF" w:rsidR="00D14910" w:rsidRPr="00733651" w:rsidRDefault="00D57337" w:rsidP="00733651">
      <w:pPr>
        <w:spacing w:before="120" w:after="120" w:line="276" w:lineRule="auto"/>
        <w:rPr>
          <w:sz w:val="24"/>
        </w:rPr>
      </w:pPr>
      <w:r w:rsidRPr="00733651">
        <w:rPr>
          <w:sz w:val="24"/>
        </w:rPr>
        <w:t>The Association of Municipalities and Cities of the Republic of Srpska</w:t>
      </w:r>
      <w:r w:rsidR="005C3AC8" w:rsidRPr="00733651">
        <w:rPr>
          <w:sz w:val="24"/>
        </w:rPr>
        <w:t xml:space="preserve">, within the </w:t>
      </w:r>
      <w:r w:rsidR="00861065" w:rsidRPr="00733651">
        <w:rPr>
          <w:sz w:val="24"/>
        </w:rPr>
        <w:t>EU-Council of Europe joint programme “LORAI – Local Observatory on Reform Agendas Implementation</w:t>
      </w:r>
      <w:r w:rsidR="007D7183" w:rsidRPr="00733651">
        <w:rPr>
          <w:sz w:val="24"/>
        </w:rPr>
        <w:t>”</w:t>
      </w:r>
      <w:r w:rsidR="00861065" w:rsidRPr="00733651">
        <w:rPr>
          <w:sz w:val="24"/>
        </w:rPr>
        <w:t xml:space="preserve"> in the Western Balkans</w:t>
      </w:r>
      <w:r w:rsidR="005C3AC8" w:rsidRPr="00733651">
        <w:rPr>
          <w:sz w:val="24"/>
        </w:rPr>
        <w:t xml:space="preserve">, </w:t>
      </w:r>
      <w:r w:rsidR="000B2875" w:rsidRPr="00733651">
        <w:rPr>
          <w:sz w:val="24"/>
        </w:rPr>
        <w:t>seeks Local</w:t>
      </w:r>
      <w:r w:rsidR="00861065" w:rsidRPr="00733651">
        <w:rPr>
          <w:sz w:val="24"/>
        </w:rPr>
        <w:t xml:space="preserve"> Ex</w:t>
      </w:r>
      <w:r w:rsidR="0087574E" w:rsidRPr="00733651">
        <w:rPr>
          <w:sz w:val="24"/>
        </w:rPr>
        <w:t>pert</w:t>
      </w:r>
      <w:r w:rsidR="005C3AC8" w:rsidRPr="00733651">
        <w:rPr>
          <w:sz w:val="24"/>
        </w:rPr>
        <w:t xml:space="preserve"> </w:t>
      </w:r>
      <w:r w:rsidR="003A0662" w:rsidRPr="00733651">
        <w:rPr>
          <w:sz w:val="24"/>
        </w:rPr>
        <w:t xml:space="preserve">to </w:t>
      </w:r>
      <w:r w:rsidR="00B70BC3" w:rsidRPr="00733651">
        <w:rPr>
          <w:sz w:val="24"/>
        </w:rPr>
        <w:t xml:space="preserve">conduct </w:t>
      </w:r>
      <w:r w:rsidR="00861065" w:rsidRPr="00733651">
        <w:rPr>
          <w:sz w:val="24"/>
        </w:rPr>
        <w:t xml:space="preserve">a </w:t>
      </w:r>
      <w:r w:rsidRPr="00733651">
        <w:rPr>
          <w:sz w:val="24"/>
        </w:rPr>
        <w:t>local research activity</w:t>
      </w:r>
      <w:r w:rsidR="00861065" w:rsidRPr="00733651">
        <w:rPr>
          <w:sz w:val="24"/>
        </w:rPr>
        <w:t xml:space="preserve"> on the role of local </w:t>
      </w:r>
      <w:r w:rsidR="00DB4C4A" w:rsidRPr="00733651">
        <w:rPr>
          <w:sz w:val="24"/>
        </w:rPr>
        <w:t>authorities</w:t>
      </w:r>
      <w:r w:rsidR="00861065" w:rsidRPr="00733651">
        <w:rPr>
          <w:sz w:val="24"/>
        </w:rPr>
        <w:t xml:space="preserve"> in implementation of the Reform Agendas in the Western Balkans</w:t>
      </w:r>
      <w:r w:rsidR="00EF1B03" w:rsidRPr="00733651">
        <w:rPr>
          <w:sz w:val="24"/>
        </w:rPr>
        <w:t>, specifically in</w:t>
      </w:r>
      <w:r w:rsidR="00A3701F" w:rsidRPr="00733651">
        <w:rPr>
          <w:sz w:val="24"/>
        </w:rPr>
        <w:t xml:space="preserve"> </w:t>
      </w:r>
      <w:r w:rsidRPr="00733651">
        <w:rPr>
          <w:sz w:val="24"/>
        </w:rPr>
        <w:t>Bosnia and Herzegovina/Republic of Srpska</w:t>
      </w:r>
      <w:r w:rsidR="00861065" w:rsidRPr="00733651">
        <w:rPr>
          <w:sz w:val="24"/>
        </w:rPr>
        <w:t xml:space="preserve">. </w:t>
      </w:r>
    </w:p>
    <w:p w14:paraId="7044B28A" w14:textId="46CA72AE" w:rsidR="006628C0" w:rsidRPr="00733651" w:rsidRDefault="00D57337" w:rsidP="00733651">
      <w:pPr>
        <w:spacing w:before="120" w:after="120" w:line="276" w:lineRule="auto"/>
        <w:rPr>
          <w:b/>
          <w:bCs/>
          <w:sz w:val="24"/>
        </w:rPr>
      </w:pPr>
      <w:r w:rsidRPr="00733651">
        <w:rPr>
          <w:b/>
          <w:bCs/>
          <w:sz w:val="24"/>
        </w:rPr>
        <w:t>Savez opština i gradova Republike Srpske</w:t>
      </w:r>
      <w:r w:rsidR="006628C0" w:rsidRPr="00733651">
        <w:rPr>
          <w:b/>
          <w:bCs/>
          <w:sz w:val="24"/>
        </w:rPr>
        <w:t>, u okviru zajedničkog pro</w:t>
      </w:r>
      <w:r w:rsidR="00A768B5" w:rsidRPr="00733651">
        <w:rPr>
          <w:b/>
          <w:bCs/>
          <w:sz w:val="24"/>
        </w:rPr>
        <w:t>jekt</w:t>
      </w:r>
      <w:r w:rsidR="006628C0" w:rsidRPr="00733651">
        <w:rPr>
          <w:b/>
          <w:bCs/>
          <w:sz w:val="24"/>
        </w:rPr>
        <w:t xml:space="preserve">a Evropske unije i Savjeta Evrope „LORAI – Lokalna opservatorija za implementaciju reformskih agendi“ na Zapadnom Balkanu, </w:t>
      </w:r>
      <w:r w:rsidR="00A768B5" w:rsidRPr="00733651">
        <w:rPr>
          <w:b/>
          <w:bCs/>
          <w:sz w:val="24"/>
        </w:rPr>
        <w:t>traži</w:t>
      </w:r>
      <w:r w:rsidR="006628C0" w:rsidRPr="00733651">
        <w:rPr>
          <w:b/>
          <w:bCs/>
          <w:sz w:val="24"/>
        </w:rPr>
        <w:t xml:space="preserve">  lokaln</w:t>
      </w:r>
      <w:r w:rsidR="00A768B5" w:rsidRPr="00733651">
        <w:rPr>
          <w:b/>
          <w:bCs/>
          <w:sz w:val="24"/>
        </w:rPr>
        <w:t>og</w:t>
      </w:r>
      <w:r w:rsidR="006628C0" w:rsidRPr="00733651">
        <w:rPr>
          <w:b/>
          <w:bCs/>
          <w:sz w:val="24"/>
        </w:rPr>
        <w:t xml:space="preserve"> ekspert</w:t>
      </w:r>
      <w:r w:rsidR="00A768B5" w:rsidRPr="00733651">
        <w:rPr>
          <w:b/>
          <w:bCs/>
          <w:sz w:val="24"/>
        </w:rPr>
        <w:t>a</w:t>
      </w:r>
      <w:r w:rsidR="006628C0" w:rsidRPr="00733651">
        <w:rPr>
          <w:b/>
          <w:bCs/>
          <w:sz w:val="24"/>
        </w:rPr>
        <w:t xml:space="preserve"> za sprovođenje lokalnog istraživanja o ulozi lokalnih vlasti u implementaciji Reformskih agendi na Zapadnom Balkanu, sa posebnim fokusom na</w:t>
      </w:r>
      <w:r w:rsidRPr="00733651">
        <w:rPr>
          <w:b/>
          <w:bCs/>
          <w:sz w:val="24"/>
        </w:rPr>
        <w:t xml:space="preserve"> Bosnu I Hercegovinu/Republiku Srpsku</w:t>
      </w:r>
      <w:r w:rsidR="006628C0" w:rsidRPr="00733651">
        <w:rPr>
          <w:b/>
          <w:bCs/>
          <w:sz w:val="24"/>
        </w:rPr>
        <w:t>.</w:t>
      </w:r>
    </w:p>
    <w:p w14:paraId="7F50B29F" w14:textId="5A2246DF" w:rsidR="00AF762E" w:rsidRPr="00733651" w:rsidRDefault="00AF762E" w:rsidP="00733651">
      <w:pPr>
        <w:pStyle w:val="Heading2"/>
        <w:spacing w:line="276" w:lineRule="auto"/>
        <w:rPr>
          <w:sz w:val="24"/>
          <w:lang w:val="en-GB"/>
        </w:rPr>
      </w:pPr>
      <w:r w:rsidRPr="00733651">
        <w:rPr>
          <w:sz w:val="24"/>
        </w:rPr>
        <w:t xml:space="preserve">2. </w:t>
      </w:r>
      <w:r w:rsidRPr="00733651">
        <w:rPr>
          <w:b w:val="0"/>
          <w:bCs/>
          <w:sz w:val="24"/>
        </w:rPr>
        <w:t>Pr</w:t>
      </w:r>
      <w:r w:rsidR="009462AC" w:rsidRPr="00733651">
        <w:rPr>
          <w:b w:val="0"/>
          <w:bCs/>
          <w:sz w:val="24"/>
        </w:rPr>
        <w:t>oject over</w:t>
      </w:r>
      <w:r w:rsidR="002376F1" w:rsidRPr="00733651">
        <w:rPr>
          <w:b w:val="0"/>
          <w:bCs/>
          <w:sz w:val="24"/>
        </w:rPr>
        <w:t>view</w:t>
      </w:r>
      <w:r w:rsidR="006628C0" w:rsidRPr="00733651">
        <w:rPr>
          <w:sz w:val="24"/>
        </w:rPr>
        <w:t xml:space="preserve"> / </w:t>
      </w:r>
      <w:r w:rsidR="006628C0" w:rsidRPr="00733651">
        <w:rPr>
          <w:sz w:val="24"/>
          <w:lang w:val="en-GB"/>
        </w:rPr>
        <w:t>Osnovne informacije o projektu</w:t>
      </w:r>
    </w:p>
    <w:p w14:paraId="4507209C" w14:textId="77777777" w:rsidR="00126B0D" w:rsidRPr="00733651" w:rsidRDefault="00126B0D" w:rsidP="00733651">
      <w:pPr>
        <w:spacing w:line="276" w:lineRule="auto"/>
        <w:rPr>
          <w:sz w:val="24"/>
        </w:rPr>
      </w:pPr>
    </w:p>
    <w:p w14:paraId="3DF79A00" w14:textId="3A3677A4" w:rsidR="00287BCA" w:rsidRPr="00733651" w:rsidRDefault="00853686" w:rsidP="00733651">
      <w:pPr>
        <w:spacing w:line="276" w:lineRule="auto"/>
        <w:rPr>
          <w:sz w:val="24"/>
        </w:rPr>
      </w:pPr>
      <w:r w:rsidRPr="00733651">
        <w:rPr>
          <w:sz w:val="24"/>
        </w:rPr>
        <w:t>LORAI is a joint European Union–Council of Europe programme that aims to enhance the role and capacities of local authorities in the Western Balkans in implementing and monitoring the Reform Agendas under the EU’s Reform and Growth Facility, a key element in the region’s path towards EU accession.</w:t>
      </w:r>
    </w:p>
    <w:p w14:paraId="5C85DE27" w14:textId="77777777" w:rsidR="00853686" w:rsidRPr="00733651" w:rsidRDefault="00853686" w:rsidP="00733651">
      <w:pPr>
        <w:spacing w:line="276" w:lineRule="auto"/>
        <w:rPr>
          <w:sz w:val="24"/>
        </w:rPr>
      </w:pPr>
    </w:p>
    <w:p w14:paraId="730C1743" w14:textId="4690F71D" w:rsidR="00D958A3" w:rsidRPr="00733651" w:rsidRDefault="00853686" w:rsidP="00733651">
      <w:pPr>
        <w:spacing w:line="276" w:lineRule="auto"/>
        <w:rPr>
          <w:rFonts w:cs="Cambria"/>
          <w:color w:val="000000"/>
          <w:sz w:val="24"/>
          <w:lang w:eastAsia="mk-MK"/>
        </w:rPr>
      </w:pPr>
      <w:r w:rsidRPr="00733651">
        <w:rPr>
          <w:rFonts w:cs="Cambria"/>
          <w:color w:val="000000"/>
          <w:sz w:val="24"/>
          <w:lang w:eastAsia="mk-MK"/>
        </w:rPr>
        <w:t>LORAI is implemented by the Congress of Local and Regional Authorities of the Council of Europe in partnership with</w:t>
      </w:r>
      <w:r w:rsidR="00D94248" w:rsidRPr="00733651">
        <w:rPr>
          <w:rFonts w:cs="Cambria"/>
          <w:color w:val="000000"/>
          <w:sz w:val="24"/>
          <w:lang w:eastAsia="mk-MK"/>
        </w:rPr>
        <w:t xml:space="preserve"> </w:t>
      </w:r>
      <w:r w:rsidR="00D94248" w:rsidRPr="00733651">
        <w:rPr>
          <w:rFonts w:eastAsia="Aptos Light" w:cs="Aptos Light"/>
          <w:sz w:val="24"/>
          <w:lang w:eastAsia="en-GB"/>
        </w:rPr>
        <w:t>the Network of Associations of Local Authorities of South-East Europe (</w:t>
      </w:r>
      <w:r w:rsidRPr="00733651">
        <w:rPr>
          <w:rFonts w:cs="Cambria"/>
          <w:color w:val="000000"/>
          <w:sz w:val="24"/>
          <w:lang w:eastAsia="mk-MK"/>
        </w:rPr>
        <w:t xml:space="preserve"> </w:t>
      </w:r>
      <w:hyperlink r:id="rId8" w:history="1">
        <w:r w:rsidRPr="00733651">
          <w:rPr>
            <w:rStyle w:val="Hyperlink"/>
            <w:rFonts w:cs="Cambria"/>
            <w:sz w:val="24"/>
            <w:lang w:eastAsia="mk-MK"/>
          </w:rPr>
          <w:t>NALAS</w:t>
        </w:r>
      </w:hyperlink>
      <w:r w:rsidRPr="00733651">
        <w:rPr>
          <w:rFonts w:cs="Cambria"/>
          <w:color w:val="000000"/>
          <w:sz w:val="24"/>
          <w:lang w:eastAsia="mk-MK"/>
        </w:rPr>
        <w:t>,</w:t>
      </w:r>
      <w:r w:rsidR="00D94248" w:rsidRPr="00733651">
        <w:rPr>
          <w:rFonts w:cs="Cambria"/>
          <w:color w:val="000000"/>
          <w:sz w:val="24"/>
          <w:lang w:eastAsia="mk-MK"/>
        </w:rPr>
        <w:t>)</w:t>
      </w:r>
      <w:r w:rsidRPr="00733651">
        <w:rPr>
          <w:rFonts w:cs="Cambria"/>
          <w:color w:val="000000"/>
          <w:sz w:val="24"/>
          <w:lang w:eastAsia="mk-MK"/>
        </w:rPr>
        <w:t xml:space="preserve"> the Council of European Municipalities and Regions </w:t>
      </w:r>
      <w:hyperlink r:id="rId9" w:history="1">
        <w:r w:rsidRPr="00733651">
          <w:rPr>
            <w:rStyle w:val="Hyperlink"/>
            <w:rFonts w:cs="Cambria"/>
            <w:sz w:val="24"/>
            <w:lang w:eastAsia="mk-MK"/>
          </w:rPr>
          <w:t>(CEMR)</w:t>
        </w:r>
      </w:hyperlink>
      <w:r w:rsidRPr="00733651">
        <w:rPr>
          <w:rFonts w:cs="Cambria"/>
          <w:color w:val="000000"/>
          <w:sz w:val="24"/>
          <w:lang w:eastAsia="mk-MK"/>
        </w:rPr>
        <w:t>, and Local Government Associations (LGAs) in each Beneficiary.</w:t>
      </w:r>
    </w:p>
    <w:p w14:paraId="706FE7C9" w14:textId="77777777" w:rsidR="00CA40EB" w:rsidRPr="00733651" w:rsidRDefault="00CA40EB" w:rsidP="00733651">
      <w:pPr>
        <w:spacing w:line="276" w:lineRule="auto"/>
        <w:rPr>
          <w:rFonts w:cs="Cambria"/>
          <w:color w:val="000000"/>
          <w:sz w:val="24"/>
          <w:lang w:eastAsia="mk-MK"/>
        </w:rPr>
      </w:pPr>
    </w:p>
    <w:p w14:paraId="1486AC65" w14:textId="77777777" w:rsidR="003E3465" w:rsidRPr="003E3465" w:rsidRDefault="003E3465" w:rsidP="00733651">
      <w:pPr>
        <w:spacing w:line="276" w:lineRule="auto"/>
        <w:rPr>
          <w:sz w:val="24"/>
          <w:lang w:val="bs-Latn-BA" w:eastAsia="bs-Latn-BA"/>
        </w:rPr>
      </w:pPr>
      <w:r w:rsidRPr="003E3465">
        <w:rPr>
          <w:sz w:val="24"/>
          <w:lang w:val="bs-Latn-BA" w:eastAsia="bs-Latn-BA"/>
        </w:rPr>
        <w:t>In the Republic of Srpska, the Association of Municipalities and Cities of the Republic of Srpska serve as the Programme's implementing partner at the local level, while, together with the Association of Municipalities and Cities of the Federation of Bosnia and Herzegovina, it is also responsible for coordination and implementation at the national level.</w:t>
      </w:r>
    </w:p>
    <w:p w14:paraId="40A4FCE5" w14:textId="77777777" w:rsidR="003E3465" w:rsidRPr="00733651" w:rsidRDefault="003E3465" w:rsidP="00733651">
      <w:pPr>
        <w:spacing w:line="276" w:lineRule="auto"/>
        <w:rPr>
          <w:sz w:val="24"/>
          <w:lang w:val="bs-Latn-BA"/>
        </w:rPr>
      </w:pPr>
    </w:p>
    <w:p w14:paraId="35F80EA3" w14:textId="477DCDFB" w:rsidR="006628C0" w:rsidRPr="00733651" w:rsidRDefault="006628C0" w:rsidP="00733651">
      <w:pPr>
        <w:spacing w:line="276" w:lineRule="auto"/>
        <w:rPr>
          <w:rFonts w:cs="Cambria"/>
          <w:b/>
          <w:bCs/>
          <w:color w:val="000000"/>
          <w:sz w:val="24"/>
          <w:lang w:val="bs-Latn-BA" w:eastAsia="mk-MK"/>
        </w:rPr>
      </w:pPr>
      <w:r w:rsidRPr="00733651">
        <w:rPr>
          <w:rFonts w:cs="Cambria"/>
          <w:b/>
          <w:bCs/>
          <w:color w:val="000000"/>
          <w:sz w:val="24"/>
          <w:lang w:val="bs-Latn-BA" w:eastAsia="mk-MK"/>
        </w:rPr>
        <w:lastRenderedPageBreak/>
        <w:t>LORAI je zajednički pro</w:t>
      </w:r>
      <w:r w:rsidR="00A768B5" w:rsidRPr="00733651">
        <w:rPr>
          <w:rFonts w:cs="Cambria"/>
          <w:b/>
          <w:bCs/>
          <w:color w:val="000000"/>
          <w:sz w:val="24"/>
          <w:lang w:val="bs-Latn-BA" w:eastAsia="mk-MK"/>
        </w:rPr>
        <w:t>jekat</w:t>
      </w:r>
      <w:r w:rsidRPr="00733651">
        <w:rPr>
          <w:rFonts w:cs="Cambria"/>
          <w:b/>
          <w:bCs/>
          <w:color w:val="000000"/>
          <w:sz w:val="24"/>
          <w:lang w:val="bs-Latn-BA" w:eastAsia="mk-MK"/>
        </w:rPr>
        <w:t xml:space="preserve"> Evropske unije i Savjeta Evrope koji ima za cilj unapređenje uloge i kapaciteta lokalnih vlasti na Zapadnom Balkanu u implementaciji i praćenju Reformskih agendi u okviru EU Instrumenta za reforme i rast, koji predstavlja ključni element na putu regiona ka pristupanju Evropskoj uniji.</w:t>
      </w:r>
    </w:p>
    <w:p w14:paraId="4053FE72" w14:textId="71553EEB" w:rsidR="003E3465" w:rsidRPr="00733651" w:rsidRDefault="003E3465" w:rsidP="00733651">
      <w:pPr>
        <w:spacing w:line="276" w:lineRule="auto"/>
        <w:rPr>
          <w:rFonts w:cs="Cambria"/>
          <w:b/>
          <w:bCs/>
          <w:color w:val="000000"/>
          <w:sz w:val="24"/>
          <w:lang w:val="bs-Latn-BA" w:eastAsia="mk-MK"/>
        </w:rPr>
      </w:pPr>
    </w:p>
    <w:p w14:paraId="08565258" w14:textId="289E2C72" w:rsidR="006628C0" w:rsidRPr="00733651" w:rsidRDefault="006628C0" w:rsidP="00733651">
      <w:pPr>
        <w:spacing w:line="276" w:lineRule="auto"/>
        <w:rPr>
          <w:rFonts w:cs="Cambria"/>
          <w:b/>
          <w:bCs/>
          <w:color w:val="000000"/>
          <w:sz w:val="24"/>
          <w:lang w:val="bs-Latn-BA" w:eastAsia="mk-MK"/>
        </w:rPr>
      </w:pPr>
      <w:r w:rsidRPr="00733651">
        <w:rPr>
          <w:rFonts w:cs="Cambria"/>
          <w:b/>
          <w:bCs/>
          <w:color w:val="000000"/>
          <w:sz w:val="24"/>
          <w:lang w:val="bs-Latn-BA" w:eastAsia="mk-MK"/>
        </w:rPr>
        <w:t>LORAI sprovodi Kongres lokalnih i regionalnih vlasti Savjeta Evrope u partnerstvu sa NALAS-om, Savjetom evropskih opština i regiona (CEMR) i zajednicama / asocijacijama opština u regionu.</w:t>
      </w:r>
    </w:p>
    <w:p w14:paraId="1FA8E08B" w14:textId="77777777" w:rsidR="003E3465" w:rsidRPr="00733651" w:rsidRDefault="003E3465" w:rsidP="00733651">
      <w:pPr>
        <w:spacing w:line="276" w:lineRule="auto"/>
        <w:rPr>
          <w:rFonts w:cs="Cambria"/>
          <w:b/>
          <w:bCs/>
          <w:color w:val="000000"/>
          <w:sz w:val="24"/>
          <w:lang w:val="bs-Latn-BA" w:eastAsia="mk-MK"/>
        </w:rPr>
      </w:pPr>
    </w:p>
    <w:p w14:paraId="1339EA71" w14:textId="11E11E4E" w:rsidR="003E3465" w:rsidRPr="00733651" w:rsidRDefault="003E3465" w:rsidP="00733651">
      <w:pPr>
        <w:spacing w:line="276" w:lineRule="auto"/>
        <w:rPr>
          <w:rFonts w:cs="Cambria"/>
          <w:b/>
          <w:bCs/>
          <w:color w:val="000000"/>
          <w:sz w:val="28"/>
          <w:szCs w:val="28"/>
          <w:lang w:val="bs-Latn-BA" w:eastAsia="mk-MK"/>
        </w:rPr>
      </w:pPr>
      <w:r w:rsidRPr="00733651">
        <w:rPr>
          <w:b/>
          <w:bCs/>
          <w:sz w:val="24"/>
          <w:szCs w:val="28"/>
          <w:lang w:val="bs-Latn-BA"/>
        </w:rPr>
        <w:t>U Republici Srpskoj, Savez opština i gradova Republike Srpske djeluje kao implementacioni partner Programa na lokalnom nivou, dok je, zajedno sa Savezom opština i gradova Federacije Bosne i Hercegovine, odgovoran i za koordinaciju i implementaciju aktivnosti na nacionalnom nivou.</w:t>
      </w:r>
    </w:p>
    <w:p w14:paraId="26DA4A28" w14:textId="77777777" w:rsidR="006628C0" w:rsidRPr="00733651" w:rsidRDefault="006628C0" w:rsidP="00733651">
      <w:pPr>
        <w:spacing w:line="276" w:lineRule="auto"/>
        <w:rPr>
          <w:rFonts w:cs="Cambria"/>
          <w:color w:val="000000"/>
          <w:sz w:val="24"/>
          <w:lang w:val="bs-Latn-BA" w:eastAsia="mk-MK"/>
        </w:rPr>
      </w:pPr>
    </w:p>
    <w:p w14:paraId="3234E696" w14:textId="01522B1D" w:rsidR="00853686" w:rsidRPr="00733651" w:rsidRDefault="00853686" w:rsidP="00733651">
      <w:pPr>
        <w:spacing w:line="276" w:lineRule="auto"/>
        <w:rPr>
          <w:rFonts w:cs="Cambria"/>
          <w:color w:val="000000"/>
          <w:sz w:val="24"/>
          <w:lang w:eastAsia="mk-MK"/>
        </w:rPr>
      </w:pPr>
      <w:r w:rsidRPr="00733651">
        <w:rPr>
          <w:rFonts w:cs="Cambria"/>
          <w:color w:val="000000"/>
          <w:sz w:val="24"/>
          <w:lang w:eastAsia="mk-MK"/>
        </w:rPr>
        <w:t>LORAI objectives:</w:t>
      </w:r>
    </w:p>
    <w:p w14:paraId="10B3B70A" w14:textId="77777777" w:rsidR="00CA40EB" w:rsidRPr="00733651" w:rsidRDefault="00853686" w:rsidP="00733651">
      <w:pPr>
        <w:numPr>
          <w:ilvl w:val="0"/>
          <w:numId w:val="6"/>
        </w:numPr>
        <w:spacing w:line="276" w:lineRule="auto"/>
        <w:rPr>
          <w:rFonts w:cs="Cambria"/>
          <w:color w:val="000000"/>
          <w:sz w:val="24"/>
          <w:lang w:eastAsia="mk-MK"/>
        </w:rPr>
      </w:pPr>
      <w:r w:rsidRPr="00733651">
        <w:rPr>
          <w:rFonts w:cs="Cambria"/>
          <w:color w:val="000000"/>
          <w:sz w:val="24"/>
          <w:lang w:eastAsia="mk-MK"/>
        </w:rPr>
        <w:t>Strengthen</w:t>
      </w:r>
      <w:r w:rsidR="007D7183" w:rsidRPr="00733651">
        <w:rPr>
          <w:rFonts w:cs="Cambria"/>
          <w:color w:val="000000"/>
          <w:sz w:val="24"/>
          <w:lang w:eastAsia="mk-MK"/>
        </w:rPr>
        <w:t>ing</w:t>
      </w:r>
      <w:r w:rsidRPr="00733651">
        <w:rPr>
          <w:rFonts w:cs="Cambria"/>
          <w:color w:val="000000"/>
          <w:sz w:val="24"/>
          <w:lang w:eastAsia="mk-MK"/>
        </w:rPr>
        <w:t xml:space="preserve"> the monitoring process of </w:t>
      </w:r>
      <w:r w:rsidR="007D7183" w:rsidRPr="00733651">
        <w:rPr>
          <w:rFonts w:cs="Cambria"/>
          <w:color w:val="000000"/>
          <w:sz w:val="24"/>
          <w:lang w:eastAsia="mk-MK"/>
        </w:rPr>
        <w:t xml:space="preserve">the implementation of the </w:t>
      </w:r>
      <w:r w:rsidRPr="00733651">
        <w:rPr>
          <w:rFonts w:cs="Cambria"/>
          <w:color w:val="000000"/>
          <w:sz w:val="24"/>
          <w:lang w:eastAsia="mk-MK"/>
        </w:rPr>
        <w:t>Reform Agenda</w:t>
      </w:r>
      <w:r w:rsidR="00B97A61" w:rsidRPr="00733651">
        <w:rPr>
          <w:rFonts w:cs="Cambria"/>
          <w:color w:val="000000"/>
          <w:sz w:val="24"/>
          <w:lang w:eastAsia="mk-MK"/>
        </w:rPr>
        <w:t>s</w:t>
      </w:r>
      <w:r w:rsidRPr="00733651">
        <w:rPr>
          <w:rFonts w:cs="Cambria"/>
          <w:color w:val="000000"/>
          <w:sz w:val="24"/>
          <w:lang w:eastAsia="mk-MK"/>
        </w:rPr>
        <w:t xml:space="preserve">, </w:t>
      </w:r>
      <w:r w:rsidR="007D7183" w:rsidRPr="00733651">
        <w:rPr>
          <w:rFonts w:cs="Cambria"/>
          <w:color w:val="000000"/>
          <w:sz w:val="24"/>
          <w:lang w:eastAsia="mk-MK"/>
        </w:rPr>
        <w:t xml:space="preserve">ensuring </w:t>
      </w:r>
      <w:r w:rsidRPr="00733651">
        <w:rPr>
          <w:rFonts w:cs="Cambria"/>
          <w:color w:val="000000"/>
          <w:sz w:val="24"/>
          <w:lang w:eastAsia="mk-MK"/>
        </w:rPr>
        <w:t>meaningful and effective participation of local authorities</w:t>
      </w:r>
      <w:r w:rsidR="007D7183" w:rsidRPr="00733651">
        <w:rPr>
          <w:rFonts w:cs="Cambria"/>
          <w:color w:val="000000"/>
          <w:sz w:val="24"/>
          <w:lang w:eastAsia="mk-MK"/>
        </w:rPr>
        <w:t xml:space="preserve">, and </w:t>
      </w:r>
      <w:r w:rsidRPr="00733651">
        <w:rPr>
          <w:rFonts w:cs="Cambria"/>
          <w:color w:val="000000"/>
          <w:sz w:val="24"/>
          <w:lang w:eastAsia="mk-MK"/>
        </w:rPr>
        <w:t> </w:t>
      </w:r>
    </w:p>
    <w:p w14:paraId="0B2511AD" w14:textId="677BBAA2" w:rsidR="00853686" w:rsidRPr="00733651" w:rsidRDefault="007D7183" w:rsidP="00733651">
      <w:pPr>
        <w:numPr>
          <w:ilvl w:val="0"/>
          <w:numId w:val="6"/>
        </w:numPr>
        <w:spacing w:line="276" w:lineRule="auto"/>
        <w:rPr>
          <w:rFonts w:cs="Cambria"/>
          <w:color w:val="000000"/>
          <w:sz w:val="24"/>
          <w:lang w:eastAsia="mk-MK"/>
        </w:rPr>
      </w:pPr>
      <w:r w:rsidRPr="00733651">
        <w:rPr>
          <w:rFonts w:cs="Cambria"/>
          <w:color w:val="000000"/>
          <w:sz w:val="24"/>
          <w:lang w:eastAsia="mk-MK"/>
        </w:rPr>
        <w:t xml:space="preserve">Strengthening </w:t>
      </w:r>
      <w:r w:rsidR="00853686" w:rsidRPr="00733651">
        <w:rPr>
          <w:rFonts w:cs="Cambria"/>
          <w:color w:val="000000"/>
          <w:sz w:val="24"/>
          <w:lang w:eastAsia="mk-MK"/>
        </w:rPr>
        <w:t xml:space="preserve">engagement </w:t>
      </w:r>
      <w:r w:rsidRPr="00733651">
        <w:rPr>
          <w:rFonts w:cs="Cambria"/>
          <w:color w:val="000000"/>
          <w:sz w:val="24"/>
          <w:lang w:eastAsia="mk-MK"/>
        </w:rPr>
        <w:t xml:space="preserve">of local authorities and their associations to advocate for and contribute to the inclusive implementation of the Reform Agendas and the development of policy and investment priorities. </w:t>
      </w:r>
    </w:p>
    <w:p w14:paraId="18588BEA" w14:textId="77777777" w:rsidR="00CA40EB" w:rsidRPr="00733651" w:rsidRDefault="00CA40EB" w:rsidP="00733651">
      <w:pPr>
        <w:spacing w:line="276" w:lineRule="auto"/>
        <w:rPr>
          <w:rFonts w:cs="Cambria"/>
          <w:color w:val="000000"/>
          <w:sz w:val="24"/>
          <w:lang w:eastAsia="mk-MK"/>
        </w:rPr>
      </w:pPr>
    </w:p>
    <w:p w14:paraId="499B5CF9" w14:textId="32EF107E" w:rsidR="00853686" w:rsidRPr="00733651" w:rsidRDefault="00853686" w:rsidP="00733651">
      <w:pPr>
        <w:spacing w:line="276" w:lineRule="auto"/>
        <w:rPr>
          <w:rFonts w:cs="Cambria"/>
          <w:color w:val="000000"/>
          <w:sz w:val="24"/>
          <w:lang w:eastAsia="mk-MK"/>
        </w:rPr>
      </w:pPr>
      <w:r w:rsidRPr="00733651">
        <w:rPr>
          <w:rFonts w:cs="Cambria"/>
          <w:color w:val="000000"/>
          <w:sz w:val="24"/>
          <w:lang w:eastAsia="mk-MK"/>
        </w:rPr>
        <w:t xml:space="preserve">The success of the Reform Agendas requires institutions at every level to effectively implement and monitor them; however, recent assessments reveal that local authorities </w:t>
      </w:r>
      <w:r w:rsidR="00D94248" w:rsidRPr="00733651">
        <w:rPr>
          <w:rFonts w:cs="Cambria"/>
          <w:color w:val="000000"/>
          <w:sz w:val="24"/>
          <w:lang w:eastAsia="mk-MK"/>
        </w:rPr>
        <w:t>have limited involvement</w:t>
      </w:r>
      <w:r w:rsidRPr="00733651">
        <w:rPr>
          <w:rFonts w:cs="Cambria"/>
          <w:color w:val="000000"/>
          <w:sz w:val="24"/>
          <w:lang w:eastAsia="mk-MK"/>
        </w:rPr>
        <w:t xml:space="preserve"> in these processes.</w:t>
      </w:r>
    </w:p>
    <w:p w14:paraId="05EAE14D" w14:textId="77777777" w:rsidR="00C34DBB" w:rsidRPr="00733651" w:rsidRDefault="00C34DBB" w:rsidP="00733651">
      <w:pPr>
        <w:spacing w:line="276" w:lineRule="auto"/>
        <w:rPr>
          <w:rFonts w:cs="Cambria"/>
          <w:color w:val="000000"/>
          <w:sz w:val="24"/>
          <w:lang w:eastAsia="mk-MK"/>
        </w:rPr>
      </w:pPr>
    </w:p>
    <w:p w14:paraId="684AA594" w14:textId="3062B37C" w:rsidR="00853686" w:rsidRPr="00733651" w:rsidRDefault="00853686" w:rsidP="00733651">
      <w:pPr>
        <w:spacing w:line="276" w:lineRule="auto"/>
        <w:rPr>
          <w:rFonts w:cs="Cambria"/>
          <w:color w:val="000000"/>
          <w:sz w:val="24"/>
          <w:lang w:eastAsia="mk-MK"/>
        </w:rPr>
      </w:pPr>
      <w:r w:rsidRPr="00733651">
        <w:rPr>
          <w:rFonts w:cs="Cambria"/>
          <w:color w:val="000000"/>
          <w:sz w:val="24"/>
          <w:lang w:eastAsia="mk-MK"/>
        </w:rPr>
        <w:t>To address this gap and to strengthen reform effectiveness, foster public trust and accountability, the programme</w:t>
      </w:r>
      <w:r w:rsidR="00D94248" w:rsidRPr="00733651">
        <w:rPr>
          <w:rFonts w:cs="Cambria"/>
          <w:color w:val="000000"/>
          <w:sz w:val="24"/>
          <w:lang w:eastAsia="mk-MK"/>
        </w:rPr>
        <w:t xml:space="preserve"> aims to</w:t>
      </w:r>
      <w:r w:rsidRPr="00733651">
        <w:rPr>
          <w:rFonts w:cs="Cambria"/>
          <w:color w:val="000000"/>
          <w:sz w:val="24"/>
          <w:lang w:eastAsia="mk-MK"/>
        </w:rPr>
        <w:t>:</w:t>
      </w:r>
    </w:p>
    <w:p w14:paraId="12BF18E7" w14:textId="5E14C379" w:rsidR="00853686" w:rsidRPr="00733651" w:rsidRDefault="00C34DBB" w:rsidP="00733651">
      <w:pPr>
        <w:numPr>
          <w:ilvl w:val="0"/>
          <w:numId w:val="7"/>
        </w:numPr>
        <w:spacing w:line="276" w:lineRule="auto"/>
        <w:rPr>
          <w:rFonts w:cs="Cambria"/>
          <w:color w:val="000000"/>
          <w:sz w:val="24"/>
          <w:lang w:eastAsia="mk-MK"/>
        </w:rPr>
      </w:pPr>
      <w:r w:rsidRPr="00733651">
        <w:rPr>
          <w:rFonts w:cs="Cambria"/>
          <w:color w:val="000000"/>
          <w:sz w:val="24"/>
          <w:lang w:eastAsia="mk-MK"/>
        </w:rPr>
        <w:t>E</w:t>
      </w:r>
      <w:r w:rsidR="00853686" w:rsidRPr="00733651">
        <w:rPr>
          <w:rFonts w:cs="Cambria"/>
          <w:color w:val="000000"/>
          <w:sz w:val="24"/>
          <w:lang w:eastAsia="mk-MK"/>
        </w:rPr>
        <w:t>stablish an open-access dashboard that presents the impact of reform implementation at the local level </w:t>
      </w:r>
    </w:p>
    <w:p w14:paraId="482B0C3E" w14:textId="7D673A63" w:rsidR="00853686" w:rsidRPr="00733651" w:rsidRDefault="00C34DBB" w:rsidP="00733651">
      <w:pPr>
        <w:numPr>
          <w:ilvl w:val="0"/>
          <w:numId w:val="7"/>
        </w:numPr>
        <w:spacing w:line="276" w:lineRule="auto"/>
        <w:rPr>
          <w:rFonts w:cs="Cambria"/>
          <w:color w:val="000000"/>
          <w:sz w:val="24"/>
          <w:lang w:eastAsia="mk-MK"/>
        </w:rPr>
      </w:pPr>
      <w:r w:rsidRPr="00733651">
        <w:rPr>
          <w:rFonts w:cs="Cambria"/>
          <w:color w:val="000000"/>
          <w:sz w:val="24"/>
          <w:lang w:eastAsia="mk-MK"/>
        </w:rPr>
        <w:t>R</w:t>
      </w:r>
      <w:r w:rsidR="00853686" w:rsidRPr="00733651">
        <w:rPr>
          <w:rFonts w:cs="Cambria"/>
          <w:color w:val="000000"/>
          <w:sz w:val="24"/>
          <w:lang w:eastAsia="mk-MK"/>
        </w:rPr>
        <w:t>einforce principles of inclusive multilevel governance and dialogue-building among all levels of government and</w:t>
      </w:r>
    </w:p>
    <w:p w14:paraId="36817473" w14:textId="09061D9C" w:rsidR="00853686" w:rsidRPr="00733651" w:rsidRDefault="00C34DBB" w:rsidP="00733651">
      <w:pPr>
        <w:numPr>
          <w:ilvl w:val="0"/>
          <w:numId w:val="7"/>
        </w:numPr>
        <w:spacing w:line="276" w:lineRule="auto"/>
        <w:rPr>
          <w:rFonts w:cs="Cambria"/>
          <w:color w:val="000000"/>
          <w:sz w:val="24"/>
          <w:lang w:eastAsia="mk-MK"/>
        </w:rPr>
      </w:pPr>
      <w:r w:rsidRPr="00733651">
        <w:rPr>
          <w:rFonts w:cs="Cambria"/>
          <w:color w:val="000000"/>
          <w:sz w:val="24"/>
          <w:lang w:eastAsia="mk-MK"/>
        </w:rPr>
        <w:t>A</w:t>
      </w:r>
      <w:r w:rsidR="00853686" w:rsidRPr="00733651">
        <w:rPr>
          <w:rFonts w:cs="Cambria"/>
          <w:color w:val="000000"/>
          <w:sz w:val="24"/>
          <w:lang w:eastAsia="mk-MK"/>
        </w:rPr>
        <w:t>dvance regional peer learning and knowledge sharing.</w:t>
      </w:r>
    </w:p>
    <w:p w14:paraId="1F5D3606" w14:textId="77777777" w:rsidR="00853686" w:rsidRPr="00733651" w:rsidRDefault="00853686" w:rsidP="00733651">
      <w:pPr>
        <w:spacing w:line="276" w:lineRule="auto"/>
        <w:rPr>
          <w:rFonts w:cs="Cambria"/>
          <w:color w:val="000000"/>
          <w:sz w:val="24"/>
          <w:lang w:eastAsia="mk-MK"/>
        </w:rPr>
      </w:pPr>
      <w:r w:rsidRPr="00733651">
        <w:rPr>
          <w:rFonts w:cs="Cambria"/>
          <w:color w:val="000000"/>
          <w:sz w:val="24"/>
          <w:lang w:eastAsia="mk-MK"/>
        </w:rPr>
        <w:t> </w:t>
      </w:r>
    </w:p>
    <w:p w14:paraId="14AFB8C6" w14:textId="4B636AD1" w:rsidR="006628C0" w:rsidRPr="00733651" w:rsidRDefault="006628C0" w:rsidP="00733651">
      <w:pPr>
        <w:spacing w:line="276" w:lineRule="auto"/>
        <w:rPr>
          <w:rFonts w:cs="Cambria"/>
          <w:b/>
          <w:bCs/>
          <w:color w:val="000000"/>
          <w:sz w:val="24"/>
          <w:lang w:eastAsia="mk-MK"/>
        </w:rPr>
      </w:pPr>
      <w:r w:rsidRPr="00733651">
        <w:rPr>
          <w:rFonts w:cs="Cambria"/>
          <w:b/>
          <w:bCs/>
          <w:color w:val="000000"/>
          <w:sz w:val="24"/>
          <w:lang w:eastAsia="mk-MK"/>
        </w:rPr>
        <w:t>Ciljevi LORAI projekta:</w:t>
      </w:r>
    </w:p>
    <w:p w14:paraId="6D227865" w14:textId="77777777" w:rsidR="006628C0" w:rsidRPr="00733651" w:rsidRDefault="006628C0" w:rsidP="00733651">
      <w:pPr>
        <w:spacing w:line="276" w:lineRule="auto"/>
        <w:rPr>
          <w:rFonts w:cs="Cambria"/>
          <w:b/>
          <w:bCs/>
          <w:color w:val="000000"/>
          <w:sz w:val="24"/>
          <w:lang w:eastAsia="mk-MK"/>
        </w:rPr>
      </w:pPr>
      <w:r w:rsidRPr="00733651">
        <w:rPr>
          <w:rFonts w:cs="Cambria"/>
          <w:b/>
          <w:bCs/>
          <w:color w:val="000000"/>
          <w:sz w:val="24"/>
          <w:lang w:eastAsia="mk-MK"/>
        </w:rPr>
        <w:t>• Jačanje procesa praćenja implementacije Reformskih agendi, uz obezbjeđivanje smislenog i efektivnog učešća lokalnih vlasti; i</w:t>
      </w:r>
    </w:p>
    <w:p w14:paraId="34503336" w14:textId="20FFD4BB" w:rsidR="006628C0" w:rsidRPr="00733651" w:rsidRDefault="006628C0" w:rsidP="00733651">
      <w:pPr>
        <w:spacing w:line="276" w:lineRule="auto"/>
        <w:rPr>
          <w:rFonts w:cs="Cambria"/>
          <w:b/>
          <w:bCs/>
          <w:color w:val="000000"/>
          <w:sz w:val="24"/>
          <w:lang w:eastAsia="mk-MK"/>
        </w:rPr>
      </w:pPr>
      <w:r w:rsidRPr="00733651">
        <w:rPr>
          <w:rFonts w:cs="Cambria"/>
          <w:b/>
          <w:bCs/>
          <w:color w:val="000000"/>
          <w:sz w:val="24"/>
          <w:lang w:eastAsia="mk-MK"/>
        </w:rPr>
        <w:t>• Jačanje angažmana lokalnih vlasti i njihovih</w:t>
      </w:r>
      <w:r w:rsidR="00A768B5" w:rsidRPr="00733651">
        <w:rPr>
          <w:rFonts w:cs="Cambria"/>
          <w:b/>
          <w:bCs/>
          <w:color w:val="000000"/>
          <w:sz w:val="24"/>
          <w:lang w:eastAsia="mk-MK"/>
        </w:rPr>
        <w:t xml:space="preserve"> asocijacija</w:t>
      </w:r>
      <w:r w:rsidRPr="00733651">
        <w:rPr>
          <w:rFonts w:cs="Cambria"/>
          <w:b/>
          <w:bCs/>
          <w:color w:val="000000"/>
          <w:sz w:val="24"/>
          <w:lang w:eastAsia="mk-MK"/>
        </w:rPr>
        <w:t xml:space="preserve"> u cilju doprinosa inkluzivnoj implementaciji Reformskih agendi i definisanju razvojnih i investicionih prioriteta.</w:t>
      </w:r>
    </w:p>
    <w:p w14:paraId="0946323D" w14:textId="77777777" w:rsidR="006628C0" w:rsidRPr="00733651" w:rsidRDefault="006628C0" w:rsidP="00733651">
      <w:pPr>
        <w:spacing w:line="276" w:lineRule="auto"/>
        <w:rPr>
          <w:rFonts w:cs="Cambria"/>
          <w:b/>
          <w:bCs/>
          <w:color w:val="000000"/>
          <w:sz w:val="24"/>
          <w:lang w:eastAsia="mk-MK"/>
        </w:rPr>
      </w:pPr>
    </w:p>
    <w:p w14:paraId="03C969B3" w14:textId="2140C207" w:rsidR="006628C0" w:rsidRPr="00733651" w:rsidRDefault="006628C0" w:rsidP="00733651">
      <w:pPr>
        <w:spacing w:line="276" w:lineRule="auto"/>
        <w:rPr>
          <w:rFonts w:cs="Cambria"/>
          <w:b/>
          <w:bCs/>
          <w:color w:val="000000"/>
          <w:sz w:val="24"/>
          <w:lang w:eastAsia="mk-MK"/>
        </w:rPr>
      </w:pPr>
      <w:r w:rsidRPr="00733651">
        <w:rPr>
          <w:rFonts w:cs="Cambria"/>
          <w:b/>
          <w:bCs/>
          <w:color w:val="000000"/>
          <w:sz w:val="24"/>
          <w:lang w:eastAsia="mk-MK"/>
        </w:rPr>
        <w:t>Uspješna implementacija Reformskih agendi zahtijeva da institucije na svim nivoima vlasti efikasno učestvuju u njihovoj realizaciji i praćenju; međutim,  procjene pokazuju da su lokalne vlasti u ograničenoj mjeri uključene u ove procese.</w:t>
      </w:r>
    </w:p>
    <w:p w14:paraId="3B871670" w14:textId="77777777" w:rsidR="006628C0" w:rsidRPr="00733651" w:rsidRDefault="006628C0" w:rsidP="00733651">
      <w:pPr>
        <w:spacing w:line="276" w:lineRule="auto"/>
        <w:rPr>
          <w:rFonts w:cs="Cambria"/>
          <w:b/>
          <w:bCs/>
          <w:color w:val="000000"/>
          <w:sz w:val="24"/>
          <w:lang w:eastAsia="mk-MK"/>
        </w:rPr>
      </w:pPr>
      <w:r w:rsidRPr="00733651">
        <w:rPr>
          <w:rFonts w:cs="Cambria"/>
          <w:b/>
          <w:bCs/>
          <w:color w:val="000000"/>
          <w:sz w:val="24"/>
          <w:lang w:eastAsia="mk-MK"/>
        </w:rPr>
        <w:lastRenderedPageBreak/>
        <w:t>Kako bi se prevazišao ovaj jaz i unaprijedila efikasnost reformi, povjerenje javnosti i odgovornost institucija, program ima za cilj da:</w:t>
      </w:r>
    </w:p>
    <w:p w14:paraId="17566F4A" w14:textId="79E108E8" w:rsidR="006628C0" w:rsidRPr="00733651" w:rsidRDefault="006628C0" w:rsidP="00733651">
      <w:pPr>
        <w:spacing w:line="276" w:lineRule="auto"/>
        <w:rPr>
          <w:rFonts w:cs="Cambria"/>
          <w:b/>
          <w:bCs/>
          <w:color w:val="000000"/>
          <w:sz w:val="24"/>
          <w:lang w:eastAsia="mk-MK"/>
        </w:rPr>
      </w:pPr>
      <w:r w:rsidRPr="00733651">
        <w:rPr>
          <w:rFonts w:cs="Cambria"/>
          <w:b/>
          <w:bCs/>
          <w:color w:val="000000"/>
          <w:sz w:val="24"/>
          <w:lang w:eastAsia="mk-MK"/>
        </w:rPr>
        <w:br/>
        <w:t>• uspostavi javno dostup</w:t>
      </w:r>
      <w:r w:rsidR="00A768B5" w:rsidRPr="00733651">
        <w:rPr>
          <w:rFonts w:cs="Cambria"/>
          <w:b/>
          <w:bCs/>
          <w:color w:val="000000"/>
          <w:sz w:val="24"/>
          <w:lang w:eastAsia="mk-MK"/>
        </w:rPr>
        <w:t xml:space="preserve">nu tabelu za praćenje </w:t>
      </w:r>
      <w:r w:rsidRPr="00733651">
        <w:rPr>
          <w:rFonts w:cs="Cambria"/>
          <w:b/>
          <w:bCs/>
          <w:color w:val="000000"/>
          <w:sz w:val="24"/>
          <w:lang w:eastAsia="mk-MK"/>
        </w:rPr>
        <w:t>koj</w:t>
      </w:r>
      <w:r w:rsidR="00A768B5" w:rsidRPr="00733651">
        <w:rPr>
          <w:rFonts w:cs="Cambria"/>
          <w:b/>
          <w:bCs/>
          <w:color w:val="000000"/>
          <w:sz w:val="24"/>
          <w:lang w:eastAsia="mk-MK"/>
        </w:rPr>
        <w:t xml:space="preserve">a će </w:t>
      </w:r>
      <w:r w:rsidRPr="00733651">
        <w:rPr>
          <w:rFonts w:cs="Cambria"/>
          <w:b/>
          <w:bCs/>
          <w:color w:val="000000"/>
          <w:sz w:val="24"/>
          <w:lang w:eastAsia="mk-MK"/>
        </w:rPr>
        <w:t>prikaz</w:t>
      </w:r>
      <w:r w:rsidR="00A768B5" w:rsidRPr="00733651">
        <w:rPr>
          <w:rFonts w:cs="Cambria"/>
          <w:b/>
          <w:bCs/>
          <w:color w:val="000000"/>
          <w:sz w:val="24"/>
          <w:lang w:eastAsia="mk-MK"/>
        </w:rPr>
        <w:t>ati</w:t>
      </w:r>
      <w:r w:rsidRPr="00733651">
        <w:rPr>
          <w:rFonts w:cs="Cambria"/>
          <w:b/>
          <w:bCs/>
          <w:color w:val="000000"/>
          <w:sz w:val="24"/>
          <w:lang w:eastAsia="mk-MK"/>
        </w:rPr>
        <w:t xml:space="preserve"> uticaj sprovođenja reformi na lokalnom nivou;</w:t>
      </w:r>
    </w:p>
    <w:p w14:paraId="5142086C" w14:textId="77777777" w:rsidR="006628C0" w:rsidRPr="00733651" w:rsidRDefault="006628C0" w:rsidP="00733651">
      <w:pPr>
        <w:spacing w:line="276" w:lineRule="auto"/>
        <w:rPr>
          <w:rFonts w:cs="Cambria"/>
          <w:b/>
          <w:bCs/>
          <w:color w:val="000000"/>
          <w:sz w:val="24"/>
          <w:lang w:eastAsia="mk-MK"/>
        </w:rPr>
      </w:pPr>
      <w:r w:rsidRPr="00733651">
        <w:rPr>
          <w:rFonts w:cs="Cambria"/>
          <w:b/>
          <w:bCs/>
          <w:color w:val="000000"/>
          <w:sz w:val="24"/>
          <w:lang w:eastAsia="mk-MK"/>
        </w:rPr>
        <w:t>• ojača principe inkluzivnog višeslojnog upravljanja i dijaloga između svih nivoa vlasti; i</w:t>
      </w:r>
    </w:p>
    <w:p w14:paraId="60E8ABA7" w14:textId="6D49F903" w:rsidR="006628C0" w:rsidRPr="00733651" w:rsidRDefault="006628C0" w:rsidP="00733651">
      <w:pPr>
        <w:spacing w:line="276" w:lineRule="auto"/>
        <w:rPr>
          <w:rFonts w:cs="Cambria"/>
          <w:b/>
          <w:bCs/>
          <w:color w:val="000000"/>
          <w:sz w:val="24"/>
          <w:lang w:eastAsia="mk-MK"/>
        </w:rPr>
      </w:pPr>
      <w:r w:rsidRPr="00733651">
        <w:rPr>
          <w:rFonts w:cs="Cambria"/>
          <w:b/>
          <w:bCs/>
          <w:color w:val="000000"/>
          <w:sz w:val="24"/>
          <w:lang w:eastAsia="mk-MK"/>
        </w:rPr>
        <w:t>• unaprijedi regionalno učenje kroz razmjenu iskustava i znanja.</w:t>
      </w:r>
    </w:p>
    <w:p w14:paraId="61D5940C" w14:textId="77777777" w:rsidR="006628C0" w:rsidRPr="00733651" w:rsidRDefault="006628C0" w:rsidP="00733651">
      <w:pPr>
        <w:spacing w:line="276" w:lineRule="auto"/>
        <w:rPr>
          <w:rFonts w:cs="Cambria"/>
          <w:color w:val="000000"/>
          <w:sz w:val="24"/>
          <w:lang w:eastAsia="mk-MK"/>
        </w:rPr>
      </w:pPr>
    </w:p>
    <w:p w14:paraId="09EDBB91" w14:textId="77777777" w:rsidR="00296B81" w:rsidRPr="00733651" w:rsidRDefault="00853686" w:rsidP="00733651">
      <w:pPr>
        <w:spacing w:line="276" w:lineRule="auto"/>
        <w:rPr>
          <w:rFonts w:cs="Cambria"/>
          <w:color w:val="000000"/>
          <w:sz w:val="24"/>
          <w:lang w:eastAsia="mk-MK"/>
        </w:rPr>
      </w:pPr>
      <w:r w:rsidRPr="00733651">
        <w:rPr>
          <w:rFonts w:cs="Cambria"/>
          <w:color w:val="000000"/>
          <w:sz w:val="24"/>
          <w:lang w:eastAsia="mk-MK"/>
        </w:rPr>
        <w:t>LORAI is anchored in the Western Balkans Growth Plan and aligns with </w:t>
      </w:r>
      <w:hyperlink r:id="rId10" w:history="1">
        <w:r w:rsidRPr="00733651">
          <w:rPr>
            <w:rStyle w:val="Hyperlink"/>
            <w:rFonts w:cs="Cambria"/>
            <w:sz w:val="24"/>
            <w:lang w:eastAsia="mk-MK"/>
          </w:rPr>
          <w:t>Regulation (EU) 2024/1449</w:t>
        </w:r>
      </w:hyperlink>
      <w:r w:rsidRPr="00733651">
        <w:rPr>
          <w:rFonts w:cs="Cambria"/>
          <w:color w:val="000000"/>
          <w:sz w:val="24"/>
          <w:lang w:eastAsia="mk-MK"/>
        </w:rPr>
        <w:t>, which emphasises inclusive reform implementation and meaningful local government participation.</w:t>
      </w:r>
    </w:p>
    <w:p w14:paraId="1131C8C6" w14:textId="00415969" w:rsidR="00853686" w:rsidRPr="00733651" w:rsidRDefault="00853686" w:rsidP="00733651">
      <w:pPr>
        <w:spacing w:line="276" w:lineRule="auto"/>
        <w:rPr>
          <w:rFonts w:cs="Cambria"/>
          <w:color w:val="000000"/>
          <w:sz w:val="24"/>
          <w:lang w:eastAsia="mk-MK"/>
        </w:rPr>
      </w:pPr>
      <w:r w:rsidRPr="00733651">
        <w:rPr>
          <w:rFonts w:cs="Cambria"/>
          <w:color w:val="000000"/>
          <w:sz w:val="24"/>
          <w:lang w:eastAsia="mk-MK"/>
        </w:rPr>
        <w:t>The programme is based on the principles of the </w:t>
      </w:r>
      <w:hyperlink r:id="rId11" w:history="1">
        <w:r w:rsidRPr="00733651">
          <w:rPr>
            <w:rStyle w:val="Hyperlink"/>
            <w:rFonts w:cs="Cambria"/>
            <w:sz w:val="24"/>
            <w:lang w:eastAsia="mk-MK"/>
          </w:rPr>
          <w:t>European Charter of Local Self-Government</w:t>
        </w:r>
      </w:hyperlink>
      <w:r w:rsidRPr="00733651">
        <w:rPr>
          <w:rFonts w:cs="Cambria"/>
          <w:color w:val="000000"/>
          <w:sz w:val="24"/>
          <w:lang w:eastAsia="mk-MK"/>
        </w:rPr>
        <w:t>, a Council of Europe treaty which lays down standards for protecting local and regional democracy in Europe. </w:t>
      </w:r>
    </w:p>
    <w:p w14:paraId="530E78DB" w14:textId="77777777" w:rsidR="00853686" w:rsidRPr="00733651" w:rsidRDefault="00853686" w:rsidP="00733651">
      <w:pPr>
        <w:spacing w:line="276" w:lineRule="auto"/>
        <w:rPr>
          <w:rFonts w:cs="Cambria"/>
          <w:color w:val="000000"/>
          <w:sz w:val="24"/>
          <w:lang w:eastAsia="mk-MK"/>
        </w:rPr>
      </w:pPr>
    </w:p>
    <w:p w14:paraId="180E546E" w14:textId="77777777" w:rsidR="006628C0" w:rsidRPr="00733651" w:rsidRDefault="006628C0" w:rsidP="00733651">
      <w:pPr>
        <w:spacing w:line="276" w:lineRule="auto"/>
        <w:rPr>
          <w:rFonts w:cs="Cambria"/>
          <w:b/>
          <w:bCs/>
          <w:color w:val="000000"/>
          <w:sz w:val="24"/>
          <w:lang w:eastAsia="mk-MK"/>
        </w:rPr>
      </w:pPr>
      <w:r w:rsidRPr="00733651">
        <w:rPr>
          <w:rFonts w:cs="Cambria"/>
          <w:b/>
          <w:bCs/>
          <w:color w:val="000000"/>
          <w:sz w:val="24"/>
          <w:lang w:eastAsia="mk-MK"/>
        </w:rPr>
        <w:t>LORAI je zasnovan na Planu rasta za Zapadni Balkan i usklađen sa Regulativom (EU) 2024/1449, koja naglašava značaj inkluzivne implementacije reformi i smislenog učešća lokalnih samouprava.</w:t>
      </w:r>
    </w:p>
    <w:p w14:paraId="78C9B322" w14:textId="77777777" w:rsidR="006628C0" w:rsidRPr="00733651" w:rsidRDefault="006628C0" w:rsidP="00733651">
      <w:pPr>
        <w:spacing w:line="276" w:lineRule="auto"/>
        <w:rPr>
          <w:rFonts w:cs="Cambria"/>
          <w:b/>
          <w:bCs/>
          <w:color w:val="000000"/>
          <w:sz w:val="24"/>
          <w:lang w:eastAsia="mk-MK"/>
        </w:rPr>
      </w:pPr>
      <w:r w:rsidRPr="00733651">
        <w:rPr>
          <w:rFonts w:cs="Cambria"/>
          <w:b/>
          <w:bCs/>
          <w:color w:val="000000"/>
          <w:sz w:val="24"/>
          <w:lang w:eastAsia="mk-MK"/>
        </w:rPr>
        <w:t>Program se zasniva na principima Evropske povelje o lokalnoj samoupravi, međunarodnog ugovora Savjeta Evrope kojim se utvrđuju standardi zaštite lokalne i regionalne demokratije u Evropi.</w:t>
      </w:r>
    </w:p>
    <w:p w14:paraId="3547A193" w14:textId="77777777" w:rsidR="006628C0" w:rsidRPr="00733651" w:rsidRDefault="006628C0" w:rsidP="00733651">
      <w:pPr>
        <w:spacing w:line="276" w:lineRule="auto"/>
        <w:rPr>
          <w:rFonts w:cs="Cambria"/>
          <w:b/>
          <w:bCs/>
          <w:color w:val="000000"/>
          <w:sz w:val="24"/>
          <w:lang w:eastAsia="mk-MK"/>
        </w:rPr>
      </w:pPr>
    </w:p>
    <w:p w14:paraId="0A6092B7" w14:textId="4B4DDCB0" w:rsidR="00A81158" w:rsidRPr="00733651" w:rsidRDefault="00BD1074" w:rsidP="00733651">
      <w:pPr>
        <w:pStyle w:val="Heading2"/>
        <w:spacing w:line="276" w:lineRule="auto"/>
        <w:rPr>
          <w:sz w:val="24"/>
          <w:lang w:val="en-GB"/>
        </w:rPr>
      </w:pPr>
      <w:r w:rsidRPr="00733651">
        <w:rPr>
          <w:sz w:val="24"/>
          <w:lang w:val="en-GB"/>
        </w:rPr>
        <w:t>3</w:t>
      </w:r>
      <w:r w:rsidR="00DA44EE" w:rsidRPr="00733651">
        <w:rPr>
          <w:sz w:val="24"/>
          <w:lang w:val="en-GB"/>
        </w:rPr>
        <w:t>.</w:t>
      </w:r>
      <w:r w:rsidR="00A81158" w:rsidRPr="00733651">
        <w:rPr>
          <w:sz w:val="24"/>
          <w:lang w:val="en-GB"/>
        </w:rPr>
        <w:t xml:space="preserve"> </w:t>
      </w:r>
      <w:r w:rsidR="00357C59" w:rsidRPr="00733651">
        <w:rPr>
          <w:b w:val="0"/>
          <w:bCs/>
          <w:sz w:val="24"/>
          <w:lang w:val="en-GB"/>
        </w:rPr>
        <w:t xml:space="preserve">The </w:t>
      </w:r>
      <w:r w:rsidR="00D34FDC" w:rsidRPr="00733651">
        <w:rPr>
          <w:b w:val="0"/>
          <w:bCs/>
          <w:sz w:val="24"/>
          <w:lang w:val="en-GB"/>
        </w:rPr>
        <w:t>Objectives</w:t>
      </w:r>
      <w:r w:rsidR="00CC42C3" w:rsidRPr="00733651">
        <w:rPr>
          <w:b w:val="0"/>
          <w:bCs/>
          <w:sz w:val="24"/>
          <w:lang w:val="en-GB"/>
        </w:rPr>
        <w:t xml:space="preserve"> of the Assignment</w:t>
      </w:r>
      <w:r w:rsidR="006628C0" w:rsidRPr="00733651">
        <w:rPr>
          <w:sz w:val="24"/>
          <w:lang w:val="en-GB"/>
        </w:rPr>
        <w:t xml:space="preserve"> / Ciljevi angažmana</w:t>
      </w:r>
    </w:p>
    <w:p w14:paraId="4B6325C9" w14:textId="77777777" w:rsidR="005757CF" w:rsidRPr="00733651" w:rsidRDefault="005757CF" w:rsidP="00733651">
      <w:pPr>
        <w:spacing w:line="276" w:lineRule="auto"/>
        <w:rPr>
          <w:rFonts w:eastAsia="Aptos Light" w:cs="Aptos Light"/>
          <w:sz w:val="24"/>
          <w:lang w:eastAsia="en-GB"/>
        </w:rPr>
      </w:pPr>
    </w:p>
    <w:p w14:paraId="36944448" w14:textId="6E075311" w:rsidR="00CF1B41" w:rsidRPr="00733651" w:rsidRDefault="00CF1B41" w:rsidP="00733651">
      <w:pPr>
        <w:spacing w:after="160" w:line="276" w:lineRule="auto"/>
        <w:rPr>
          <w:sz w:val="24"/>
        </w:rPr>
      </w:pPr>
      <w:r w:rsidRPr="00733651">
        <w:rPr>
          <w:rFonts w:eastAsia="Aptos Light" w:cs="Aptos Light"/>
          <w:sz w:val="24"/>
          <w:lang w:eastAsia="en-GB"/>
        </w:rPr>
        <w:t xml:space="preserve">At the regional level, NALAS </w:t>
      </w:r>
      <w:r w:rsidR="00137187" w:rsidRPr="00733651">
        <w:rPr>
          <w:rFonts w:eastAsia="Aptos Light" w:cs="Aptos Light"/>
          <w:sz w:val="24"/>
          <w:lang w:eastAsia="en-GB"/>
        </w:rPr>
        <w:t xml:space="preserve">will conduct a </w:t>
      </w:r>
      <w:r w:rsidRPr="00733651">
        <w:rPr>
          <w:rFonts w:eastAsia="Aptos Light" w:cs="Aptos Light"/>
          <w:sz w:val="24"/>
          <w:lang w:eastAsia="en-GB"/>
        </w:rPr>
        <w:t>regional baseline study</w:t>
      </w:r>
      <w:r w:rsidR="00137187" w:rsidRPr="00733651">
        <w:rPr>
          <w:rFonts w:eastAsia="Aptos Light" w:cs="Aptos Light"/>
          <w:sz w:val="24"/>
          <w:lang w:eastAsia="en-GB"/>
        </w:rPr>
        <w:t xml:space="preserve"> and develop the methodology and the guidelines for data collection</w:t>
      </w:r>
      <w:r w:rsidR="00CA40EB" w:rsidRPr="00733651">
        <w:rPr>
          <w:rFonts w:eastAsia="Aptos Light" w:cs="Aptos Light"/>
          <w:sz w:val="24"/>
          <w:lang w:eastAsia="en-GB"/>
        </w:rPr>
        <w:t>,</w:t>
      </w:r>
      <w:r w:rsidRPr="00733651">
        <w:rPr>
          <w:rFonts w:eastAsia="Aptos Light" w:cs="Aptos Light"/>
          <w:sz w:val="24"/>
          <w:lang w:eastAsia="en-GB"/>
        </w:rPr>
        <w:t xml:space="preserve"> developing and operationalising the LORAI dashboard, issuing regional reports, p</w:t>
      </w:r>
      <w:r w:rsidRPr="00733651">
        <w:rPr>
          <w:sz w:val="24"/>
        </w:rPr>
        <w:t>roviding methodological support to LGAs for data collection, ensuring coherence and quality across all Beneficiaries, ensuring the quality of the information collected and its integration into the LORAI dashboard.</w:t>
      </w:r>
    </w:p>
    <w:p w14:paraId="1008D221" w14:textId="77777777" w:rsidR="00A768B5" w:rsidRPr="00733651" w:rsidRDefault="00A768B5" w:rsidP="00733651">
      <w:pPr>
        <w:spacing w:line="276" w:lineRule="auto"/>
        <w:rPr>
          <w:rFonts w:eastAsia="Aptos Light" w:cs="Aptos Light"/>
          <w:sz w:val="24"/>
          <w:lang w:eastAsia="en-GB"/>
        </w:rPr>
      </w:pPr>
      <w:r w:rsidRPr="00733651">
        <w:rPr>
          <w:rFonts w:eastAsia="Aptos Light" w:cs="Aptos Light"/>
          <w:sz w:val="24"/>
          <w:lang w:eastAsia="en-GB"/>
        </w:rPr>
        <w:t xml:space="preserve">The Local Expert is expected to coordinate closely with the regional and international experts engaged under the programme. </w:t>
      </w:r>
    </w:p>
    <w:p w14:paraId="61758C13" w14:textId="77777777" w:rsidR="00CF1B41" w:rsidRPr="00733651" w:rsidRDefault="00CF1B41" w:rsidP="00733651">
      <w:pPr>
        <w:spacing w:line="276" w:lineRule="auto"/>
        <w:rPr>
          <w:rFonts w:eastAsia="Aptos Light" w:cs="Aptos Light"/>
          <w:sz w:val="24"/>
          <w:lang w:eastAsia="en-GB"/>
        </w:rPr>
      </w:pPr>
    </w:p>
    <w:p w14:paraId="1086BABD" w14:textId="0CA3057C" w:rsidR="00137187" w:rsidRPr="00733651" w:rsidRDefault="00CF1B41" w:rsidP="00733651">
      <w:pPr>
        <w:spacing w:line="276" w:lineRule="auto"/>
        <w:rPr>
          <w:rFonts w:eastAsia="Aptos Light" w:cs="Aptos Light"/>
          <w:sz w:val="24"/>
          <w:lang w:eastAsia="en-GB"/>
        </w:rPr>
      </w:pPr>
      <w:r w:rsidRPr="00733651">
        <w:rPr>
          <w:rFonts w:eastAsia="Aptos Light" w:cs="Aptos Light"/>
          <w:sz w:val="24"/>
          <w:lang w:eastAsia="en-GB"/>
        </w:rPr>
        <w:t xml:space="preserve">In line with </w:t>
      </w:r>
      <w:r w:rsidR="00D94248" w:rsidRPr="00733651">
        <w:rPr>
          <w:rFonts w:eastAsia="Aptos Light" w:cs="Aptos Light"/>
          <w:sz w:val="24"/>
          <w:lang w:eastAsia="en-GB"/>
        </w:rPr>
        <w:t>programme objectives</w:t>
      </w:r>
      <w:r w:rsidRPr="00733651">
        <w:rPr>
          <w:rFonts w:eastAsia="Aptos Light" w:cs="Aptos Light"/>
          <w:sz w:val="24"/>
          <w:lang w:eastAsia="en-GB"/>
        </w:rPr>
        <w:t xml:space="preserve"> </w:t>
      </w:r>
      <w:r w:rsidR="00465D8D" w:rsidRPr="00733651">
        <w:rPr>
          <w:rFonts w:eastAsia="Aptos Light" w:cs="Aptos Light"/>
          <w:sz w:val="24"/>
          <w:lang w:eastAsia="en-GB"/>
        </w:rPr>
        <w:t>the local experts are expected to support</w:t>
      </w:r>
      <w:r w:rsidR="006A45FE" w:rsidRPr="00733651">
        <w:rPr>
          <w:rFonts w:eastAsia="Aptos Light" w:cs="Aptos Light"/>
          <w:sz w:val="24"/>
          <w:lang w:eastAsia="en-GB"/>
        </w:rPr>
        <w:t xml:space="preserve"> the process of</w:t>
      </w:r>
      <w:r w:rsidR="00465D8D" w:rsidRPr="00733651">
        <w:rPr>
          <w:rFonts w:eastAsia="Aptos Light" w:cs="Aptos Light"/>
          <w:sz w:val="24"/>
          <w:lang w:eastAsia="en-GB"/>
        </w:rPr>
        <w:t>:</w:t>
      </w:r>
    </w:p>
    <w:p w14:paraId="3F5492CE" w14:textId="1AAA6931" w:rsidR="00465D8D" w:rsidRPr="00733651" w:rsidRDefault="00635887" w:rsidP="00733651">
      <w:pPr>
        <w:pStyle w:val="ListParagraph"/>
        <w:numPr>
          <w:ilvl w:val="0"/>
          <w:numId w:val="22"/>
        </w:numPr>
        <w:spacing w:line="276" w:lineRule="auto"/>
        <w:rPr>
          <w:rFonts w:eastAsia="Aptos Light" w:cs="Aptos Light"/>
          <w:sz w:val="24"/>
          <w:lang w:eastAsia="en-GB"/>
        </w:rPr>
      </w:pPr>
      <w:r w:rsidRPr="00733651">
        <w:rPr>
          <w:rFonts w:eastAsia="Aptos Light" w:cs="Aptos Light"/>
          <w:sz w:val="24"/>
          <w:lang w:eastAsia="en-GB"/>
        </w:rPr>
        <w:t>conducting</w:t>
      </w:r>
      <w:r w:rsidR="00465D8D" w:rsidRPr="00733651">
        <w:rPr>
          <w:rFonts w:eastAsia="Aptos Light" w:cs="Aptos Light"/>
          <w:sz w:val="24"/>
          <w:lang w:eastAsia="en-GB"/>
        </w:rPr>
        <w:t xml:space="preserve"> the baseline study</w:t>
      </w:r>
    </w:p>
    <w:p w14:paraId="138D1C00" w14:textId="0BF1D527" w:rsidR="00465D8D" w:rsidRPr="00733651" w:rsidRDefault="00465D8D" w:rsidP="00733651">
      <w:pPr>
        <w:pStyle w:val="ListParagraph"/>
        <w:numPr>
          <w:ilvl w:val="0"/>
          <w:numId w:val="22"/>
        </w:numPr>
        <w:spacing w:line="276" w:lineRule="auto"/>
        <w:rPr>
          <w:rFonts w:eastAsia="Aptos Light" w:cs="Aptos Light"/>
          <w:sz w:val="24"/>
          <w:lang w:eastAsia="en-GB"/>
        </w:rPr>
      </w:pPr>
      <w:r w:rsidRPr="00733651">
        <w:rPr>
          <w:rFonts w:eastAsia="Aptos Light" w:cs="Aptos Light"/>
          <w:sz w:val="24"/>
          <w:lang w:eastAsia="en-GB"/>
        </w:rPr>
        <w:t xml:space="preserve">identification of monitoring indicators in </w:t>
      </w:r>
      <w:r w:rsidR="00D57337" w:rsidRPr="00733651">
        <w:rPr>
          <w:rFonts w:eastAsia="Aptos Light" w:cs="Aptos Light"/>
          <w:sz w:val="24"/>
          <w:lang w:eastAsia="en-GB"/>
        </w:rPr>
        <w:t>B&amp;H/ RS</w:t>
      </w:r>
      <w:r w:rsidRPr="00733651">
        <w:rPr>
          <w:rFonts w:eastAsia="Aptos Light" w:cs="Aptos Light"/>
          <w:sz w:val="24"/>
          <w:lang w:eastAsia="en-GB"/>
        </w:rPr>
        <w:t>, and</w:t>
      </w:r>
    </w:p>
    <w:p w14:paraId="090B0073" w14:textId="60DB8481" w:rsidR="00465D8D" w:rsidRPr="00733651" w:rsidRDefault="006A45FE" w:rsidP="00733651">
      <w:pPr>
        <w:pStyle w:val="ListParagraph"/>
        <w:numPr>
          <w:ilvl w:val="0"/>
          <w:numId w:val="22"/>
        </w:numPr>
        <w:spacing w:line="276" w:lineRule="auto"/>
        <w:rPr>
          <w:rFonts w:eastAsia="Aptos Light" w:cs="Aptos Light"/>
          <w:b/>
          <w:bCs/>
          <w:sz w:val="24"/>
          <w:lang w:eastAsia="en-GB"/>
        </w:rPr>
      </w:pPr>
      <w:r w:rsidRPr="00733651">
        <w:rPr>
          <w:rFonts w:eastAsia="Aptos Light" w:cs="Aptos Light"/>
          <w:sz w:val="24"/>
          <w:lang w:eastAsia="en-GB"/>
        </w:rPr>
        <w:t xml:space="preserve">development of guidelines for the local collection, analysis and reporting of data for </w:t>
      </w:r>
      <w:r w:rsidRPr="00733651">
        <w:rPr>
          <w:rStyle w:val="Strong"/>
          <w:rFonts w:cs="Arial"/>
          <w:b w:val="0"/>
          <w:bCs w:val="0"/>
          <w:sz w:val="24"/>
        </w:rPr>
        <w:t>the LORAI monitoring and evaluation framework (LORAI dashboard</w:t>
      </w:r>
      <w:r w:rsidR="00CA40EB" w:rsidRPr="00733651">
        <w:rPr>
          <w:rStyle w:val="Strong"/>
          <w:rFonts w:cs="Arial"/>
          <w:b w:val="0"/>
          <w:bCs w:val="0"/>
          <w:sz w:val="24"/>
        </w:rPr>
        <w:t>)</w:t>
      </w:r>
    </w:p>
    <w:p w14:paraId="787E6A0A" w14:textId="77777777" w:rsidR="00137187" w:rsidRPr="00733651" w:rsidRDefault="00137187" w:rsidP="00733651">
      <w:pPr>
        <w:spacing w:line="276" w:lineRule="auto"/>
        <w:rPr>
          <w:rFonts w:eastAsia="Aptos Light" w:cs="Aptos Light"/>
          <w:sz w:val="24"/>
          <w:lang w:eastAsia="en-GB"/>
        </w:rPr>
      </w:pPr>
    </w:p>
    <w:p w14:paraId="3EE97552" w14:textId="77777777" w:rsidR="006A45FE" w:rsidRPr="00733651" w:rsidRDefault="006A45FE" w:rsidP="00733651">
      <w:pPr>
        <w:spacing w:line="276" w:lineRule="auto"/>
        <w:rPr>
          <w:rFonts w:eastAsia="Aptos Light" w:cs="Aptos Light"/>
          <w:b/>
          <w:bCs/>
          <w:sz w:val="24"/>
          <w:lang w:eastAsia="en-GB"/>
        </w:rPr>
      </w:pPr>
    </w:p>
    <w:p w14:paraId="258C0957" w14:textId="376C3D79" w:rsidR="006628C0" w:rsidRPr="00733651" w:rsidRDefault="00A768B5" w:rsidP="00733651">
      <w:pPr>
        <w:spacing w:line="276" w:lineRule="auto"/>
        <w:rPr>
          <w:rFonts w:eastAsia="Aptos Light" w:cs="Aptos Light"/>
          <w:b/>
          <w:bCs/>
          <w:sz w:val="24"/>
          <w:lang w:eastAsia="en-GB"/>
        </w:rPr>
      </w:pPr>
      <w:r w:rsidRPr="00733651">
        <w:rPr>
          <w:rFonts w:eastAsia="Aptos Light" w:cs="Aptos Light"/>
          <w:b/>
          <w:bCs/>
          <w:sz w:val="24"/>
          <w:lang w:eastAsia="en-GB"/>
        </w:rPr>
        <w:t xml:space="preserve">/ </w:t>
      </w:r>
      <w:r w:rsidR="006628C0" w:rsidRPr="00733651">
        <w:rPr>
          <w:rFonts w:eastAsia="Aptos Light" w:cs="Aptos Light"/>
          <w:b/>
          <w:bCs/>
          <w:sz w:val="24"/>
          <w:lang w:eastAsia="en-GB"/>
        </w:rPr>
        <w:t xml:space="preserve">Na regionalnom nivou, NALAS će </w:t>
      </w:r>
      <w:r w:rsidRPr="00733651">
        <w:rPr>
          <w:rFonts w:eastAsia="Aptos Light" w:cs="Aptos Light"/>
          <w:b/>
          <w:bCs/>
          <w:sz w:val="24"/>
          <w:lang w:eastAsia="en-GB"/>
        </w:rPr>
        <w:t>voditi proces izrade</w:t>
      </w:r>
      <w:r w:rsidR="006628C0" w:rsidRPr="00733651">
        <w:rPr>
          <w:rFonts w:eastAsia="Aptos Light" w:cs="Aptos Light"/>
          <w:b/>
          <w:bCs/>
          <w:sz w:val="24"/>
          <w:lang w:eastAsia="en-GB"/>
        </w:rPr>
        <w:t xml:space="preserve"> regionaln</w:t>
      </w:r>
      <w:r w:rsidRPr="00733651">
        <w:rPr>
          <w:rFonts w:eastAsia="Aptos Light" w:cs="Aptos Light"/>
          <w:b/>
          <w:bCs/>
          <w:sz w:val="24"/>
          <w:lang w:eastAsia="en-GB"/>
        </w:rPr>
        <w:t>e</w:t>
      </w:r>
      <w:r w:rsidR="006628C0" w:rsidRPr="00733651">
        <w:rPr>
          <w:rFonts w:eastAsia="Aptos Light" w:cs="Aptos Light"/>
          <w:b/>
          <w:bCs/>
          <w:sz w:val="24"/>
          <w:lang w:eastAsia="en-GB"/>
        </w:rPr>
        <w:t xml:space="preserve"> </w:t>
      </w:r>
      <w:r w:rsidR="00A950B0" w:rsidRPr="00733651">
        <w:rPr>
          <w:rFonts w:eastAsia="Aptos Light" w:cs="Aptos Light"/>
          <w:b/>
          <w:bCs/>
          <w:sz w:val="24"/>
          <w:lang w:eastAsia="en-GB"/>
        </w:rPr>
        <w:t>P</w:t>
      </w:r>
      <w:r w:rsidR="006628C0" w:rsidRPr="00733651">
        <w:rPr>
          <w:rFonts w:eastAsia="Aptos Light" w:cs="Aptos Light"/>
          <w:b/>
          <w:bCs/>
          <w:sz w:val="24"/>
          <w:lang w:eastAsia="en-GB"/>
        </w:rPr>
        <w:t>očetn</w:t>
      </w:r>
      <w:r w:rsidRPr="00733651">
        <w:rPr>
          <w:rFonts w:eastAsia="Aptos Light" w:cs="Aptos Light"/>
          <w:b/>
          <w:bCs/>
          <w:sz w:val="24"/>
          <w:lang w:eastAsia="en-GB"/>
        </w:rPr>
        <w:t>e</w:t>
      </w:r>
      <w:r w:rsidR="006628C0" w:rsidRPr="00733651">
        <w:rPr>
          <w:rFonts w:eastAsia="Aptos Light" w:cs="Aptos Light"/>
          <w:b/>
          <w:bCs/>
          <w:sz w:val="24"/>
          <w:lang w:eastAsia="en-GB"/>
        </w:rPr>
        <w:t xml:space="preserve"> studij</w:t>
      </w:r>
      <w:r w:rsidRPr="00733651">
        <w:rPr>
          <w:rFonts w:eastAsia="Aptos Light" w:cs="Aptos Light"/>
          <w:b/>
          <w:bCs/>
          <w:sz w:val="24"/>
          <w:lang w:eastAsia="en-GB"/>
        </w:rPr>
        <w:t>e</w:t>
      </w:r>
      <w:r w:rsidR="006628C0" w:rsidRPr="00733651">
        <w:rPr>
          <w:rFonts w:eastAsia="Aptos Light" w:cs="Aptos Light"/>
          <w:b/>
          <w:bCs/>
          <w:sz w:val="24"/>
          <w:lang w:eastAsia="en-GB"/>
        </w:rPr>
        <w:t xml:space="preserve"> i razviti metodologiju i smjernice za prikupljanje podataka</w:t>
      </w:r>
      <w:r w:rsidRPr="00733651">
        <w:rPr>
          <w:rFonts w:eastAsia="Aptos Light" w:cs="Aptos Light"/>
          <w:b/>
          <w:bCs/>
          <w:sz w:val="24"/>
          <w:lang w:eastAsia="en-GB"/>
        </w:rPr>
        <w:t xml:space="preserve"> i </w:t>
      </w:r>
      <w:r w:rsidR="006628C0" w:rsidRPr="00733651">
        <w:rPr>
          <w:rFonts w:eastAsia="Aptos Light" w:cs="Aptos Light"/>
          <w:b/>
          <w:bCs/>
          <w:sz w:val="24"/>
          <w:lang w:eastAsia="en-GB"/>
        </w:rPr>
        <w:t>razvoj</w:t>
      </w:r>
      <w:r w:rsidRPr="00733651">
        <w:rPr>
          <w:rFonts w:eastAsia="Aptos Light" w:cs="Aptos Light"/>
          <w:b/>
          <w:bCs/>
          <w:sz w:val="24"/>
          <w:lang w:eastAsia="en-GB"/>
        </w:rPr>
        <w:t xml:space="preserve"> </w:t>
      </w:r>
      <w:r w:rsidR="006628C0" w:rsidRPr="00733651">
        <w:rPr>
          <w:rFonts w:eastAsia="Aptos Light" w:cs="Aptos Light"/>
          <w:b/>
          <w:bCs/>
          <w:sz w:val="24"/>
          <w:lang w:eastAsia="en-GB"/>
        </w:rPr>
        <w:t xml:space="preserve">LORAI </w:t>
      </w:r>
      <w:r w:rsidRPr="00733651">
        <w:rPr>
          <w:rFonts w:eastAsia="Aptos Light" w:cs="Aptos Light"/>
          <w:b/>
          <w:bCs/>
          <w:sz w:val="24"/>
          <w:lang w:eastAsia="en-GB"/>
        </w:rPr>
        <w:t>okvira (tabele) za praćenje</w:t>
      </w:r>
      <w:r w:rsidR="006628C0" w:rsidRPr="00733651">
        <w:rPr>
          <w:rFonts w:eastAsia="Aptos Light" w:cs="Aptos Light"/>
          <w:b/>
          <w:bCs/>
          <w:sz w:val="24"/>
          <w:lang w:eastAsia="en-GB"/>
        </w:rPr>
        <w:t>, izradu regionalnih izvještaja, pruža</w:t>
      </w:r>
      <w:r w:rsidRPr="00733651">
        <w:rPr>
          <w:rFonts w:eastAsia="Aptos Light" w:cs="Aptos Light"/>
          <w:b/>
          <w:bCs/>
          <w:sz w:val="24"/>
          <w:lang w:eastAsia="en-GB"/>
        </w:rPr>
        <w:t>ti</w:t>
      </w:r>
      <w:r w:rsidR="006628C0" w:rsidRPr="00733651">
        <w:rPr>
          <w:rFonts w:eastAsia="Aptos Light" w:cs="Aptos Light"/>
          <w:b/>
          <w:bCs/>
          <w:sz w:val="24"/>
          <w:lang w:eastAsia="en-GB"/>
        </w:rPr>
        <w:t xml:space="preserve"> metodološk</w:t>
      </w:r>
      <w:r w:rsidRPr="00733651">
        <w:rPr>
          <w:rFonts w:eastAsia="Aptos Light" w:cs="Aptos Light"/>
          <w:b/>
          <w:bCs/>
          <w:sz w:val="24"/>
          <w:lang w:eastAsia="en-GB"/>
        </w:rPr>
        <w:t>u</w:t>
      </w:r>
      <w:r w:rsidR="006628C0" w:rsidRPr="00733651">
        <w:rPr>
          <w:rFonts w:eastAsia="Aptos Light" w:cs="Aptos Light"/>
          <w:b/>
          <w:bCs/>
          <w:sz w:val="24"/>
          <w:lang w:eastAsia="en-GB"/>
        </w:rPr>
        <w:t xml:space="preserve"> podršk</w:t>
      </w:r>
      <w:r w:rsidRPr="00733651">
        <w:rPr>
          <w:rFonts w:eastAsia="Aptos Light" w:cs="Aptos Light"/>
          <w:b/>
          <w:bCs/>
          <w:sz w:val="24"/>
          <w:lang w:eastAsia="en-GB"/>
        </w:rPr>
        <w:t xml:space="preserve">u </w:t>
      </w:r>
      <w:r w:rsidRPr="00733651">
        <w:rPr>
          <w:rFonts w:eastAsia="Aptos Light" w:cs="Aptos Light"/>
          <w:b/>
          <w:bCs/>
          <w:sz w:val="24"/>
          <w:lang w:eastAsia="en-GB"/>
        </w:rPr>
        <w:lastRenderedPageBreak/>
        <w:t>asocijacijama opština</w:t>
      </w:r>
      <w:r w:rsidR="006628C0" w:rsidRPr="00733651">
        <w:rPr>
          <w:rFonts w:eastAsia="Aptos Light" w:cs="Aptos Light"/>
          <w:b/>
          <w:bCs/>
          <w:sz w:val="24"/>
          <w:lang w:eastAsia="en-GB"/>
        </w:rPr>
        <w:t xml:space="preserve"> procesu prikupljanja podataka, obezbjeđiva</w:t>
      </w:r>
      <w:r w:rsidRPr="00733651">
        <w:rPr>
          <w:rFonts w:eastAsia="Aptos Light" w:cs="Aptos Light"/>
          <w:b/>
          <w:bCs/>
          <w:sz w:val="24"/>
          <w:lang w:eastAsia="en-GB"/>
        </w:rPr>
        <w:t>ti</w:t>
      </w:r>
      <w:r w:rsidR="006628C0" w:rsidRPr="00733651">
        <w:rPr>
          <w:rFonts w:eastAsia="Aptos Light" w:cs="Aptos Light"/>
          <w:b/>
          <w:bCs/>
          <w:sz w:val="24"/>
          <w:lang w:eastAsia="en-GB"/>
        </w:rPr>
        <w:t xml:space="preserve"> usklađenost i kvaliteta podataka među svim </w:t>
      </w:r>
      <w:r w:rsidRPr="00733651">
        <w:rPr>
          <w:rFonts w:eastAsia="Aptos Light" w:cs="Aptos Light"/>
          <w:b/>
          <w:bCs/>
          <w:sz w:val="24"/>
          <w:lang w:eastAsia="en-GB"/>
        </w:rPr>
        <w:t>partnerima</w:t>
      </w:r>
      <w:r w:rsidR="006628C0" w:rsidRPr="00733651">
        <w:rPr>
          <w:rFonts w:eastAsia="Aptos Light" w:cs="Aptos Light"/>
          <w:b/>
          <w:bCs/>
          <w:sz w:val="24"/>
          <w:lang w:eastAsia="en-GB"/>
        </w:rPr>
        <w:t>, uz osiguranje kvaliteta prikupljenih informacija i njihove integracije u LORAI</w:t>
      </w:r>
      <w:r w:rsidRPr="00733651">
        <w:rPr>
          <w:rFonts w:eastAsia="Aptos Light" w:cs="Aptos Light"/>
          <w:b/>
          <w:bCs/>
          <w:sz w:val="24"/>
          <w:lang w:eastAsia="en-GB"/>
        </w:rPr>
        <w:t xml:space="preserve"> tabelu za praćenje</w:t>
      </w:r>
      <w:r w:rsidR="006628C0" w:rsidRPr="00733651">
        <w:rPr>
          <w:rFonts w:eastAsia="Aptos Light" w:cs="Aptos Light"/>
          <w:b/>
          <w:bCs/>
          <w:sz w:val="24"/>
          <w:lang w:eastAsia="en-GB"/>
        </w:rPr>
        <w:t>.</w:t>
      </w:r>
    </w:p>
    <w:p w14:paraId="39BDF9CD" w14:textId="77777777" w:rsidR="00A768B5" w:rsidRPr="00733651" w:rsidRDefault="00A768B5" w:rsidP="00733651">
      <w:pPr>
        <w:spacing w:line="276" w:lineRule="auto"/>
        <w:rPr>
          <w:rFonts w:eastAsia="Aptos Light" w:cs="Aptos Light"/>
          <w:b/>
          <w:bCs/>
          <w:sz w:val="24"/>
          <w:lang w:eastAsia="en-GB"/>
        </w:rPr>
      </w:pPr>
    </w:p>
    <w:p w14:paraId="5F439C48" w14:textId="77777777" w:rsidR="00A768B5" w:rsidRPr="00733651" w:rsidRDefault="00A768B5" w:rsidP="00733651">
      <w:pPr>
        <w:spacing w:line="276" w:lineRule="auto"/>
        <w:rPr>
          <w:rFonts w:eastAsia="Aptos Light" w:cs="Aptos Light"/>
          <w:b/>
          <w:bCs/>
          <w:sz w:val="24"/>
          <w:lang w:eastAsia="en-GB"/>
        </w:rPr>
      </w:pPr>
      <w:r w:rsidRPr="00733651">
        <w:rPr>
          <w:rFonts w:eastAsia="Aptos Light" w:cs="Aptos Light"/>
          <w:b/>
          <w:bCs/>
          <w:sz w:val="24"/>
          <w:lang w:eastAsia="en-GB"/>
        </w:rPr>
        <w:t>Od Lokalnog eksperta se očekuje da blisko sarađuje sa regionalnim i drugim nacionalnim ekspertima angažovanim u okviru Projekta.</w:t>
      </w:r>
    </w:p>
    <w:p w14:paraId="50120B2D" w14:textId="77777777" w:rsidR="00A768B5" w:rsidRPr="00733651" w:rsidRDefault="00A768B5" w:rsidP="00733651">
      <w:pPr>
        <w:spacing w:line="276" w:lineRule="auto"/>
        <w:rPr>
          <w:rFonts w:eastAsia="Aptos Light" w:cs="Aptos Light"/>
          <w:b/>
          <w:bCs/>
          <w:sz w:val="24"/>
          <w:lang w:eastAsia="en-GB"/>
        </w:rPr>
      </w:pPr>
    </w:p>
    <w:p w14:paraId="084F1DCF" w14:textId="77777777" w:rsidR="006628C0" w:rsidRPr="00733651" w:rsidRDefault="006628C0" w:rsidP="00733651">
      <w:pPr>
        <w:spacing w:line="276" w:lineRule="auto"/>
        <w:rPr>
          <w:rFonts w:eastAsia="Aptos Light" w:cs="Aptos Light"/>
          <w:b/>
          <w:bCs/>
          <w:sz w:val="24"/>
          <w:lang w:eastAsia="en-GB"/>
        </w:rPr>
      </w:pPr>
      <w:r w:rsidRPr="00733651">
        <w:rPr>
          <w:rFonts w:eastAsia="Aptos Light" w:cs="Aptos Light"/>
          <w:b/>
          <w:bCs/>
          <w:sz w:val="24"/>
          <w:lang w:eastAsia="en-GB"/>
        </w:rPr>
        <w:t>U skladu sa ciljevima Programa, od lokalnih eksperata se očekuje da podrže proces:</w:t>
      </w:r>
    </w:p>
    <w:p w14:paraId="5E374173" w14:textId="73E7596F" w:rsidR="006628C0" w:rsidRPr="00733651" w:rsidRDefault="00A768B5" w:rsidP="00733651">
      <w:pPr>
        <w:numPr>
          <w:ilvl w:val="0"/>
          <w:numId w:val="24"/>
        </w:numPr>
        <w:spacing w:line="276" w:lineRule="auto"/>
        <w:rPr>
          <w:rFonts w:eastAsia="Aptos Light" w:cs="Aptos Light"/>
          <w:b/>
          <w:bCs/>
          <w:sz w:val="24"/>
          <w:lang w:eastAsia="en-GB"/>
        </w:rPr>
      </w:pPr>
      <w:r w:rsidRPr="00733651">
        <w:rPr>
          <w:rFonts w:eastAsia="Aptos Light" w:cs="Aptos Light"/>
          <w:b/>
          <w:bCs/>
          <w:sz w:val="24"/>
          <w:lang w:eastAsia="en-GB"/>
        </w:rPr>
        <w:t>izrade</w:t>
      </w:r>
      <w:r w:rsidR="006628C0" w:rsidRPr="00733651">
        <w:rPr>
          <w:rFonts w:eastAsia="Aptos Light" w:cs="Aptos Light"/>
          <w:b/>
          <w:bCs/>
          <w:sz w:val="24"/>
          <w:lang w:eastAsia="en-GB"/>
        </w:rPr>
        <w:t xml:space="preserve"> </w:t>
      </w:r>
      <w:r w:rsidR="00A950B0" w:rsidRPr="00733651">
        <w:rPr>
          <w:rFonts w:eastAsia="Aptos Light" w:cs="Aptos Light"/>
          <w:b/>
          <w:bCs/>
          <w:sz w:val="24"/>
          <w:lang w:eastAsia="en-GB"/>
        </w:rPr>
        <w:t>P</w:t>
      </w:r>
      <w:r w:rsidR="006628C0" w:rsidRPr="00733651">
        <w:rPr>
          <w:rFonts w:eastAsia="Aptos Light" w:cs="Aptos Light"/>
          <w:b/>
          <w:bCs/>
          <w:sz w:val="24"/>
          <w:lang w:eastAsia="en-GB"/>
        </w:rPr>
        <w:t xml:space="preserve">očetne studije; </w:t>
      </w:r>
    </w:p>
    <w:p w14:paraId="08D6BBE9" w14:textId="60C7A354" w:rsidR="006628C0" w:rsidRPr="00733651" w:rsidRDefault="006628C0" w:rsidP="00733651">
      <w:pPr>
        <w:numPr>
          <w:ilvl w:val="0"/>
          <w:numId w:val="24"/>
        </w:numPr>
        <w:spacing w:line="276" w:lineRule="auto"/>
        <w:rPr>
          <w:rFonts w:eastAsia="Aptos Light" w:cs="Aptos Light"/>
          <w:b/>
          <w:bCs/>
          <w:sz w:val="24"/>
          <w:lang w:eastAsia="en-GB"/>
        </w:rPr>
      </w:pPr>
      <w:r w:rsidRPr="00733651">
        <w:rPr>
          <w:rFonts w:eastAsia="Aptos Light" w:cs="Aptos Light"/>
          <w:b/>
          <w:bCs/>
          <w:sz w:val="24"/>
          <w:lang w:eastAsia="en-GB"/>
        </w:rPr>
        <w:t xml:space="preserve">identifikacije indikatora za praćenje </w:t>
      </w:r>
      <w:r w:rsidR="00A768B5" w:rsidRPr="00733651">
        <w:rPr>
          <w:rFonts w:eastAsia="Aptos Light" w:cs="Aptos Light"/>
          <w:b/>
          <w:bCs/>
          <w:sz w:val="24"/>
          <w:lang w:eastAsia="en-GB"/>
        </w:rPr>
        <w:t xml:space="preserve">na nivou </w:t>
      </w:r>
      <w:r w:rsidR="00D57337" w:rsidRPr="00733651">
        <w:rPr>
          <w:rFonts w:eastAsia="Aptos Light" w:cs="Aptos Light"/>
          <w:b/>
          <w:bCs/>
          <w:sz w:val="24"/>
          <w:lang w:eastAsia="en-GB"/>
        </w:rPr>
        <w:t>B&amp;H/ RS</w:t>
      </w:r>
      <w:r w:rsidRPr="00733651">
        <w:rPr>
          <w:rFonts w:eastAsia="Aptos Light" w:cs="Aptos Light"/>
          <w:b/>
          <w:bCs/>
          <w:sz w:val="24"/>
          <w:lang w:eastAsia="en-GB"/>
        </w:rPr>
        <w:t xml:space="preserve">; i </w:t>
      </w:r>
    </w:p>
    <w:p w14:paraId="30F39909" w14:textId="7C347372" w:rsidR="006628C0" w:rsidRPr="00733651" w:rsidRDefault="006628C0" w:rsidP="00733651">
      <w:pPr>
        <w:numPr>
          <w:ilvl w:val="0"/>
          <w:numId w:val="24"/>
        </w:numPr>
        <w:spacing w:line="276" w:lineRule="auto"/>
        <w:rPr>
          <w:rFonts w:eastAsia="Aptos Light" w:cs="Aptos Light"/>
          <w:b/>
          <w:bCs/>
          <w:sz w:val="24"/>
          <w:lang w:eastAsia="en-GB"/>
        </w:rPr>
      </w:pPr>
      <w:r w:rsidRPr="00733651">
        <w:rPr>
          <w:rFonts w:eastAsia="Aptos Light" w:cs="Aptos Light"/>
          <w:b/>
          <w:bCs/>
          <w:sz w:val="24"/>
          <w:lang w:eastAsia="en-GB"/>
        </w:rPr>
        <w:t>razvoja smjernica za lokalno prikupljanje, analizu i izvještavanje podataka za potrebe LORAI okvira</w:t>
      </w:r>
      <w:r w:rsidR="00A768B5" w:rsidRPr="00733651">
        <w:rPr>
          <w:rFonts w:eastAsia="Aptos Light" w:cs="Aptos Light"/>
          <w:b/>
          <w:bCs/>
          <w:sz w:val="24"/>
          <w:lang w:eastAsia="en-GB"/>
        </w:rPr>
        <w:t xml:space="preserve"> (tabele)</w:t>
      </w:r>
      <w:r w:rsidRPr="00733651">
        <w:rPr>
          <w:rFonts w:eastAsia="Aptos Light" w:cs="Aptos Light"/>
          <w:b/>
          <w:bCs/>
          <w:sz w:val="24"/>
          <w:lang w:eastAsia="en-GB"/>
        </w:rPr>
        <w:t xml:space="preserve"> za praćenje i evaluaciju</w:t>
      </w:r>
      <w:r w:rsidR="00A950B0" w:rsidRPr="00733651">
        <w:rPr>
          <w:rFonts w:eastAsia="Aptos Light" w:cs="Aptos Light"/>
          <w:b/>
          <w:bCs/>
          <w:sz w:val="24"/>
          <w:lang w:eastAsia="en-GB"/>
        </w:rPr>
        <w:t>.</w:t>
      </w:r>
      <w:r w:rsidRPr="00733651">
        <w:rPr>
          <w:rFonts w:eastAsia="Aptos Light" w:cs="Aptos Light"/>
          <w:b/>
          <w:bCs/>
          <w:sz w:val="24"/>
          <w:lang w:eastAsia="en-GB"/>
        </w:rPr>
        <w:t xml:space="preserve"> </w:t>
      </w:r>
    </w:p>
    <w:p w14:paraId="04C7D364" w14:textId="77777777" w:rsidR="006628C0" w:rsidRPr="00733651" w:rsidRDefault="006628C0" w:rsidP="00733651">
      <w:pPr>
        <w:spacing w:line="276" w:lineRule="auto"/>
        <w:rPr>
          <w:rFonts w:eastAsia="Aptos Light" w:cs="Aptos Light"/>
          <w:b/>
          <w:bCs/>
          <w:sz w:val="24"/>
          <w:lang w:eastAsia="en-GB"/>
        </w:rPr>
      </w:pPr>
    </w:p>
    <w:p w14:paraId="02A96978" w14:textId="5A7B2F93" w:rsidR="00E5673E" w:rsidRPr="00733651" w:rsidRDefault="00A768B5" w:rsidP="00733651">
      <w:pPr>
        <w:spacing w:line="276" w:lineRule="auto"/>
        <w:rPr>
          <w:rFonts w:eastAsia="Aptos Light" w:cs="Aptos Light"/>
          <w:b/>
          <w:bCs/>
          <w:sz w:val="24"/>
          <w:lang w:eastAsia="en-GB"/>
        </w:rPr>
      </w:pPr>
      <w:r w:rsidRPr="00733651">
        <w:rPr>
          <w:rFonts w:eastAsia="Aptos Light" w:cs="Aptos Light"/>
          <w:sz w:val="24"/>
          <w:lang w:eastAsia="en-GB"/>
        </w:rPr>
        <w:t xml:space="preserve">Detailed description of tasks </w:t>
      </w:r>
      <w:r w:rsidRPr="00733651">
        <w:rPr>
          <w:rFonts w:eastAsia="Aptos Light" w:cs="Aptos Light"/>
          <w:b/>
          <w:bCs/>
          <w:sz w:val="24"/>
          <w:lang w:eastAsia="en-GB"/>
        </w:rPr>
        <w:t>/ Detaljni opis posla:</w:t>
      </w:r>
    </w:p>
    <w:p w14:paraId="3205BB06" w14:textId="77777777" w:rsidR="00A768B5" w:rsidRPr="00733651" w:rsidRDefault="00A768B5" w:rsidP="00733651">
      <w:pPr>
        <w:spacing w:line="276" w:lineRule="auto"/>
        <w:rPr>
          <w:rFonts w:eastAsia="Aptos Light" w:cs="Aptos Light"/>
          <w:sz w:val="24"/>
          <w:lang w:eastAsia="en-GB"/>
        </w:rPr>
      </w:pPr>
    </w:p>
    <w:p w14:paraId="0444CCF8" w14:textId="77777777" w:rsidR="00296B81" w:rsidRPr="00733651" w:rsidRDefault="006A45FE" w:rsidP="00733651">
      <w:pPr>
        <w:pStyle w:val="ListParagraph"/>
        <w:numPr>
          <w:ilvl w:val="0"/>
          <w:numId w:val="21"/>
        </w:numPr>
        <w:spacing w:line="276" w:lineRule="auto"/>
        <w:rPr>
          <w:rFonts w:cs="Cambria"/>
          <w:sz w:val="24"/>
          <w:lang w:eastAsia="mk-MK"/>
        </w:rPr>
      </w:pPr>
      <w:r w:rsidRPr="00733651">
        <w:rPr>
          <w:rFonts w:cs="Cambria"/>
          <w:sz w:val="24"/>
          <w:lang w:eastAsia="mk-MK"/>
        </w:rPr>
        <w:t>Contribution to</w:t>
      </w:r>
      <w:r w:rsidR="005F7C73" w:rsidRPr="00733651">
        <w:rPr>
          <w:rFonts w:cs="Cambria"/>
          <w:sz w:val="24"/>
          <w:lang w:eastAsia="mk-MK"/>
        </w:rPr>
        <w:t xml:space="preserve"> the </w:t>
      </w:r>
      <w:r w:rsidR="00F8563A" w:rsidRPr="00733651">
        <w:rPr>
          <w:rFonts w:cs="Cambria"/>
          <w:sz w:val="24"/>
          <w:lang w:eastAsia="mk-MK"/>
        </w:rPr>
        <w:t>baseline study</w:t>
      </w:r>
      <w:r w:rsidR="006628C0" w:rsidRPr="00733651">
        <w:rPr>
          <w:rFonts w:cs="Cambria"/>
          <w:sz w:val="24"/>
          <w:lang w:eastAsia="mk-MK"/>
        </w:rPr>
        <w:t xml:space="preserve"> </w:t>
      </w:r>
    </w:p>
    <w:p w14:paraId="47B81F4C" w14:textId="660FB94E" w:rsidR="00465D8D" w:rsidRPr="00733651" w:rsidRDefault="006628C0" w:rsidP="00733651">
      <w:pPr>
        <w:pStyle w:val="ListParagraph"/>
        <w:spacing w:line="276" w:lineRule="auto"/>
        <w:rPr>
          <w:rFonts w:cs="Cambria"/>
          <w:sz w:val="24"/>
          <w:lang w:eastAsia="mk-MK"/>
        </w:rPr>
      </w:pPr>
      <w:r w:rsidRPr="00733651">
        <w:rPr>
          <w:rFonts w:cs="Cambria"/>
          <w:sz w:val="24"/>
          <w:lang w:eastAsia="mk-MK"/>
        </w:rPr>
        <w:t xml:space="preserve">/ </w:t>
      </w:r>
      <w:r w:rsidRPr="00733651">
        <w:rPr>
          <w:rFonts w:cs="Cambria"/>
          <w:b/>
          <w:bCs/>
          <w:sz w:val="24"/>
          <w:lang w:eastAsia="mk-MK"/>
        </w:rPr>
        <w:t>Doprinos izradi početne studije</w:t>
      </w:r>
    </w:p>
    <w:p w14:paraId="4563D490" w14:textId="77777777" w:rsidR="006A45FE" w:rsidRPr="00733651" w:rsidRDefault="006A45FE" w:rsidP="00733651">
      <w:pPr>
        <w:spacing w:line="276" w:lineRule="auto"/>
        <w:rPr>
          <w:rFonts w:cs="Cambria"/>
          <w:sz w:val="24"/>
          <w:lang w:eastAsia="mk-MK"/>
        </w:rPr>
      </w:pPr>
    </w:p>
    <w:p w14:paraId="2ABCE095" w14:textId="6CEC8902" w:rsidR="006A45FE" w:rsidRPr="00733651" w:rsidRDefault="006A45FE" w:rsidP="00733651">
      <w:pPr>
        <w:spacing w:line="276" w:lineRule="auto"/>
        <w:rPr>
          <w:rFonts w:cs="Cambria"/>
          <w:sz w:val="24"/>
          <w:lang w:eastAsia="mk-MK"/>
        </w:rPr>
      </w:pPr>
      <w:r w:rsidRPr="00733651">
        <w:rPr>
          <w:rFonts w:cs="Cambria"/>
          <w:sz w:val="24"/>
          <w:lang w:eastAsia="mk-MK"/>
        </w:rPr>
        <w:t>The Local Expert is expected to:</w:t>
      </w:r>
    </w:p>
    <w:p w14:paraId="5F69B27C" w14:textId="77777777" w:rsidR="005F7C73" w:rsidRPr="00733651" w:rsidRDefault="005F7C73" w:rsidP="00733651">
      <w:pPr>
        <w:spacing w:line="276" w:lineRule="auto"/>
        <w:rPr>
          <w:rFonts w:cs="Cambria"/>
          <w:color w:val="000000"/>
          <w:sz w:val="24"/>
          <w:lang w:eastAsia="mk-MK"/>
        </w:rPr>
      </w:pPr>
    </w:p>
    <w:p w14:paraId="74F11DC1" w14:textId="30AAF5B6" w:rsidR="005F7C73" w:rsidRPr="00733651" w:rsidRDefault="005F7C73" w:rsidP="00733651">
      <w:pPr>
        <w:pStyle w:val="ListParagraph"/>
        <w:numPr>
          <w:ilvl w:val="0"/>
          <w:numId w:val="13"/>
        </w:numPr>
        <w:spacing w:line="276" w:lineRule="auto"/>
        <w:rPr>
          <w:rFonts w:cs="Cambria"/>
          <w:sz w:val="24"/>
          <w:lang w:eastAsia="mk-MK"/>
        </w:rPr>
      </w:pPr>
      <w:r w:rsidRPr="00733651">
        <w:rPr>
          <w:rFonts w:cs="Cambria"/>
          <w:sz w:val="24"/>
          <w:lang w:eastAsia="mk-MK"/>
        </w:rPr>
        <w:t xml:space="preserve">review </w:t>
      </w:r>
      <w:r w:rsidR="00D57337" w:rsidRPr="00733651">
        <w:rPr>
          <w:rFonts w:cs="Cambria"/>
          <w:sz w:val="24"/>
          <w:lang w:eastAsia="mk-MK"/>
        </w:rPr>
        <w:t>Bosnia and Herzegovina</w:t>
      </w:r>
      <w:r w:rsidR="004E1539" w:rsidRPr="00733651">
        <w:rPr>
          <w:rFonts w:cs="Cambria"/>
          <w:sz w:val="24"/>
          <w:lang w:eastAsia="mk-MK"/>
        </w:rPr>
        <w:t xml:space="preserve"> </w:t>
      </w:r>
      <w:r w:rsidRPr="00733651">
        <w:rPr>
          <w:rFonts w:cs="Cambria"/>
          <w:sz w:val="24"/>
          <w:lang w:eastAsia="mk-MK"/>
        </w:rPr>
        <w:t>Reform Agenda documents and relevant policy and monitoring frameworks;</w:t>
      </w:r>
    </w:p>
    <w:p w14:paraId="0D2A0DE7" w14:textId="77777777" w:rsidR="005F7C73" w:rsidRPr="00733651" w:rsidRDefault="005F7C73" w:rsidP="00733651">
      <w:pPr>
        <w:pStyle w:val="ListParagraph"/>
        <w:numPr>
          <w:ilvl w:val="0"/>
          <w:numId w:val="13"/>
        </w:numPr>
        <w:spacing w:line="276" w:lineRule="auto"/>
        <w:rPr>
          <w:rFonts w:cs="Cambria"/>
          <w:sz w:val="24"/>
          <w:lang w:eastAsia="mk-MK"/>
        </w:rPr>
      </w:pPr>
      <w:r w:rsidRPr="00733651">
        <w:rPr>
          <w:rFonts w:cs="Cambria"/>
          <w:sz w:val="24"/>
          <w:lang w:eastAsia="mk-MK"/>
        </w:rPr>
        <w:t>assess the current level of involvement of local authorities in Reform Agenda implementation;</w:t>
      </w:r>
    </w:p>
    <w:p w14:paraId="2164005B" w14:textId="4E14DF2F" w:rsidR="005F7C73" w:rsidRPr="00733651" w:rsidRDefault="005F7C73" w:rsidP="00733651">
      <w:pPr>
        <w:pStyle w:val="ListParagraph"/>
        <w:numPr>
          <w:ilvl w:val="0"/>
          <w:numId w:val="13"/>
        </w:numPr>
        <w:spacing w:line="276" w:lineRule="auto"/>
        <w:rPr>
          <w:rFonts w:cs="Cambria"/>
          <w:sz w:val="24"/>
          <w:lang w:eastAsia="mk-MK"/>
        </w:rPr>
      </w:pPr>
      <w:r w:rsidRPr="00733651">
        <w:rPr>
          <w:rFonts w:cs="Cambria"/>
          <w:sz w:val="24"/>
          <w:lang w:eastAsia="mk-MK"/>
        </w:rPr>
        <w:t>collect information on local authorities’ consultation, participation</w:t>
      </w:r>
      <w:r w:rsidR="00777CC0" w:rsidRPr="00733651">
        <w:rPr>
          <w:rFonts w:cs="Cambria"/>
          <w:sz w:val="24"/>
          <w:lang w:eastAsia="mk-MK"/>
        </w:rPr>
        <w:t xml:space="preserve"> </w:t>
      </w:r>
      <w:r w:rsidRPr="00733651">
        <w:rPr>
          <w:rFonts w:cs="Cambria"/>
          <w:sz w:val="24"/>
          <w:lang w:eastAsia="mk-MK"/>
        </w:rPr>
        <w:t>and role in Reform Agenda processes;</w:t>
      </w:r>
    </w:p>
    <w:p w14:paraId="76434A25" w14:textId="77777777" w:rsidR="00AA4223" w:rsidRPr="00733651" w:rsidRDefault="00AA4223" w:rsidP="00733651">
      <w:pPr>
        <w:pStyle w:val="ListParagraph"/>
        <w:numPr>
          <w:ilvl w:val="0"/>
          <w:numId w:val="13"/>
        </w:numPr>
        <w:spacing w:line="276" w:lineRule="auto"/>
        <w:rPr>
          <w:rFonts w:cs="Cambria"/>
          <w:sz w:val="24"/>
          <w:lang w:eastAsia="mk-MK"/>
        </w:rPr>
      </w:pPr>
      <w:r w:rsidRPr="00733651">
        <w:rPr>
          <w:rFonts w:cs="Cambria"/>
          <w:sz w:val="24"/>
          <w:lang w:eastAsia="mk-MK"/>
        </w:rPr>
        <w:t>identify key thematic areas of the Reform Agendas with significant local impact;</w:t>
      </w:r>
    </w:p>
    <w:p w14:paraId="368FA062" w14:textId="5BE427A8" w:rsidR="00277A37" w:rsidRPr="00733651" w:rsidRDefault="00E51AB3" w:rsidP="00733651">
      <w:pPr>
        <w:numPr>
          <w:ilvl w:val="0"/>
          <w:numId w:val="13"/>
        </w:numPr>
        <w:shd w:val="clear" w:color="auto" w:fill="FFFFFF"/>
        <w:spacing w:before="100" w:beforeAutospacing="1" w:after="100" w:afterAutospacing="1" w:line="276" w:lineRule="auto"/>
        <w:jc w:val="left"/>
        <w:rPr>
          <w:rFonts w:cs="Cambria"/>
          <w:sz w:val="24"/>
          <w:lang w:eastAsia="mk-MK"/>
        </w:rPr>
      </w:pPr>
      <w:r w:rsidRPr="00733651">
        <w:rPr>
          <w:rFonts w:cs="Cambria"/>
          <w:sz w:val="24"/>
          <w:lang w:eastAsia="mk-MK"/>
        </w:rPr>
        <w:t>g</w:t>
      </w:r>
      <w:r w:rsidR="00277A37" w:rsidRPr="00733651">
        <w:rPr>
          <w:rFonts w:cs="Cambria"/>
          <w:sz w:val="24"/>
          <w:lang w:eastAsia="mk-MK"/>
        </w:rPr>
        <w:t xml:space="preserve">ather information regarding the involvement of local authorities in the Western Balkans Investment Framework (WBIF) and explore their potential </w:t>
      </w:r>
      <w:r w:rsidR="00E21199" w:rsidRPr="00733651">
        <w:rPr>
          <w:rFonts w:cs="Cambria"/>
          <w:sz w:val="24"/>
          <w:lang w:eastAsia="mk-MK"/>
        </w:rPr>
        <w:t>role in the WBIF process/consultations</w:t>
      </w:r>
      <w:r w:rsidR="00277A37" w:rsidRPr="00733651">
        <w:rPr>
          <w:rFonts w:cs="Cambria"/>
          <w:sz w:val="24"/>
          <w:lang w:eastAsia="mk-MK"/>
        </w:rPr>
        <w:t>;</w:t>
      </w:r>
    </w:p>
    <w:p w14:paraId="2F9E5ABD" w14:textId="77777777" w:rsidR="00230E3D" w:rsidRPr="00733651" w:rsidRDefault="00777CC0" w:rsidP="00733651">
      <w:pPr>
        <w:pStyle w:val="ListParagraph"/>
        <w:numPr>
          <w:ilvl w:val="0"/>
          <w:numId w:val="13"/>
        </w:numPr>
        <w:spacing w:line="276" w:lineRule="auto"/>
        <w:rPr>
          <w:rFonts w:cs="Cambria"/>
          <w:sz w:val="24"/>
          <w:lang w:eastAsia="mk-MK"/>
        </w:rPr>
      </w:pPr>
      <w:r w:rsidRPr="00733651">
        <w:rPr>
          <w:rFonts w:cs="Cambria"/>
          <w:sz w:val="24"/>
          <w:lang w:eastAsia="mk-MK"/>
        </w:rPr>
        <w:t>map relevant stakeholders involved in Reform Agenda implementation and monitoring.</w:t>
      </w:r>
    </w:p>
    <w:p w14:paraId="3FDFF8F9" w14:textId="77777777" w:rsidR="00230E3D" w:rsidRPr="00733651" w:rsidRDefault="00230E3D" w:rsidP="00733651">
      <w:pPr>
        <w:pStyle w:val="ListParagraph"/>
        <w:numPr>
          <w:ilvl w:val="0"/>
          <w:numId w:val="13"/>
        </w:numPr>
        <w:spacing w:line="276" w:lineRule="auto"/>
        <w:rPr>
          <w:rFonts w:cs="Cambria"/>
          <w:sz w:val="24"/>
          <w:lang w:eastAsia="mk-MK"/>
        </w:rPr>
      </w:pPr>
      <w:r w:rsidRPr="00733651">
        <w:rPr>
          <w:sz w:val="24"/>
          <w:lang w:val="bs-Latn-BA" w:eastAsia="bs-Latn-BA"/>
        </w:rPr>
        <w:t>produce a joint report in close cooperation with AMCFBiH and coordination with AMCRS.</w:t>
      </w:r>
    </w:p>
    <w:p w14:paraId="4B05D48B" w14:textId="61C769DB" w:rsidR="00230E3D" w:rsidRPr="00733651" w:rsidRDefault="00230E3D" w:rsidP="00733651">
      <w:pPr>
        <w:pStyle w:val="ListParagraph"/>
        <w:numPr>
          <w:ilvl w:val="0"/>
          <w:numId w:val="13"/>
        </w:numPr>
        <w:spacing w:line="276" w:lineRule="auto"/>
        <w:rPr>
          <w:rFonts w:cs="Cambria"/>
          <w:sz w:val="24"/>
          <w:lang w:val="bs-Latn-BA" w:eastAsia="mk-MK"/>
        </w:rPr>
      </w:pPr>
      <w:r w:rsidRPr="00733651">
        <w:rPr>
          <w:sz w:val="24"/>
          <w:lang w:val="bs-Latn-BA" w:eastAsia="bs-Latn-BA"/>
        </w:rPr>
        <w:t xml:space="preserve">Participate in 2 focus groups with LGs in Srpska, and 1 joint focus group with </w:t>
      </w:r>
      <w:r w:rsidR="008B4C25" w:rsidRPr="00733651">
        <w:rPr>
          <w:sz w:val="24"/>
          <w:lang w:val="bs-Latn-BA" w:eastAsia="bs-Latn-BA"/>
        </w:rPr>
        <w:t>AMCFBiH</w:t>
      </w:r>
    </w:p>
    <w:p w14:paraId="30C587C8" w14:textId="77777777" w:rsidR="006628C0" w:rsidRPr="00733651" w:rsidRDefault="006628C0" w:rsidP="00733651">
      <w:pPr>
        <w:spacing w:line="276" w:lineRule="auto"/>
        <w:rPr>
          <w:rFonts w:cs="Cambria"/>
          <w:sz w:val="24"/>
          <w:lang w:eastAsia="mk-MK"/>
        </w:rPr>
      </w:pPr>
    </w:p>
    <w:p w14:paraId="3CBFB1D1" w14:textId="2F8549D9" w:rsidR="006628C0" w:rsidRPr="00733651" w:rsidRDefault="006628C0" w:rsidP="00733651">
      <w:pPr>
        <w:spacing w:line="276" w:lineRule="auto"/>
        <w:rPr>
          <w:rFonts w:cs="Cambria"/>
          <w:b/>
          <w:bCs/>
          <w:sz w:val="24"/>
          <w:lang w:val="de-DE" w:eastAsia="mk-MK"/>
        </w:rPr>
      </w:pPr>
      <w:r w:rsidRPr="00733651">
        <w:rPr>
          <w:rFonts w:cs="Cambria"/>
          <w:b/>
          <w:bCs/>
          <w:sz w:val="24"/>
          <w:lang w:val="de-DE" w:eastAsia="mk-MK"/>
        </w:rPr>
        <w:t>/ Od Lokalnog eksperta se očekuje da:</w:t>
      </w:r>
    </w:p>
    <w:p w14:paraId="50988D9E" w14:textId="77777777" w:rsidR="00A22AAC" w:rsidRPr="00733651" w:rsidRDefault="00A22AAC" w:rsidP="00733651">
      <w:pPr>
        <w:spacing w:line="276" w:lineRule="auto"/>
        <w:rPr>
          <w:rFonts w:cs="Cambria"/>
          <w:b/>
          <w:bCs/>
          <w:sz w:val="24"/>
          <w:lang w:val="de-DE" w:eastAsia="mk-MK"/>
        </w:rPr>
      </w:pPr>
    </w:p>
    <w:p w14:paraId="211566E6" w14:textId="09A9C827" w:rsidR="006628C0" w:rsidRPr="00733651" w:rsidRDefault="006628C0" w:rsidP="00733651">
      <w:pPr>
        <w:numPr>
          <w:ilvl w:val="0"/>
          <w:numId w:val="25"/>
        </w:numPr>
        <w:spacing w:line="276" w:lineRule="auto"/>
        <w:rPr>
          <w:rFonts w:cs="Cambria"/>
          <w:b/>
          <w:bCs/>
          <w:sz w:val="24"/>
          <w:lang w:val="de-DE" w:eastAsia="mk-MK"/>
        </w:rPr>
      </w:pPr>
      <w:r w:rsidRPr="00733651">
        <w:rPr>
          <w:rFonts w:cs="Cambria"/>
          <w:b/>
          <w:bCs/>
          <w:sz w:val="24"/>
          <w:lang w:val="de-DE" w:eastAsia="mk-MK"/>
        </w:rPr>
        <w:t xml:space="preserve">izvrši pregled dokumenata Reformskih agendi na nivou </w:t>
      </w:r>
      <w:r w:rsidR="00D57337" w:rsidRPr="00733651">
        <w:rPr>
          <w:rFonts w:cs="Cambria"/>
          <w:b/>
          <w:bCs/>
          <w:sz w:val="24"/>
          <w:lang w:val="de-DE" w:eastAsia="mk-MK"/>
        </w:rPr>
        <w:t>Bosne i Hercegovine</w:t>
      </w:r>
      <w:r w:rsidRPr="00733651">
        <w:rPr>
          <w:rFonts w:cs="Cambria"/>
          <w:b/>
          <w:bCs/>
          <w:sz w:val="24"/>
          <w:lang w:val="de-DE" w:eastAsia="mk-MK"/>
        </w:rPr>
        <w:t xml:space="preserve">, kao i relevantnih politika i okvira za praćenje; </w:t>
      </w:r>
    </w:p>
    <w:p w14:paraId="4D1937C2" w14:textId="0177B092" w:rsidR="006628C0" w:rsidRPr="00733651" w:rsidRDefault="006628C0" w:rsidP="00733651">
      <w:pPr>
        <w:numPr>
          <w:ilvl w:val="0"/>
          <w:numId w:val="25"/>
        </w:numPr>
        <w:spacing w:line="276" w:lineRule="auto"/>
        <w:rPr>
          <w:rFonts w:cs="Cambria"/>
          <w:b/>
          <w:bCs/>
          <w:sz w:val="24"/>
          <w:lang w:val="de-DE" w:eastAsia="mk-MK"/>
        </w:rPr>
      </w:pPr>
      <w:r w:rsidRPr="00733651">
        <w:rPr>
          <w:rFonts w:cs="Cambria"/>
          <w:b/>
          <w:bCs/>
          <w:sz w:val="24"/>
          <w:lang w:val="de-DE" w:eastAsia="mk-MK"/>
        </w:rPr>
        <w:t>procijeni trenutni nivo uključenosti lokalnih vlasti</w:t>
      </w:r>
      <w:r w:rsidR="00D57337" w:rsidRPr="00733651">
        <w:rPr>
          <w:rFonts w:cs="Cambria"/>
          <w:b/>
          <w:bCs/>
          <w:sz w:val="24"/>
          <w:lang w:val="de-DE" w:eastAsia="mk-MK"/>
        </w:rPr>
        <w:t xml:space="preserve"> Republike Srpske</w:t>
      </w:r>
      <w:r w:rsidRPr="00733651">
        <w:rPr>
          <w:rFonts w:cs="Cambria"/>
          <w:b/>
          <w:bCs/>
          <w:sz w:val="24"/>
          <w:lang w:val="de-DE" w:eastAsia="mk-MK"/>
        </w:rPr>
        <w:t xml:space="preserve"> u implementaciju Reformskih agendi; </w:t>
      </w:r>
    </w:p>
    <w:p w14:paraId="5B7CDBC6" w14:textId="77777777" w:rsidR="006628C0" w:rsidRPr="00733651" w:rsidRDefault="006628C0" w:rsidP="00733651">
      <w:pPr>
        <w:numPr>
          <w:ilvl w:val="0"/>
          <w:numId w:val="25"/>
        </w:numPr>
        <w:spacing w:line="276" w:lineRule="auto"/>
        <w:rPr>
          <w:rFonts w:cs="Cambria"/>
          <w:b/>
          <w:bCs/>
          <w:sz w:val="24"/>
          <w:lang w:val="de-DE" w:eastAsia="mk-MK"/>
        </w:rPr>
      </w:pPr>
      <w:r w:rsidRPr="00733651">
        <w:rPr>
          <w:rFonts w:cs="Cambria"/>
          <w:b/>
          <w:bCs/>
          <w:sz w:val="24"/>
          <w:lang w:val="de-DE" w:eastAsia="mk-MK"/>
        </w:rPr>
        <w:lastRenderedPageBreak/>
        <w:t xml:space="preserve">prikupi informacije o konsultacijama, učešću i ulozi lokalnih vlasti u procesima vezanim za Reformske agende; </w:t>
      </w:r>
    </w:p>
    <w:p w14:paraId="60083403" w14:textId="77777777" w:rsidR="006628C0" w:rsidRPr="00733651" w:rsidRDefault="006628C0" w:rsidP="00733651">
      <w:pPr>
        <w:numPr>
          <w:ilvl w:val="0"/>
          <w:numId w:val="25"/>
        </w:numPr>
        <w:spacing w:line="276" w:lineRule="auto"/>
        <w:rPr>
          <w:rFonts w:cs="Cambria"/>
          <w:b/>
          <w:bCs/>
          <w:sz w:val="24"/>
          <w:lang w:val="de-DE" w:eastAsia="mk-MK"/>
        </w:rPr>
      </w:pPr>
      <w:r w:rsidRPr="00733651">
        <w:rPr>
          <w:rFonts w:cs="Cambria"/>
          <w:b/>
          <w:bCs/>
          <w:sz w:val="24"/>
          <w:lang w:val="de-DE" w:eastAsia="mk-MK"/>
        </w:rPr>
        <w:t xml:space="preserve">identifikuje ključne tematske oblasti Reformskih agendi koje imaju značajan uticaj na lokalni nivo; </w:t>
      </w:r>
    </w:p>
    <w:p w14:paraId="35C0454F" w14:textId="77777777" w:rsidR="006628C0" w:rsidRPr="00733651" w:rsidRDefault="006628C0" w:rsidP="00733651">
      <w:pPr>
        <w:numPr>
          <w:ilvl w:val="0"/>
          <w:numId w:val="25"/>
        </w:numPr>
        <w:spacing w:line="276" w:lineRule="auto"/>
        <w:rPr>
          <w:rFonts w:cs="Cambria"/>
          <w:b/>
          <w:bCs/>
          <w:sz w:val="24"/>
          <w:lang w:val="de-DE" w:eastAsia="mk-MK"/>
        </w:rPr>
      </w:pPr>
      <w:r w:rsidRPr="00733651">
        <w:rPr>
          <w:rFonts w:cs="Cambria"/>
          <w:b/>
          <w:bCs/>
          <w:sz w:val="24"/>
          <w:lang w:val="de-DE" w:eastAsia="mk-MK"/>
        </w:rPr>
        <w:t xml:space="preserve">prikupi informacije o uključenosti lokalnih vlasti u Investicioni okvir za Zapadni Balkan (WBIF) i istraži njihovu potencijalnu ulogu u WBIF procesima i konsultacijama; </w:t>
      </w:r>
    </w:p>
    <w:p w14:paraId="294EC43B" w14:textId="77777777" w:rsidR="008B4C25" w:rsidRPr="00733651" w:rsidRDefault="006628C0" w:rsidP="00733651">
      <w:pPr>
        <w:numPr>
          <w:ilvl w:val="0"/>
          <w:numId w:val="25"/>
        </w:numPr>
        <w:spacing w:line="276" w:lineRule="auto"/>
        <w:jc w:val="left"/>
        <w:rPr>
          <w:sz w:val="24"/>
          <w:lang w:val="bs-Latn-BA" w:eastAsia="bs-Latn-BA"/>
        </w:rPr>
      </w:pPr>
      <w:r w:rsidRPr="00733651">
        <w:rPr>
          <w:rFonts w:cs="Cambria"/>
          <w:b/>
          <w:bCs/>
          <w:sz w:val="24"/>
          <w:lang w:eastAsia="mk-MK"/>
        </w:rPr>
        <w:t>mapira relevantne aktere uključene u implementaciju i praćenje Reformskih agendi.</w:t>
      </w:r>
    </w:p>
    <w:p w14:paraId="2324D3A2" w14:textId="67F296EB" w:rsidR="008B4C25" w:rsidRPr="008B4C25" w:rsidRDefault="008B4C25" w:rsidP="00733651">
      <w:pPr>
        <w:numPr>
          <w:ilvl w:val="0"/>
          <w:numId w:val="25"/>
        </w:numPr>
        <w:spacing w:line="276" w:lineRule="auto"/>
        <w:jc w:val="left"/>
        <w:rPr>
          <w:sz w:val="24"/>
          <w:lang w:val="bs-Latn-BA" w:eastAsia="bs-Latn-BA"/>
        </w:rPr>
      </w:pPr>
      <w:r w:rsidRPr="008B4C25">
        <w:rPr>
          <w:b/>
          <w:bCs/>
          <w:sz w:val="24"/>
          <w:lang w:val="bs-Latn-BA" w:eastAsia="bs-Latn-BA"/>
        </w:rPr>
        <w:t xml:space="preserve">Izraditi zajednički izvještaj u bliskoj </w:t>
      </w:r>
      <w:r w:rsidRPr="00733651">
        <w:rPr>
          <w:b/>
          <w:bCs/>
          <w:sz w:val="24"/>
          <w:lang w:val="bs-Latn-BA" w:eastAsia="bs-Latn-BA"/>
        </w:rPr>
        <w:t>saradnji sa SOGFBiH</w:t>
      </w:r>
      <w:r w:rsidRPr="008B4C25">
        <w:rPr>
          <w:b/>
          <w:bCs/>
          <w:sz w:val="24"/>
          <w:lang w:val="bs-Latn-BA" w:eastAsia="bs-Latn-BA"/>
        </w:rPr>
        <w:t xml:space="preserve">, uz koordinaciju sa </w:t>
      </w:r>
      <w:r w:rsidRPr="00733651">
        <w:rPr>
          <w:b/>
          <w:bCs/>
          <w:sz w:val="24"/>
          <w:lang w:val="bs-Latn-BA" w:eastAsia="bs-Latn-BA"/>
        </w:rPr>
        <w:t>SOG</w:t>
      </w:r>
      <w:r w:rsidRPr="008B4C25">
        <w:rPr>
          <w:b/>
          <w:bCs/>
          <w:sz w:val="24"/>
          <w:lang w:val="bs-Latn-BA" w:eastAsia="bs-Latn-BA"/>
        </w:rPr>
        <w:t>RS.</w:t>
      </w:r>
      <w:r w:rsidRPr="008B4C25">
        <w:rPr>
          <w:sz w:val="24"/>
          <w:lang w:val="bs-Latn-BA" w:eastAsia="bs-Latn-BA"/>
        </w:rPr>
        <w:t xml:space="preserve"> </w:t>
      </w:r>
    </w:p>
    <w:p w14:paraId="1F2377BD" w14:textId="6150BDCC" w:rsidR="008B4C25" w:rsidRPr="00733651" w:rsidRDefault="008B4C25" w:rsidP="00733651">
      <w:pPr>
        <w:numPr>
          <w:ilvl w:val="0"/>
          <w:numId w:val="25"/>
        </w:numPr>
        <w:spacing w:line="276" w:lineRule="auto"/>
        <w:rPr>
          <w:rFonts w:cs="Cambria"/>
          <w:b/>
          <w:bCs/>
          <w:sz w:val="24"/>
          <w:lang w:val="bs-Latn-BA" w:eastAsia="mk-MK"/>
        </w:rPr>
      </w:pPr>
      <w:r w:rsidRPr="00733651">
        <w:rPr>
          <w:b/>
          <w:bCs/>
          <w:sz w:val="24"/>
          <w:lang w:val="bs-Latn-BA" w:eastAsia="bs-Latn-BA"/>
        </w:rPr>
        <w:t>Učestvovati u dvije fokus grupe sa jedinicama lokalne samouprave u Republici Srpskoj, kao i u jednoj zajedničkoj fokus grupi sa SOGFBiH.</w:t>
      </w:r>
    </w:p>
    <w:p w14:paraId="01A1BBD3" w14:textId="77777777" w:rsidR="00777CC0" w:rsidRPr="00733651" w:rsidRDefault="00777CC0" w:rsidP="00733651">
      <w:pPr>
        <w:pStyle w:val="ListParagraph"/>
        <w:spacing w:line="276" w:lineRule="auto"/>
        <w:rPr>
          <w:rFonts w:cs="Cambria"/>
          <w:sz w:val="24"/>
          <w:lang w:val="bs-Latn-BA" w:eastAsia="mk-MK"/>
        </w:rPr>
      </w:pPr>
    </w:p>
    <w:p w14:paraId="3949E342" w14:textId="77777777" w:rsidR="00296B81" w:rsidRPr="00733651" w:rsidRDefault="006A45FE" w:rsidP="00733651">
      <w:pPr>
        <w:pStyle w:val="ListParagraph"/>
        <w:numPr>
          <w:ilvl w:val="0"/>
          <w:numId w:val="21"/>
        </w:numPr>
        <w:spacing w:line="276" w:lineRule="auto"/>
        <w:rPr>
          <w:rFonts w:eastAsia="Aptos Light" w:cs="Aptos Light"/>
          <w:sz w:val="24"/>
          <w:lang w:eastAsia="en-GB"/>
        </w:rPr>
      </w:pPr>
      <w:r w:rsidRPr="00733651">
        <w:rPr>
          <w:rFonts w:eastAsia="Aptos Light" w:cs="Aptos Light"/>
          <w:sz w:val="24"/>
          <w:lang w:eastAsia="en-GB"/>
        </w:rPr>
        <w:t>Contribution to</w:t>
      </w:r>
      <w:r w:rsidR="00D15F85" w:rsidRPr="00733651">
        <w:rPr>
          <w:rFonts w:eastAsia="Aptos Light" w:cs="Aptos Light"/>
          <w:sz w:val="24"/>
          <w:lang w:eastAsia="en-GB"/>
        </w:rPr>
        <w:t xml:space="preserve"> the</w:t>
      </w:r>
      <w:r w:rsidR="0070334C" w:rsidRPr="00733651">
        <w:rPr>
          <w:rFonts w:eastAsia="Aptos Light" w:cs="Aptos Light"/>
          <w:sz w:val="24"/>
          <w:lang w:eastAsia="en-GB"/>
        </w:rPr>
        <w:t xml:space="preserve"> identification of the</w:t>
      </w:r>
      <w:r w:rsidR="00F8563A" w:rsidRPr="00733651">
        <w:rPr>
          <w:rFonts w:eastAsia="Aptos Light" w:cs="Aptos Light"/>
          <w:sz w:val="24"/>
          <w:lang w:eastAsia="en-GB"/>
        </w:rPr>
        <w:t xml:space="preserve"> </w:t>
      </w:r>
      <w:r w:rsidR="00C83648" w:rsidRPr="00733651">
        <w:rPr>
          <w:rFonts w:eastAsia="Aptos Light" w:cs="Aptos Light"/>
          <w:sz w:val="24"/>
          <w:lang w:eastAsia="en-GB"/>
        </w:rPr>
        <w:t xml:space="preserve">monitoring </w:t>
      </w:r>
      <w:r w:rsidR="00F8563A" w:rsidRPr="00733651">
        <w:rPr>
          <w:rFonts w:eastAsia="Aptos Light" w:cs="Aptos Light"/>
          <w:sz w:val="24"/>
          <w:lang w:eastAsia="en-GB"/>
        </w:rPr>
        <w:t>indicators</w:t>
      </w:r>
      <w:r w:rsidR="00F8563A" w:rsidRPr="00733651">
        <w:rPr>
          <w:rFonts w:eastAsia="Aptos Light" w:cs="Aptos Light"/>
          <w:b/>
          <w:bCs/>
          <w:sz w:val="24"/>
          <w:lang w:eastAsia="en-GB"/>
        </w:rPr>
        <w:t xml:space="preserve"> </w:t>
      </w:r>
    </w:p>
    <w:p w14:paraId="6CEA376F" w14:textId="5E77E99C" w:rsidR="00F8563A" w:rsidRPr="00733651" w:rsidRDefault="006628C0" w:rsidP="00733651">
      <w:pPr>
        <w:pStyle w:val="ListParagraph"/>
        <w:spacing w:line="276" w:lineRule="auto"/>
        <w:rPr>
          <w:rFonts w:eastAsia="Aptos Light" w:cs="Aptos Light"/>
          <w:sz w:val="24"/>
          <w:lang w:eastAsia="en-GB"/>
        </w:rPr>
      </w:pPr>
      <w:r w:rsidRPr="00733651">
        <w:rPr>
          <w:rFonts w:eastAsia="Aptos Light" w:cs="Aptos Light"/>
          <w:b/>
          <w:bCs/>
          <w:sz w:val="24"/>
          <w:lang w:eastAsia="en-GB"/>
        </w:rPr>
        <w:t>/ Doprinos identifikaciji indikatora za praćenje</w:t>
      </w:r>
    </w:p>
    <w:p w14:paraId="047FB2C8" w14:textId="77777777" w:rsidR="006A45FE" w:rsidRPr="00733651" w:rsidRDefault="006A45FE" w:rsidP="00733651">
      <w:pPr>
        <w:spacing w:line="276" w:lineRule="auto"/>
        <w:rPr>
          <w:rFonts w:cs="Cambria"/>
          <w:color w:val="000000"/>
          <w:sz w:val="24"/>
          <w:lang w:eastAsia="mk-MK"/>
        </w:rPr>
      </w:pPr>
    </w:p>
    <w:p w14:paraId="2AA0DB55" w14:textId="2AE5809E" w:rsidR="00E5673E" w:rsidRPr="00733651" w:rsidRDefault="001C5FB9" w:rsidP="00733651">
      <w:pPr>
        <w:spacing w:line="276" w:lineRule="auto"/>
        <w:rPr>
          <w:rFonts w:cs="Cambria"/>
          <w:color w:val="000000"/>
          <w:sz w:val="24"/>
          <w:lang w:eastAsia="mk-MK"/>
        </w:rPr>
      </w:pPr>
      <w:r w:rsidRPr="00733651">
        <w:rPr>
          <w:rFonts w:cs="Cambria"/>
          <w:color w:val="000000"/>
          <w:sz w:val="24"/>
          <w:lang w:eastAsia="mk-MK"/>
        </w:rPr>
        <w:t>The Local Expert is expected to:</w:t>
      </w:r>
    </w:p>
    <w:p w14:paraId="359A4508" w14:textId="77777777" w:rsidR="001C5FB9" w:rsidRPr="00733651" w:rsidRDefault="001C5FB9" w:rsidP="00733651">
      <w:pPr>
        <w:spacing w:line="276" w:lineRule="auto"/>
        <w:rPr>
          <w:rFonts w:cs="Cambria"/>
          <w:color w:val="000000"/>
          <w:sz w:val="24"/>
          <w:lang w:eastAsia="mk-MK"/>
        </w:rPr>
      </w:pPr>
    </w:p>
    <w:p w14:paraId="5B0C9F8C" w14:textId="1D6375A0" w:rsidR="00E5673E" w:rsidRPr="00733651" w:rsidRDefault="00E5673E" w:rsidP="00733651">
      <w:pPr>
        <w:pStyle w:val="ListParagraph"/>
        <w:numPr>
          <w:ilvl w:val="0"/>
          <w:numId w:val="15"/>
        </w:numPr>
        <w:spacing w:line="276" w:lineRule="auto"/>
        <w:rPr>
          <w:rFonts w:cs="Cambria"/>
          <w:color w:val="000000"/>
          <w:sz w:val="24"/>
          <w:lang w:eastAsia="mk-MK"/>
        </w:rPr>
      </w:pPr>
      <w:r w:rsidRPr="00733651">
        <w:rPr>
          <w:rFonts w:cs="Cambria"/>
          <w:color w:val="000000"/>
          <w:sz w:val="24"/>
          <w:lang w:eastAsia="mk-MK"/>
        </w:rPr>
        <w:t>identify existing indicators and assess their relevance from the local government p</w:t>
      </w:r>
      <w:r w:rsidR="00585E96" w:rsidRPr="00733651">
        <w:rPr>
          <w:rFonts w:cs="Cambria"/>
          <w:color w:val="000000"/>
          <w:sz w:val="24"/>
          <w:lang w:eastAsia="mk-MK"/>
        </w:rPr>
        <w:t>oint of view;</w:t>
      </w:r>
    </w:p>
    <w:p w14:paraId="6AA5C62A" w14:textId="74FFDAD6" w:rsidR="00E5673E" w:rsidRPr="00733651" w:rsidRDefault="00E5673E" w:rsidP="00733651">
      <w:pPr>
        <w:pStyle w:val="ListParagraph"/>
        <w:numPr>
          <w:ilvl w:val="0"/>
          <w:numId w:val="15"/>
        </w:numPr>
        <w:spacing w:line="276" w:lineRule="auto"/>
        <w:rPr>
          <w:rFonts w:cs="Cambria"/>
          <w:color w:val="000000"/>
          <w:sz w:val="24"/>
          <w:lang w:eastAsia="mk-MK"/>
        </w:rPr>
      </w:pPr>
      <w:r w:rsidRPr="00733651">
        <w:rPr>
          <w:rFonts w:cs="Cambria"/>
          <w:color w:val="000000"/>
          <w:sz w:val="24"/>
          <w:lang w:eastAsia="mk-MK"/>
        </w:rPr>
        <w:t xml:space="preserve">assess </w:t>
      </w:r>
      <w:r w:rsidR="00585E96" w:rsidRPr="00733651">
        <w:rPr>
          <w:rFonts w:cs="Cambria"/>
          <w:color w:val="000000"/>
          <w:sz w:val="24"/>
          <w:lang w:eastAsia="mk-MK"/>
        </w:rPr>
        <w:t xml:space="preserve">the level of </w:t>
      </w:r>
      <w:r w:rsidRPr="00733651">
        <w:rPr>
          <w:rFonts w:cs="Cambria"/>
          <w:color w:val="000000"/>
          <w:sz w:val="24"/>
          <w:lang w:eastAsia="mk-MK"/>
        </w:rPr>
        <w:t>data availability and data collection</w:t>
      </w:r>
      <w:r w:rsidR="00585E96" w:rsidRPr="00733651">
        <w:rPr>
          <w:rFonts w:cs="Cambria"/>
          <w:color w:val="000000"/>
          <w:sz w:val="24"/>
          <w:lang w:eastAsia="mk-MK"/>
        </w:rPr>
        <w:t xml:space="preserve"> possibility </w:t>
      </w:r>
      <w:r w:rsidRPr="00733651">
        <w:rPr>
          <w:rFonts w:cs="Cambria"/>
          <w:color w:val="000000"/>
          <w:sz w:val="24"/>
          <w:lang w:eastAsia="mk-MK"/>
        </w:rPr>
        <w:t xml:space="preserve">at the </w:t>
      </w:r>
      <w:r w:rsidR="00935304" w:rsidRPr="00733651">
        <w:rPr>
          <w:rFonts w:cs="Cambria"/>
          <w:color w:val="000000"/>
          <w:sz w:val="24"/>
          <w:lang w:eastAsia="mk-MK"/>
        </w:rPr>
        <w:t>local</w:t>
      </w:r>
      <w:r w:rsidRPr="00733651">
        <w:rPr>
          <w:rFonts w:cs="Cambria"/>
          <w:color w:val="000000"/>
          <w:sz w:val="24"/>
          <w:lang w:eastAsia="mk-MK"/>
        </w:rPr>
        <w:t xml:space="preserve"> level;</w:t>
      </w:r>
    </w:p>
    <w:p w14:paraId="74B020E1" w14:textId="77777777" w:rsidR="00E5673E" w:rsidRPr="00733651" w:rsidRDefault="00E5673E" w:rsidP="00733651">
      <w:pPr>
        <w:pStyle w:val="ListParagraph"/>
        <w:numPr>
          <w:ilvl w:val="0"/>
          <w:numId w:val="15"/>
        </w:numPr>
        <w:spacing w:line="276" w:lineRule="auto"/>
        <w:rPr>
          <w:rFonts w:cs="Cambria"/>
          <w:color w:val="000000"/>
          <w:sz w:val="24"/>
          <w:lang w:eastAsia="mk-MK"/>
        </w:rPr>
      </w:pPr>
      <w:r w:rsidRPr="00733651">
        <w:rPr>
          <w:rFonts w:cs="Cambria"/>
          <w:color w:val="000000"/>
          <w:sz w:val="24"/>
          <w:lang w:eastAsia="mk-MK"/>
        </w:rPr>
        <w:t>contribute to the identification of a practical set of indicators for inclusion in the LORAI monitoring and evaluation framework.</w:t>
      </w:r>
    </w:p>
    <w:p w14:paraId="3C9A71AF" w14:textId="77777777" w:rsidR="006628C0" w:rsidRPr="00733651" w:rsidRDefault="006628C0" w:rsidP="00733651">
      <w:pPr>
        <w:spacing w:line="276" w:lineRule="auto"/>
        <w:rPr>
          <w:rFonts w:cs="Cambria"/>
          <w:color w:val="000000"/>
          <w:sz w:val="24"/>
          <w:lang w:eastAsia="mk-MK"/>
        </w:rPr>
      </w:pPr>
    </w:p>
    <w:p w14:paraId="7B7D2318" w14:textId="2F910285" w:rsidR="006628C0" w:rsidRPr="00733651" w:rsidRDefault="006628C0" w:rsidP="00733651">
      <w:pPr>
        <w:spacing w:line="276" w:lineRule="auto"/>
        <w:rPr>
          <w:rFonts w:cs="Cambria"/>
          <w:b/>
          <w:bCs/>
          <w:color w:val="000000"/>
          <w:sz w:val="24"/>
          <w:lang w:val="de-DE" w:eastAsia="mk-MK"/>
        </w:rPr>
      </w:pPr>
      <w:r w:rsidRPr="00733651">
        <w:rPr>
          <w:rFonts w:cs="Cambria"/>
          <w:b/>
          <w:bCs/>
          <w:color w:val="000000"/>
          <w:sz w:val="24"/>
          <w:lang w:val="de-DE" w:eastAsia="mk-MK"/>
        </w:rPr>
        <w:t>/ Od Lokalnog eksperta se očekuje da:</w:t>
      </w:r>
    </w:p>
    <w:p w14:paraId="5B3B09ED" w14:textId="77777777" w:rsidR="006628C0" w:rsidRPr="00733651" w:rsidRDefault="006628C0" w:rsidP="00733651">
      <w:pPr>
        <w:pStyle w:val="ListParagraph"/>
        <w:numPr>
          <w:ilvl w:val="0"/>
          <w:numId w:val="15"/>
        </w:numPr>
        <w:spacing w:line="276" w:lineRule="auto"/>
        <w:rPr>
          <w:rFonts w:cs="Cambria"/>
          <w:b/>
          <w:bCs/>
          <w:color w:val="000000"/>
          <w:sz w:val="24"/>
          <w:lang w:val="de-DE" w:eastAsia="mk-MK"/>
        </w:rPr>
      </w:pPr>
      <w:r w:rsidRPr="00733651">
        <w:rPr>
          <w:rFonts w:cs="Cambria"/>
          <w:b/>
          <w:bCs/>
          <w:color w:val="000000"/>
          <w:sz w:val="24"/>
          <w:lang w:val="de-DE" w:eastAsia="mk-MK"/>
        </w:rPr>
        <w:t xml:space="preserve">identifikuje postojeće indikatore i procijeni njihovu relevantnost iz perspektive lokalnih samouprava; </w:t>
      </w:r>
    </w:p>
    <w:p w14:paraId="02F8B526" w14:textId="77777777" w:rsidR="006628C0" w:rsidRPr="00733651" w:rsidRDefault="006628C0" w:rsidP="00733651">
      <w:pPr>
        <w:pStyle w:val="ListParagraph"/>
        <w:numPr>
          <w:ilvl w:val="0"/>
          <w:numId w:val="15"/>
        </w:numPr>
        <w:spacing w:line="276" w:lineRule="auto"/>
        <w:rPr>
          <w:rFonts w:cs="Cambria"/>
          <w:b/>
          <w:bCs/>
          <w:color w:val="000000"/>
          <w:sz w:val="24"/>
          <w:lang w:val="de-DE" w:eastAsia="mk-MK"/>
        </w:rPr>
      </w:pPr>
      <w:r w:rsidRPr="00733651">
        <w:rPr>
          <w:rFonts w:cs="Cambria"/>
          <w:b/>
          <w:bCs/>
          <w:color w:val="000000"/>
          <w:sz w:val="24"/>
          <w:lang w:val="de-DE" w:eastAsia="mk-MK"/>
        </w:rPr>
        <w:t xml:space="preserve">procijeni nivo dostupnosti podataka i mogućnosti njihovog prikupljanja na lokalnom nivou; </w:t>
      </w:r>
    </w:p>
    <w:p w14:paraId="1A4A2370" w14:textId="77777777" w:rsidR="006628C0" w:rsidRPr="00733651" w:rsidRDefault="006628C0" w:rsidP="00733651">
      <w:pPr>
        <w:pStyle w:val="ListParagraph"/>
        <w:numPr>
          <w:ilvl w:val="0"/>
          <w:numId w:val="15"/>
        </w:numPr>
        <w:spacing w:line="276" w:lineRule="auto"/>
        <w:rPr>
          <w:rFonts w:cs="Cambria"/>
          <w:b/>
          <w:bCs/>
          <w:color w:val="000000"/>
          <w:sz w:val="24"/>
          <w:lang w:val="de-DE" w:eastAsia="mk-MK"/>
        </w:rPr>
      </w:pPr>
      <w:r w:rsidRPr="00733651">
        <w:rPr>
          <w:rFonts w:cs="Cambria"/>
          <w:b/>
          <w:bCs/>
          <w:color w:val="000000"/>
          <w:sz w:val="24"/>
          <w:lang w:val="de-DE" w:eastAsia="mk-MK"/>
        </w:rPr>
        <w:t>doprinese identifikaciji praktičnog seta indikatora za uključivanje u LORAI okvir za praćenje i evaluaciju.</w:t>
      </w:r>
    </w:p>
    <w:p w14:paraId="4A433F25" w14:textId="705D9E7F" w:rsidR="00637B20" w:rsidRPr="00733651" w:rsidRDefault="00637B20" w:rsidP="00733651">
      <w:pPr>
        <w:spacing w:line="276" w:lineRule="auto"/>
        <w:rPr>
          <w:rFonts w:eastAsia="Aptos Light" w:cs="Aptos Light"/>
          <w:sz w:val="24"/>
          <w:lang w:val="de-DE" w:eastAsia="en-GB"/>
        </w:rPr>
      </w:pPr>
    </w:p>
    <w:p w14:paraId="36567043" w14:textId="77777777" w:rsidR="00296B81" w:rsidRPr="00733651" w:rsidRDefault="006A45FE" w:rsidP="00733651">
      <w:pPr>
        <w:pStyle w:val="ListParagraph"/>
        <w:numPr>
          <w:ilvl w:val="0"/>
          <w:numId w:val="21"/>
        </w:numPr>
        <w:spacing w:line="276" w:lineRule="auto"/>
        <w:rPr>
          <w:rStyle w:val="Strong"/>
          <w:rFonts w:cs="Arial"/>
          <w:b w:val="0"/>
          <w:bCs w:val="0"/>
          <w:sz w:val="24"/>
        </w:rPr>
      </w:pPr>
      <w:r w:rsidRPr="00733651">
        <w:rPr>
          <w:rFonts w:eastAsia="Aptos Light" w:cs="Aptos Light"/>
          <w:sz w:val="24"/>
          <w:lang w:eastAsia="en-GB"/>
        </w:rPr>
        <w:t xml:space="preserve">Contribution to </w:t>
      </w:r>
      <w:r w:rsidR="00C83648" w:rsidRPr="00733651">
        <w:rPr>
          <w:rFonts w:eastAsia="Aptos Light" w:cs="Aptos Light"/>
          <w:sz w:val="24"/>
          <w:lang w:eastAsia="en-GB"/>
        </w:rPr>
        <w:t>the d</w:t>
      </w:r>
      <w:r w:rsidR="00F8563A" w:rsidRPr="00733651">
        <w:rPr>
          <w:rFonts w:eastAsia="Aptos Light" w:cs="Aptos Light"/>
          <w:sz w:val="24"/>
          <w:lang w:eastAsia="en-GB"/>
        </w:rPr>
        <w:t>evelop</w:t>
      </w:r>
      <w:r w:rsidR="00C83648" w:rsidRPr="00733651">
        <w:rPr>
          <w:rFonts w:eastAsia="Aptos Light" w:cs="Aptos Light"/>
          <w:sz w:val="24"/>
          <w:lang w:eastAsia="en-GB"/>
        </w:rPr>
        <w:t>ment of</w:t>
      </w:r>
      <w:r w:rsidR="00F8563A" w:rsidRPr="00733651">
        <w:rPr>
          <w:rFonts w:eastAsia="Aptos Light" w:cs="Aptos Light"/>
          <w:sz w:val="24"/>
          <w:lang w:eastAsia="en-GB"/>
        </w:rPr>
        <w:t xml:space="preserve"> guidelines for the </w:t>
      </w:r>
      <w:r w:rsidR="007236A3" w:rsidRPr="00733651">
        <w:rPr>
          <w:rFonts w:eastAsia="Aptos Light" w:cs="Aptos Light"/>
          <w:sz w:val="24"/>
          <w:lang w:eastAsia="en-GB"/>
        </w:rPr>
        <w:t xml:space="preserve">local </w:t>
      </w:r>
      <w:r w:rsidR="00F8563A" w:rsidRPr="00733651">
        <w:rPr>
          <w:rFonts w:eastAsia="Aptos Light" w:cs="Aptos Light"/>
          <w:sz w:val="24"/>
          <w:lang w:eastAsia="en-GB"/>
        </w:rPr>
        <w:t xml:space="preserve">collection, analysis and reporting of data for </w:t>
      </w:r>
      <w:r w:rsidR="00F8563A" w:rsidRPr="00733651">
        <w:rPr>
          <w:rStyle w:val="Strong"/>
          <w:rFonts w:cs="Arial"/>
          <w:b w:val="0"/>
          <w:bCs w:val="0"/>
          <w:sz w:val="24"/>
        </w:rPr>
        <w:t>the LORAI monitoring and evaluation framework (LORAI dashboard)</w:t>
      </w:r>
      <w:r w:rsidR="00C526A2" w:rsidRPr="00733651">
        <w:rPr>
          <w:rStyle w:val="Strong"/>
          <w:rFonts w:cs="Arial"/>
          <w:b w:val="0"/>
          <w:bCs w:val="0"/>
          <w:sz w:val="24"/>
        </w:rPr>
        <w:t xml:space="preserve"> </w:t>
      </w:r>
    </w:p>
    <w:p w14:paraId="22ED2897" w14:textId="62A02FCB" w:rsidR="005F7C73" w:rsidRPr="00733651" w:rsidRDefault="00C526A2" w:rsidP="00733651">
      <w:pPr>
        <w:pStyle w:val="ListParagraph"/>
        <w:spacing w:line="276" w:lineRule="auto"/>
        <w:rPr>
          <w:rFonts w:cs="Arial"/>
          <w:sz w:val="24"/>
        </w:rPr>
      </w:pPr>
      <w:r w:rsidRPr="00733651">
        <w:rPr>
          <w:rStyle w:val="Strong"/>
          <w:rFonts w:cs="Arial"/>
          <w:sz w:val="24"/>
        </w:rPr>
        <w:t>/</w:t>
      </w:r>
      <w:r w:rsidRPr="00733651">
        <w:rPr>
          <w:rStyle w:val="Strong"/>
          <w:rFonts w:cs="Arial"/>
          <w:b w:val="0"/>
          <w:bCs w:val="0"/>
          <w:sz w:val="24"/>
        </w:rPr>
        <w:t xml:space="preserve"> </w:t>
      </w:r>
      <w:r w:rsidRPr="00733651">
        <w:rPr>
          <w:rFonts w:cs="Arial"/>
          <w:b/>
          <w:bCs/>
          <w:sz w:val="24"/>
        </w:rPr>
        <w:t>Doprinos razvoju smjernica za lokalno prikupljanje, analizu i izvještavanje podataka za potrebe LORAI okvira</w:t>
      </w:r>
      <w:r w:rsidR="00A768B5" w:rsidRPr="00733651">
        <w:rPr>
          <w:rFonts w:cs="Arial"/>
          <w:b/>
          <w:bCs/>
          <w:sz w:val="24"/>
        </w:rPr>
        <w:t xml:space="preserve"> (tabele)</w:t>
      </w:r>
      <w:r w:rsidRPr="00733651">
        <w:rPr>
          <w:rFonts w:cs="Arial"/>
          <w:b/>
          <w:bCs/>
          <w:sz w:val="24"/>
        </w:rPr>
        <w:t xml:space="preserve"> za praćenje i evaluaciju</w:t>
      </w:r>
    </w:p>
    <w:p w14:paraId="719A6CD3" w14:textId="77777777" w:rsidR="004E1539" w:rsidRPr="00733651" w:rsidRDefault="004E1539" w:rsidP="00733651">
      <w:pPr>
        <w:pStyle w:val="ListParagraph"/>
        <w:spacing w:line="276" w:lineRule="auto"/>
        <w:rPr>
          <w:rFonts w:cs="Arial"/>
          <w:sz w:val="24"/>
        </w:rPr>
      </w:pPr>
    </w:p>
    <w:p w14:paraId="7C33CD83" w14:textId="27604C83" w:rsidR="001C5FB9" w:rsidRPr="00733651" w:rsidRDefault="001C5FB9" w:rsidP="00733651">
      <w:pPr>
        <w:spacing w:line="276" w:lineRule="auto"/>
        <w:rPr>
          <w:rFonts w:cs="Arial"/>
          <w:sz w:val="24"/>
        </w:rPr>
      </w:pPr>
      <w:r w:rsidRPr="00733651">
        <w:rPr>
          <w:rFonts w:cs="Cambria"/>
          <w:color w:val="000000"/>
          <w:sz w:val="24"/>
          <w:lang w:eastAsia="mk-MK"/>
        </w:rPr>
        <w:t>The Local Expert is expecte</w:t>
      </w:r>
      <w:r w:rsidR="00E51AB3" w:rsidRPr="00733651">
        <w:rPr>
          <w:rFonts w:cs="Cambria"/>
          <w:color w:val="000000"/>
          <w:sz w:val="24"/>
          <w:lang w:eastAsia="mk-MK"/>
        </w:rPr>
        <w:t>d</w:t>
      </w:r>
      <w:r w:rsidRPr="00733651">
        <w:rPr>
          <w:rFonts w:cs="Cambria"/>
          <w:color w:val="000000"/>
          <w:sz w:val="24"/>
          <w:lang w:eastAsia="mk-MK"/>
        </w:rPr>
        <w:t xml:space="preserve"> to:</w:t>
      </w:r>
    </w:p>
    <w:p w14:paraId="779860AE" w14:textId="77777777" w:rsidR="004137DD" w:rsidRPr="00733651" w:rsidRDefault="004137DD" w:rsidP="00733651">
      <w:pPr>
        <w:spacing w:line="276" w:lineRule="auto"/>
        <w:rPr>
          <w:rFonts w:cs="Cambria"/>
          <w:color w:val="000000"/>
          <w:sz w:val="24"/>
          <w:lang w:eastAsia="mk-MK"/>
        </w:rPr>
      </w:pPr>
    </w:p>
    <w:p w14:paraId="79FF6DE8" w14:textId="4C76AF63" w:rsidR="004D2995" w:rsidRPr="00733651" w:rsidRDefault="004D2995" w:rsidP="00733651">
      <w:pPr>
        <w:numPr>
          <w:ilvl w:val="0"/>
          <w:numId w:val="18"/>
        </w:numPr>
        <w:spacing w:line="276" w:lineRule="auto"/>
        <w:rPr>
          <w:rFonts w:cs="Cambria"/>
          <w:color w:val="000000"/>
          <w:sz w:val="24"/>
          <w:lang w:eastAsia="mk-MK"/>
        </w:rPr>
      </w:pPr>
      <w:r w:rsidRPr="00733651">
        <w:rPr>
          <w:rFonts w:cs="Cambria"/>
          <w:color w:val="000000"/>
          <w:sz w:val="24"/>
          <w:lang w:eastAsia="mk-MK"/>
        </w:rPr>
        <w:t xml:space="preserve">review existing local and national practices for data collection, analysis and reporting related to Reform Agenda implementation; </w:t>
      </w:r>
    </w:p>
    <w:p w14:paraId="57284E32" w14:textId="04FE4C55" w:rsidR="004D2995" w:rsidRPr="00733651" w:rsidRDefault="004D2995" w:rsidP="00733651">
      <w:pPr>
        <w:numPr>
          <w:ilvl w:val="0"/>
          <w:numId w:val="18"/>
        </w:numPr>
        <w:spacing w:line="276" w:lineRule="auto"/>
        <w:rPr>
          <w:rFonts w:cs="Cambria"/>
          <w:color w:val="000000"/>
          <w:sz w:val="24"/>
          <w:lang w:eastAsia="mk-MK"/>
        </w:rPr>
      </w:pPr>
      <w:r w:rsidRPr="00733651">
        <w:rPr>
          <w:rFonts w:cs="Cambria"/>
          <w:color w:val="000000"/>
          <w:sz w:val="24"/>
          <w:lang w:eastAsia="mk-MK"/>
        </w:rPr>
        <w:t>assess the availability and accessibility of data for local-level monitoring;</w:t>
      </w:r>
    </w:p>
    <w:p w14:paraId="404CCA2D" w14:textId="5ABEA7A9" w:rsidR="004D2995" w:rsidRPr="00733651" w:rsidRDefault="004D2995" w:rsidP="00733651">
      <w:pPr>
        <w:numPr>
          <w:ilvl w:val="0"/>
          <w:numId w:val="18"/>
        </w:numPr>
        <w:spacing w:line="276" w:lineRule="auto"/>
        <w:rPr>
          <w:rFonts w:cs="Cambria"/>
          <w:color w:val="000000"/>
          <w:sz w:val="24"/>
          <w:lang w:eastAsia="mk-MK"/>
        </w:rPr>
      </w:pPr>
      <w:r w:rsidRPr="00733651">
        <w:rPr>
          <w:rFonts w:cs="Cambria"/>
          <w:color w:val="000000"/>
          <w:sz w:val="24"/>
          <w:lang w:eastAsia="mk-MK"/>
        </w:rPr>
        <w:t>identify the most appropriate sources of information and reporting channels</w:t>
      </w:r>
      <w:r w:rsidR="006C1BEB" w:rsidRPr="00733651">
        <w:rPr>
          <w:rFonts w:cs="Cambria"/>
          <w:color w:val="000000"/>
          <w:sz w:val="24"/>
          <w:lang w:eastAsia="mk-MK"/>
        </w:rPr>
        <w:t>;</w:t>
      </w:r>
    </w:p>
    <w:p w14:paraId="3AC89C3E" w14:textId="2B526A2D" w:rsidR="00A22AAC" w:rsidRPr="00733651" w:rsidRDefault="004D2995" w:rsidP="00733651">
      <w:pPr>
        <w:numPr>
          <w:ilvl w:val="0"/>
          <w:numId w:val="18"/>
        </w:numPr>
        <w:spacing w:line="276" w:lineRule="auto"/>
        <w:rPr>
          <w:rFonts w:cs="Cambria"/>
          <w:color w:val="000000"/>
          <w:sz w:val="24"/>
          <w:lang w:eastAsia="mk-MK"/>
        </w:rPr>
      </w:pPr>
      <w:r w:rsidRPr="00733651">
        <w:rPr>
          <w:rFonts w:cs="Cambria"/>
          <w:color w:val="000000"/>
          <w:sz w:val="24"/>
          <w:lang w:eastAsia="mk-MK"/>
        </w:rPr>
        <w:lastRenderedPageBreak/>
        <w:t>provide recommendations on methods for collecting and analysing data from municipalities</w:t>
      </w:r>
      <w:r w:rsidR="006C1BEB" w:rsidRPr="00733651">
        <w:rPr>
          <w:rFonts w:cs="Cambria"/>
          <w:color w:val="000000"/>
          <w:sz w:val="24"/>
          <w:lang w:eastAsia="mk-MK"/>
        </w:rPr>
        <w:t>.</w:t>
      </w:r>
    </w:p>
    <w:p w14:paraId="62576F84" w14:textId="77777777" w:rsidR="00A22AAC" w:rsidRPr="00733651" w:rsidRDefault="00A22AAC" w:rsidP="00733651">
      <w:pPr>
        <w:pStyle w:val="CommentText"/>
        <w:spacing w:line="276" w:lineRule="auto"/>
        <w:rPr>
          <w:rFonts w:ascii="Cambria" w:hAnsi="Cambria" w:cs="Cambria"/>
          <w:b/>
          <w:bCs/>
          <w:color w:val="000000"/>
          <w:sz w:val="24"/>
          <w:szCs w:val="24"/>
          <w:lang w:val="en-GB" w:eastAsia="mk-MK"/>
        </w:rPr>
      </w:pPr>
    </w:p>
    <w:p w14:paraId="45BFB6B2" w14:textId="64AFA875" w:rsidR="00C526A2" w:rsidRPr="00733651" w:rsidRDefault="00A22AAC" w:rsidP="00733651">
      <w:pPr>
        <w:pStyle w:val="CommentText"/>
        <w:spacing w:line="276" w:lineRule="auto"/>
        <w:rPr>
          <w:rFonts w:ascii="Cambria" w:hAnsi="Cambria" w:cs="Cambria"/>
          <w:b/>
          <w:bCs/>
          <w:color w:val="000000"/>
          <w:sz w:val="24"/>
          <w:szCs w:val="24"/>
          <w:lang w:eastAsia="mk-MK"/>
        </w:rPr>
      </w:pPr>
      <w:r w:rsidRPr="00733651">
        <w:rPr>
          <w:rFonts w:ascii="Cambria" w:hAnsi="Cambria" w:cs="Cambria"/>
          <w:b/>
          <w:bCs/>
          <w:color w:val="000000"/>
          <w:sz w:val="24"/>
          <w:szCs w:val="24"/>
          <w:lang w:eastAsia="mk-MK"/>
        </w:rPr>
        <w:t xml:space="preserve">/ </w:t>
      </w:r>
      <w:r w:rsidR="00C526A2" w:rsidRPr="00733651">
        <w:rPr>
          <w:rFonts w:ascii="Cambria" w:hAnsi="Cambria" w:cs="Cambria"/>
          <w:b/>
          <w:bCs/>
          <w:color w:val="000000"/>
          <w:sz w:val="24"/>
          <w:szCs w:val="24"/>
          <w:lang w:eastAsia="mk-MK"/>
        </w:rPr>
        <w:t>Od Lokalnog eksperta se očekuje da:</w:t>
      </w:r>
    </w:p>
    <w:p w14:paraId="66D09870" w14:textId="77777777" w:rsidR="00C526A2" w:rsidRPr="00733651" w:rsidRDefault="00C526A2" w:rsidP="00733651">
      <w:pPr>
        <w:pStyle w:val="CommentText"/>
        <w:spacing w:line="276" w:lineRule="auto"/>
        <w:rPr>
          <w:rFonts w:ascii="Cambria" w:hAnsi="Cambria" w:cs="Cambria"/>
          <w:b/>
          <w:bCs/>
          <w:color w:val="000000"/>
          <w:sz w:val="24"/>
          <w:szCs w:val="24"/>
          <w:lang w:eastAsia="mk-MK"/>
        </w:rPr>
      </w:pPr>
    </w:p>
    <w:p w14:paraId="6B74EF5B" w14:textId="77777777" w:rsidR="00C526A2" w:rsidRPr="00733651" w:rsidRDefault="00C526A2" w:rsidP="00733651">
      <w:pPr>
        <w:pStyle w:val="CommentText"/>
        <w:numPr>
          <w:ilvl w:val="0"/>
          <w:numId w:val="26"/>
        </w:numPr>
        <w:spacing w:line="276" w:lineRule="auto"/>
        <w:rPr>
          <w:rFonts w:ascii="Cambria" w:hAnsi="Cambria" w:cs="Cambria"/>
          <w:b/>
          <w:bCs/>
          <w:color w:val="000000"/>
          <w:sz w:val="24"/>
          <w:szCs w:val="24"/>
          <w:lang w:eastAsia="mk-MK"/>
        </w:rPr>
      </w:pPr>
      <w:r w:rsidRPr="00733651">
        <w:rPr>
          <w:rFonts w:ascii="Cambria" w:hAnsi="Cambria" w:cs="Cambria"/>
          <w:b/>
          <w:bCs/>
          <w:color w:val="000000"/>
          <w:sz w:val="24"/>
          <w:szCs w:val="24"/>
          <w:lang w:eastAsia="mk-MK"/>
        </w:rPr>
        <w:t>izvrši pregled postojećih lokalnih i nacionalnih praksi u oblasti prikupljanja, analize i izvještavanja podataka vezanih za implementaciju Reformskih agendi;</w:t>
      </w:r>
    </w:p>
    <w:p w14:paraId="000F5AC4" w14:textId="77777777" w:rsidR="00C526A2" w:rsidRPr="00733651" w:rsidRDefault="00C526A2" w:rsidP="00733651">
      <w:pPr>
        <w:pStyle w:val="CommentText"/>
        <w:numPr>
          <w:ilvl w:val="0"/>
          <w:numId w:val="26"/>
        </w:numPr>
        <w:spacing w:line="276" w:lineRule="auto"/>
        <w:rPr>
          <w:rFonts w:ascii="Cambria" w:hAnsi="Cambria" w:cs="Cambria"/>
          <w:b/>
          <w:bCs/>
          <w:color w:val="000000"/>
          <w:sz w:val="24"/>
          <w:szCs w:val="24"/>
          <w:lang w:eastAsia="mk-MK"/>
        </w:rPr>
      </w:pPr>
      <w:r w:rsidRPr="00733651">
        <w:rPr>
          <w:rFonts w:ascii="Cambria" w:hAnsi="Cambria" w:cs="Cambria"/>
          <w:b/>
          <w:bCs/>
          <w:color w:val="000000"/>
          <w:sz w:val="24"/>
          <w:szCs w:val="24"/>
          <w:lang w:eastAsia="mk-MK"/>
        </w:rPr>
        <w:t>procijeni dostupnost i pristupačnost podataka za praćenje na lokalnom nivou;</w:t>
      </w:r>
    </w:p>
    <w:p w14:paraId="6819C979" w14:textId="77777777" w:rsidR="00C526A2" w:rsidRPr="00733651" w:rsidRDefault="00C526A2" w:rsidP="00733651">
      <w:pPr>
        <w:pStyle w:val="CommentText"/>
        <w:numPr>
          <w:ilvl w:val="0"/>
          <w:numId w:val="26"/>
        </w:numPr>
        <w:spacing w:line="276" w:lineRule="auto"/>
        <w:rPr>
          <w:rFonts w:ascii="Cambria" w:hAnsi="Cambria" w:cs="Cambria"/>
          <w:b/>
          <w:bCs/>
          <w:color w:val="000000"/>
          <w:sz w:val="24"/>
          <w:szCs w:val="24"/>
          <w:lang w:eastAsia="mk-MK"/>
        </w:rPr>
      </w:pPr>
      <w:r w:rsidRPr="00733651">
        <w:rPr>
          <w:rFonts w:ascii="Cambria" w:hAnsi="Cambria" w:cs="Cambria"/>
          <w:b/>
          <w:bCs/>
          <w:color w:val="000000"/>
          <w:sz w:val="24"/>
          <w:szCs w:val="24"/>
          <w:lang w:eastAsia="mk-MK"/>
        </w:rPr>
        <w:t>identifikuje najadekvatnije izvore informacija i kanale izvještavanja;</w:t>
      </w:r>
    </w:p>
    <w:p w14:paraId="4053109C" w14:textId="77777777" w:rsidR="00C526A2" w:rsidRPr="00733651" w:rsidRDefault="00C526A2" w:rsidP="00733651">
      <w:pPr>
        <w:pStyle w:val="CommentText"/>
        <w:numPr>
          <w:ilvl w:val="0"/>
          <w:numId w:val="26"/>
        </w:numPr>
        <w:spacing w:line="276" w:lineRule="auto"/>
        <w:rPr>
          <w:rFonts w:ascii="Cambria" w:hAnsi="Cambria" w:cs="Cambria"/>
          <w:b/>
          <w:bCs/>
          <w:color w:val="000000"/>
          <w:sz w:val="24"/>
          <w:szCs w:val="24"/>
          <w:lang w:val="en-GB" w:eastAsia="mk-MK"/>
        </w:rPr>
      </w:pPr>
      <w:r w:rsidRPr="00733651">
        <w:rPr>
          <w:rFonts w:ascii="Cambria" w:hAnsi="Cambria" w:cs="Cambria"/>
          <w:b/>
          <w:bCs/>
          <w:color w:val="000000"/>
          <w:sz w:val="24"/>
          <w:szCs w:val="24"/>
          <w:lang w:val="en-GB" w:eastAsia="mk-MK"/>
        </w:rPr>
        <w:t>pruži preporuke o metodama za prikupljanje i analizu podataka od opština.</w:t>
      </w:r>
    </w:p>
    <w:p w14:paraId="468970DC" w14:textId="77777777" w:rsidR="00A768B5" w:rsidRPr="00733651" w:rsidRDefault="00A768B5" w:rsidP="00733651">
      <w:pPr>
        <w:pStyle w:val="CommentText"/>
        <w:spacing w:line="276" w:lineRule="auto"/>
        <w:rPr>
          <w:rFonts w:ascii="Cambria" w:hAnsi="Cambria" w:cs="Cambria"/>
          <w:b/>
          <w:bCs/>
          <w:color w:val="000000"/>
          <w:sz w:val="24"/>
          <w:szCs w:val="24"/>
          <w:lang w:val="en-GB" w:eastAsia="mk-MK"/>
        </w:rPr>
      </w:pPr>
    </w:p>
    <w:p w14:paraId="726E5368" w14:textId="77777777" w:rsidR="00A768B5" w:rsidRPr="00733651" w:rsidRDefault="00A768B5" w:rsidP="00733651">
      <w:pPr>
        <w:spacing w:line="276" w:lineRule="auto"/>
        <w:rPr>
          <w:rFonts w:eastAsia="Aptos Light" w:cs="Aptos Light"/>
          <w:sz w:val="24"/>
          <w:lang w:eastAsia="en-GB"/>
        </w:rPr>
      </w:pPr>
      <w:r w:rsidRPr="00733651">
        <w:rPr>
          <w:rFonts w:eastAsia="Aptos Light" w:cs="Aptos Light"/>
          <w:sz w:val="24"/>
          <w:lang w:eastAsia="en-GB"/>
        </w:rPr>
        <w:t xml:space="preserve">The Local Expert will be expected to implement the tasks based on the methodology for work and templates provided by the regional expert and in consultation with NALAS and the Congress, that will be available upon signing of the contract. </w:t>
      </w:r>
    </w:p>
    <w:p w14:paraId="0D82B4AB" w14:textId="77777777" w:rsidR="00A768B5" w:rsidRPr="00733651" w:rsidRDefault="00A768B5" w:rsidP="00733651">
      <w:pPr>
        <w:spacing w:line="276" w:lineRule="auto"/>
        <w:rPr>
          <w:rFonts w:eastAsia="Aptos Light" w:cs="Aptos Light"/>
          <w:sz w:val="24"/>
          <w:lang w:eastAsia="en-GB"/>
        </w:rPr>
      </w:pPr>
    </w:p>
    <w:p w14:paraId="6A59CF92" w14:textId="77777777" w:rsidR="00A768B5" w:rsidRPr="00733651" w:rsidRDefault="00A768B5" w:rsidP="00733651">
      <w:pPr>
        <w:spacing w:line="276" w:lineRule="auto"/>
        <w:rPr>
          <w:rFonts w:eastAsia="Aptos Light" w:cs="Aptos Light"/>
          <w:sz w:val="24"/>
          <w:lang w:eastAsia="en-GB"/>
        </w:rPr>
      </w:pPr>
      <w:r w:rsidRPr="00733651">
        <w:rPr>
          <w:rFonts w:eastAsia="Aptos Light" w:cs="Aptos Light"/>
          <w:sz w:val="24"/>
          <w:lang w:eastAsia="en-GB"/>
        </w:rPr>
        <w:t>The local expert’s work should include both a desk review and interviews with local authorities, with the following questions (not limited to):</w:t>
      </w:r>
    </w:p>
    <w:p w14:paraId="127D10DF" w14:textId="77777777" w:rsidR="00A768B5" w:rsidRPr="00733651" w:rsidRDefault="00A768B5" w:rsidP="00733651">
      <w:pPr>
        <w:spacing w:line="276" w:lineRule="auto"/>
        <w:rPr>
          <w:rFonts w:eastAsia="Aptos Light" w:cs="Aptos Light"/>
          <w:sz w:val="24"/>
          <w:lang w:eastAsia="en-GB"/>
        </w:rPr>
      </w:pPr>
    </w:p>
    <w:p w14:paraId="62FD0603" w14:textId="77777777" w:rsidR="00A768B5" w:rsidRPr="00733651" w:rsidRDefault="00A768B5" w:rsidP="00733651">
      <w:pPr>
        <w:pStyle w:val="ListParagraph"/>
        <w:numPr>
          <w:ilvl w:val="0"/>
          <w:numId w:val="19"/>
        </w:numPr>
        <w:spacing w:line="276" w:lineRule="auto"/>
        <w:rPr>
          <w:rFonts w:eastAsia="Aptos Light" w:cs="Aptos Light"/>
          <w:sz w:val="24"/>
          <w:lang w:eastAsia="en-GB"/>
        </w:rPr>
      </w:pPr>
      <w:r w:rsidRPr="00733651">
        <w:rPr>
          <w:rFonts w:eastAsia="Aptos Light" w:cs="Aptos Light"/>
          <w:sz w:val="24"/>
          <w:lang w:eastAsia="en-GB"/>
        </w:rPr>
        <w:t>To what extent were local governments (LGs) consulted during the preparation of the Reform Agendas and what is their current role in implementation and monitoring?</w:t>
      </w:r>
    </w:p>
    <w:p w14:paraId="1FDC9A7A" w14:textId="77777777" w:rsidR="00A768B5" w:rsidRPr="00733651" w:rsidRDefault="00A768B5" w:rsidP="00733651">
      <w:pPr>
        <w:pStyle w:val="ListParagraph"/>
        <w:numPr>
          <w:ilvl w:val="0"/>
          <w:numId w:val="19"/>
        </w:numPr>
        <w:spacing w:line="276" w:lineRule="auto"/>
        <w:rPr>
          <w:rFonts w:eastAsia="Aptos Light" w:cs="Aptos Light"/>
          <w:sz w:val="24"/>
          <w:lang w:eastAsia="en-GB"/>
        </w:rPr>
      </w:pPr>
      <w:r w:rsidRPr="00733651">
        <w:rPr>
          <w:rFonts w:eastAsia="Aptos Light" w:cs="Aptos Light"/>
          <w:sz w:val="24"/>
          <w:lang w:eastAsia="en-GB"/>
        </w:rPr>
        <w:t>In which areas should LGs be more actively involved in the implementation and monitoring of the Reform Agendas?</w:t>
      </w:r>
    </w:p>
    <w:p w14:paraId="6D1EF7AF" w14:textId="77777777" w:rsidR="00A768B5" w:rsidRPr="00733651" w:rsidRDefault="00A768B5" w:rsidP="00733651">
      <w:pPr>
        <w:pStyle w:val="ListParagraph"/>
        <w:numPr>
          <w:ilvl w:val="0"/>
          <w:numId w:val="19"/>
        </w:numPr>
        <w:spacing w:line="276" w:lineRule="auto"/>
        <w:rPr>
          <w:rFonts w:eastAsia="Aptos Light" w:cs="Aptos Light"/>
          <w:sz w:val="24"/>
          <w:lang w:eastAsia="en-GB"/>
        </w:rPr>
      </w:pPr>
      <w:r w:rsidRPr="00733651">
        <w:rPr>
          <w:rFonts w:eastAsia="Aptos Light" w:cs="Aptos Light"/>
          <w:sz w:val="24"/>
          <w:lang w:eastAsia="en-GB"/>
        </w:rPr>
        <w:t>Which indicators should be monitored at the local level to better assess reform implementation and impact?</w:t>
      </w:r>
    </w:p>
    <w:p w14:paraId="5810EBB6" w14:textId="77777777" w:rsidR="00A768B5" w:rsidRPr="00733651" w:rsidRDefault="00A768B5" w:rsidP="00733651">
      <w:pPr>
        <w:pStyle w:val="ListParagraph"/>
        <w:numPr>
          <w:ilvl w:val="0"/>
          <w:numId w:val="19"/>
        </w:numPr>
        <w:spacing w:line="276" w:lineRule="auto"/>
        <w:rPr>
          <w:rFonts w:eastAsia="Aptos Light" w:cs="Aptos Light"/>
          <w:sz w:val="24"/>
          <w:lang w:eastAsia="en-GB"/>
        </w:rPr>
      </w:pPr>
      <w:r w:rsidRPr="00733651">
        <w:rPr>
          <w:rFonts w:eastAsia="Aptos Light" w:cs="Aptos Light"/>
          <w:sz w:val="24"/>
          <w:lang w:eastAsia="en-GB"/>
        </w:rPr>
        <w:t>Which Reform Agenda measures create direct financial implications for municipalities, (additional responsibilities, implementation costs etc.)?</w:t>
      </w:r>
    </w:p>
    <w:p w14:paraId="1C2F77C4" w14:textId="77777777" w:rsidR="00A768B5" w:rsidRPr="00733651" w:rsidRDefault="00A768B5" w:rsidP="00733651">
      <w:pPr>
        <w:pStyle w:val="ListParagraph"/>
        <w:numPr>
          <w:ilvl w:val="0"/>
          <w:numId w:val="19"/>
        </w:numPr>
        <w:spacing w:line="276" w:lineRule="auto"/>
        <w:rPr>
          <w:rFonts w:eastAsia="Aptos Light" w:cs="Aptos Light"/>
          <w:sz w:val="24"/>
          <w:lang w:eastAsia="en-GB"/>
        </w:rPr>
      </w:pPr>
      <w:r w:rsidRPr="00733651">
        <w:rPr>
          <w:rFonts w:eastAsia="Aptos Light" w:cs="Aptos Light"/>
          <w:sz w:val="24"/>
          <w:lang w:eastAsia="en-GB"/>
        </w:rPr>
        <w:t>What are the main political, administrative, financial or institutional barriers that limit local authorities’ participation in the Reform Agenda process?</w:t>
      </w:r>
    </w:p>
    <w:p w14:paraId="64125B17" w14:textId="77777777" w:rsidR="00A768B5" w:rsidRPr="00733651" w:rsidRDefault="00A768B5" w:rsidP="00733651">
      <w:pPr>
        <w:pStyle w:val="ListParagraph"/>
        <w:numPr>
          <w:ilvl w:val="0"/>
          <w:numId w:val="19"/>
        </w:numPr>
        <w:spacing w:line="276" w:lineRule="auto"/>
        <w:rPr>
          <w:rFonts w:eastAsia="Aptos Light" w:cs="Aptos Light"/>
          <w:sz w:val="24"/>
          <w:lang w:eastAsia="en-GB"/>
        </w:rPr>
      </w:pPr>
      <w:r w:rsidRPr="00733651">
        <w:rPr>
          <w:rFonts w:eastAsia="Aptos Light" w:cs="Aptos Light"/>
          <w:sz w:val="24"/>
          <w:lang w:eastAsia="en-GB"/>
        </w:rPr>
        <w:t>What data are currently available at the local level, and what additional information would be needed for effective local-level monitoring?</w:t>
      </w:r>
    </w:p>
    <w:p w14:paraId="2F3D66BC" w14:textId="77777777" w:rsidR="00A768B5" w:rsidRPr="00733651" w:rsidRDefault="00A768B5" w:rsidP="00733651">
      <w:pPr>
        <w:pStyle w:val="ListParagraph"/>
        <w:numPr>
          <w:ilvl w:val="0"/>
          <w:numId w:val="19"/>
        </w:numPr>
        <w:autoSpaceDE w:val="0"/>
        <w:autoSpaceDN w:val="0"/>
        <w:adjustRightInd w:val="0"/>
        <w:spacing w:line="276" w:lineRule="auto"/>
        <w:jc w:val="left"/>
        <w:rPr>
          <w:rFonts w:eastAsia="Aptos Light" w:cs="Aptos Light"/>
          <w:sz w:val="24"/>
          <w:lang w:eastAsia="en-GB"/>
        </w:rPr>
      </w:pPr>
      <w:r w:rsidRPr="00733651">
        <w:rPr>
          <w:rFonts w:eastAsia="Aptos Light" w:cs="Aptos Light"/>
          <w:sz w:val="24"/>
          <w:lang w:eastAsia="en-GB"/>
        </w:rPr>
        <w:t>What direct actions should LGs undertake to strengthen their involvement in the implementation and monitoring of the Reform Agendas?</w:t>
      </w:r>
    </w:p>
    <w:p w14:paraId="2F3A80DC" w14:textId="77777777" w:rsidR="00A768B5" w:rsidRPr="00733651" w:rsidRDefault="00A768B5" w:rsidP="00733651">
      <w:pPr>
        <w:pStyle w:val="CommentText"/>
        <w:spacing w:line="276" w:lineRule="auto"/>
        <w:rPr>
          <w:rFonts w:ascii="Cambria" w:hAnsi="Cambria" w:cs="Cambria"/>
          <w:b/>
          <w:bCs/>
          <w:color w:val="000000"/>
          <w:sz w:val="24"/>
          <w:szCs w:val="24"/>
          <w:lang w:val="en-GB" w:eastAsia="mk-MK"/>
        </w:rPr>
      </w:pPr>
    </w:p>
    <w:p w14:paraId="4DB0F621" w14:textId="77777777" w:rsidR="00C526A2" w:rsidRPr="00733651" w:rsidRDefault="00C526A2" w:rsidP="00733651">
      <w:pPr>
        <w:pStyle w:val="CommentText"/>
        <w:spacing w:line="276" w:lineRule="auto"/>
        <w:rPr>
          <w:rFonts w:ascii="Cambria" w:hAnsi="Cambria" w:cs="Cambria"/>
          <w:b/>
          <w:bCs/>
          <w:color w:val="000000"/>
          <w:sz w:val="24"/>
          <w:szCs w:val="24"/>
          <w:lang w:val="en-GB" w:eastAsia="mk-MK"/>
        </w:rPr>
      </w:pPr>
    </w:p>
    <w:p w14:paraId="18DF3871" w14:textId="77777777" w:rsidR="00C526A2" w:rsidRPr="00733651" w:rsidRDefault="00C526A2" w:rsidP="00733651">
      <w:pPr>
        <w:pStyle w:val="CommentText"/>
        <w:spacing w:line="276" w:lineRule="auto"/>
        <w:rPr>
          <w:rFonts w:ascii="Cambria" w:hAnsi="Cambria" w:cs="Cambria"/>
          <w:b/>
          <w:bCs/>
          <w:color w:val="000000"/>
          <w:sz w:val="24"/>
          <w:szCs w:val="24"/>
          <w:lang w:val="en-GB" w:eastAsia="mk-MK"/>
        </w:rPr>
      </w:pPr>
      <w:r w:rsidRPr="00733651">
        <w:rPr>
          <w:rFonts w:ascii="Cambria" w:hAnsi="Cambria" w:cs="Cambria"/>
          <w:b/>
          <w:bCs/>
          <w:color w:val="000000"/>
          <w:sz w:val="24"/>
          <w:szCs w:val="24"/>
          <w:lang w:val="en-GB" w:eastAsia="mk-MK"/>
        </w:rPr>
        <w:t>Od Lokalnog eksperta se očekuje da zadatke realizuje u skladu sa metodologijom rada i obrascima koje će pripremiti regionalni ekspert, u konsultaciji sa NALAS-om i Kongresom, a koji će biti dostupni nakon potpisivanja ugovora.</w:t>
      </w:r>
    </w:p>
    <w:p w14:paraId="46850278" w14:textId="77777777" w:rsidR="00C526A2" w:rsidRPr="00733651" w:rsidRDefault="00C526A2" w:rsidP="00733651">
      <w:pPr>
        <w:pStyle w:val="CommentText"/>
        <w:spacing w:line="276" w:lineRule="auto"/>
        <w:rPr>
          <w:rFonts w:ascii="Cambria" w:hAnsi="Cambria" w:cs="Cambria"/>
          <w:b/>
          <w:bCs/>
          <w:color w:val="000000"/>
          <w:sz w:val="24"/>
          <w:szCs w:val="24"/>
          <w:lang w:val="en-GB" w:eastAsia="mk-MK"/>
        </w:rPr>
      </w:pPr>
    </w:p>
    <w:p w14:paraId="77BC9101" w14:textId="14683339" w:rsidR="00C526A2" w:rsidRPr="00733651" w:rsidRDefault="00C526A2" w:rsidP="00733651">
      <w:pPr>
        <w:pStyle w:val="CommentText"/>
        <w:spacing w:line="276" w:lineRule="auto"/>
        <w:rPr>
          <w:rFonts w:ascii="Cambria" w:hAnsi="Cambria" w:cs="Cambria"/>
          <w:b/>
          <w:bCs/>
          <w:color w:val="000000"/>
          <w:sz w:val="24"/>
          <w:szCs w:val="24"/>
          <w:lang w:val="en-GB" w:eastAsia="mk-MK"/>
        </w:rPr>
      </w:pPr>
      <w:r w:rsidRPr="00733651">
        <w:rPr>
          <w:rFonts w:ascii="Cambria" w:hAnsi="Cambria" w:cs="Cambria"/>
          <w:b/>
          <w:bCs/>
          <w:color w:val="000000"/>
          <w:sz w:val="24"/>
          <w:szCs w:val="24"/>
          <w:lang w:val="en-GB" w:eastAsia="mk-MK"/>
        </w:rPr>
        <w:t>Rad Lokalnog eksperta treba da obuhvati kako istraživanje</w:t>
      </w:r>
      <w:r w:rsidR="00A768B5" w:rsidRPr="00733651">
        <w:rPr>
          <w:rFonts w:ascii="Cambria" w:hAnsi="Cambria" w:cs="Cambria"/>
          <w:b/>
          <w:bCs/>
          <w:color w:val="000000"/>
          <w:sz w:val="24"/>
          <w:szCs w:val="24"/>
          <w:lang w:val="en-GB" w:eastAsia="mk-MK"/>
        </w:rPr>
        <w:t xml:space="preserve"> dostupnih materijala</w:t>
      </w:r>
      <w:r w:rsidRPr="00733651">
        <w:rPr>
          <w:rFonts w:ascii="Cambria" w:hAnsi="Cambria" w:cs="Cambria"/>
          <w:b/>
          <w:bCs/>
          <w:color w:val="000000"/>
          <w:sz w:val="24"/>
          <w:szCs w:val="24"/>
          <w:lang w:val="en-GB" w:eastAsia="mk-MK"/>
        </w:rPr>
        <w:t xml:space="preserve">, tako i intervjue sa </w:t>
      </w:r>
      <w:r w:rsidR="00A768B5" w:rsidRPr="00733651">
        <w:rPr>
          <w:rFonts w:ascii="Cambria" w:hAnsi="Cambria" w:cs="Cambria"/>
          <w:b/>
          <w:bCs/>
          <w:color w:val="000000"/>
          <w:sz w:val="24"/>
          <w:szCs w:val="24"/>
          <w:lang w:val="en-GB" w:eastAsia="mk-MK"/>
        </w:rPr>
        <w:t xml:space="preserve">predstavnicima </w:t>
      </w:r>
      <w:r w:rsidRPr="00733651">
        <w:rPr>
          <w:rFonts w:ascii="Cambria" w:hAnsi="Cambria" w:cs="Cambria"/>
          <w:b/>
          <w:bCs/>
          <w:color w:val="000000"/>
          <w:sz w:val="24"/>
          <w:szCs w:val="24"/>
          <w:lang w:val="en-GB" w:eastAsia="mk-MK"/>
        </w:rPr>
        <w:t>lokalni</w:t>
      </w:r>
      <w:r w:rsidR="00A768B5" w:rsidRPr="00733651">
        <w:rPr>
          <w:rFonts w:ascii="Cambria" w:hAnsi="Cambria" w:cs="Cambria"/>
          <w:b/>
          <w:bCs/>
          <w:color w:val="000000"/>
          <w:sz w:val="24"/>
          <w:szCs w:val="24"/>
          <w:lang w:val="en-GB" w:eastAsia="mk-MK"/>
        </w:rPr>
        <w:t>h</w:t>
      </w:r>
      <w:r w:rsidRPr="00733651">
        <w:rPr>
          <w:rFonts w:ascii="Cambria" w:hAnsi="Cambria" w:cs="Cambria"/>
          <w:b/>
          <w:bCs/>
          <w:color w:val="000000"/>
          <w:sz w:val="24"/>
          <w:szCs w:val="24"/>
          <w:lang w:val="en-GB" w:eastAsia="mk-MK"/>
        </w:rPr>
        <w:t xml:space="preserve"> vlasti, uz razmatranje sljedećih pitanja (lista nije konačna):</w:t>
      </w:r>
    </w:p>
    <w:p w14:paraId="1813C448" w14:textId="77777777" w:rsidR="00C526A2" w:rsidRPr="00733651" w:rsidRDefault="00C526A2" w:rsidP="00733651">
      <w:pPr>
        <w:pStyle w:val="CommentText"/>
        <w:spacing w:line="276" w:lineRule="auto"/>
        <w:rPr>
          <w:rFonts w:ascii="Cambria" w:hAnsi="Cambria" w:cs="Cambria"/>
          <w:b/>
          <w:bCs/>
          <w:color w:val="000000"/>
          <w:sz w:val="24"/>
          <w:szCs w:val="24"/>
          <w:lang w:val="en-GB" w:eastAsia="mk-MK"/>
        </w:rPr>
      </w:pPr>
    </w:p>
    <w:p w14:paraId="495DCDCE" w14:textId="77777777" w:rsidR="00C526A2" w:rsidRPr="00733651" w:rsidRDefault="00C526A2" w:rsidP="00733651">
      <w:pPr>
        <w:pStyle w:val="CommentText"/>
        <w:numPr>
          <w:ilvl w:val="0"/>
          <w:numId w:val="27"/>
        </w:numPr>
        <w:spacing w:line="276" w:lineRule="auto"/>
        <w:rPr>
          <w:rFonts w:ascii="Cambria" w:hAnsi="Cambria" w:cs="Cambria"/>
          <w:b/>
          <w:bCs/>
          <w:color w:val="000000"/>
          <w:sz w:val="24"/>
          <w:szCs w:val="24"/>
          <w:lang w:val="en-GB" w:eastAsia="mk-MK"/>
        </w:rPr>
      </w:pPr>
      <w:r w:rsidRPr="00733651">
        <w:rPr>
          <w:rFonts w:ascii="Cambria" w:hAnsi="Cambria" w:cs="Cambria"/>
          <w:b/>
          <w:bCs/>
          <w:color w:val="000000"/>
          <w:sz w:val="24"/>
          <w:szCs w:val="24"/>
          <w:lang w:val="en-GB" w:eastAsia="mk-MK"/>
        </w:rPr>
        <w:t>U kojoj mjeri su lokalne samouprave bile konsultovane tokom pripreme Reformskih agendi i koja je njihova trenutna uloga u implementaciji i praćenju?</w:t>
      </w:r>
    </w:p>
    <w:p w14:paraId="2EAD34E6" w14:textId="77777777" w:rsidR="00C526A2" w:rsidRPr="00733651" w:rsidRDefault="00C526A2" w:rsidP="00733651">
      <w:pPr>
        <w:pStyle w:val="CommentText"/>
        <w:numPr>
          <w:ilvl w:val="0"/>
          <w:numId w:val="27"/>
        </w:numPr>
        <w:spacing w:line="276" w:lineRule="auto"/>
        <w:rPr>
          <w:rFonts w:ascii="Cambria" w:hAnsi="Cambria" w:cs="Cambria"/>
          <w:b/>
          <w:bCs/>
          <w:color w:val="000000"/>
          <w:sz w:val="24"/>
          <w:szCs w:val="24"/>
          <w:lang w:val="en-GB" w:eastAsia="mk-MK"/>
        </w:rPr>
      </w:pPr>
      <w:r w:rsidRPr="00733651">
        <w:rPr>
          <w:rFonts w:ascii="Cambria" w:hAnsi="Cambria" w:cs="Cambria"/>
          <w:b/>
          <w:bCs/>
          <w:color w:val="000000"/>
          <w:sz w:val="24"/>
          <w:szCs w:val="24"/>
          <w:lang w:val="en-GB" w:eastAsia="mk-MK"/>
        </w:rPr>
        <w:t>U kojim oblastima bi lokalne samouprave trebalo aktivnije da učestvuju u implementaciji i praćenju Reformskih agendi?</w:t>
      </w:r>
    </w:p>
    <w:p w14:paraId="45D325F5" w14:textId="77777777" w:rsidR="00C526A2" w:rsidRPr="00733651" w:rsidRDefault="00C526A2" w:rsidP="00733651">
      <w:pPr>
        <w:pStyle w:val="CommentText"/>
        <w:numPr>
          <w:ilvl w:val="0"/>
          <w:numId w:val="27"/>
        </w:numPr>
        <w:spacing w:line="276" w:lineRule="auto"/>
        <w:rPr>
          <w:rFonts w:ascii="Cambria" w:hAnsi="Cambria" w:cs="Cambria"/>
          <w:b/>
          <w:bCs/>
          <w:color w:val="000000"/>
          <w:sz w:val="24"/>
          <w:szCs w:val="24"/>
          <w:lang w:val="en-GB" w:eastAsia="mk-MK"/>
        </w:rPr>
      </w:pPr>
      <w:r w:rsidRPr="00733651">
        <w:rPr>
          <w:rFonts w:ascii="Cambria" w:hAnsi="Cambria" w:cs="Cambria"/>
          <w:b/>
          <w:bCs/>
          <w:color w:val="000000"/>
          <w:sz w:val="24"/>
          <w:szCs w:val="24"/>
          <w:lang w:val="en-GB" w:eastAsia="mk-MK"/>
        </w:rPr>
        <w:t>Koje indikatore bi trebalo pratiti na lokalnom nivou radi bolje procjene implementacije reformi i njihovog uticaja?</w:t>
      </w:r>
    </w:p>
    <w:p w14:paraId="50641001" w14:textId="77777777" w:rsidR="00C526A2" w:rsidRPr="00733651" w:rsidRDefault="00C526A2" w:rsidP="00733651">
      <w:pPr>
        <w:pStyle w:val="CommentText"/>
        <w:numPr>
          <w:ilvl w:val="0"/>
          <w:numId w:val="27"/>
        </w:numPr>
        <w:spacing w:line="276" w:lineRule="auto"/>
        <w:rPr>
          <w:rFonts w:ascii="Cambria" w:hAnsi="Cambria" w:cs="Cambria"/>
          <w:b/>
          <w:bCs/>
          <w:color w:val="000000"/>
          <w:sz w:val="24"/>
          <w:szCs w:val="24"/>
          <w:lang w:val="en-GB" w:eastAsia="mk-MK"/>
        </w:rPr>
      </w:pPr>
      <w:r w:rsidRPr="00733651">
        <w:rPr>
          <w:rFonts w:ascii="Cambria" w:hAnsi="Cambria" w:cs="Cambria"/>
          <w:b/>
          <w:bCs/>
          <w:color w:val="000000"/>
          <w:sz w:val="24"/>
          <w:szCs w:val="24"/>
          <w:lang w:val="en-GB" w:eastAsia="mk-MK"/>
        </w:rPr>
        <w:t>Koje mjere iz Reformskih agendi stvaraju direktne finansijske implikacije za opštine (dodatne nadležnosti, troškovi implementacije i slično)?</w:t>
      </w:r>
    </w:p>
    <w:p w14:paraId="29C6D4B3" w14:textId="77777777" w:rsidR="00C526A2" w:rsidRPr="00733651" w:rsidRDefault="00C526A2" w:rsidP="00733651">
      <w:pPr>
        <w:pStyle w:val="CommentText"/>
        <w:numPr>
          <w:ilvl w:val="0"/>
          <w:numId w:val="27"/>
        </w:numPr>
        <w:spacing w:line="276" w:lineRule="auto"/>
        <w:rPr>
          <w:rFonts w:ascii="Cambria" w:hAnsi="Cambria" w:cs="Cambria"/>
          <w:b/>
          <w:bCs/>
          <w:color w:val="000000"/>
          <w:sz w:val="24"/>
          <w:szCs w:val="24"/>
          <w:lang w:val="en-GB" w:eastAsia="mk-MK"/>
        </w:rPr>
      </w:pPr>
      <w:r w:rsidRPr="00733651">
        <w:rPr>
          <w:rFonts w:ascii="Cambria" w:hAnsi="Cambria" w:cs="Cambria"/>
          <w:b/>
          <w:bCs/>
          <w:color w:val="000000"/>
          <w:sz w:val="24"/>
          <w:szCs w:val="24"/>
          <w:lang w:val="en-GB" w:eastAsia="mk-MK"/>
        </w:rPr>
        <w:t>Koje su glavne političke, administrativne, finansijske ili institucionalne prepreke koje ograničavaju učešće lokalnih vlasti u procesu Reformskih agendi?</w:t>
      </w:r>
    </w:p>
    <w:p w14:paraId="4BDAA4CD" w14:textId="77777777" w:rsidR="00C526A2" w:rsidRPr="00733651" w:rsidRDefault="00C526A2" w:rsidP="00733651">
      <w:pPr>
        <w:pStyle w:val="CommentText"/>
        <w:numPr>
          <w:ilvl w:val="0"/>
          <w:numId w:val="27"/>
        </w:numPr>
        <w:spacing w:line="276" w:lineRule="auto"/>
        <w:rPr>
          <w:rFonts w:ascii="Cambria" w:hAnsi="Cambria" w:cs="Cambria"/>
          <w:b/>
          <w:bCs/>
          <w:color w:val="000000"/>
          <w:sz w:val="24"/>
          <w:szCs w:val="24"/>
          <w:lang w:val="en-GB" w:eastAsia="mk-MK"/>
        </w:rPr>
      </w:pPr>
      <w:r w:rsidRPr="00733651">
        <w:rPr>
          <w:rFonts w:ascii="Cambria" w:hAnsi="Cambria" w:cs="Cambria"/>
          <w:b/>
          <w:bCs/>
          <w:color w:val="000000"/>
          <w:sz w:val="24"/>
          <w:szCs w:val="24"/>
          <w:lang w:val="en-GB" w:eastAsia="mk-MK"/>
        </w:rPr>
        <w:t>Koji podaci su trenutno dostupni na lokalnom nivou i koje dodatne informacije bi bile potrebne za efikasno praćenje na lokalnom nivou?</w:t>
      </w:r>
    </w:p>
    <w:p w14:paraId="49DC0ECB" w14:textId="1DF13B25" w:rsidR="00C526A2" w:rsidRPr="00733651" w:rsidRDefault="00C526A2" w:rsidP="00733651">
      <w:pPr>
        <w:pStyle w:val="CommentText"/>
        <w:numPr>
          <w:ilvl w:val="0"/>
          <w:numId w:val="27"/>
        </w:numPr>
        <w:spacing w:line="276" w:lineRule="auto"/>
        <w:jc w:val="both"/>
        <w:rPr>
          <w:rFonts w:ascii="Cambria" w:hAnsi="Cambria" w:cs="Cambria"/>
          <w:b/>
          <w:bCs/>
          <w:color w:val="000000"/>
          <w:sz w:val="24"/>
          <w:szCs w:val="24"/>
          <w:lang w:val="en-GB" w:eastAsia="mk-MK"/>
        </w:rPr>
      </w:pPr>
      <w:r w:rsidRPr="00733651">
        <w:rPr>
          <w:rFonts w:ascii="Cambria" w:hAnsi="Cambria" w:cs="Cambria"/>
          <w:b/>
          <w:bCs/>
          <w:color w:val="000000"/>
          <w:sz w:val="24"/>
          <w:szCs w:val="24"/>
          <w:lang w:val="en-GB" w:eastAsia="mk-MK"/>
        </w:rPr>
        <w:t>Koje konkretne aktivnosti bi lokalne samouprave trebalo da preduzmu kako bi ojačale svoje učešće u implementaciji i praćenju Reformskih agendi?</w:t>
      </w:r>
    </w:p>
    <w:p w14:paraId="1A34DBAD" w14:textId="77777777" w:rsidR="00C526A2" w:rsidRPr="00733651" w:rsidRDefault="00C526A2" w:rsidP="00733651">
      <w:pPr>
        <w:spacing w:line="276" w:lineRule="auto"/>
        <w:rPr>
          <w:sz w:val="24"/>
        </w:rPr>
      </w:pPr>
    </w:p>
    <w:p w14:paraId="34DC14A0" w14:textId="77777777" w:rsidR="00C526A2" w:rsidRPr="00733651" w:rsidRDefault="00C526A2" w:rsidP="00733651">
      <w:pPr>
        <w:spacing w:line="276" w:lineRule="auto"/>
        <w:rPr>
          <w:sz w:val="24"/>
        </w:rPr>
      </w:pPr>
    </w:p>
    <w:p w14:paraId="2ACAD7FB" w14:textId="73012194" w:rsidR="002638A8" w:rsidRPr="00733651" w:rsidRDefault="0036453C" w:rsidP="00733651">
      <w:pPr>
        <w:pStyle w:val="Heading2"/>
        <w:numPr>
          <w:ilvl w:val="0"/>
          <w:numId w:val="21"/>
        </w:numPr>
        <w:spacing w:line="276" w:lineRule="auto"/>
        <w:rPr>
          <w:sz w:val="24"/>
          <w:lang w:val="en-GB"/>
        </w:rPr>
      </w:pPr>
      <w:r w:rsidRPr="00733651">
        <w:rPr>
          <w:b w:val="0"/>
          <w:bCs/>
          <w:sz w:val="24"/>
          <w:lang w:val="en-GB"/>
        </w:rPr>
        <w:t>Activities, d</w:t>
      </w:r>
      <w:r w:rsidR="00BC3920" w:rsidRPr="00733651">
        <w:rPr>
          <w:b w:val="0"/>
          <w:bCs/>
          <w:sz w:val="24"/>
          <w:lang w:val="en-GB"/>
        </w:rPr>
        <w:t>eliverables</w:t>
      </w:r>
      <w:r w:rsidR="00BC557D" w:rsidRPr="00733651">
        <w:rPr>
          <w:b w:val="0"/>
          <w:bCs/>
          <w:sz w:val="24"/>
          <w:lang w:val="en-GB"/>
        </w:rPr>
        <w:t xml:space="preserve"> and</w:t>
      </w:r>
      <w:r w:rsidRPr="00733651">
        <w:rPr>
          <w:b w:val="0"/>
          <w:bCs/>
          <w:sz w:val="24"/>
          <w:lang w:val="en-GB"/>
        </w:rPr>
        <w:t xml:space="preserve"> </w:t>
      </w:r>
      <w:r w:rsidR="00BC557D" w:rsidRPr="00733651">
        <w:rPr>
          <w:b w:val="0"/>
          <w:bCs/>
          <w:sz w:val="24"/>
          <w:lang w:val="en-GB"/>
        </w:rPr>
        <w:t>deadlines</w:t>
      </w:r>
      <w:r w:rsidR="00BC3920" w:rsidRPr="00733651">
        <w:rPr>
          <w:b w:val="0"/>
          <w:bCs/>
          <w:sz w:val="24"/>
          <w:lang w:val="en-GB"/>
        </w:rPr>
        <w:t xml:space="preserve"> under the contract</w:t>
      </w:r>
      <w:r w:rsidR="00C526A2" w:rsidRPr="00733651">
        <w:rPr>
          <w:b w:val="0"/>
          <w:bCs/>
          <w:sz w:val="24"/>
          <w:lang w:val="en-GB"/>
        </w:rPr>
        <w:t xml:space="preserve"> / </w:t>
      </w:r>
      <w:r w:rsidR="00C526A2" w:rsidRPr="00733651">
        <w:rPr>
          <w:sz w:val="24"/>
          <w:lang w:val="en-GB"/>
        </w:rPr>
        <w:t>Aktivnosti, rezultati i rokovi u okviru ugovora</w:t>
      </w:r>
    </w:p>
    <w:p w14:paraId="2FD755BE" w14:textId="15AA1AD5" w:rsidR="003B4924" w:rsidRPr="00733651" w:rsidRDefault="003B4924" w:rsidP="00733651">
      <w:pPr>
        <w:spacing w:line="276" w:lineRule="auto"/>
      </w:pPr>
    </w:p>
    <w:p w14:paraId="39D4241D" w14:textId="1A7A31FF" w:rsidR="003B4924" w:rsidRPr="00733651" w:rsidRDefault="003B4924" w:rsidP="00733651">
      <w:pPr>
        <w:spacing w:line="276" w:lineRule="auto"/>
      </w:pPr>
    </w:p>
    <w:p w14:paraId="20898F63" w14:textId="77777777" w:rsidR="0036453C" w:rsidRPr="00733651" w:rsidRDefault="0036453C" w:rsidP="00733651">
      <w:pPr>
        <w:spacing w:line="276" w:lineRule="auto"/>
        <w:rPr>
          <w:sz w:val="24"/>
        </w:rPr>
      </w:pPr>
    </w:p>
    <w:tbl>
      <w:tblPr>
        <w:tblStyle w:val="TableGrid"/>
        <w:tblW w:w="9973" w:type="dxa"/>
        <w:tblInd w:w="-455" w:type="dxa"/>
        <w:tblLook w:val="04A0" w:firstRow="1" w:lastRow="0" w:firstColumn="1" w:lastColumn="0" w:noHBand="0" w:noVBand="1"/>
      </w:tblPr>
      <w:tblGrid>
        <w:gridCol w:w="3960"/>
        <w:gridCol w:w="2250"/>
        <w:gridCol w:w="2160"/>
        <w:gridCol w:w="1603"/>
      </w:tblGrid>
      <w:tr w:rsidR="00E51AB3" w:rsidRPr="00733651" w14:paraId="4BE0021E" w14:textId="77777777" w:rsidTr="00AE542E">
        <w:trPr>
          <w:trHeight w:val="247"/>
        </w:trPr>
        <w:tc>
          <w:tcPr>
            <w:tcW w:w="3960" w:type="dxa"/>
            <w:tcBorders>
              <w:bottom w:val="single" w:sz="4" w:space="0" w:color="auto"/>
            </w:tcBorders>
          </w:tcPr>
          <w:p w14:paraId="6F55942A" w14:textId="77777777" w:rsidR="00C526A2" w:rsidRPr="00733651" w:rsidRDefault="002C03F4" w:rsidP="00733651">
            <w:pPr>
              <w:spacing w:line="276" w:lineRule="auto"/>
              <w:jc w:val="center"/>
              <w:rPr>
                <w:rFonts w:cs="Arial"/>
                <w:b/>
                <w:bCs/>
                <w:color w:val="000000"/>
                <w:sz w:val="24"/>
              </w:rPr>
            </w:pPr>
            <w:bookmarkStart w:id="0" w:name="_Hlk227166083"/>
            <w:r w:rsidRPr="00733651">
              <w:rPr>
                <w:rFonts w:cs="Arial"/>
                <w:color w:val="000000"/>
                <w:sz w:val="24"/>
              </w:rPr>
              <w:t>Activity</w:t>
            </w:r>
            <w:r w:rsidR="00C526A2" w:rsidRPr="00733651">
              <w:rPr>
                <w:rFonts w:cs="Arial"/>
                <w:color w:val="000000"/>
                <w:sz w:val="24"/>
              </w:rPr>
              <w:t xml:space="preserve"> </w:t>
            </w:r>
            <w:r w:rsidR="00C526A2" w:rsidRPr="00733651">
              <w:rPr>
                <w:rFonts w:cs="Arial"/>
                <w:b/>
                <w:bCs/>
                <w:color w:val="000000"/>
                <w:sz w:val="24"/>
              </w:rPr>
              <w:t xml:space="preserve">/ </w:t>
            </w:r>
          </w:p>
          <w:p w14:paraId="374EC079" w14:textId="77777777" w:rsidR="00C526A2" w:rsidRPr="00733651" w:rsidRDefault="00C526A2" w:rsidP="00733651">
            <w:pPr>
              <w:spacing w:line="276" w:lineRule="auto"/>
              <w:jc w:val="center"/>
              <w:rPr>
                <w:b/>
                <w:bCs/>
                <w:sz w:val="24"/>
                <w:lang w:eastAsia="en-GB"/>
              </w:rPr>
            </w:pPr>
            <w:r w:rsidRPr="00733651">
              <w:rPr>
                <w:b/>
                <w:bCs/>
                <w:sz w:val="24"/>
              </w:rPr>
              <w:t>Aktivnost</w:t>
            </w:r>
          </w:p>
          <w:p w14:paraId="412E43A2" w14:textId="5786F443" w:rsidR="002C03F4" w:rsidRPr="00733651" w:rsidRDefault="002C03F4" w:rsidP="00733651">
            <w:pPr>
              <w:spacing w:line="276" w:lineRule="auto"/>
              <w:jc w:val="center"/>
              <w:rPr>
                <w:rFonts w:cs="Arial"/>
                <w:b/>
                <w:bCs/>
                <w:color w:val="000000"/>
                <w:sz w:val="24"/>
              </w:rPr>
            </w:pPr>
          </w:p>
        </w:tc>
        <w:tc>
          <w:tcPr>
            <w:tcW w:w="2250" w:type="dxa"/>
            <w:tcBorders>
              <w:bottom w:val="single" w:sz="4" w:space="0" w:color="auto"/>
            </w:tcBorders>
            <w:vAlign w:val="center"/>
          </w:tcPr>
          <w:p w14:paraId="37F2EB0B" w14:textId="49509AB7" w:rsidR="002C03F4" w:rsidRPr="00733651" w:rsidRDefault="002C03F4" w:rsidP="00733651">
            <w:pPr>
              <w:spacing w:line="276" w:lineRule="auto"/>
              <w:jc w:val="center"/>
              <w:rPr>
                <w:rFonts w:cs="Arial"/>
                <w:b/>
                <w:bCs/>
                <w:color w:val="000000"/>
                <w:sz w:val="24"/>
              </w:rPr>
            </w:pPr>
            <w:r w:rsidRPr="00733651">
              <w:rPr>
                <w:rFonts w:cs="Arial"/>
                <w:color w:val="000000"/>
                <w:sz w:val="24"/>
              </w:rPr>
              <w:t>Deliverables</w:t>
            </w:r>
            <w:r w:rsidR="00C526A2" w:rsidRPr="00733651">
              <w:rPr>
                <w:rFonts w:cs="Arial"/>
                <w:b/>
                <w:bCs/>
                <w:color w:val="000000"/>
                <w:sz w:val="24"/>
              </w:rPr>
              <w:t xml:space="preserve"> / Očekivani rezultati</w:t>
            </w:r>
          </w:p>
        </w:tc>
        <w:tc>
          <w:tcPr>
            <w:tcW w:w="2160" w:type="dxa"/>
            <w:tcBorders>
              <w:bottom w:val="single" w:sz="4" w:space="0" w:color="auto"/>
            </w:tcBorders>
          </w:tcPr>
          <w:p w14:paraId="71E13BAF" w14:textId="08FC9165" w:rsidR="002C03F4" w:rsidRPr="00733651" w:rsidRDefault="002C03F4" w:rsidP="00733651">
            <w:pPr>
              <w:spacing w:line="276" w:lineRule="auto"/>
              <w:jc w:val="center"/>
              <w:rPr>
                <w:rFonts w:cs="Arial"/>
                <w:b/>
                <w:bCs/>
                <w:color w:val="000000"/>
                <w:sz w:val="24"/>
              </w:rPr>
            </w:pPr>
            <w:r w:rsidRPr="00733651">
              <w:rPr>
                <w:rFonts w:cs="Arial"/>
                <w:color w:val="000000"/>
                <w:sz w:val="24"/>
              </w:rPr>
              <w:t xml:space="preserve">Estimated number of </w:t>
            </w:r>
            <w:r w:rsidR="00C526A2" w:rsidRPr="00733651">
              <w:rPr>
                <w:rFonts w:cs="Arial"/>
                <w:color w:val="000000"/>
                <w:sz w:val="24"/>
              </w:rPr>
              <w:t xml:space="preserve">work </w:t>
            </w:r>
            <w:r w:rsidRPr="00733651">
              <w:rPr>
                <w:rFonts w:cs="Arial"/>
                <w:color w:val="000000"/>
                <w:sz w:val="24"/>
              </w:rPr>
              <w:t>days</w:t>
            </w:r>
            <w:r w:rsidR="00C526A2" w:rsidRPr="00733651">
              <w:rPr>
                <w:rFonts w:cs="Arial"/>
                <w:b/>
                <w:bCs/>
                <w:color w:val="000000"/>
                <w:sz w:val="24"/>
              </w:rPr>
              <w:t xml:space="preserve"> / Procijenjeni broj radnih dana</w:t>
            </w:r>
          </w:p>
        </w:tc>
        <w:tc>
          <w:tcPr>
            <w:tcW w:w="1603" w:type="dxa"/>
            <w:tcBorders>
              <w:bottom w:val="single" w:sz="4" w:space="0" w:color="auto"/>
            </w:tcBorders>
            <w:vAlign w:val="center"/>
          </w:tcPr>
          <w:p w14:paraId="7D2FE4E7" w14:textId="0F442FDF" w:rsidR="002C03F4" w:rsidRPr="00733651" w:rsidRDefault="002C03F4" w:rsidP="00733651">
            <w:pPr>
              <w:spacing w:line="276" w:lineRule="auto"/>
              <w:jc w:val="center"/>
              <w:rPr>
                <w:rFonts w:cs="Arial"/>
                <w:b/>
                <w:bCs/>
                <w:color w:val="000000"/>
                <w:sz w:val="24"/>
              </w:rPr>
            </w:pPr>
            <w:r w:rsidRPr="00733651">
              <w:rPr>
                <w:rFonts w:cs="Arial"/>
                <w:color w:val="000000"/>
                <w:sz w:val="24"/>
              </w:rPr>
              <w:t>Deadlines</w:t>
            </w:r>
            <w:r w:rsidR="00C526A2" w:rsidRPr="00733651">
              <w:rPr>
                <w:rFonts w:cs="Arial"/>
                <w:b/>
                <w:bCs/>
                <w:color w:val="000000"/>
                <w:sz w:val="24"/>
              </w:rPr>
              <w:t xml:space="preserve"> / Rokovi</w:t>
            </w:r>
          </w:p>
        </w:tc>
      </w:tr>
      <w:tr w:rsidR="00E51AB3" w:rsidRPr="00733651" w14:paraId="0FF02EF9" w14:textId="77777777" w:rsidTr="00AE542E">
        <w:trPr>
          <w:trHeight w:val="505"/>
        </w:trPr>
        <w:tc>
          <w:tcPr>
            <w:tcW w:w="3960" w:type="dxa"/>
            <w:tcBorders>
              <w:top w:val="single" w:sz="4" w:space="0" w:color="auto"/>
              <w:left w:val="single" w:sz="4" w:space="0" w:color="auto"/>
              <w:bottom w:val="single" w:sz="4" w:space="0" w:color="auto"/>
              <w:right w:val="single" w:sz="4" w:space="0" w:color="auto"/>
            </w:tcBorders>
          </w:tcPr>
          <w:p w14:paraId="35BEAF09" w14:textId="77777777" w:rsidR="002C03F4" w:rsidRPr="00733651" w:rsidRDefault="002C03F4" w:rsidP="00733651">
            <w:pPr>
              <w:spacing w:line="276" w:lineRule="auto"/>
              <w:jc w:val="left"/>
              <w:rPr>
                <w:rFonts w:cs="Arial"/>
                <w:color w:val="000000"/>
                <w:sz w:val="24"/>
              </w:rPr>
            </w:pPr>
            <w:r w:rsidRPr="00733651">
              <w:rPr>
                <w:rFonts w:cs="Arial"/>
                <w:color w:val="000000"/>
                <w:sz w:val="24"/>
              </w:rPr>
              <w:t xml:space="preserve">Local input for the baseline study (including desk research, interviews and survey) </w:t>
            </w:r>
          </w:p>
          <w:p w14:paraId="4A7E71D6" w14:textId="2E6700A6" w:rsidR="00C526A2" w:rsidRPr="00733651" w:rsidRDefault="00C526A2" w:rsidP="00733651">
            <w:pPr>
              <w:spacing w:line="276" w:lineRule="auto"/>
              <w:jc w:val="left"/>
              <w:rPr>
                <w:rFonts w:cs="Arial"/>
                <w:color w:val="000000"/>
                <w:sz w:val="24"/>
              </w:rPr>
            </w:pPr>
            <w:r w:rsidRPr="00733651">
              <w:rPr>
                <w:rFonts w:cs="Arial"/>
                <w:color w:val="000000"/>
                <w:sz w:val="24"/>
              </w:rPr>
              <w:t xml:space="preserve">/ </w:t>
            </w:r>
            <w:r w:rsidRPr="00733651">
              <w:rPr>
                <w:rFonts w:cs="Arial"/>
                <w:b/>
                <w:bCs/>
                <w:color w:val="000000"/>
                <w:sz w:val="24"/>
              </w:rPr>
              <w:t>Lokalni doprinos izradi početne studije (baseline study), uključujući desk istraživanje, intervjue i anketu</w:t>
            </w:r>
          </w:p>
        </w:tc>
        <w:tc>
          <w:tcPr>
            <w:tcW w:w="2250" w:type="dxa"/>
            <w:tcBorders>
              <w:top w:val="single" w:sz="4" w:space="0" w:color="auto"/>
              <w:left w:val="single" w:sz="4" w:space="0" w:color="auto"/>
              <w:bottom w:val="single" w:sz="4" w:space="0" w:color="auto"/>
              <w:right w:val="single" w:sz="4" w:space="0" w:color="auto"/>
            </w:tcBorders>
          </w:tcPr>
          <w:p w14:paraId="42979A41" w14:textId="2A45BBCF" w:rsidR="002C03F4" w:rsidRPr="00733651" w:rsidRDefault="002C03F4" w:rsidP="00733651">
            <w:pPr>
              <w:spacing w:line="276" w:lineRule="auto"/>
              <w:jc w:val="left"/>
              <w:rPr>
                <w:rFonts w:cstheme="majorBidi"/>
                <w:sz w:val="24"/>
              </w:rPr>
            </w:pPr>
            <w:r w:rsidRPr="00733651">
              <w:rPr>
                <w:rFonts w:cstheme="majorBidi"/>
                <w:sz w:val="24"/>
              </w:rPr>
              <w:t xml:space="preserve">Contribution to the conduct of the baseline study </w:t>
            </w:r>
          </w:p>
          <w:p w14:paraId="6648D063" w14:textId="4203E3C4" w:rsidR="00C526A2" w:rsidRPr="00733651" w:rsidRDefault="00C526A2" w:rsidP="00733651">
            <w:pPr>
              <w:spacing w:line="276" w:lineRule="auto"/>
              <w:jc w:val="left"/>
              <w:rPr>
                <w:rFonts w:cstheme="majorBidi"/>
                <w:b/>
                <w:bCs/>
                <w:sz w:val="24"/>
              </w:rPr>
            </w:pPr>
            <w:r w:rsidRPr="00733651">
              <w:rPr>
                <w:rFonts w:cstheme="majorBidi"/>
                <w:b/>
                <w:bCs/>
                <w:sz w:val="24"/>
              </w:rPr>
              <w:t xml:space="preserve">/ Doprinos sprovođenju početne studije </w:t>
            </w:r>
          </w:p>
          <w:p w14:paraId="6BBE0612" w14:textId="4A19D3D3" w:rsidR="002C03F4" w:rsidRPr="00733651" w:rsidRDefault="002C03F4" w:rsidP="00733651">
            <w:pPr>
              <w:spacing w:line="276" w:lineRule="auto"/>
              <w:jc w:val="left"/>
              <w:rPr>
                <w:rFonts w:cstheme="majorBidi"/>
                <w:sz w:val="24"/>
              </w:rPr>
            </w:pPr>
          </w:p>
        </w:tc>
        <w:tc>
          <w:tcPr>
            <w:tcW w:w="2160" w:type="dxa"/>
            <w:tcBorders>
              <w:top w:val="single" w:sz="4" w:space="0" w:color="auto"/>
              <w:left w:val="single" w:sz="4" w:space="0" w:color="auto"/>
              <w:bottom w:val="single" w:sz="4" w:space="0" w:color="auto"/>
              <w:right w:val="single" w:sz="4" w:space="0" w:color="auto"/>
            </w:tcBorders>
          </w:tcPr>
          <w:p w14:paraId="3E6FE79A" w14:textId="450CCCC7" w:rsidR="002C03F4" w:rsidRPr="00733651" w:rsidRDefault="002C03F4" w:rsidP="00733651">
            <w:pPr>
              <w:spacing w:line="276" w:lineRule="auto"/>
              <w:jc w:val="center"/>
              <w:rPr>
                <w:rFonts w:cs="Arial"/>
                <w:color w:val="000000"/>
                <w:sz w:val="24"/>
              </w:rPr>
            </w:pPr>
            <w:r w:rsidRPr="00733651">
              <w:rPr>
                <w:rFonts w:cs="Arial"/>
                <w:color w:val="000000"/>
                <w:sz w:val="24"/>
              </w:rPr>
              <w:t xml:space="preserve">Up to </w:t>
            </w:r>
            <w:r w:rsidR="008B4C25" w:rsidRPr="00733651">
              <w:rPr>
                <w:rFonts w:cs="Arial"/>
                <w:color w:val="000000"/>
                <w:sz w:val="24"/>
              </w:rPr>
              <w:t>5</w:t>
            </w:r>
            <w:r w:rsidRPr="00733651">
              <w:rPr>
                <w:rFonts w:cs="Arial"/>
                <w:color w:val="000000"/>
                <w:sz w:val="24"/>
              </w:rPr>
              <w:t xml:space="preserve"> days</w:t>
            </w:r>
          </w:p>
          <w:p w14:paraId="45B2EEBC" w14:textId="77777777" w:rsidR="00C526A2" w:rsidRPr="00733651" w:rsidRDefault="00C526A2" w:rsidP="00733651">
            <w:pPr>
              <w:spacing w:line="276" w:lineRule="auto"/>
              <w:jc w:val="center"/>
              <w:rPr>
                <w:rFonts w:cs="Arial"/>
                <w:color w:val="000000"/>
                <w:sz w:val="24"/>
              </w:rPr>
            </w:pPr>
          </w:p>
          <w:p w14:paraId="0052828C" w14:textId="1BB76324" w:rsidR="00C526A2" w:rsidRPr="00733651" w:rsidDel="00465D8D" w:rsidRDefault="00C526A2" w:rsidP="00733651">
            <w:pPr>
              <w:spacing w:line="276" w:lineRule="auto"/>
              <w:jc w:val="center"/>
              <w:rPr>
                <w:rFonts w:cs="Arial"/>
                <w:b/>
                <w:bCs/>
                <w:color w:val="000000"/>
                <w:sz w:val="24"/>
              </w:rPr>
            </w:pPr>
            <w:r w:rsidRPr="00733651">
              <w:rPr>
                <w:rFonts w:cs="Arial"/>
                <w:b/>
                <w:bCs/>
                <w:color w:val="000000"/>
                <w:sz w:val="24"/>
              </w:rPr>
              <w:t xml:space="preserve">/ Do </w:t>
            </w:r>
            <w:r w:rsidR="008B4C25" w:rsidRPr="00733651">
              <w:rPr>
                <w:rFonts w:cs="Arial"/>
                <w:b/>
                <w:bCs/>
                <w:color w:val="000000"/>
                <w:sz w:val="24"/>
              </w:rPr>
              <w:t>5</w:t>
            </w:r>
            <w:r w:rsidRPr="00733651">
              <w:rPr>
                <w:rFonts w:cs="Arial"/>
                <w:b/>
                <w:bCs/>
                <w:color w:val="000000"/>
                <w:sz w:val="24"/>
              </w:rPr>
              <w:t xml:space="preserve"> dana</w:t>
            </w:r>
          </w:p>
        </w:tc>
        <w:tc>
          <w:tcPr>
            <w:tcW w:w="1603" w:type="dxa"/>
            <w:tcBorders>
              <w:top w:val="single" w:sz="4" w:space="0" w:color="auto"/>
              <w:left w:val="single" w:sz="4" w:space="0" w:color="auto"/>
              <w:bottom w:val="single" w:sz="4" w:space="0" w:color="auto"/>
              <w:right w:val="single" w:sz="4" w:space="0" w:color="auto"/>
            </w:tcBorders>
          </w:tcPr>
          <w:p w14:paraId="094FF4D2" w14:textId="4DC003A7" w:rsidR="002C03F4" w:rsidRPr="00402699" w:rsidRDefault="000257AA" w:rsidP="00733651">
            <w:pPr>
              <w:spacing w:line="276" w:lineRule="auto"/>
              <w:jc w:val="center"/>
              <w:rPr>
                <w:rFonts w:cs="Arial"/>
                <w:color w:val="000000"/>
                <w:sz w:val="24"/>
              </w:rPr>
            </w:pPr>
            <w:r w:rsidRPr="00402699">
              <w:rPr>
                <w:rFonts w:cs="Arial"/>
                <w:color w:val="000000"/>
                <w:sz w:val="24"/>
              </w:rPr>
              <w:t>03</w:t>
            </w:r>
            <w:r w:rsidR="00940E89" w:rsidRPr="00402699">
              <w:rPr>
                <w:rFonts w:cs="Arial"/>
                <w:color w:val="000000"/>
                <w:sz w:val="24"/>
              </w:rPr>
              <w:t xml:space="preserve"> July</w:t>
            </w:r>
            <w:r w:rsidR="002C03F4" w:rsidRPr="00402699">
              <w:rPr>
                <w:rFonts w:cs="Arial"/>
                <w:color w:val="000000"/>
                <w:sz w:val="24"/>
              </w:rPr>
              <w:t xml:space="preserve"> 2026</w:t>
            </w:r>
          </w:p>
          <w:p w14:paraId="76D08835" w14:textId="77777777" w:rsidR="00C526A2" w:rsidRPr="00402699" w:rsidRDefault="00C526A2" w:rsidP="00733651">
            <w:pPr>
              <w:spacing w:line="276" w:lineRule="auto"/>
              <w:jc w:val="center"/>
              <w:rPr>
                <w:rFonts w:cs="Arial"/>
                <w:color w:val="000000"/>
                <w:sz w:val="24"/>
              </w:rPr>
            </w:pPr>
          </w:p>
          <w:p w14:paraId="73FBE42F" w14:textId="2A0234ED" w:rsidR="00C526A2" w:rsidRPr="00402699" w:rsidRDefault="00C526A2" w:rsidP="00733651">
            <w:pPr>
              <w:spacing w:line="276" w:lineRule="auto"/>
              <w:jc w:val="center"/>
              <w:rPr>
                <w:rFonts w:cs="Arial"/>
                <w:b/>
                <w:bCs/>
                <w:color w:val="000000"/>
                <w:sz w:val="24"/>
              </w:rPr>
            </w:pPr>
            <w:r w:rsidRPr="00402699">
              <w:rPr>
                <w:rFonts w:cs="Arial"/>
                <w:b/>
                <w:bCs/>
                <w:color w:val="000000"/>
                <w:sz w:val="24"/>
              </w:rPr>
              <w:t xml:space="preserve">/ </w:t>
            </w:r>
            <w:r w:rsidR="000257AA" w:rsidRPr="00402699">
              <w:rPr>
                <w:rFonts w:cs="Arial"/>
                <w:b/>
                <w:bCs/>
                <w:color w:val="000000"/>
                <w:sz w:val="24"/>
              </w:rPr>
              <w:t>03</w:t>
            </w:r>
            <w:r w:rsidRPr="00402699">
              <w:rPr>
                <w:rFonts w:cs="Arial"/>
                <w:b/>
                <w:bCs/>
                <w:color w:val="000000"/>
                <w:sz w:val="24"/>
              </w:rPr>
              <w:t>. ju</w:t>
            </w:r>
            <w:r w:rsidR="00940E89" w:rsidRPr="00402699">
              <w:rPr>
                <w:rFonts w:cs="Arial"/>
                <w:b/>
                <w:bCs/>
                <w:color w:val="000000"/>
                <w:sz w:val="24"/>
              </w:rPr>
              <w:t>l</w:t>
            </w:r>
            <w:r w:rsidRPr="00402699">
              <w:rPr>
                <w:rFonts w:cs="Arial"/>
                <w:b/>
                <w:bCs/>
                <w:color w:val="000000"/>
                <w:sz w:val="24"/>
              </w:rPr>
              <w:t xml:space="preserve"> 2026.</w:t>
            </w:r>
          </w:p>
        </w:tc>
      </w:tr>
      <w:tr w:rsidR="00E51AB3" w:rsidRPr="00733651" w14:paraId="0F898353" w14:textId="77777777" w:rsidTr="00AE542E">
        <w:trPr>
          <w:trHeight w:val="505"/>
        </w:trPr>
        <w:tc>
          <w:tcPr>
            <w:tcW w:w="3960" w:type="dxa"/>
            <w:tcBorders>
              <w:top w:val="single" w:sz="4" w:space="0" w:color="auto"/>
              <w:left w:val="single" w:sz="4" w:space="0" w:color="auto"/>
              <w:bottom w:val="single" w:sz="4" w:space="0" w:color="auto"/>
              <w:right w:val="single" w:sz="4" w:space="0" w:color="auto"/>
            </w:tcBorders>
          </w:tcPr>
          <w:p w14:paraId="70B55C52" w14:textId="77777777" w:rsidR="00AE542E" w:rsidRPr="00733651" w:rsidRDefault="002C03F4" w:rsidP="00733651">
            <w:pPr>
              <w:spacing w:line="276" w:lineRule="auto"/>
              <w:jc w:val="left"/>
              <w:rPr>
                <w:rFonts w:cstheme="majorBidi"/>
                <w:color w:val="000000" w:themeColor="text1"/>
                <w:sz w:val="24"/>
              </w:rPr>
            </w:pPr>
            <w:r w:rsidRPr="00733651">
              <w:rPr>
                <w:rFonts w:cs="Arial"/>
                <w:color w:val="000000"/>
                <w:sz w:val="24"/>
              </w:rPr>
              <w:t>Local input for the set of monitoring indicators</w:t>
            </w:r>
            <w:r w:rsidR="00AE542E" w:rsidRPr="00733651">
              <w:rPr>
                <w:rFonts w:cs="Arial"/>
                <w:color w:val="000000"/>
                <w:sz w:val="24"/>
              </w:rPr>
              <w:t xml:space="preserve"> and </w:t>
            </w:r>
            <w:r w:rsidR="00AE542E" w:rsidRPr="00733651">
              <w:rPr>
                <w:rFonts w:cstheme="majorBidi"/>
                <w:color w:val="000000" w:themeColor="text1"/>
                <w:sz w:val="24"/>
              </w:rPr>
              <w:t>guidelines for data collection, analysis and reporting</w:t>
            </w:r>
          </w:p>
          <w:p w14:paraId="240E67CA" w14:textId="78A39ADD" w:rsidR="002C03F4" w:rsidRPr="00733651" w:rsidRDefault="00AE542E" w:rsidP="00733651">
            <w:pPr>
              <w:spacing w:line="276" w:lineRule="auto"/>
              <w:jc w:val="left"/>
              <w:rPr>
                <w:rFonts w:cs="Arial"/>
                <w:color w:val="000000"/>
                <w:sz w:val="24"/>
              </w:rPr>
            </w:pPr>
            <w:r w:rsidRPr="00733651">
              <w:rPr>
                <w:rFonts w:cs="Arial"/>
                <w:color w:val="000000"/>
                <w:sz w:val="24"/>
              </w:rPr>
              <w:t xml:space="preserve"> </w:t>
            </w:r>
          </w:p>
          <w:p w14:paraId="3938233B" w14:textId="225B55DF" w:rsidR="00AE542E" w:rsidRPr="00733651" w:rsidRDefault="00C526A2" w:rsidP="00733651">
            <w:pPr>
              <w:spacing w:line="276" w:lineRule="auto"/>
              <w:jc w:val="left"/>
              <w:rPr>
                <w:rFonts w:cstheme="majorBidi"/>
                <w:b/>
                <w:bCs/>
                <w:color w:val="000000" w:themeColor="text1"/>
                <w:sz w:val="24"/>
              </w:rPr>
            </w:pPr>
            <w:r w:rsidRPr="00733651">
              <w:rPr>
                <w:rFonts w:cs="Arial"/>
                <w:b/>
                <w:bCs/>
                <w:color w:val="000000"/>
                <w:sz w:val="24"/>
              </w:rPr>
              <w:t>/ Lokalni doprinos definisanju seta indikatora za praćenje</w:t>
            </w:r>
            <w:r w:rsidR="00AE542E" w:rsidRPr="00733651">
              <w:rPr>
                <w:rFonts w:cs="Arial"/>
                <w:b/>
                <w:bCs/>
                <w:color w:val="000000"/>
                <w:sz w:val="24"/>
              </w:rPr>
              <w:t xml:space="preserve"> i izradi </w:t>
            </w:r>
            <w:r w:rsidR="00AE542E" w:rsidRPr="00733651">
              <w:rPr>
                <w:rFonts w:cstheme="majorBidi"/>
                <w:b/>
                <w:bCs/>
                <w:color w:val="000000" w:themeColor="text1"/>
                <w:sz w:val="24"/>
              </w:rPr>
              <w:t>smjernica za prikupljanje, analizu i izvještavanje podataka</w:t>
            </w:r>
          </w:p>
        </w:tc>
        <w:tc>
          <w:tcPr>
            <w:tcW w:w="2250" w:type="dxa"/>
            <w:tcBorders>
              <w:top w:val="single" w:sz="4" w:space="0" w:color="auto"/>
              <w:left w:val="single" w:sz="4" w:space="0" w:color="auto"/>
              <w:bottom w:val="single" w:sz="4" w:space="0" w:color="auto"/>
              <w:right w:val="single" w:sz="4" w:space="0" w:color="auto"/>
            </w:tcBorders>
          </w:tcPr>
          <w:p w14:paraId="759ADE2E" w14:textId="490E4AB5" w:rsidR="002C03F4" w:rsidRPr="00733651" w:rsidRDefault="002C03F4" w:rsidP="00733651">
            <w:pPr>
              <w:spacing w:line="276" w:lineRule="auto"/>
              <w:jc w:val="left"/>
              <w:rPr>
                <w:rFonts w:cs="Arial"/>
                <w:color w:val="000000"/>
                <w:sz w:val="24"/>
              </w:rPr>
            </w:pPr>
            <w:r w:rsidRPr="00733651">
              <w:rPr>
                <w:rFonts w:cs="Arial"/>
                <w:color w:val="000000"/>
                <w:sz w:val="24"/>
              </w:rPr>
              <w:t xml:space="preserve">Contribution to the definition of monitoring indicators </w:t>
            </w:r>
          </w:p>
          <w:p w14:paraId="25405484" w14:textId="79E30D92" w:rsidR="002C03F4" w:rsidRPr="00733651" w:rsidRDefault="00C526A2" w:rsidP="00733651">
            <w:pPr>
              <w:spacing w:line="276" w:lineRule="auto"/>
              <w:jc w:val="left"/>
              <w:rPr>
                <w:rFonts w:cs="Arial"/>
                <w:color w:val="000000"/>
                <w:sz w:val="24"/>
              </w:rPr>
            </w:pPr>
            <w:r w:rsidRPr="00733651">
              <w:rPr>
                <w:rFonts w:cs="Arial"/>
                <w:color w:val="000000"/>
                <w:sz w:val="24"/>
              </w:rPr>
              <w:t xml:space="preserve">/ </w:t>
            </w:r>
            <w:r w:rsidRPr="00733651">
              <w:rPr>
                <w:rFonts w:cs="Arial"/>
                <w:b/>
                <w:bCs/>
                <w:color w:val="000000"/>
                <w:sz w:val="24"/>
              </w:rPr>
              <w:t>Doprinos definisanju indikatora za praćenje</w:t>
            </w:r>
            <w:r w:rsidR="00AE542E" w:rsidRPr="00733651">
              <w:rPr>
                <w:rFonts w:cs="Arial"/>
                <w:b/>
                <w:bCs/>
                <w:color w:val="000000"/>
                <w:sz w:val="24"/>
              </w:rPr>
              <w:t xml:space="preserve"> i </w:t>
            </w:r>
            <w:r w:rsidR="00AE542E" w:rsidRPr="00733651">
              <w:rPr>
                <w:rFonts w:cstheme="majorBidi"/>
                <w:b/>
                <w:bCs/>
                <w:sz w:val="24"/>
              </w:rPr>
              <w:t>izradi smjernica</w:t>
            </w:r>
          </w:p>
        </w:tc>
        <w:tc>
          <w:tcPr>
            <w:tcW w:w="2160" w:type="dxa"/>
            <w:tcBorders>
              <w:top w:val="single" w:sz="4" w:space="0" w:color="auto"/>
              <w:left w:val="single" w:sz="4" w:space="0" w:color="auto"/>
              <w:bottom w:val="single" w:sz="4" w:space="0" w:color="auto"/>
              <w:right w:val="single" w:sz="4" w:space="0" w:color="auto"/>
            </w:tcBorders>
          </w:tcPr>
          <w:p w14:paraId="0EDC02C6" w14:textId="56EA679A" w:rsidR="002C03F4" w:rsidRPr="00733651" w:rsidRDefault="002C03F4" w:rsidP="00733651">
            <w:pPr>
              <w:spacing w:line="276" w:lineRule="auto"/>
              <w:jc w:val="center"/>
              <w:rPr>
                <w:rFonts w:cs="Arial"/>
                <w:color w:val="000000"/>
                <w:sz w:val="24"/>
              </w:rPr>
            </w:pPr>
            <w:r w:rsidRPr="00733651">
              <w:rPr>
                <w:rFonts w:cs="Arial"/>
                <w:color w:val="000000"/>
                <w:sz w:val="24"/>
              </w:rPr>
              <w:t xml:space="preserve">Up to </w:t>
            </w:r>
            <w:r w:rsidR="00FA7265" w:rsidRPr="00733651">
              <w:rPr>
                <w:rFonts w:cs="Arial"/>
                <w:color w:val="000000"/>
                <w:sz w:val="24"/>
              </w:rPr>
              <w:t>5</w:t>
            </w:r>
            <w:r w:rsidRPr="00733651">
              <w:rPr>
                <w:rFonts w:cs="Arial"/>
                <w:color w:val="000000"/>
                <w:sz w:val="24"/>
              </w:rPr>
              <w:t xml:space="preserve"> days</w:t>
            </w:r>
          </w:p>
          <w:p w14:paraId="5CA3FBFE" w14:textId="77777777" w:rsidR="00C526A2" w:rsidRPr="00733651" w:rsidRDefault="00C526A2" w:rsidP="00733651">
            <w:pPr>
              <w:spacing w:line="276" w:lineRule="auto"/>
              <w:jc w:val="center"/>
              <w:rPr>
                <w:rFonts w:cs="Arial"/>
                <w:color w:val="000000"/>
                <w:sz w:val="24"/>
              </w:rPr>
            </w:pPr>
          </w:p>
          <w:p w14:paraId="678EE99F" w14:textId="77777777" w:rsidR="00C526A2" w:rsidRPr="00733651" w:rsidRDefault="00C526A2" w:rsidP="00733651">
            <w:pPr>
              <w:spacing w:line="276" w:lineRule="auto"/>
              <w:jc w:val="center"/>
              <w:rPr>
                <w:rFonts w:cs="Arial"/>
                <w:b/>
                <w:bCs/>
                <w:color w:val="000000"/>
                <w:sz w:val="24"/>
              </w:rPr>
            </w:pPr>
            <w:r w:rsidRPr="00733651">
              <w:rPr>
                <w:rFonts w:cs="Arial"/>
                <w:b/>
                <w:bCs/>
                <w:color w:val="000000"/>
                <w:sz w:val="24"/>
              </w:rPr>
              <w:t xml:space="preserve">/ Do </w:t>
            </w:r>
            <w:r w:rsidR="00FA7265" w:rsidRPr="00733651">
              <w:rPr>
                <w:rFonts w:cs="Arial"/>
                <w:b/>
                <w:bCs/>
                <w:color w:val="000000"/>
                <w:sz w:val="24"/>
              </w:rPr>
              <w:t>5</w:t>
            </w:r>
            <w:r w:rsidRPr="00733651">
              <w:rPr>
                <w:rFonts w:cs="Arial"/>
                <w:b/>
                <w:bCs/>
                <w:color w:val="000000"/>
                <w:sz w:val="24"/>
              </w:rPr>
              <w:t xml:space="preserve"> dana</w:t>
            </w:r>
          </w:p>
          <w:p w14:paraId="15949F1F" w14:textId="77777777" w:rsidR="003B4924" w:rsidRPr="00733651" w:rsidRDefault="003B4924" w:rsidP="00733651">
            <w:pPr>
              <w:spacing w:line="276" w:lineRule="auto"/>
              <w:jc w:val="center"/>
              <w:rPr>
                <w:rFonts w:cs="Arial"/>
                <w:b/>
                <w:bCs/>
                <w:color w:val="000000"/>
                <w:sz w:val="24"/>
              </w:rPr>
            </w:pPr>
          </w:p>
          <w:p w14:paraId="1E1FE61A" w14:textId="05FCAA23" w:rsidR="003B4924" w:rsidRPr="00733651" w:rsidDel="00465D8D" w:rsidRDefault="003B4924" w:rsidP="00733651">
            <w:pPr>
              <w:spacing w:line="276" w:lineRule="auto"/>
              <w:rPr>
                <w:rFonts w:cs="Arial"/>
                <w:b/>
                <w:bCs/>
                <w:color w:val="000000"/>
                <w:sz w:val="24"/>
              </w:rPr>
            </w:pPr>
          </w:p>
        </w:tc>
        <w:tc>
          <w:tcPr>
            <w:tcW w:w="1603" w:type="dxa"/>
            <w:tcBorders>
              <w:top w:val="single" w:sz="4" w:space="0" w:color="auto"/>
              <w:left w:val="single" w:sz="4" w:space="0" w:color="auto"/>
              <w:bottom w:val="single" w:sz="4" w:space="0" w:color="auto"/>
              <w:right w:val="single" w:sz="4" w:space="0" w:color="auto"/>
            </w:tcBorders>
          </w:tcPr>
          <w:p w14:paraId="7A70C207" w14:textId="5B7742DA" w:rsidR="002C03F4" w:rsidRPr="00402699" w:rsidRDefault="000257AA" w:rsidP="00733651">
            <w:pPr>
              <w:spacing w:line="276" w:lineRule="auto"/>
              <w:jc w:val="center"/>
              <w:rPr>
                <w:rFonts w:cs="Arial"/>
                <w:color w:val="000000"/>
                <w:sz w:val="24"/>
              </w:rPr>
            </w:pPr>
            <w:r w:rsidRPr="00402699">
              <w:rPr>
                <w:rFonts w:cs="Arial"/>
                <w:color w:val="000000"/>
                <w:sz w:val="24"/>
              </w:rPr>
              <w:t>15</w:t>
            </w:r>
            <w:r w:rsidR="00FA7265" w:rsidRPr="00402699">
              <w:rPr>
                <w:rFonts w:cs="Arial"/>
                <w:color w:val="000000"/>
                <w:sz w:val="24"/>
              </w:rPr>
              <w:t xml:space="preserve"> </w:t>
            </w:r>
            <w:r w:rsidR="002C03F4" w:rsidRPr="00402699">
              <w:rPr>
                <w:rFonts w:cs="Arial"/>
                <w:color w:val="000000"/>
                <w:sz w:val="24"/>
              </w:rPr>
              <w:t>Ju</w:t>
            </w:r>
            <w:r w:rsidR="00940E89" w:rsidRPr="00402699">
              <w:rPr>
                <w:rFonts w:cs="Arial"/>
                <w:color w:val="000000"/>
                <w:sz w:val="24"/>
              </w:rPr>
              <w:t xml:space="preserve">ly </w:t>
            </w:r>
            <w:r w:rsidR="002C03F4" w:rsidRPr="00402699">
              <w:rPr>
                <w:rFonts w:cs="Arial"/>
                <w:color w:val="000000"/>
                <w:sz w:val="24"/>
              </w:rPr>
              <w:t>2026</w:t>
            </w:r>
          </w:p>
          <w:p w14:paraId="21A0A3A9" w14:textId="77777777" w:rsidR="00C526A2" w:rsidRPr="00402699" w:rsidRDefault="00C526A2" w:rsidP="00733651">
            <w:pPr>
              <w:spacing w:line="276" w:lineRule="auto"/>
              <w:jc w:val="center"/>
              <w:rPr>
                <w:rFonts w:cs="Arial"/>
                <w:color w:val="000000"/>
                <w:sz w:val="24"/>
              </w:rPr>
            </w:pPr>
          </w:p>
          <w:p w14:paraId="110F617E" w14:textId="406B8B04" w:rsidR="00C526A2" w:rsidRPr="00402699" w:rsidRDefault="00C526A2" w:rsidP="00733651">
            <w:pPr>
              <w:spacing w:line="276" w:lineRule="auto"/>
              <w:jc w:val="center"/>
              <w:rPr>
                <w:rFonts w:cs="Arial"/>
                <w:b/>
                <w:bCs/>
                <w:color w:val="000000"/>
                <w:sz w:val="24"/>
              </w:rPr>
            </w:pPr>
            <w:r w:rsidRPr="00402699">
              <w:rPr>
                <w:rFonts w:cs="Arial"/>
                <w:b/>
                <w:bCs/>
                <w:color w:val="000000"/>
                <w:sz w:val="24"/>
              </w:rPr>
              <w:t xml:space="preserve">/ </w:t>
            </w:r>
            <w:r w:rsidR="000257AA" w:rsidRPr="00402699">
              <w:rPr>
                <w:rFonts w:cs="Arial"/>
                <w:b/>
                <w:bCs/>
                <w:color w:val="000000"/>
                <w:sz w:val="24"/>
              </w:rPr>
              <w:t>15</w:t>
            </w:r>
            <w:r w:rsidRPr="00402699">
              <w:rPr>
                <w:rFonts w:cs="Arial"/>
                <w:b/>
                <w:bCs/>
                <w:color w:val="000000"/>
                <w:sz w:val="24"/>
              </w:rPr>
              <w:t>. ju</w:t>
            </w:r>
            <w:r w:rsidR="00940E89" w:rsidRPr="00402699">
              <w:rPr>
                <w:rFonts w:cs="Arial"/>
                <w:b/>
                <w:bCs/>
                <w:color w:val="000000"/>
                <w:sz w:val="24"/>
              </w:rPr>
              <w:t>l</w:t>
            </w:r>
            <w:r w:rsidRPr="00402699">
              <w:rPr>
                <w:rFonts w:cs="Arial"/>
                <w:b/>
                <w:bCs/>
                <w:color w:val="000000"/>
                <w:sz w:val="24"/>
              </w:rPr>
              <w:t xml:space="preserve"> 2026.</w:t>
            </w:r>
          </w:p>
          <w:p w14:paraId="43919C1B" w14:textId="77777777" w:rsidR="003B4924" w:rsidRPr="00402699" w:rsidRDefault="003B4924" w:rsidP="00733651">
            <w:pPr>
              <w:spacing w:line="276" w:lineRule="auto"/>
              <w:jc w:val="center"/>
              <w:rPr>
                <w:rFonts w:cs="Arial"/>
                <w:b/>
                <w:bCs/>
                <w:color w:val="000000"/>
                <w:sz w:val="24"/>
              </w:rPr>
            </w:pPr>
          </w:p>
          <w:p w14:paraId="61901874" w14:textId="77777777" w:rsidR="003B4924" w:rsidRPr="00402699" w:rsidRDefault="003B4924" w:rsidP="00733651">
            <w:pPr>
              <w:spacing w:line="276" w:lineRule="auto"/>
              <w:jc w:val="center"/>
              <w:rPr>
                <w:rFonts w:cs="Arial"/>
                <w:b/>
                <w:bCs/>
                <w:color w:val="000000"/>
                <w:sz w:val="24"/>
              </w:rPr>
            </w:pPr>
          </w:p>
          <w:p w14:paraId="56A80BE5" w14:textId="77777777" w:rsidR="003B4924" w:rsidRPr="00402699" w:rsidRDefault="003B4924" w:rsidP="00733651">
            <w:pPr>
              <w:spacing w:line="276" w:lineRule="auto"/>
              <w:jc w:val="center"/>
              <w:rPr>
                <w:rFonts w:cs="Arial"/>
                <w:b/>
                <w:bCs/>
                <w:color w:val="000000"/>
                <w:sz w:val="24"/>
              </w:rPr>
            </w:pPr>
          </w:p>
          <w:p w14:paraId="7E5E899B" w14:textId="24FA1046" w:rsidR="003B4924" w:rsidRPr="00402699" w:rsidRDefault="003B4924" w:rsidP="00733651">
            <w:pPr>
              <w:spacing w:line="276" w:lineRule="auto"/>
              <w:rPr>
                <w:rFonts w:cs="Arial"/>
                <w:b/>
                <w:bCs/>
                <w:color w:val="000000"/>
                <w:sz w:val="24"/>
              </w:rPr>
            </w:pPr>
          </w:p>
          <w:p w14:paraId="284F131D" w14:textId="77777777" w:rsidR="003B4924" w:rsidRPr="00402699" w:rsidRDefault="003B4924" w:rsidP="00733651">
            <w:pPr>
              <w:spacing w:line="276" w:lineRule="auto"/>
              <w:rPr>
                <w:rFonts w:cs="Arial"/>
                <w:b/>
                <w:bCs/>
                <w:color w:val="000000"/>
                <w:sz w:val="24"/>
              </w:rPr>
            </w:pPr>
          </w:p>
          <w:p w14:paraId="2FF723B2" w14:textId="0CC8C332" w:rsidR="003B4924" w:rsidRPr="00402699" w:rsidRDefault="003B4924" w:rsidP="00733651">
            <w:pPr>
              <w:spacing w:line="276" w:lineRule="auto"/>
              <w:jc w:val="center"/>
              <w:rPr>
                <w:rFonts w:cs="Arial"/>
                <w:b/>
                <w:bCs/>
                <w:color w:val="000000"/>
                <w:sz w:val="24"/>
              </w:rPr>
            </w:pPr>
          </w:p>
        </w:tc>
      </w:tr>
      <w:tr w:rsidR="003B4924" w:rsidRPr="00733651" w14:paraId="29F121A5" w14:textId="77777777" w:rsidTr="00AE542E">
        <w:trPr>
          <w:trHeight w:val="505"/>
        </w:trPr>
        <w:tc>
          <w:tcPr>
            <w:tcW w:w="3960" w:type="dxa"/>
            <w:tcBorders>
              <w:top w:val="single" w:sz="4" w:space="0" w:color="auto"/>
              <w:left w:val="single" w:sz="4" w:space="0" w:color="auto"/>
              <w:bottom w:val="single" w:sz="4" w:space="0" w:color="auto"/>
              <w:right w:val="single" w:sz="4" w:space="0" w:color="auto"/>
            </w:tcBorders>
          </w:tcPr>
          <w:p w14:paraId="6240165F" w14:textId="31D5A1AD" w:rsidR="003B4924" w:rsidRPr="00733651" w:rsidRDefault="003B4924" w:rsidP="00733651">
            <w:pPr>
              <w:spacing w:line="276" w:lineRule="auto"/>
              <w:jc w:val="left"/>
              <w:rPr>
                <w:sz w:val="24"/>
                <w:lang w:val="bs-Latn-BA" w:eastAsia="bs-Latn-BA"/>
              </w:rPr>
            </w:pPr>
            <w:r w:rsidRPr="008B4C25">
              <w:rPr>
                <w:sz w:val="24"/>
                <w:lang w:val="bs-Latn-BA" w:eastAsia="bs-Latn-BA"/>
              </w:rPr>
              <w:lastRenderedPageBreak/>
              <w:t>Moderating two focus groups with LG representatives</w:t>
            </w:r>
          </w:p>
          <w:p w14:paraId="6BA82B55" w14:textId="77777777" w:rsidR="003B4924" w:rsidRPr="008B4C25" w:rsidRDefault="003B4924" w:rsidP="00733651">
            <w:pPr>
              <w:spacing w:line="276" w:lineRule="auto"/>
              <w:jc w:val="left"/>
              <w:rPr>
                <w:sz w:val="24"/>
                <w:lang w:val="bs-Latn-BA" w:eastAsia="bs-Latn-BA"/>
              </w:rPr>
            </w:pPr>
          </w:p>
          <w:p w14:paraId="281F6443" w14:textId="4B4D5C64" w:rsidR="003B4924" w:rsidRPr="00733651" w:rsidRDefault="003B4924" w:rsidP="00733651">
            <w:pPr>
              <w:spacing w:line="276" w:lineRule="auto"/>
              <w:jc w:val="left"/>
              <w:rPr>
                <w:rFonts w:cs="Arial"/>
                <w:b/>
                <w:bCs/>
                <w:color w:val="000000"/>
                <w:sz w:val="24"/>
                <w:lang w:val="bs-Latn-BA"/>
              </w:rPr>
            </w:pPr>
            <w:r w:rsidRPr="00733651">
              <w:rPr>
                <w:rFonts w:cs="Arial"/>
                <w:b/>
                <w:bCs/>
                <w:color w:val="000000"/>
                <w:sz w:val="24"/>
                <w:lang w:val="bs-Latn-BA"/>
              </w:rPr>
              <w:t xml:space="preserve">/ </w:t>
            </w:r>
            <w:r w:rsidRPr="00733651">
              <w:rPr>
                <w:b/>
                <w:bCs/>
                <w:sz w:val="24"/>
                <w:lang w:val="bs-Latn-BA"/>
              </w:rPr>
              <w:t>Moderiranje dvije fokus grupe sa predstavnicima jedinica lokalne samouprave.</w:t>
            </w:r>
          </w:p>
        </w:tc>
        <w:tc>
          <w:tcPr>
            <w:tcW w:w="2250" w:type="dxa"/>
            <w:tcBorders>
              <w:top w:val="single" w:sz="4" w:space="0" w:color="auto"/>
              <w:left w:val="single" w:sz="4" w:space="0" w:color="auto"/>
              <w:bottom w:val="single" w:sz="4" w:space="0" w:color="auto"/>
              <w:right w:val="single" w:sz="4" w:space="0" w:color="auto"/>
            </w:tcBorders>
          </w:tcPr>
          <w:p w14:paraId="06BA8EF9" w14:textId="2D9352A4" w:rsidR="003B4924" w:rsidRPr="00733651" w:rsidRDefault="003B4924" w:rsidP="00733651">
            <w:pPr>
              <w:spacing w:line="276" w:lineRule="auto"/>
              <w:jc w:val="left"/>
              <w:rPr>
                <w:sz w:val="24"/>
                <w:lang w:val="bs-Latn-BA" w:eastAsia="bs-Latn-BA"/>
              </w:rPr>
            </w:pPr>
            <w:r w:rsidRPr="00733651">
              <w:rPr>
                <w:sz w:val="24"/>
                <w:lang w:val="bs-Latn-BA" w:eastAsia="bs-Latn-BA"/>
              </w:rPr>
              <w:t>C</w:t>
            </w:r>
            <w:r w:rsidRPr="008B4C25">
              <w:rPr>
                <w:sz w:val="24"/>
                <w:lang w:val="bs-Latn-BA" w:eastAsia="bs-Latn-BA"/>
              </w:rPr>
              <w:t>ontribution to finalization of data</w:t>
            </w:r>
          </w:p>
          <w:p w14:paraId="07D633AD" w14:textId="77777777" w:rsidR="003B4924" w:rsidRPr="00733651" w:rsidRDefault="003B4924" w:rsidP="00733651">
            <w:pPr>
              <w:spacing w:line="276" w:lineRule="auto"/>
              <w:jc w:val="left"/>
              <w:rPr>
                <w:sz w:val="24"/>
                <w:lang w:val="bs-Latn-BA" w:eastAsia="bs-Latn-BA"/>
              </w:rPr>
            </w:pPr>
          </w:p>
          <w:p w14:paraId="57563136" w14:textId="3F891C02" w:rsidR="003B4924" w:rsidRPr="00733651" w:rsidRDefault="003B4924" w:rsidP="00733651">
            <w:pPr>
              <w:spacing w:line="276" w:lineRule="auto"/>
              <w:jc w:val="left"/>
              <w:rPr>
                <w:rFonts w:cs="Arial"/>
                <w:b/>
                <w:bCs/>
                <w:color w:val="000000"/>
                <w:sz w:val="24"/>
                <w:lang w:val="bs-Latn-BA"/>
              </w:rPr>
            </w:pPr>
            <w:r w:rsidRPr="00733651">
              <w:rPr>
                <w:rFonts w:cs="Arial"/>
                <w:b/>
                <w:bCs/>
                <w:color w:val="000000"/>
                <w:sz w:val="24"/>
                <w:lang w:val="bs-Latn-BA"/>
              </w:rPr>
              <w:t>/</w:t>
            </w:r>
            <w:r w:rsidRPr="00733651">
              <w:rPr>
                <w:b/>
                <w:bCs/>
              </w:rPr>
              <w:t xml:space="preserve"> Doprinos završnoj obradi i finalizaciji podataka</w:t>
            </w:r>
          </w:p>
        </w:tc>
        <w:tc>
          <w:tcPr>
            <w:tcW w:w="2160" w:type="dxa"/>
            <w:tcBorders>
              <w:top w:val="single" w:sz="4" w:space="0" w:color="auto"/>
              <w:left w:val="single" w:sz="4" w:space="0" w:color="auto"/>
              <w:bottom w:val="single" w:sz="4" w:space="0" w:color="auto"/>
              <w:right w:val="single" w:sz="4" w:space="0" w:color="auto"/>
            </w:tcBorders>
          </w:tcPr>
          <w:p w14:paraId="4917B17E" w14:textId="77777777" w:rsidR="003B4924" w:rsidRPr="00733651" w:rsidRDefault="003B4924" w:rsidP="00733651">
            <w:pPr>
              <w:spacing w:line="276" w:lineRule="auto"/>
              <w:jc w:val="center"/>
              <w:rPr>
                <w:rFonts w:cs="Arial"/>
                <w:color w:val="000000"/>
                <w:sz w:val="24"/>
              </w:rPr>
            </w:pPr>
            <w:r w:rsidRPr="00733651">
              <w:rPr>
                <w:rFonts w:cs="Arial"/>
                <w:color w:val="000000"/>
                <w:sz w:val="24"/>
              </w:rPr>
              <w:t>Up to 5 days</w:t>
            </w:r>
          </w:p>
          <w:p w14:paraId="2D011221" w14:textId="77777777" w:rsidR="003B4924" w:rsidRPr="00733651" w:rsidRDefault="003B4924" w:rsidP="00733651">
            <w:pPr>
              <w:spacing w:line="276" w:lineRule="auto"/>
              <w:jc w:val="center"/>
              <w:rPr>
                <w:rFonts w:cs="Arial"/>
                <w:color w:val="000000"/>
                <w:sz w:val="24"/>
              </w:rPr>
            </w:pPr>
          </w:p>
          <w:p w14:paraId="20AABA6A" w14:textId="1D215049" w:rsidR="003B4924" w:rsidRPr="00733651" w:rsidRDefault="003B4924" w:rsidP="00733651">
            <w:pPr>
              <w:spacing w:line="276" w:lineRule="auto"/>
              <w:jc w:val="center"/>
              <w:rPr>
                <w:rFonts w:cs="Arial"/>
                <w:color w:val="000000"/>
                <w:sz w:val="24"/>
              </w:rPr>
            </w:pPr>
            <w:r w:rsidRPr="00733651">
              <w:rPr>
                <w:rFonts w:cs="Arial"/>
                <w:b/>
                <w:bCs/>
                <w:color w:val="000000"/>
                <w:sz w:val="24"/>
              </w:rPr>
              <w:t>/ Do 5 dana</w:t>
            </w:r>
          </w:p>
        </w:tc>
        <w:tc>
          <w:tcPr>
            <w:tcW w:w="1603" w:type="dxa"/>
            <w:tcBorders>
              <w:top w:val="single" w:sz="4" w:space="0" w:color="auto"/>
              <w:left w:val="single" w:sz="4" w:space="0" w:color="auto"/>
              <w:bottom w:val="single" w:sz="4" w:space="0" w:color="auto"/>
              <w:right w:val="single" w:sz="4" w:space="0" w:color="auto"/>
            </w:tcBorders>
          </w:tcPr>
          <w:p w14:paraId="50BE2729" w14:textId="241713AC" w:rsidR="003B4924" w:rsidRPr="00733651" w:rsidRDefault="003B4924" w:rsidP="00733651">
            <w:pPr>
              <w:spacing w:line="276" w:lineRule="auto"/>
              <w:jc w:val="center"/>
              <w:rPr>
                <w:rFonts w:cs="Arial"/>
                <w:color w:val="000000"/>
                <w:sz w:val="24"/>
                <w:highlight w:val="yellow"/>
              </w:rPr>
            </w:pPr>
          </w:p>
        </w:tc>
      </w:tr>
      <w:bookmarkEnd w:id="0"/>
    </w:tbl>
    <w:p w14:paraId="678537AE" w14:textId="77777777" w:rsidR="00A3701F" w:rsidRPr="00733651" w:rsidRDefault="00A3701F" w:rsidP="00733651">
      <w:pPr>
        <w:pStyle w:val="Heading2"/>
        <w:spacing w:line="276" w:lineRule="auto"/>
        <w:rPr>
          <w:sz w:val="24"/>
          <w:lang w:val="en-GB"/>
        </w:rPr>
      </w:pPr>
    </w:p>
    <w:p w14:paraId="28B310DE" w14:textId="77777777" w:rsidR="00C526A2" w:rsidRPr="00733651" w:rsidRDefault="00C526A2" w:rsidP="00733651">
      <w:pPr>
        <w:pStyle w:val="Heading2"/>
        <w:spacing w:line="276" w:lineRule="auto"/>
        <w:rPr>
          <w:sz w:val="24"/>
          <w:lang w:val="en-GB"/>
        </w:rPr>
      </w:pPr>
    </w:p>
    <w:p w14:paraId="079F465F" w14:textId="757D3276" w:rsidR="00FA1B75" w:rsidRPr="00733651" w:rsidRDefault="00A436FB" w:rsidP="00733651">
      <w:pPr>
        <w:pStyle w:val="Heading2"/>
        <w:spacing w:line="276" w:lineRule="auto"/>
        <w:rPr>
          <w:sz w:val="24"/>
          <w:lang w:val="en-GB"/>
        </w:rPr>
      </w:pPr>
      <w:r w:rsidRPr="00733651">
        <w:rPr>
          <w:sz w:val="24"/>
          <w:lang w:val="en-GB"/>
        </w:rPr>
        <w:t>5</w:t>
      </w:r>
      <w:r w:rsidR="00704F85" w:rsidRPr="00733651">
        <w:rPr>
          <w:sz w:val="24"/>
          <w:lang w:val="en-GB"/>
        </w:rPr>
        <w:t xml:space="preserve">. </w:t>
      </w:r>
      <w:r w:rsidR="0094589D" w:rsidRPr="00733651">
        <w:rPr>
          <w:b w:val="0"/>
          <w:bCs/>
          <w:sz w:val="24"/>
          <w:lang w:val="en-GB"/>
        </w:rPr>
        <w:t>Requirements: Professional qualifications, expertise and experience</w:t>
      </w:r>
      <w:r w:rsidR="00C526A2" w:rsidRPr="00733651">
        <w:rPr>
          <w:b w:val="0"/>
          <w:bCs/>
          <w:sz w:val="24"/>
          <w:lang w:val="en-GB"/>
        </w:rPr>
        <w:t xml:space="preserve"> /</w:t>
      </w:r>
      <w:r w:rsidR="00C526A2" w:rsidRPr="00733651">
        <w:rPr>
          <w:sz w:val="24"/>
          <w:lang w:val="en-GB"/>
        </w:rPr>
        <w:t xml:space="preserve"> Zahtjevi: stručne kvalifikacije, ekspertiza i iskustvo</w:t>
      </w:r>
    </w:p>
    <w:p w14:paraId="07D34B7E" w14:textId="77777777" w:rsidR="00126B0D" w:rsidRPr="00733651" w:rsidRDefault="00126B0D" w:rsidP="00733651">
      <w:pPr>
        <w:spacing w:line="276" w:lineRule="auto"/>
        <w:rPr>
          <w:rFonts w:cstheme="minorHAnsi"/>
          <w:sz w:val="24"/>
        </w:rPr>
      </w:pPr>
    </w:p>
    <w:p w14:paraId="2A2F723E" w14:textId="5D20785E" w:rsidR="00331ACD" w:rsidRPr="00733651" w:rsidRDefault="00A2762E" w:rsidP="00733651">
      <w:pPr>
        <w:spacing w:line="276" w:lineRule="auto"/>
        <w:rPr>
          <w:rFonts w:cstheme="minorHAnsi"/>
          <w:sz w:val="24"/>
        </w:rPr>
      </w:pPr>
      <w:r w:rsidRPr="00733651">
        <w:rPr>
          <w:rFonts w:cstheme="minorHAnsi"/>
          <w:sz w:val="24"/>
        </w:rPr>
        <w:t xml:space="preserve">To qualify as </w:t>
      </w:r>
      <w:r w:rsidR="00FC1891" w:rsidRPr="00733651">
        <w:rPr>
          <w:rFonts w:cstheme="minorHAnsi"/>
          <w:sz w:val="24"/>
        </w:rPr>
        <w:t xml:space="preserve">competent </w:t>
      </w:r>
      <w:r w:rsidRPr="00733651">
        <w:rPr>
          <w:rFonts w:cstheme="minorHAnsi"/>
          <w:sz w:val="24"/>
        </w:rPr>
        <w:t>of performing the contract</w:t>
      </w:r>
      <w:r w:rsidR="0094589D" w:rsidRPr="00733651">
        <w:rPr>
          <w:rFonts w:cstheme="minorHAnsi"/>
          <w:sz w:val="24"/>
        </w:rPr>
        <w:t>, the</w:t>
      </w:r>
      <w:r w:rsidRPr="00733651">
        <w:rPr>
          <w:rFonts w:cstheme="minorHAnsi"/>
          <w:sz w:val="24"/>
        </w:rPr>
        <w:t xml:space="preserve"> </w:t>
      </w:r>
      <w:r w:rsidR="007731DD" w:rsidRPr="00733651">
        <w:rPr>
          <w:rFonts w:cstheme="minorHAnsi"/>
          <w:sz w:val="24"/>
        </w:rPr>
        <w:t>Local Expert</w:t>
      </w:r>
      <w:r w:rsidRPr="00733651">
        <w:rPr>
          <w:rFonts w:cstheme="minorHAnsi"/>
          <w:sz w:val="24"/>
        </w:rPr>
        <w:t xml:space="preserve"> </w:t>
      </w:r>
      <w:r w:rsidR="00C4140C" w:rsidRPr="00733651">
        <w:rPr>
          <w:rFonts w:cstheme="minorHAnsi"/>
          <w:sz w:val="24"/>
        </w:rPr>
        <w:t>should</w:t>
      </w:r>
      <w:r w:rsidRPr="00733651">
        <w:rPr>
          <w:rFonts w:cstheme="minorHAnsi"/>
          <w:sz w:val="24"/>
        </w:rPr>
        <w:t xml:space="preserve"> meet the following requirements</w:t>
      </w:r>
      <w:r w:rsidR="001228AD" w:rsidRPr="00733651">
        <w:rPr>
          <w:rFonts w:cstheme="minorHAnsi"/>
          <w:sz w:val="24"/>
        </w:rPr>
        <w:t>:</w:t>
      </w:r>
    </w:p>
    <w:p w14:paraId="61EB1024" w14:textId="77777777" w:rsidR="000A7131" w:rsidRPr="00733651" w:rsidRDefault="000A7131" w:rsidP="00733651">
      <w:pPr>
        <w:spacing w:line="276" w:lineRule="auto"/>
        <w:rPr>
          <w:rFonts w:cstheme="minorHAnsi"/>
          <w:sz w:val="24"/>
        </w:rPr>
      </w:pPr>
    </w:p>
    <w:p w14:paraId="470C827E" w14:textId="0C25E50D" w:rsidR="00821BCA" w:rsidRPr="00733651" w:rsidRDefault="004A31E9" w:rsidP="00733651">
      <w:pPr>
        <w:pStyle w:val="ListParagraph"/>
        <w:widowControl w:val="0"/>
        <w:numPr>
          <w:ilvl w:val="0"/>
          <w:numId w:val="30"/>
        </w:numPr>
        <w:spacing w:line="276" w:lineRule="auto"/>
        <w:ind w:left="720" w:right="287"/>
        <w:rPr>
          <w:rFonts w:eastAsia="Arial" w:cstheme="majorHAnsi"/>
          <w:sz w:val="24"/>
        </w:rPr>
      </w:pPr>
      <w:r w:rsidRPr="00733651">
        <w:rPr>
          <w:rFonts w:eastAsia="Arial" w:cstheme="majorHAnsi"/>
          <w:sz w:val="24"/>
        </w:rPr>
        <w:t>Proven e</w:t>
      </w:r>
      <w:r w:rsidR="00821BCA" w:rsidRPr="00733651">
        <w:rPr>
          <w:rFonts w:eastAsia="Arial" w:cstheme="majorHAnsi"/>
          <w:sz w:val="24"/>
        </w:rPr>
        <w:t>xperience in conducting research</w:t>
      </w:r>
      <w:r w:rsidR="00CA40EB" w:rsidRPr="00733651">
        <w:rPr>
          <w:rFonts w:eastAsia="Arial" w:cstheme="majorHAnsi"/>
          <w:sz w:val="24"/>
        </w:rPr>
        <w:t>es</w:t>
      </w:r>
      <w:r w:rsidRPr="00733651">
        <w:rPr>
          <w:rFonts w:eastAsia="Arial" w:cstheme="majorHAnsi"/>
          <w:sz w:val="24"/>
        </w:rPr>
        <w:t xml:space="preserve"> </w:t>
      </w:r>
      <w:r w:rsidR="00A3701F" w:rsidRPr="00733651">
        <w:rPr>
          <w:rFonts w:eastAsia="Arial" w:cstheme="majorHAnsi"/>
          <w:sz w:val="24"/>
        </w:rPr>
        <w:t>in the field of local government (minimum one is mandatory)</w:t>
      </w:r>
    </w:p>
    <w:p w14:paraId="300B04C2" w14:textId="29D33FB5" w:rsidR="00821BCA" w:rsidRPr="00733651" w:rsidRDefault="004A31E9" w:rsidP="00733651">
      <w:pPr>
        <w:pStyle w:val="ListParagraph"/>
        <w:widowControl w:val="0"/>
        <w:numPr>
          <w:ilvl w:val="0"/>
          <w:numId w:val="30"/>
        </w:numPr>
        <w:spacing w:line="276" w:lineRule="auto"/>
        <w:ind w:left="720" w:right="287"/>
        <w:rPr>
          <w:rFonts w:eastAsia="Arial" w:cstheme="majorHAnsi"/>
          <w:sz w:val="24"/>
        </w:rPr>
      </w:pPr>
      <w:r w:rsidRPr="00733651">
        <w:rPr>
          <w:rFonts w:cstheme="majorHAnsi"/>
          <w:sz w:val="24"/>
        </w:rPr>
        <w:t xml:space="preserve">At least </w:t>
      </w:r>
      <w:r w:rsidR="009233F7" w:rsidRPr="00733651">
        <w:rPr>
          <w:rFonts w:cstheme="majorHAnsi"/>
          <w:sz w:val="24"/>
        </w:rPr>
        <w:t>3</w:t>
      </w:r>
      <w:r w:rsidRPr="00733651">
        <w:rPr>
          <w:rFonts w:cstheme="majorHAnsi"/>
          <w:sz w:val="24"/>
        </w:rPr>
        <w:t xml:space="preserve"> years of experience in </w:t>
      </w:r>
      <w:r w:rsidR="00821BCA" w:rsidRPr="00733651">
        <w:rPr>
          <w:rFonts w:cstheme="majorHAnsi"/>
          <w:sz w:val="24"/>
        </w:rPr>
        <w:t>the field of local government</w:t>
      </w:r>
    </w:p>
    <w:p w14:paraId="31C2506F" w14:textId="345AAC43" w:rsidR="00821BCA" w:rsidRPr="00733651" w:rsidRDefault="00C4140C" w:rsidP="00733651">
      <w:pPr>
        <w:pStyle w:val="ListParagraph"/>
        <w:widowControl w:val="0"/>
        <w:numPr>
          <w:ilvl w:val="0"/>
          <w:numId w:val="30"/>
        </w:numPr>
        <w:spacing w:line="276" w:lineRule="auto"/>
        <w:ind w:left="720" w:right="287"/>
        <w:rPr>
          <w:rFonts w:eastAsia="Arial" w:cstheme="majorHAnsi"/>
          <w:sz w:val="24"/>
        </w:rPr>
      </w:pPr>
      <w:r w:rsidRPr="00733651">
        <w:rPr>
          <w:rFonts w:cstheme="majorHAnsi"/>
          <w:sz w:val="24"/>
        </w:rPr>
        <w:t xml:space="preserve">At least </w:t>
      </w:r>
      <w:r w:rsidR="009233F7" w:rsidRPr="00733651">
        <w:rPr>
          <w:rFonts w:cstheme="majorHAnsi"/>
          <w:sz w:val="24"/>
        </w:rPr>
        <w:t>2</w:t>
      </w:r>
      <w:r w:rsidRPr="00733651">
        <w:rPr>
          <w:rFonts w:cstheme="majorHAnsi"/>
          <w:sz w:val="24"/>
        </w:rPr>
        <w:t xml:space="preserve"> years </w:t>
      </w:r>
      <w:r w:rsidR="00E51AB3" w:rsidRPr="00733651">
        <w:rPr>
          <w:rFonts w:cstheme="majorHAnsi"/>
          <w:sz w:val="24"/>
        </w:rPr>
        <w:t xml:space="preserve">of </w:t>
      </w:r>
      <w:r w:rsidR="00821BCA" w:rsidRPr="00733651">
        <w:rPr>
          <w:rFonts w:cstheme="majorHAnsi"/>
          <w:sz w:val="24"/>
        </w:rPr>
        <w:t>experience in EU relations and EU integration</w:t>
      </w:r>
    </w:p>
    <w:p w14:paraId="07AD48A8" w14:textId="581F7CA5" w:rsidR="00821BCA" w:rsidRPr="00733651" w:rsidRDefault="002C03F4" w:rsidP="00733651">
      <w:pPr>
        <w:pStyle w:val="ListParagraph"/>
        <w:widowControl w:val="0"/>
        <w:numPr>
          <w:ilvl w:val="0"/>
          <w:numId w:val="30"/>
        </w:numPr>
        <w:spacing w:line="276" w:lineRule="auto"/>
        <w:ind w:left="720" w:right="287"/>
        <w:rPr>
          <w:rFonts w:eastAsia="Arial" w:cstheme="majorHAnsi"/>
          <w:sz w:val="24"/>
        </w:rPr>
      </w:pPr>
      <w:r w:rsidRPr="00733651">
        <w:rPr>
          <w:rFonts w:eastAsia="Arial" w:cstheme="majorHAnsi"/>
          <w:sz w:val="24"/>
        </w:rPr>
        <w:t>Good working knowledge</w:t>
      </w:r>
      <w:r w:rsidR="00C4140C" w:rsidRPr="00733651">
        <w:rPr>
          <w:rFonts w:cstheme="majorHAnsi"/>
          <w:sz w:val="24"/>
        </w:rPr>
        <w:t xml:space="preserve"> of English</w:t>
      </w:r>
      <w:r w:rsidR="009233F7" w:rsidRPr="00733651">
        <w:rPr>
          <w:rFonts w:cstheme="majorHAnsi"/>
          <w:sz w:val="24"/>
        </w:rPr>
        <w:t xml:space="preserve"> language</w:t>
      </w:r>
    </w:p>
    <w:p w14:paraId="49D2386B" w14:textId="77777777" w:rsidR="00C526A2" w:rsidRPr="00733651" w:rsidRDefault="00C526A2" w:rsidP="00733651">
      <w:pPr>
        <w:widowControl w:val="0"/>
        <w:spacing w:line="276" w:lineRule="auto"/>
        <w:ind w:right="287"/>
        <w:rPr>
          <w:rFonts w:eastAsia="Arial" w:cstheme="majorHAnsi"/>
          <w:b/>
          <w:bCs/>
          <w:sz w:val="24"/>
        </w:rPr>
      </w:pPr>
    </w:p>
    <w:p w14:paraId="3392AFB4" w14:textId="66966E42" w:rsidR="00C526A2" w:rsidRPr="00733651" w:rsidRDefault="00C526A2" w:rsidP="00733651">
      <w:pPr>
        <w:widowControl w:val="0"/>
        <w:spacing w:line="276" w:lineRule="auto"/>
        <w:ind w:right="287"/>
        <w:rPr>
          <w:rFonts w:eastAsia="Arial" w:cstheme="majorHAnsi"/>
          <w:b/>
          <w:bCs/>
          <w:sz w:val="24"/>
          <w:lang w:val="fr-FR"/>
        </w:rPr>
      </w:pPr>
      <w:r w:rsidRPr="00733651">
        <w:rPr>
          <w:rFonts w:eastAsia="Arial" w:cstheme="majorHAnsi"/>
          <w:b/>
          <w:bCs/>
          <w:sz w:val="24"/>
        </w:rPr>
        <w:t xml:space="preserve">/ </w:t>
      </w:r>
      <w:r w:rsidRPr="00733651">
        <w:rPr>
          <w:rFonts w:eastAsia="Arial" w:cstheme="majorHAnsi"/>
          <w:b/>
          <w:bCs/>
          <w:sz w:val="24"/>
          <w:lang w:val="fr-FR"/>
        </w:rPr>
        <w:t>Da bi se smatrao kvalifikovanim za realizaciju ugovora, Lokalni ekspert treba da ispunjava minimalno sljedeće uslove:</w:t>
      </w:r>
    </w:p>
    <w:p w14:paraId="1D6B5E24" w14:textId="77777777" w:rsidR="00C526A2" w:rsidRPr="00733651" w:rsidRDefault="00C526A2" w:rsidP="00733651">
      <w:pPr>
        <w:widowControl w:val="0"/>
        <w:numPr>
          <w:ilvl w:val="0"/>
          <w:numId w:val="28"/>
        </w:numPr>
        <w:spacing w:line="276" w:lineRule="auto"/>
        <w:ind w:right="287"/>
        <w:rPr>
          <w:rFonts w:eastAsia="Arial" w:cstheme="majorHAnsi"/>
          <w:b/>
          <w:bCs/>
          <w:sz w:val="24"/>
          <w:lang w:val="fr-FR"/>
        </w:rPr>
      </w:pPr>
      <w:r w:rsidRPr="00733651">
        <w:rPr>
          <w:rFonts w:eastAsia="Arial" w:cstheme="majorHAnsi"/>
          <w:b/>
          <w:bCs/>
          <w:sz w:val="24"/>
          <w:lang w:val="fr-FR"/>
        </w:rPr>
        <w:t xml:space="preserve">Dokazano iskustvo u sprovođenju istraživanja u oblasti lokalne samouprave (minimum jedno istraživanje je obavezno); </w:t>
      </w:r>
    </w:p>
    <w:p w14:paraId="3B074513" w14:textId="77777777" w:rsidR="00C526A2" w:rsidRPr="00733651" w:rsidRDefault="00C526A2" w:rsidP="00733651">
      <w:pPr>
        <w:widowControl w:val="0"/>
        <w:numPr>
          <w:ilvl w:val="0"/>
          <w:numId w:val="28"/>
        </w:numPr>
        <w:spacing w:line="276" w:lineRule="auto"/>
        <w:ind w:right="287"/>
        <w:rPr>
          <w:rFonts w:eastAsia="Arial" w:cstheme="majorHAnsi"/>
          <w:b/>
          <w:bCs/>
          <w:sz w:val="24"/>
        </w:rPr>
      </w:pPr>
      <w:r w:rsidRPr="00733651">
        <w:rPr>
          <w:rFonts w:eastAsia="Arial" w:cstheme="majorHAnsi"/>
          <w:b/>
          <w:bCs/>
          <w:sz w:val="24"/>
        </w:rPr>
        <w:t xml:space="preserve">Najmanje 3 godine iskustva u oblasti lokalne samouprave; </w:t>
      </w:r>
    </w:p>
    <w:p w14:paraId="20F1B402" w14:textId="77777777" w:rsidR="00C526A2" w:rsidRPr="00733651" w:rsidRDefault="00C526A2" w:rsidP="00733651">
      <w:pPr>
        <w:widowControl w:val="0"/>
        <w:numPr>
          <w:ilvl w:val="0"/>
          <w:numId w:val="28"/>
        </w:numPr>
        <w:spacing w:line="276" w:lineRule="auto"/>
        <w:ind w:right="287"/>
        <w:rPr>
          <w:rFonts w:eastAsia="Arial" w:cstheme="majorHAnsi"/>
          <w:b/>
          <w:bCs/>
          <w:sz w:val="24"/>
        </w:rPr>
      </w:pPr>
      <w:r w:rsidRPr="00733651">
        <w:rPr>
          <w:rFonts w:eastAsia="Arial" w:cstheme="majorHAnsi"/>
          <w:b/>
          <w:bCs/>
          <w:sz w:val="24"/>
        </w:rPr>
        <w:t xml:space="preserve">Najmanje 2 godine iskustva u oblasti odnosa sa Evropskom unijom i evropskih integracija; </w:t>
      </w:r>
    </w:p>
    <w:p w14:paraId="73937CDA" w14:textId="77777777" w:rsidR="00C526A2" w:rsidRPr="00733651" w:rsidRDefault="00C526A2" w:rsidP="00733651">
      <w:pPr>
        <w:widowControl w:val="0"/>
        <w:numPr>
          <w:ilvl w:val="0"/>
          <w:numId w:val="28"/>
        </w:numPr>
        <w:spacing w:line="276" w:lineRule="auto"/>
        <w:ind w:right="287"/>
        <w:rPr>
          <w:rFonts w:eastAsia="Arial" w:cstheme="majorHAnsi"/>
          <w:b/>
          <w:bCs/>
          <w:sz w:val="24"/>
          <w:lang w:val="de-DE"/>
        </w:rPr>
      </w:pPr>
      <w:r w:rsidRPr="00733651">
        <w:rPr>
          <w:rFonts w:eastAsia="Arial" w:cstheme="majorHAnsi"/>
          <w:b/>
          <w:bCs/>
          <w:sz w:val="24"/>
          <w:lang w:val="de-DE"/>
        </w:rPr>
        <w:t>Dobro radno znanje engleskog jezika.</w:t>
      </w:r>
    </w:p>
    <w:p w14:paraId="16B5E17D" w14:textId="77777777" w:rsidR="00A3701F" w:rsidRPr="00733651" w:rsidRDefault="00A3701F" w:rsidP="00733651">
      <w:pPr>
        <w:pStyle w:val="ListParagraph"/>
        <w:widowControl w:val="0"/>
        <w:spacing w:line="276" w:lineRule="auto"/>
        <w:ind w:right="287"/>
        <w:rPr>
          <w:i/>
          <w:iCs/>
          <w:sz w:val="24"/>
          <w:lang w:val="de-DE"/>
        </w:rPr>
      </w:pPr>
    </w:p>
    <w:p w14:paraId="5E33A2B5" w14:textId="352D5DAC" w:rsidR="00821BCA" w:rsidRPr="00733651" w:rsidRDefault="00821BCA" w:rsidP="00733651">
      <w:pPr>
        <w:pStyle w:val="Heading2"/>
        <w:spacing w:line="276" w:lineRule="auto"/>
        <w:rPr>
          <w:sz w:val="24"/>
          <w:lang w:val="en-GB"/>
        </w:rPr>
      </w:pPr>
      <w:r w:rsidRPr="00733651">
        <w:rPr>
          <w:b w:val="0"/>
          <w:bCs/>
          <w:sz w:val="24"/>
          <w:lang w:val="en-GB"/>
        </w:rPr>
        <w:t>Proposal submission</w:t>
      </w:r>
      <w:r w:rsidR="00C526A2" w:rsidRPr="00733651">
        <w:rPr>
          <w:sz w:val="24"/>
          <w:lang w:val="en-GB"/>
        </w:rPr>
        <w:t xml:space="preserve"> / Dostavljanje ponude</w:t>
      </w:r>
    </w:p>
    <w:p w14:paraId="7DF5E99E" w14:textId="77777777" w:rsidR="00821BCA" w:rsidRPr="00733651" w:rsidRDefault="00821BCA" w:rsidP="00733651">
      <w:pPr>
        <w:spacing w:line="276" w:lineRule="auto"/>
        <w:rPr>
          <w:sz w:val="24"/>
        </w:rPr>
      </w:pPr>
    </w:p>
    <w:p w14:paraId="5E1059DE" w14:textId="6E5E14CC" w:rsidR="00821BCA" w:rsidRPr="00733651" w:rsidRDefault="00821BCA" w:rsidP="00733651">
      <w:pPr>
        <w:spacing w:line="276" w:lineRule="auto"/>
        <w:rPr>
          <w:sz w:val="24"/>
        </w:rPr>
      </w:pPr>
      <w:r w:rsidRPr="00733651">
        <w:rPr>
          <w:sz w:val="24"/>
        </w:rPr>
        <w:t>The proposal submitted by the Local Expert shall include the following elements:</w:t>
      </w:r>
    </w:p>
    <w:p w14:paraId="3B72727F" w14:textId="5D242170" w:rsidR="00C526A2" w:rsidRPr="00733651" w:rsidRDefault="00C526A2" w:rsidP="00733651">
      <w:pPr>
        <w:spacing w:line="276" w:lineRule="auto"/>
        <w:rPr>
          <w:b/>
          <w:bCs/>
          <w:sz w:val="24"/>
          <w:lang w:val="de-DE"/>
        </w:rPr>
      </w:pPr>
      <w:r w:rsidRPr="00733651">
        <w:rPr>
          <w:b/>
          <w:bCs/>
          <w:sz w:val="24"/>
          <w:lang w:val="de-DE"/>
        </w:rPr>
        <w:t xml:space="preserve">/ </w:t>
      </w:r>
      <w:r w:rsidR="00AE542E" w:rsidRPr="00733651">
        <w:rPr>
          <w:b/>
          <w:bCs/>
          <w:sz w:val="24"/>
          <w:lang w:val="de-DE"/>
        </w:rPr>
        <w:t>P</w:t>
      </w:r>
      <w:r w:rsidRPr="00733651">
        <w:rPr>
          <w:b/>
          <w:bCs/>
          <w:sz w:val="24"/>
          <w:lang w:val="de-DE"/>
        </w:rPr>
        <w:t>onuda koju dostavlja Lokalni ekspert treba da sadrži sljedeće elemente:</w:t>
      </w:r>
    </w:p>
    <w:p w14:paraId="34548313" w14:textId="77777777" w:rsidR="00821BCA" w:rsidRPr="00733651" w:rsidRDefault="00821BCA" w:rsidP="00733651">
      <w:pPr>
        <w:spacing w:line="276" w:lineRule="auto"/>
        <w:rPr>
          <w:sz w:val="24"/>
          <w:lang w:val="de-DE"/>
        </w:rPr>
      </w:pPr>
    </w:p>
    <w:p w14:paraId="2935392F" w14:textId="77777777" w:rsidR="00821BCA" w:rsidRPr="00733651" w:rsidRDefault="00821BCA" w:rsidP="00733651">
      <w:pPr>
        <w:spacing w:line="276" w:lineRule="auto"/>
        <w:rPr>
          <w:i/>
          <w:sz w:val="24"/>
        </w:rPr>
      </w:pPr>
      <w:r w:rsidRPr="00733651">
        <w:rPr>
          <w:bCs/>
          <w:i/>
          <w:sz w:val="24"/>
        </w:rPr>
        <w:t xml:space="preserve">Technical Offer: </w:t>
      </w:r>
    </w:p>
    <w:p w14:paraId="79DF8C46" w14:textId="77777777" w:rsidR="00821BCA" w:rsidRPr="00733651" w:rsidRDefault="00821BCA" w:rsidP="00733651">
      <w:pPr>
        <w:pStyle w:val="ListParagraph"/>
        <w:numPr>
          <w:ilvl w:val="0"/>
          <w:numId w:val="2"/>
        </w:numPr>
        <w:spacing w:line="276" w:lineRule="auto"/>
        <w:rPr>
          <w:sz w:val="24"/>
        </w:rPr>
      </w:pPr>
      <w:r w:rsidRPr="00733651">
        <w:rPr>
          <w:sz w:val="24"/>
        </w:rPr>
        <w:t>Cover Letter, explaining Local Expert’ suitability for the assignment, as specified in this ToR;</w:t>
      </w:r>
    </w:p>
    <w:p w14:paraId="48C34A86" w14:textId="256234DB" w:rsidR="006628C0" w:rsidRPr="00733651" w:rsidRDefault="00821BCA" w:rsidP="00733651">
      <w:pPr>
        <w:pStyle w:val="ListParagraph"/>
        <w:numPr>
          <w:ilvl w:val="0"/>
          <w:numId w:val="2"/>
        </w:numPr>
        <w:spacing w:line="276" w:lineRule="auto"/>
        <w:rPr>
          <w:sz w:val="24"/>
        </w:rPr>
      </w:pPr>
      <w:r w:rsidRPr="00733651">
        <w:rPr>
          <w:sz w:val="24"/>
        </w:rPr>
        <w:t xml:space="preserve">Proposed </w:t>
      </w:r>
      <w:r w:rsidR="006628C0" w:rsidRPr="00733651">
        <w:rPr>
          <w:sz w:val="24"/>
        </w:rPr>
        <w:t>Work approach and work plan</w:t>
      </w:r>
      <w:r w:rsidR="00D21FC5" w:rsidRPr="00733651">
        <w:rPr>
          <w:sz w:val="24"/>
        </w:rPr>
        <w:t>, explaining the focus, the idea is you see how the expert will approach the task, especially considering the limited timeframe;</w:t>
      </w:r>
    </w:p>
    <w:p w14:paraId="63670844" w14:textId="716D34B9" w:rsidR="00821BCA" w:rsidRPr="00733651" w:rsidRDefault="00821BCA" w:rsidP="00733651">
      <w:pPr>
        <w:pStyle w:val="ListParagraph"/>
        <w:numPr>
          <w:ilvl w:val="0"/>
          <w:numId w:val="2"/>
        </w:numPr>
        <w:spacing w:line="276" w:lineRule="auto"/>
        <w:rPr>
          <w:sz w:val="24"/>
        </w:rPr>
      </w:pPr>
      <w:r w:rsidRPr="00733651">
        <w:rPr>
          <w:sz w:val="24"/>
        </w:rPr>
        <w:t xml:space="preserve">Detail CV of the applicant. </w:t>
      </w:r>
      <w:r w:rsidR="00D16044" w:rsidRPr="00733651">
        <w:rPr>
          <w:sz w:val="24"/>
        </w:rPr>
        <w:t>The CV shall clearly demonstrate how the applicant meets the criteria stated above</w:t>
      </w:r>
    </w:p>
    <w:p w14:paraId="17B896A2" w14:textId="77777777" w:rsidR="00C526A2" w:rsidRPr="00733651" w:rsidRDefault="00C526A2" w:rsidP="00733651">
      <w:pPr>
        <w:spacing w:line="276" w:lineRule="auto"/>
        <w:rPr>
          <w:i/>
          <w:iCs/>
          <w:sz w:val="24"/>
        </w:rPr>
      </w:pPr>
    </w:p>
    <w:p w14:paraId="03E8A8D4" w14:textId="556D19C2" w:rsidR="00C526A2" w:rsidRPr="00733651" w:rsidRDefault="00C526A2" w:rsidP="00733651">
      <w:pPr>
        <w:spacing w:line="276" w:lineRule="auto"/>
        <w:rPr>
          <w:b/>
          <w:bCs/>
          <w:i/>
          <w:iCs/>
          <w:sz w:val="24"/>
        </w:rPr>
      </w:pPr>
      <w:r w:rsidRPr="00733651">
        <w:rPr>
          <w:b/>
          <w:bCs/>
          <w:i/>
          <w:iCs/>
          <w:sz w:val="24"/>
        </w:rPr>
        <w:t>/ Tehnička ponuda:</w:t>
      </w:r>
    </w:p>
    <w:p w14:paraId="0FA1824B" w14:textId="77777777" w:rsidR="00C526A2" w:rsidRPr="00733651" w:rsidRDefault="00C526A2" w:rsidP="00733651">
      <w:pPr>
        <w:spacing w:line="276" w:lineRule="auto"/>
        <w:rPr>
          <w:b/>
          <w:bCs/>
          <w:sz w:val="24"/>
        </w:rPr>
      </w:pPr>
      <w:r w:rsidRPr="00733651">
        <w:rPr>
          <w:b/>
          <w:bCs/>
          <w:sz w:val="24"/>
        </w:rPr>
        <w:t>a) Motivaciono pismo, kojim se obrazlaže podobnost Lokalnog eksperta za predmetni angažman, u skladu sa ovim Opisom poslova (ToR);</w:t>
      </w:r>
    </w:p>
    <w:p w14:paraId="78EFFB9B" w14:textId="77777777" w:rsidR="00AE542E" w:rsidRPr="00733651" w:rsidRDefault="00AE542E" w:rsidP="00733651">
      <w:pPr>
        <w:spacing w:line="276" w:lineRule="auto"/>
        <w:rPr>
          <w:b/>
          <w:bCs/>
          <w:sz w:val="24"/>
        </w:rPr>
      </w:pPr>
    </w:p>
    <w:p w14:paraId="42103EB7" w14:textId="31F24F7F" w:rsidR="00C526A2" w:rsidRPr="00733651" w:rsidRDefault="00C526A2" w:rsidP="00733651">
      <w:pPr>
        <w:spacing w:line="276" w:lineRule="auto"/>
        <w:rPr>
          <w:b/>
          <w:bCs/>
          <w:sz w:val="24"/>
        </w:rPr>
      </w:pPr>
      <w:r w:rsidRPr="00733651">
        <w:rPr>
          <w:b/>
          <w:bCs/>
          <w:sz w:val="24"/>
        </w:rPr>
        <w:t>b)</w:t>
      </w:r>
      <w:r w:rsidR="00D21FC5" w:rsidRPr="00733651">
        <w:rPr>
          <w:b/>
          <w:bCs/>
          <w:sz w:val="24"/>
        </w:rPr>
        <w:t xml:space="preserve"> Dokument “</w:t>
      </w:r>
      <w:r w:rsidRPr="00733651">
        <w:rPr>
          <w:b/>
          <w:bCs/>
          <w:sz w:val="24"/>
        </w:rPr>
        <w:t>Predloženi pristup radu i plan rada</w:t>
      </w:r>
      <w:r w:rsidR="00D21FC5" w:rsidRPr="00733651">
        <w:rPr>
          <w:b/>
          <w:bCs/>
          <w:sz w:val="24"/>
        </w:rPr>
        <w:t>” u kom se obrazlaže fokus i način rada, sa ciljem da se sagleda kako ekspert planira da pristupi realizaciji zadatka, posebno imajući u vidu ograničeni vremenski okvir;</w:t>
      </w:r>
    </w:p>
    <w:p w14:paraId="39D7E3FF" w14:textId="77777777" w:rsidR="00AE542E" w:rsidRPr="00733651" w:rsidRDefault="00AE542E" w:rsidP="00733651">
      <w:pPr>
        <w:spacing w:line="276" w:lineRule="auto"/>
        <w:rPr>
          <w:b/>
          <w:bCs/>
          <w:sz w:val="24"/>
        </w:rPr>
      </w:pPr>
    </w:p>
    <w:p w14:paraId="0442C05F" w14:textId="7482E9DA" w:rsidR="00C526A2" w:rsidRPr="00733651" w:rsidRDefault="00C526A2" w:rsidP="00733651">
      <w:pPr>
        <w:spacing w:line="276" w:lineRule="auto"/>
        <w:rPr>
          <w:b/>
          <w:bCs/>
          <w:sz w:val="24"/>
          <w:lang w:val="de-DE"/>
        </w:rPr>
      </w:pPr>
      <w:r w:rsidRPr="00733651">
        <w:rPr>
          <w:b/>
          <w:bCs/>
          <w:sz w:val="24"/>
          <w:lang w:val="de-DE"/>
        </w:rPr>
        <w:t xml:space="preserve">c) </w:t>
      </w:r>
      <w:r w:rsidR="00962296" w:rsidRPr="00733651">
        <w:rPr>
          <w:lang w:val="de-DE"/>
        </w:rPr>
        <w:t>Detaljna biografija (CV) kandidata. Biografija treba jasno da pokaže na koji način kandidat ispunjava gore navedene kriterijume.</w:t>
      </w:r>
    </w:p>
    <w:p w14:paraId="0052CF55" w14:textId="77777777" w:rsidR="00C526A2" w:rsidRPr="00733651" w:rsidRDefault="00C526A2" w:rsidP="00733651">
      <w:pPr>
        <w:spacing w:line="276" w:lineRule="auto"/>
        <w:rPr>
          <w:sz w:val="24"/>
          <w:lang w:val="de-DE"/>
        </w:rPr>
      </w:pPr>
    </w:p>
    <w:p w14:paraId="74BDB9AA" w14:textId="77777777" w:rsidR="00821BCA" w:rsidRPr="00733651" w:rsidRDefault="00821BCA" w:rsidP="00733651">
      <w:pPr>
        <w:pStyle w:val="Default"/>
        <w:spacing w:line="276" w:lineRule="auto"/>
        <w:rPr>
          <w:i/>
          <w:color w:val="auto"/>
          <w:lang w:val="en-GB"/>
        </w:rPr>
      </w:pPr>
      <w:r w:rsidRPr="00733651">
        <w:rPr>
          <w:bCs/>
          <w:i/>
          <w:color w:val="auto"/>
          <w:lang w:val="en-GB"/>
        </w:rPr>
        <w:t xml:space="preserve">Financial Offer: </w:t>
      </w:r>
    </w:p>
    <w:p w14:paraId="2D8893FD" w14:textId="77777777" w:rsidR="00821BCA" w:rsidRPr="00733651" w:rsidRDefault="00821BCA" w:rsidP="00733651">
      <w:pPr>
        <w:pStyle w:val="ListParagraph"/>
        <w:numPr>
          <w:ilvl w:val="0"/>
          <w:numId w:val="2"/>
        </w:numPr>
        <w:spacing w:line="276" w:lineRule="auto"/>
        <w:rPr>
          <w:sz w:val="24"/>
        </w:rPr>
      </w:pPr>
      <w:r w:rsidRPr="00733651">
        <w:rPr>
          <w:sz w:val="24"/>
        </w:rPr>
        <w:t>Financial offer, per activity and relevant deliverables, specifying total amount, based on the table below:</w:t>
      </w:r>
    </w:p>
    <w:p w14:paraId="42DF071A" w14:textId="77777777" w:rsidR="00C526A2" w:rsidRPr="00733651" w:rsidRDefault="00C526A2" w:rsidP="00733651">
      <w:pPr>
        <w:spacing w:line="276" w:lineRule="auto"/>
        <w:rPr>
          <w:sz w:val="24"/>
        </w:rPr>
      </w:pPr>
    </w:p>
    <w:p w14:paraId="5734C037" w14:textId="52F647F4" w:rsidR="00C526A2" w:rsidRPr="00733651" w:rsidRDefault="00C526A2" w:rsidP="00733651">
      <w:pPr>
        <w:spacing w:line="276" w:lineRule="auto"/>
        <w:rPr>
          <w:b/>
          <w:bCs/>
          <w:i/>
          <w:iCs/>
          <w:sz w:val="24"/>
        </w:rPr>
      </w:pPr>
      <w:r w:rsidRPr="00733651">
        <w:rPr>
          <w:b/>
          <w:bCs/>
          <w:i/>
          <w:iCs/>
          <w:sz w:val="24"/>
        </w:rPr>
        <w:t>/ Finansijska ponuda:</w:t>
      </w:r>
    </w:p>
    <w:p w14:paraId="622E153C" w14:textId="1DBEDA4B" w:rsidR="00C526A2" w:rsidRPr="00733651" w:rsidRDefault="00C526A2" w:rsidP="00733651">
      <w:pPr>
        <w:spacing w:line="276" w:lineRule="auto"/>
        <w:rPr>
          <w:b/>
          <w:bCs/>
          <w:sz w:val="24"/>
        </w:rPr>
      </w:pPr>
      <w:r w:rsidRPr="00733651">
        <w:rPr>
          <w:b/>
          <w:bCs/>
          <w:sz w:val="24"/>
        </w:rPr>
        <w:t>d) Finansijska ponuda po aktivnosti i pripadajućim rezultatima (deliverables), uz navođenje ukupnog iznosa, na osnovu tabele date u nastavku:</w:t>
      </w:r>
    </w:p>
    <w:p w14:paraId="474919AE" w14:textId="77777777" w:rsidR="00821BCA" w:rsidRPr="00733651" w:rsidRDefault="00821BCA" w:rsidP="00733651">
      <w:pPr>
        <w:spacing w:line="276" w:lineRule="auto"/>
        <w:rPr>
          <w:sz w:val="24"/>
        </w:rPr>
      </w:pPr>
    </w:p>
    <w:tbl>
      <w:tblPr>
        <w:tblStyle w:val="TableGrid"/>
        <w:tblW w:w="9356" w:type="dxa"/>
        <w:jc w:val="center"/>
        <w:tblLook w:val="04A0" w:firstRow="1" w:lastRow="0" w:firstColumn="1" w:lastColumn="0" w:noHBand="0" w:noVBand="1"/>
      </w:tblPr>
      <w:tblGrid>
        <w:gridCol w:w="7230"/>
        <w:gridCol w:w="2126"/>
      </w:tblGrid>
      <w:tr w:rsidR="00C526A2" w:rsidRPr="00733651" w14:paraId="579602F1" w14:textId="77777777" w:rsidTr="00B83A76">
        <w:trPr>
          <w:trHeight w:val="253"/>
          <w:jc w:val="center"/>
        </w:trPr>
        <w:tc>
          <w:tcPr>
            <w:tcW w:w="7230" w:type="dxa"/>
            <w:vAlign w:val="center"/>
          </w:tcPr>
          <w:p w14:paraId="576570F2" w14:textId="50864832" w:rsidR="00C526A2" w:rsidRPr="00733651" w:rsidRDefault="00C526A2" w:rsidP="00733651">
            <w:pPr>
              <w:spacing w:line="276" w:lineRule="auto"/>
              <w:jc w:val="center"/>
              <w:rPr>
                <w:rFonts w:cs="Arial"/>
                <w:b/>
                <w:bCs/>
                <w:color w:val="000000"/>
                <w:sz w:val="24"/>
              </w:rPr>
            </w:pPr>
            <w:r w:rsidRPr="00733651">
              <w:rPr>
                <w:rFonts w:cs="Arial"/>
                <w:color w:val="000000"/>
                <w:sz w:val="24"/>
              </w:rPr>
              <w:t>Deliverables</w:t>
            </w:r>
            <w:r w:rsidRPr="00733651">
              <w:rPr>
                <w:rFonts w:cs="Arial"/>
                <w:b/>
                <w:bCs/>
                <w:color w:val="000000"/>
                <w:sz w:val="24"/>
              </w:rPr>
              <w:t xml:space="preserve"> / Očekivani rezultati</w:t>
            </w:r>
          </w:p>
        </w:tc>
        <w:tc>
          <w:tcPr>
            <w:tcW w:w="2126" w:type="dxa"/>
            <w:vAlign w:val="center"/>
          </w:tcPr>
          <w:p w14:paraId="69AAC6B5" w14:textId="52B358CE" w:rsidR="00C526A2" w:rsidRPr="00733651" w:rsidRDefault="00C526A2" w:rsidP="00733651">
            <w:pPr>
              <w:spacing w:line="276" w:lineRule="auto"/>
              <w:jc w:val="center"/>
              <w:rPr>
                <w:rFonts w:cs="Arial"/>
                <w:b/>
                <w:bCs/>
                <w:color w:val="000000"/>
                <w:sz w:val="24"/>
              </w:rPr>
            </w:pPr>
            <w:r w:rsidRPr="00733651">
              <w:rPr>
                <w:rFonts w:cs="Arial"/>
                <w:color w:val="000000"/>
                <w:sz w:val="24"/>
              </w:rPr>
              <w:t xml:space="preserve">Amount </w:t>
            </w:r>
            <w:r w:rsidR="00D57337" w:rsidRPr="00733651">
              <w:rPr>
                <w:rFonts w:cs="Arial"/>
                <w:color w:val="000000"/>
                <w:sz w:val="24"/>
              </w:rPr>
              <w:t>BAM</w:t>
            </w:r>
            <w:r w:rsidRPr="00733651">
              <w:rPr>
                <w:rFonts w:cs="Arial"/>
                <w:b/>
                <w:bCs/>
                <w:color w:val="000000"/>
                <w:sz w:val="24"/>
              </w:rPr>
              <w:t xml:space="preserve"> / Iznos u </w:t>
            </w:r>
            <w:r w:rsidR="00D57337" w:rsidRPr="00733651">
              <w:rPr>
                <w:rFonts w:cs="Arial"/>
                <w:b/>
                <w:bCs/>
                <w:color w:val="000000"/>
                <w:sz w:val="24"/>
              </w:rPr>
              <w:t>BAM</w:t>
            </w:r>
          </w:p>
        </w:tc>
      </w:tr>
      <w:tr w:rsidR="00C526A2" w:rsidRPr="00733651" w14:paraId="44546193" w14:textId="77777777" w:rsidTr="00046D56">
        <w:trPr>
          <w:trHeight w:val="518"/>
          <w:jc w:val="center"/>
        </w:trPr>
        <w:tc>
          <w:tcPr>
            <w:tcW w:w="7230" w:type="dxa"/>
          </w:tcPr>
          <w:p w14:paraId="4A8C7D9B" w14:textId="77777777" w:rsidR="00C526A2" w:rsidRPr="00733651" w:rsidRDefault="00C526A2" w:rsidP="00733651">
            <w:pPr>
              <w:spacing w:line="276" w:lineRule="auto"/>
              <w:rPr>
                <w:rFonts w:cstheme="majorBidi"/>
                <w:sz w:val="24"/>
              </w:rPr>
            </w:pPr>
            <w:r w:rsidRPr="00733651">
              <w:rPr>
                <w:rFonts w:cstheme="majorBidi"/>
                <w:sz w:val="24"/>
              </w:rPr>
              <w:t xml:space="preserve">Contribution to the conduct of the baseline study </w:t>
            </w:r>
          </w:p>
          <w:p w14:paraId="0ABB7C2D" w14:textId="77777777" w:rsidR="00C526A2" w:rsidRPr="00733651" w:rsidRDefault="00C526A2" w:rsidP="00733651">
            <w:pPr>
              <w:spacing w:line="276" w:lineRule="auto"/>
              <w:rPr>
                <w:rFonts w:cstheme="majorBidi"/>
                <w:b/>
                <w:bCs/>
                <w:sz w:val="24"/>
              </w:rPr>
            </w:pPr>
            <w:r w:rsidRPr="00733651">
              <w:rPr>
                <w:rFonts w:cstheme="majorBidi"/>
                <w:b/>
                <w:bCs/>
                <w:sz w:val="24"/>
              </w:rPr>
              <w:t xml:space="preserve">/ Doprinos sprovođenju početne studije </w:t>
            </w:r>
          </w:p>
          <w:p w14:paraId="5F1FDB94" w14:textId="77777777" w:rsidR="00C526A2" w:rsidRPr="00733651" w:rsidRDefault="00C526A2" w:rsidP="00733651">
            <w:pPr>
              <w:spacing w:line="276" w:lineRule="auto"/>
              <w:rPr>
                <w:rFonts w:cstheme="majorBidi"/>
                <w:sz w:val="24"/>
              </w:rPr>
            </w:pPr>
          </w:p>
        </w:tc>
        <w:tc>
          <w:tcPr>
            <w:tcW w:w="2126" w:type="dxa"/>
          </w:tcPr>
          <w:p w14:paraId="64379B79" w14:textId="77777777" w:rsidR="00C526A2" w:rsidRPr="00402699" w:rsidRDefault="00C526A2" w:rsidP="00733651">
            <w:pPr>
              <w:spacing w:line="276" w:lineRule="auto"/>
              <w:jc w:val="center"/>
              <w:rPr>
                <w:rFonts w:cs="Arial"/>
                <w:color w:val="000000"/>
                <w:sz w:val="24"/>
                <w:highlight w:val="yellow"/>
              </w:rPr>
            </w:pPr>
            <w:r w:rsidRPr="00402699">
              <w:rPr>
                <w:rFonts w:cs="Arial"/>
                <w:color w:val="000000"/>
                <w:sz w:val="24"/>
                <w:highlight w:val="yellow"/>
              </w:rPr>
              <w:t>x</w:t>
            </w:r>
          </w:p>
        </w:tc>
      </w:tr>
      <w:tr w:rsidR="00C526A2" w:rsidRPr="00733651" w14:paraId="5B06FF37" w14:textId="77777777" w:rsidTr="00212784">
        <w:trPr>
          <w:trHeight w:val="518"/>
          <w:jc w:val="center"/>
        </w:trPr>
        <w:tc>
          <w:tcPr>
            <w:tcW w:w="7230" w:type="dxa"/>
          </w:tcPr>
          <w:p w14:paraId="55978E28" w14:textId="7D4F6651" w:rsidR="00C526A2" w:rsidRPr="00733651" w:rsidRDefault="00C526A2" w:rsidP="00733651">
            <w:pPr>
              <w:spacing w:line="276" w:lineRule="auto"/>
              <w:rPr>
                <w:rFonts w:cs="Arial"/>
                <w:color w:val="000000"/>
                <w:sz w:val="24"/>
              </w:rPr>
            </w:pPr>
            <w:r w:rsidRPr="00733651">
              <w:rPr>
                <w:rFonts w:cs="Arial"/>
                <w:color w:val="000000"/>
                <w:sz w:val="24"/>
              </w:rPr>
              <w:t>Contribution to the definition of monitoring indicators and</w:t>
            </w:r>
            <w:r w:rsidRPr="00733651">
              <w:rPr>
                <w:rFonts w:cstheme="majorBidi"/>
                <w:sz w:val="24"/>
              </w:rPr>
              <w:t xml:space="preserve"> guidelines</w:t>
            </w:r>
            <w:r w:rsidRPr="00733651">
              <w:rPr>
                <w:rFonts w:cs="Arial"/>
                <w:color w:val="000000"/>
                <w:sz w:val="24"/>
              </w:rPr>
              <w:t xml:space="preserve"> </w:t>
            </w:r>
          </w:p>
          <w:p w14:paraId="11C0135E" w14:textId="6CF43ED2" w:rsidR="00C526A2" w:rsidRPr="00733651" w:rsidRDefault="00C526A2" w:rsidP="00733651">
            <w:pPr>
              <w:spacing w:line="276" w:lineRule="auto"/>
              <w:rPr>
                <w:rFonts w:cs="Arial"/>
                <w:color w:val="000000"/>
                <w:sz w:val="24"/>
              </w:rPr>
            </w:pPr>
            <w:r w:rsidRPr="00733651">
              <w:rPr>
                <w:rFonts w:cs="Arial"/>
                <w:color w:val="000000"/>
                <w:sz w:val="24"/>
              </w:rPr>
              <w:t xml:space="preserve">/ </w:t>
            </w:r>
            <w:r w:rsidRPr="00733651">
              <w:rPr>
                <w:rFonts w:cs="Arial"/>
                <w:b/>
                <w:bCs/>
                <w:color w:val="000000"/>
                <w:sz w:val="24"/>
              </w:rPr>
              <w:t>Doprinos definisanju indikatora za praćenje i smjernica</w:t>
            </w:r>
          </w:p>
        </w:tc>
        <w:tc>
          <w:tcPr>
            <w:tcW w:w="2126" w:type="dxa"/>
          </w:tcPr>
          <w:p w14:paraId="10B3C130" w14:textId="77777777" w:rsidR="00C526A2" w:rsidRPr="00402699" w:rsidRDefault="00C526A2" w:rsidP="00733651">
            <w:pPr>
              <w:spacing w:line="276" w:lineRule="auto"/>
              <w:jc w:val="center"/>
              <w:rPr>
                <w:rFonts w:cs="Arial"/>
                <w:color w:val="000000"/>
                <w:sz w:val="24"/>
                <w:highlight w:val="yellow"/>
              </w:rPr>
            </w:pPr>
            <w:r w:rsidRPr="00402699">
              <w:rPr>
                <w:rFonts w:cs="Arial"/>
                <w:color w:val="000000"/>
                <w:sz w:val="24"/>
                <w:highlight w:val="yellow"/>
              </w:rPr>
              <w:t>x</w:t>
            </w:r>
          </w:p>
        </w:tc>
      </w:tr>
      <w:tr w:rsidR="00821BCA" w:rsidRPr="00733651" w14:paraId="63EB1339" w14:textId="77777777" w:rsidTr="00057780">
        <w:trPr>
          <w:trHeight w:val="784"/>
          <w:jc w:val="center"/>
        </w:trPr>
        <w:tc>
          <w:tcPr>
            <w:tcW w:w="7230" w:type="dxa"/>
          </w:tcPr>
          <w:p w14:paraId="223EE34C" w14:textId="77777777" w:rsidR="00C526A2" w:rsidRPr="00733651" w:rsidRDefault="00C526A2" w:rsidP="00733651">
            <w:pPr>
              <w:spacing w:line="276" w:lineRule="auto"/>
              <w:rPr>
                <w:rFonts w:cstheme="majorBidi"/>
                <w:sz w:val="24"/>
              </w:rPr>
            </w:pPr>
          </w:p>
          <w:p w14:paraId="5BEBFA1C" w14:textId="0F17E1D2" w:rsidR="00821BCA" w:rsidRPr="00733651" w:rsidRDefault="00821BCA" w:rsidP="00733651">
            <w:pPr>
              <w:spacing w:line="276" w:lineRule="auto"/>
              <w:rPr>
                <w:rFonts w:cstheme="majorBidi"/>
                <w:b/>
                <w:bCs/>
                <w:sz w:val="24"/>
              </w:rPr>
            </w:pPr>
            <w:r w:rsidRPr="00733651">
              <w:rPr>
                <w:rFonts w:cstheme="majorBidi"/>
                <w:sz w:val="24"/>
              </w:rPr>
              <w:t>Total</w:t>
            </w:r>
            <w:r w:rsidR="00C526A2" w:rsidRPr="00733651">
              <w:rPr>
                <w:rFonts w:cstheme="majorBidi"/>
                <w:sz w:val="24"/>
              </w:rPr>
              <w:t xml:space="preserve"> gross</w:t>
            </w:r>
            <w:r w:rsidR="00C526A2" w:rsidRPr="00733651">
              <w:rPr>
                <w:rFonts w:cstheme="majorBidi"/>
                <w:b/>
                <w:bCs/>
                <w:sz w:val="24"/>
              </w:rPr>
              <w:t xml:space="preserve"> / Ukupno bruto</w:t>
            </w:r>
          </w:p>
        </w:tc>
        <w:tc>
          <w:tcPr>
            <w:tcW w:w="2126" w:type="dxa"/>
          </w:tcPr>
          <w:p w14:paraId="06E6EBA7" w14:textId="57742E17" w:rsidR="00821BCA" w:rsidRPr="00402699" w:rsidRDefault="00402699" w:rsidP="00733651">
            <w:pPr>
              <w:spacing w:line="276" w:lineRule="auto"/>
              <w:jc w:val="center"/>
              <w:rPr>
                <w:rFonts w:cs="Arial"/>
                <w:color w:val="000000"/>
                <w:sz w:val="24"/>
                <w:highlight w:val="yellow"/>
              </w:rPr>
            </w:pPr>
            <w:r w:rsidRPr="00402699">
              <w:rPr>
                <w:rFonts w:cs="Arial"/>
                <w:color w:val="000000"/>
                <w:sz w:val="24"/>
                <w:highlight w:val="yellow"/>
              </w:rPr>
              <w:t>x</w:t>
            </w:r>
          </w:p>
        </w:tc>
      </w:tr>
    </w:tbl>
    <w:p w14:paraId="4C4D5C54" w14:textId="77777777" w:rsidR="00821BCA" w:rsidRPr="00733651" w:rsidRDefault="00821BCA" w:rsidP="00733651">
      <w:pPr>
        <w:spacing w:line="276" w:lineRule="auto"/>
        <w:rPr>
          <w:sz w:val="24"/>
        </w:rPr>
      </w:pPr>
    </w:p>
    <w:p w14:paraId="4EDBEE90" w14:textId="77777777" w:rsidR="00821BCA" w:rsidRPr="00733651" w:rsidRDefault="00821BCA" w:rsidP="00733651">
      <w:pPr>
        <w:spacing w:line="276" w:lineRule="auto"/>
        <w:rPr>
          <w:sz w:val="24"/>
        </w:rPr>
      </w:pPr>
    </w:p>
    <w:p w14:paraId="665BE14D" w14:textId="279229CB" w:rsidR="00821BCA" w:rsidRPr="00733651" w:rsidRDefault="00821BCA" w:rsidP="00733651">
      <w:pPr>
        <w:tabs>
          <w:tab w:val="left" w:pos="8029"/>
        </w:tabs>
        <w:spacing w:line="276" w:lineRule="auto"/>
        <w:rPr>
          <w:sz w:val="24"/>
        </w:rPr>
      </w:pPr>
      <w:r w:rsidRPr="00733651">
        <w:rPr>
          <w:sz w:val="24"/>
        </w:rPr>
        <w:t>The prices should be gross</w:t>
      </w:r>
      <w:r w:rsidR="00A3701F" w:rsidRPr="00733651">
        <w:rPr>
          <w:sz w:val="24"/>
        </w:rPr>
        <w:t>, including taxes and contributions,</w:t>
      </w:r>
      <w:r w:rsidRPr="00733651">
        <w:rPr>
          <w:sz w:val="24"/>
        </w:rPr>
        <w:t xml:space="preserve"> and stated in</w:t>
      </w:r>
      <w:r w:rsidR="00A3701F" w:rsidRPr="00733651">
        <w:rPr>
          <w:sz w:val="24"/>
        </w:rPr>
        <w:t xml:space="preserve"> </w:t>
      </w:r>
      <w:r w:rsidR="00D57337" w:rsidRPr="00733651">
        <w:rPr>
          <w:sz w:val="24"/>
        </w:rPr>
        <w:t>BAM</w:t>
      </w:r>
      <w:r w:rsidR="006628C0" w:rsidRPr="00733651">
        <w:rPr>
          <w:sz w:val="24"/>
        </w:rPr>
        <w:t>.</w:t>
      </w:r>
      <w:r w:rsidR="00D21FC5" w:rsidRPr="00733651">
        <w:rPr>
          <w:sz w:val="24"/>
        </w:rPr>
        <w:tab/>
      </w:r>
    </w:p>
    <w:p w14:paraId="6F602C9B" w14:textId="7AABC90A" w:rsidR="00D21FC5" w:rsidRPr="00733651" w:rsidRDefault="00D21FC5" w:rsidP="00733651">
      <w:pPr>
        <w:tabs>
          <w:tab w:val="left" w:pos="8029"/>
        </w:tabs>
        <w:spacing w:line="276" w:lineRule="auto"/>
        <w:rPr>
          <w:b/>
          <w:bCs/>
          <w:sz w:val="24"/>
        </w:rPr>
      </w:pPr>
      <w:r w:rsidRPr="00733651">
        <w:rPr>
          <w:b/>
          <w:bCs/>
          <w:sz w:val="24"/>
        </w:rPr>
        <w:t xml:space="preserve">/ Cijene treba da budu iskazane u bruto iznosu, uključujući poreze i doprinose, i izražene u </w:t>
      </w:r>
      <w:r w:rsidR="00D57337" w:rsidRPr="00733651">
        <w:rPr>
          <w:b/>
          <w:bCs/>
          <w:sz w:val="24"/>
        </w:rPr>
        <w:t>konvertibilnim markama</w:t>
      </w:r>
      <w:r w:rsidRPr="00733651">
        <w:rPr>
          <w:b/>
          <w:bCs/>
          <w:sz w:val="24"/>
        </w:rPr>
        <w:t>.</w:t>
      </w:r>
    </w:p>
    <w:p w14:paraId="17C7381D" w14:textId="0005CFA2" w:rsidR="005A3AB3" w:rsidRDefault="005A3AB3" w:rsidP="00733651">
      <w:pPr>
        <w:spacing w:line="276" w:lineRule="auto"/>
        <w:rPr>
          <w:sz w:val="24"/>
        </w:rPr>
      </w:pPr>
    </w:p>
    <w:p w14:paraId="00B8C2C5" w14:textId="054D546C" w:rsidR="00402699" w:rsidRDefault="00402699" w:rsidP="00402699">
      <w:pPr>
        <w:rPr>
          <w:sz w:val="24"/>
        </w:rPr>
      </w:pPr>
      <w:r>
        <w:rPr>
          <w:sz w:val="24"/>
        </w:rPr>
        <w:t xml:space="preserve">Proposals should be submitted no later than </w:t>
      </w:r>
      <w:r w:rsidR="00ED043E">
        <w:rPr>
          <w:rStyle w:val="Strong"/>
          <w:sz w:val="24"/>
        </w:rPr>
        <w:t>17</w:t>
      </w:r>
      <w:r>
        <w:rPr>
          <w:rStyle w:val="Strong"/>
          <w:sz w:val="24"/>
        </w:rPr>
        <w:t xml:space="preserve"> June 2026, by 12:00 p.m. (noon)</w:t>
      </w:r>
      <w:r>
        <w:rPr>
          <w:sz w:val="24"/>
        </w:rPr>
        <w:t xml:space="preserve">, via e-mail to </w:t>
      </w:r>
      <w:r w:rsidRPr="00402699">
        <w:rPr>
          <w:b/>
          <w:bCs/>
          <w:sz w:val="24"/>
        </w:rPr>
        <w:t>info@alvrs.com</w:t>
      </w:r>
      <w:r>
        <w:t xml:space="preserve"> </w:t>
      </w:r>
      <w:r>
        <w:rPr>
          <w:sz w:val="24"/>
        </w:rPr>
        <w:t xml:space="preserve"> Late submissions will not be considered.</w:t>
      </w:r>
    </w:p>
    <w:p w14:paraId="2F3B1880" w14:textId="481F8AFE" w:rsidR="00402699" w:rsidRDefault="00402699" w:rsidP="00402699">
      <w:pPr>
        <w:pStyle w:val="NormalWeb"/>
        <w:spacing w:line="276" w:lineRule="auto"/>
        <w:rPr>
          <w:lang w:val="bs-Latn-BA" w:eastAsia="bs-Latn-BA"/>
        </w:rPr>
      </w:pPr>
      <w:r w:rsidRPr="00402699">
        <w:rPr>
          <w:b/>
          <w:bCs/>
          <w:i/>
          <w:iCs/>
        </w:rPr>
        <w:t>/</w:t>
      </w:r>
      <w:r>
        <w:t xml:space="preserve"> P</w:t>
      </w:r>
      <w:r>
        <w:rPr>
          <w:rStyle w:val="Strong"/>
        </w:rPr>
        <w:t>rijedlozi se dostavljaju najkasnije do 1</w:t>
      </w:r>
      <w:r w:rsidR="00ED043E">
        <w:rPr>
          <w:rStyle w:val="Strong"/>
        </w:rPr>
        <w:t>7</w:t>
      </w:r>
      <w:r>
        <w:rPr>
          <w:rStyle w:val="Strong"/>
        </w:rPr>
        <w:t>. juna 2026. godine do 12:00 časova (podne), putem elektronske pošte na adresu info@alvrs.com. Neblagovremeno dostavljeni prijedlozi neće biti razmatrani.</w:t>
      </w:r>
    </w:p>
    <w:p w14:paraId="3960F943" w14:textId="0927B434" w:rsidR="00402699" w:rsidRDefault="00402699" w:rsidP="00733651">
      <w:pPr>
        <w:spacing w:line="276" w:lineRule="auto"/>
        <w:rPr>
          <w:sz w:val="24"/>
        </w:rPr>
      </w:pPr>
    </w:p>
    <w:p w14:paraId="452F2022" w14:textId="77777777" w:rsidR="00402699" w:rsidRPr="00733651" w:rsidRDefault="00402699" w:rsidP="00733651">
      <w:pPr>
        <w:spacing w:line="276" w:lineRule="auto"/>
        <w:rPr>
          <w:sz w:val="24"/>
        </w:rPr>
      </w:pPr>
    </w:p>
    <w:p w14:paraId="6B936CFD" w14:textId="79DA528E" w:rsidR="00821BCA" w:rsidRPr="00733651" w:rsidRDefault="00821BCA" w:rsidP="00733651">
      <w:pPr>
        <w:pStyle w:val="Heading2"/>
        <w:spacing w:line="276" w:lineRule="auto"/>
        <w:rPr>
          <w:sz w:val="24"/>
          <w:lang w:val="en-GB"/>
        </w:rPr>
      </w:pPr>
      <w:r w:rsidRPr="00733651">
        <w:rPr>
          <w:b w:val="0"/>
          <w:bCs/>
          <w:sz w:val="24"/>
          <w:lang w:val="en-GB"/>
        </w:rPr>
        <w:t>Evaluation Criteria and Scoring</w:t>
      </w:r>
      <w:r w:rsidR="00D21FC5" w:rsidRPr="00733651">
        <w:rPr>
          <w:sz w:val="24"/>
          <w:lang w:val="en-GB"/>
        </w:rPr>
        <w:t xml:space="preserve"> / Kriterijumi evaluacije i bodovanje</w:t>
      </w:r>
    </w:p>
    <w:p w14:paraId="11C90512" w14:textId="77777777" w:rsidR="00821BCA" w:rsidRPr="00733651" w:rsidRDefault="00821BCA" w:rsidP="00733651">
      <w:pPr>
        <w:spacing w:line="276" w:lineRule="auto"/>
        <w:rPr>
          <w:sz w:val="24"/>
        </w:rPr>
      </w:pPr>
    </w:p>
    <w:p w14:paraId="4282C368" w14:textId="74875E3A" w:rsidR="00A3701F" w:rsidRPr="00733651" w:rsidRDefault="00821BCA" w:rsidP="00733651">
      <w:pPr>
        <w:spacing w:line="276" w:lineRule="auto"/>
        <w:rPr>
          <w:sz w:val="24"/>
        </w:rPr>
      </w:pPr>
      <w:r w:rsidRPr="00733651">
        <w:rPr>
          <w:sz w:val="24"/>
        </w:rPr>
        <w:t xml:space="preserve">Evaluation of proposals will be undertaken by </w:t>
      </w:r>
      <w:r w:rsidR="00D57337" w:rsidRPr="00733651">
        <w:rPr>
          <w:sz w:val="24"/>
        </w:rPr>
        <w:t xml:space="preserve">the Association of municipalities and cities of the Republic of Srpska </w:t>
      </w:r>
      <w:r w:rsidRPr="00733651">
        <w:rPr>
          <w:sz w:val="24"/>
        </w:rPr>
        <w:t xml:space="preserve">Evaluation Committee. </w:t>
      </w:r>
    </w:p>
    <w:p w14:paraId="6C80F456" w14:textId="77777777" w:rsidR="00A3701F" w:rsidRPr="00733651" w:rsidRDefault="00A3701F" w:rsidP="00733651">
      <w:pPr>
        <w:spacing w:line="276" w:lineRule="auto"/>
        <w:rPr>
          <w:sz w:val="24"/>
        </w:rPr>
      </w:pPr>
    </w:p>
    <w:p w14:paraId="67D45163" w14:textId="2D8F4619" w:rsidR="00821BCA" w:rsidRPr="00733651" w:rsidRDefault="00821BCA" w:rsidP="00733651">
      <w:pPr>
        <w:spacing w:line="276" w:lineRule="auto"/>
        <w:rPr>
          <w:sz w:val="24"/>
        </w:rPr>
      </w:pPr>
      <w:r w:rsidRPr="00733651">
        <w:rPr>
          <w:sz w:val="24"/>
        </w:rPr>
        <w:lastRenderedPageBreak/>
        <w:t xml:space="preserve">The proposals will be evaluated and rated based on the criteria set out in this ToR. In order to do so: </w:t>
      </w:r>
    </w:p>
    <w:p w14:paraId="5743389A" w14:textId="77777777" w:rsidR="00821BCA" w:rsidRPr="00733651" w:rsidRDefault="00821BCA" w:rsidP="00733651">
      <w:pPr>
        <w:pStyle w:val="ListParagraph"/>
        <w:numPr>
          <w:ilvl w:val="0"/>
          <w:numId w:val="3"/>
        </w:numPr>
        <w:spacing w:line="276" w:lineRule="auto"/>
        <w:rPr>
          <w:sz w:val="24"/>
        </w:rPr>
      </w:pPr>
      <w:r w:rsidRPr="00733651">
        <w:rPr>
          <w:sz w:val="24"/>
        </w:rPr>
        <w:t>The proposal must be submitted in English;</w:t>
      </w:r>
    </w:p>
    <w:p w14:paraId="48DF4C87" w14:textId="77777777" w:rsidR="00821BCA" w:rsidRPr="00733651" w:rsidRDefault="00821BCA" w:rsidP="00733651">
      <w:pPr>
        <w:pStyle w:val="ListParagraph"/>
        <w:numPr>
          <w:ilvl w:val="0"/>
          <w:numId w:val="3"/>
        </w:numPr>
        <w:spacing w:line="276" w:lineRule="auto"/>
        <w:rPr>
          <w:sz w:val="24"/>
        </w:rPr>
      </w:pPr>
      <w:r w:rsidRPr="00733651">
        <w:rPr>
          <w:sz w:val="24"/>
        </w:rPr>
        <w:t xml:space="preserve">The proposal must be submitted by the stated deadline; </w:t>
      </w:r>
    </w:p>
    <w:p w14:paraId="265FF6DA" w14:textId="77777777" w:rsidR="00821BCA" w:rsidRPr="00733651" w:rsidRDefault="00821BCA" w:rsidP="00733651">
      <w:pPr>
        <w:pStyle w:val="ListParagraph"/>
        <w:numPr>
          <w:ilvl w:val="0"/>
          <w:numId w:val="3"/>
        </w:numPr>
        <w:spacing w:line="276" w:lineRule="auto"/>
        <w:rPr>
          <w:sz w:val="24"/>
        </w:rPr>
      </w:pPr>
      <w:r w:rsidRPr="00733651">
        <w:rPr>
          <w:sz w:val="24"/>
        </w:rPr>
        <w:t>The proposal must be complete, containing all the elements listed in Chapter 5 of this ToR.</w:t>
      </w:r>
    </w:p>
    <w:p w14:paraId="4A8DD2C6" w14:textId="77777777" w:rsidR="00821BCA" w:rsidRPr="00733651" w:rsidRDefault="00821BCA" w:rsidP="00733651">
      <w:pPr>
        <w:spacing w:line="276" w:lineRule="auto"/>
        <w:rPr>
          <w:sz w:val="24"/>
        </w:rPr>
      </w:pPr>
    </w:p>
    <w:p w14:paraId="3DDBDE01" w14:textId="77777777" w:rsidR="00821BCA" w:rsidRPr="00733651" w:rsidRDefault="00821BCA" w:rsidP="00733651">
      <w:pPr>
        <w:spacing w:line="276" w:lineRule="auto"/>
        <w:rPr>
          <w:sz w:val="24"/>
        </w:rPr>
      </w:pPr>
      <w:r w:rsidRPr="00733651">
        <w:rPr>
          <w:sz w:val="24"/>
        </w:rPr>
        <w:t>The Evaluation Committee will evaluate the proposals based on the following criteria:</w:t>
      </w:r>
    </w:p>
    <w:p w14:paraId="67F7321F" w14:textId="14145F23" w:rsidR="00D81A24" w:rsidRPr="00733651" w:rsidRDefault="00402699" w:rsidP="00402699">
      <w:pPr>
        <w:pStyle w:val="NormalWeb"/>
        <w:spacing w:before="0" w:beforeAutospacing="0" w:after="0" w:afterAutospacing="0" w:line="360" w:lineRule="auto"/>
        <w:rPr>
          <w:rFonts w:ascii="Cambria" w:hAnsi="Cambria"/>
          <w:i/>
          <w:iCs/>
          <w:lang w:val="bs-Latn-BA" w:eastAsia="bs-Latn-BA"/>
        </w:rPr>
      </w:pPr>
      <w:r>
        <w:rPr>
          <w:rFonts w:ascii="Cambria" w:hAnsi="Cambria"/>
          <w:i/>
          <w:iCs/>
        </w:rPr>
        <w:t>-</w:t>
      </w:r>
      <w:r w:rsidR="00D81A24" w:rsidRPr="00733651">
        <w:rPr>
          <w:rFonts w:ascii="Cambria" w:hAnsi="Cambria"/>
          <w:i/>
          <w:iCs/>
        </w:rPr>
        <w:t>Experience in conducting research in the field of local government and public policy</w:t>
      </w:r>
    </w:p>
    <w:p w14:paraId="114AC188" w14:textId="77777777" w:rsidR="00D81A24" w:rsidRPr="00733651" w:rsidRDefault="00D81A24" w:rsidP="00402699">
      <w:pPr>
        <w:pStyle w:val="NormalWeb"/>
        <w:spacing w:before="0" w:beforeAutospacing="0" w:after="0" w:afterAutospacing="0" w:line="360" w:lineRule="auto"/>
        <w:rPr>
          <w:rFonts w:ascii="Cambria" w:hAnsi="Cambria"/>
          <w:i/>
          <w:iCs/>
        </w:rPr>
      </w:pPr>
      <w:r w:rsidRPr="00733651">
        <w:rPr>
          <w:rFonts w:ascii="Cambria" w:hAnsi="Cambria"/>
          <w:i/>
          <w:iCs/>
        </w:rPr>
        <w:t>Experience in the field of local government, European integration and reform processes</w:t>
      </w:r>
    </w:p>
    <w:p w14:paraId="7BEF31F4" w14:textId="77777777" w:rsidR="00D81A24" w:rsidRPr="00733651" w:rsidRDefault="00D81A24" w:rsidP="00402699">
      <w:pPr>
        <w:pStyle w:val="NormalWeb"/>
        <w:spacing w:before="0" w:beforeAutospacing="0" w:after="0" w:afterAutospacing="0" w:line="360" w:lineRule="auto"/>
        <w:rPr>
          <w:rFonts w:ascii="Cambria" w:hAnsi="Cambria"/>
          <w:i/>
          <w:iCs/>
        </w:rPr>
      </w:pPr>
      <w:r w:rsidRPr="00733651">
        <w:rPr>
          <w:rFonts w:ascii="Cambria" w:hAnsi="Cambria"/>
          <w:i/>
          <w:iCs/>
        </w:rPr>
        <w:t>Quality of the proposed work approach and implementation plan</w:t>
      </w:r>
    </w:p>
    <w:p w14:paraId="225C5CA5" w14:textId="77777777" w:rsidR="00D81A24" w:rsidRPr="00733651" w:rsidRDefault="00D81A24" w:rsidP="00402699">
      <w:pPr>
        <w:pStyle w:val="NormalWeb"/>
        <w:spacing w:before="0" w:beforeAutospacing="0" w:after="0" w:afterAutospacing="0" w:line="360" w:lineRule="auto"/>
        <w:rPr>
          <w:rFonts w:ascii="Cambria" w:hAnsi="Cambria"/>
          <w:i/>
          <w:iCs/>
        </w:rPr>
      </w:pPr>
      <w:r w:rsidRPr="00733651">
        <w:rPr>
          <w:rFonts w:ascii="Cambria" w:hAnsi="Cambria"/>
          <w:i/>
          <w:iCs/>
        </w:rPr>
        <w:t>Knowledge of the institutional and legal framework of Bosnia and Herzegovina and the Republic of Srpska, including the local government system</w:t>
      </w:r>
    </w:p>
    <w:p w14:paraId="4C89693C" w14:textId="77777777" w:rsidR="00402699" w:rsidRDefault="00402699" w:rsidP="00733651">
      <w:pPr>
        <w:spacing w:line="276" w:lineRule="auto"/>
        <w:rPr>
          <w:b/>
          <w:bCs/>
          <w:sz w:val="24"/>
          <w:lang w:val="fr-FR"/>
        </w:rPr>
      </w:pPr>
    </w:p>
    <w:p w14:paraId="143C2F19" w14:textId="6C928872" w:rsidR="00D21FC5" w:rsidRPr="00733651" w:rsidRDefault="00D21FC5" w:rsidP="00733651">
      <w:pPr>
        <w:spacing w:line="276" w:lineRule="auto"/>
        <w:rPr>
          <w:b/>
          <w:bCs/>
          <w:sz w:val="24"/>
          <w:lang w:val="fr-FR"/>
        </w:rPr>
      </w:pPr>
      <w:r w:rsidRPr="00733651">
        <w:rPr>
          <w:b/>
          <w:bCs/>
          <w:sz w:val="24"/>
          <w:lang w:val="fr-FR"/>
        </w:rPr>
        <w:t xml:space="preserve">/ Evaluaciju ponuda sprovešće Komisija za evaluaciju </w:t>
      </w:r>
      <w:r w:rsidR="00962296" w:rsidRPr="00733651">
        <w:rPr>
          <w:b/>
          <w:bCs/>
          <w:sz w:val="24"/>
          <w:lang w:val="fr-FR"/>
        </w:rPr>
        <w:t>Saveza opština i gradova RS</w:t>
      </w:r>
      <w:r w:rsidRPr="00733651">
        <w:rPr>
          <w:b/>
          <w:bCs/>
          <w:sz w:val="24"/>
          <w:lang w:val="fr-FR"/>
        </w:rPr>
        <w:t>.</w:t>
      </w:r>
    </w:p>
    <w:p w14:paraId="63E798AA" w14:textId="77777777" w:rsidR="00D21FC5" w:rsidRPr="00733651" w:rsidRDefault="00D21FC5" w:rsidP="00733651">
      <w:pPr>
        <w:spacing w:line="276" w:lineRule="auto"/>
        <w:rPr>
          <w:b/>
          <w:bCs/>
          <w:sz w:val="24"/>
        </w:rPr>
      </w:pPr>
      <w:r w:rsidRPr="00733651">
        <w:rPr>
          <w:b/>
          <w:bCs/>
          <w:sz w:val="24"/>
          <w:lang w:val="fr-FR"/>
        </w:rPr>
        <w:t xml:space="preserve">Ponude će biti evaluirane i ocijenjene na osnovu kriterijuma utvrđenih ovim Opisom poslova (ToR). </w:t>
      </w:r>
      <w:r w:rsidRPr="00733651">
        <w:rPr>
          <w:b/>
          <w:bCs/>
          <w:sz w:val="24"/>
        </w:rPr>
        <w:t>U tom smislu:</w:t>
      </w:r>
    </w:p>
    <w:p w14:paraId="46D88FA5" w14:textId="77777777" w:rsidR="00D21FC5" w:rsidRPr="00733651" w:rsidRDefault="00D21FC5" w:rsidP="00733651">
      <w:pPr>
        <w:numPr>
          <w:ilvl w:val="0"/>
          <w:numId w:val="32"/>
        </w:numPr>
        <w:spacing w:line="276" w:lineRule="auto"/>
        <w:rPr>
          <w:b/>
          <w:bCs/>
          <w:sz w:val="24"/>
          <w:lang w:val="de-DE"/>
        </w:rPr>
      </w:pPr>
      <w:r w:rsidRPr="00733651">
        <w:rPr>
          <w:b/>
          <w:bCs/>
          <w:sz w:val="24"/>
          <w:lang w:val="de-DE"/>
        </w:rPr>
        <w:t xml:space="preserve">Ponuda mora biti dostavljena na engleskom jeziku; </w:t>
      </w:r>
    </w:p>
    <w:p w14:paraId="7D0B7744" w14:textId="77777777" w:rsidR="00D21FC5" w:rsidRPr="00733651" w:rsidRDefault="00D21FC5" w:rsidP="00733651">
      <w:pPr>
        <w:numPr>
          <w:ilvl w:val="0"/>
          <w:numId w:val="32"/>
        </w:numPr>
        <w:spacing w:line="276" w:lineRule="auto"/>
        <w:rPr>
          <w:b/>
          <w:bCs/>
          <w:sz w:val="24"/>
          <w:lang w:val="de-DE"/>
        </w:rPr>
      </w:pPr>
      <w:r w:rsidRPr="00733651">
        <w:rPr>
          <w:b/>
          <w:bCs/>
          <w:sz w:val="24"/>
          <w:lang w:val="de-DE"/>
        </w:rPr>
        <w:t xml:space="preserve">Ponuda mora biti dostavljena u naznačenom roku; </w:t>
      </w:r>
    </w:p>
    <w:p w14:paraId="52AB689D" w14:textId="77777777" w:rsidR="00D21FC5" w:rsidRPr="00733651" w:rsidRDefault="00D21FC5" w:rsidP="00733651">
      <w:pPr>
        <w:numPr>
          <w:ilvl w:val="0"/>
          <w:numId w:val="32"/>
        </w:numPr>
        <w:spacing w:line="276" w:lineRule="auto"/>
        <w:rPr>
          <w:b/>
          <w:bCs/>
          <w:sz w:val="24"/>
        </w:rPr>
      </w:pPr>
      <w:r w:rsidRPr="00733651">
        <w:rPr>
          <w:b/>
          <w:bCs/>
          <w:sz w:val="24"/>
        </w:rPr>
        <w:t xml:space="preserve">Ponuda mora biti kompletna i sadržati sve elemente navedene u Poglavlju 5 ovog Opisa poslova (ToR). </w:t>
      </w:r>
    </w:p>
    <w:p w14:paraId="3C09AFE9" w14:textId="77777777" w:rsidR="00AE542E" w:rsidRPr="00733651" w:rsidRDefault="00AE542E" w:rsidP="00733651">
      <w:pPr>
        <w:spacing w:line="276" w:lineRule="auto"/>
        <w:rPr>
          <w:b/>
          <w:bCs/>
          <w:sz w:val="24"/>
        </w:rPr>
      </w:pPr>
    </w:p>
    <w:p w14:paraId="14D92368" w14:textId="21891A64" w:rsidR="00D21FC5" w:rsidRPr="00733651" w:rsidRDefault="00D21FC5" w:rsidP="00733651">
      <w:pPr>
        <w:spacing w:line="276" w:lineRule="auto"/>
        <w:rPr>
          <w:b/>
          <w:bCs/>
          <w:sz w:val="24"/>
        </w:rPr>
      </w:pPr>
      <w:r w:rsidRPr="00733651">
        <w:rPr>
          <w:b/>
          <w:bCs/>
          <w:sz w:val="24"/>
        </w:rPr>
        <w:t>Komisija za evaluaciju će ocjenjivati ponude na osnovu sljedećeg kriterijuma:</w:t>
      </w:r>
    </w:p>
    <w:p w14:paraId="0852B0BA" w14:textId="77777777" w:rsidR="00D81A24" w:rsidRPr="00733651" w:rsidRDefault="00D81A24" w:rsidP="00733651">
      <w:pPr>
        <w:spacing w:line="276" w:lineRule="auto"/>
        <w:rPr>
          <w:b/>
          <w:bCs/>
          <w:sz w:val="24"/>
        </w:rPr>
      </w:pPr>
    </w:p>
    <w:p w14:paraId="1187EB3E" w14:textId="6668426F" w:rsidR="00D81A24" w:rsidRPr="00733651" w:rsidRDefault="00D81A24" w:rsidP="00402699">
      <w:pPr>
        <w:pStyle w:val="NormalWeb"/>
        <w:spacing w:before="0" w:beforeAutospacing="0" w:after="0" w:afterAutospacing="0" w:line="360" w:lineRule="auto"/>
        <w:rPr>
          <w:rFonts w:ascii="Cambria" w:hAnsi="Cambria"/>
          <w:i/>
          <w:iCs/>
        </w:rPr>
      </w:pPr>
      <w:r w:rsidRPr="00733651">
        <w:rPr>
          <w:rFonts w:ascii="Cambria" w:hAnsi="Cambria"/>
          <w:i/>
          <w:iCs/>
        </w:rPr>
        <w:t>Iskustvo u sprovođenju istraživanja u oblasti lokalne samouprave i javnih politika</w:t>
      </w:r>
      <w:r w:rsidRPr="00733651">
        <w:rPr>
          <w:rFonts w:ascii="Cambria" w:hAnsi="Cambria"/>
          <w:i/>
          <w:iCs/>
        </w:rPr>
        <w:br/>
        <w:t>Iskustvo u oblasti lokalne samouprave, evropskih integracija i reformskih procesa</w:t>
      </w:r>
    </w:p>
    <w:p w14:paraId="29DA394F" w14:textId="48C998B4" w:rsidR="00D81A24" w:rsidRPr="00733651" w:rsidRDefault="00D81A24" w:rsidP="00402699">
      <w:pPr>
        <w:pStyle w:val="NormalWeb"/>
        <w:spacing w:before="0" w:beforeAutospacing="0" w:after="0" w:afterAutospacing="0" w:line="360" w:lineRule="auto"/>
        <w:rPr>
          <w:rFonts w:ascii="Cambria" w:hAnsi="Cambria"/>
          <w:i/>
          <w:iCs/>
        </w:rPr>
      </w:pPr>
      <w:r w:rsidRPr="00733651">
        <w:rPr>
          <w:rFonts w:ascii="Cambria" w:hAnsi="Cambria"/>
          <w:i/>
          <w:iCs/>
        </w:rPr>
        <w:t>Kvalitet predloženog pristupa radu i plana realizacije zadatka</w:t>
      </w:r>
      <w:r w:rsidRPr="00733651">
        <w:rPr>
          <w:rFonts w:ascii="Cambria" w:hAnsi="Cambria"/>
          <w:i/>
          <w:iCs/>
        </w:rPr>
        <w:br/>
        <w:t>Poznavanje institucionalnog i pravnog okvira Bosne i Hercegovine i Republike Srpske, uključujući sistem lokalne samouprave</w:t>
      </w:r>
    </w:p>
    <w:p w14:paraId="25950877" w14:textId="77777777" w:rsidR="00296B81" w:rsidRPr="00733651" w:rsidRDefault="00296B81" w:rsidP="00733651">
      <w:pPr>
        <w:spacing w:line="276" w:lineRule="auto"/>
        <w:rPr>
          <w:b/>
          <w:bCs/>
          <w:sz w:val="24"/>
          <w:lang w:val="fr-FR"/>
        </w:rPr>
      </w:pPr>
    </w:p>
    <w:p w14:paraId="073BA29C" w14:textId="52547B7F" w:rsidR="00821BCA" w:rsidRPr="00733651" w:rsidRDefault="00821BCA" w:rsidP="00733651">
      <w:pPr>
        <w:spacing w:line="276" w:lineRule="auto"/>
        <w:rPr>
          <w:b/>
          <w:bCs/>
          <w:sz w:val="24"/>
        </w:rPr>
      </w:pPr>
      <w:r w:rsidRPr="00733651">
        <w:rPr>
          <w:sz w:val="24"/>
        </w:rPr>
        <w:t>Terms of Payment</w:t>
      </w:r>
      <w:r w:rsidR="00FB701F" w:rsidRPr="00733651">
        <w:rPr>
          <w:sz w:val="24"/>
        </w:rPr>
        <w:t xml:space="preserve"> / </w:t>
      </w:r>
      <w:r w:rsidR="00FB701F" w:rsidRPr="00733651">
        <w:rPr>
          <w:b/>
          <w:bCs/>
          <w:sz w:val="24"/>
        </w:rPr>
        <w:t>Uslovi plaćanja</w:t>
      </w:r>
    </w:p>
    <w:p w14:paraId="15D9FFD5" w14:textId="77777777" w:rsidR="00821BCA" w:rsidRPr="00733651" w:rsidRDefault="00821BCA" w:rsidP="00733651">
      <w:pPr>
        <w:spacing w:line="276" w:lineRule="auto"/>
        <w:rPr>
          <w:sz w:val="24"/>
        </w:rPr>
      </w:pPr>
    </w:p>
    <w:p w14:paraId="46EA7209" w14:textId="227DE800" w:rsidR="00FB701F" w:rsidRDefault="00821BCA" w:rsidP="00733651">
      <w:pPr>
        <w:spacing w:line="276" w:lineRule="auto"/>
        <w:rPr>
          <w:b/>
          <w:bCs/>
          <w:sz w:val="24"/>
        </w:rPr>
      </w:pPr>
      <w:r w:rsidRPr="00733651">
        <w:rPr>
          <w:sz w:val="24"/>
        </w:rPr>
        <w:t>The payment will be made in</w:t>
      </w:r>
      <w:r w:rsidR="009233F7" w:rsidRPr="00733651">
        <w:rPr>
          <w:sz w:val="24"/>
        </w:rPr>
        <w:t xml:space="preserve"> </w:t>
      </w:r>
      <w:r w:rsidR="00D57337" w:rsidRPr="00733651">
        <w:rPr>
          <w:sz w:val="24"/>
        </w:rPr>
        <w:t>BAM</w:t>
      </w:r>
      <w:r w:rsidR="009233F7" w:rsidRPr="00733651">
        <w:rPr>
          <w:sz w:val="24"/>
        </w:rPr>
        <w:t xml:space="preserve"> after completion of work and submission and approval of the report on conducting services.</w:t>
      </w:r>
      <w:r w:rsidR="00FB701F" w:rsidRPr="00733651">
        <w:rPr>
          <w:sz w:val="24"/>
        </w:rPr>
        <w:t xml:space="preserve"> / </w:t>
      </w:r>
      <w:r w:rsidR="00FB701F" w:rsidRPr="00733651">
        <w:rPr>
          <w:b/>
          <w:bCs/>
          <w:sz w:val="24"/>
        </w:rPr>
        <w:t xml:space="preserve">Plaćanje će biti izvršeno u </w:t>
      </w:r>
      <w:r w:rsidR="00D57337" w:rsidRPr="00733651">
        <w:rPr>
          <w:b/>
          <w:bCs/>
          <w:sz w:val="24"/>
        </w:rPr>
        <w:t>konvertibilnim markama</w:t>
      </w:r>
      <w:r w:rsidR="00FB701F" w:rsidRPr="00733651">
        <w:rPr>
          <w:b/>
          <w:bCs/>
          <w:sz w:val="24"/>
        </w:rPr>
        <w:t>, nakon završetka angažmana i dostavljanja i odobravanja izvještaja o izvršenim uslugama.</w:t>
      </w:r>
    </w:p>
    <w:p w14:paraId="69447936" w14:textId="02EAF0F3" w:rsidR="005A3AB3" w:rsidRDefault="005A3AB3" w:rsidP="00733651">
      <w:pPr>
        <w:spacing w:line="276" w:lineRule="auto"/>
        <w:rPr>
          <w:b/>
          <w:bCs/>
          <w:sz w:val="24"/>
        </w:rPr>
      </w:pPr>
    </w:p>
    <w:p w14:paraId="3299F9FB" w14:textId="405020FF" w:rsidR="008F6014" w:rsidRPr="00733651" w:rsidRDefault="009233F7" w:rsidP="00733651">
      <w:pPr>
        <w:spacing w:line="276" w:lineRule="auto"/>
        <w:rPr>
          <w:i/>
          <w:iCs/>
          <w:sz w:val="20"/>
          <w:szCs w:val="20"/>
        </w:rPr>
      </w:pPr>
      <w:r w:rsidRPr="00733651">
        <w:rPr>
          <w:i/>
          <w:iCs/>
          <w:sz w:val="20"/>
          <w:szCs w:val="20"/>
        </w:rPr>
        <w:t xml:space="preserve">NOTE: </w:t>
      </w:r>
      <w:r w:rsidR="008F6014" w:rsidRPr="00733651">
        <w:rPr>
          <w:i/>
          <w:iCs/>
          <w:sz w:val="20"/>
          <w:szCs w:val="20"/>
        </w:rPr>
        <w:t>This activity is carried out with a grant from a Joint Programme between the European Union and the Council of Europe</w:t>
      </w:r>
    </w:p>
    <w:p w14:paraId="2D9AF6A3" w14:textId="77777777" w:rsidR="00FB701F" w:rsidRPr="00733651" w:rsidRDefault="00FB701F" w:rsidP="00733651">
      <w:pPr>
        <w:spacing w:line="276" w:lineRule="auto"/>
        <w:rPr>
          <w:b/>
          <w:bCs/>
          <w:i/>
          <w:iCs/>
          <w:sz w:val="20"/>
          <w:szCs w:val="20"/>
        </w:rPr>
      </w:pPr>
      <w:r w:rsidRPr="00733651">
        <w:rPr>
          <w:b/>
          <w:bCs/>
          <w:i/>
          <w:iCs/>
          <w:sz w:val="20"/>
          <w:szCs w:val="20"/>
        </w:rPr>
        <w:t>/ NAPOMENA: Ova aktivnost se sprovodi uz podršku zajedničkog programa Evropske unije i Savjeta Evrope.</w:t>
      </w:r>
    </w:p>
    <w:p w14:paraId="088DE5B3" w14:textId="2CF4A6DB" w:rsidR="00FB701F" w:rsidRPr="00733651" w:rsidRDefault="00FB701F" w:rsidP="00733651">
      <w:pPr>
        <w:spacing w:line="276" w:lineRule="auto"/>
        <w:rPr>
          <w:i/>
          <w:iCs/>
          <w:sz w:val="24"/>
        </w:rPr>
      </w:pPr>
    </w:p>
    <w:sectPr w:rsidR="00FB701F" w:rsidRPr="00733651" w:rsidSect="009F15FD">
      <w:headerReference w:type="default" r:id="rId12"/>
      <w:footerReference w:type="default" r:id="rId13"/>
      <w:headerReference w:type="first" r:id="rId14"/>
      <w:footerReference w:type="first" r:id="rId15"/>
      <w:pgSz w:w="11906" w:h="16838" w:code="9"/>
      <w:pgMar w:top="959" w:right="1440" w:bottom="1135" w:left="1440" w:header="851" w:footer="41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11F96" w14:textId="77777777" w:rsidR="009E7FC7" w:rsidRDefault="009E7FC7">
      <w:r>
        <w:separator/>
      </w:r>
    </w:p>
  </w:endnote>
  <w:endnote w:type="continuationSeparator" w:id="0">
    <w:p w14:paraId="4B0AC390" w14:textId="77777777" w:rsidR="009E7FC7" w:rsidRDefault="009E7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Lucida Grande">
    <w:charset w:val="00"/>
    <w:family w:val="auto"/>
    <w:pitch w:val="variable"/>
    <w:sig w:usb0="00000000" w:usb1="5000A1FF" w:usb2="00000000" w:usb3="00000000" w:csb0="000001BF" w:csb1="00000000"/>
  </w:font>
  <w:font w:name="ヒラギノ角ゴ Pro W3">
    <w:charset w:val="80"/>
    <w:family w:val="auto"/>
    <w:pitch w:val="variable"/>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1781914"/>
      <w:docPartObj>
        <w:docPartGallery w:val="Page Numbers (Bottom of Page)"/>
        <w:docPartUnique/>
      </w:docPartObj>
    </w:sdtPr>
    <w:sdtContent>
      <w:p w14:paraId="0161D05F" w14:textId="77777777" w:rsidR="00E7251A" w:rsidRDefault="00E7251A" w:rsidP="008F38DF">
        <w:pPr>
          <w:pStyle w:val="Footer"/>
          <w:ind w:left="-284" w:right="-330"/>
          <w:jc w:val="center"/>
          <w:rPr>
            <w:sz w:val="16"/>
            <w:szCs w:val="16"/>
          </w:rPr>
        </w:pPr>
      </w:p>
      <w:p w14:paraId="6560E15C" w14:textId="77777777" w:rsidR="00E7251A" w:rsidRPr="00C21F5F" w:rsidRDefault="00E7251A">
        <w:pPr>
          <w:pStyle w:val="Footer"/>
          <w:jc w:val="right"/>
          <w:rPr>
            <w:color w:val="A6A6A6" w:themeColor="background1" w:themeShade="A6"/>
            <w:sz w:val="16"/>
            <w:szCs w:val="16"/>
          </w:rPr>
        </w:pPr>
        <w:r w:rsidRPr="00C21F5F">
          <w:rPr>
            <w:color w:val="A6A6A6" w:themeColor="background1" w:themeShade="A6"/>
            <w:sz w:val="16"/>
            <w:szCs w:val="16"/>
          </w:rPr>
          <w:t xml:space="preserve">Page | </w:t>
        </w:r>
        <w:r w:rsidRPr="00C21F5F">
          <w:rPr>
            <w:color w:val="A6A6A6" w:themeColor="background1" w:themeShade="A6"/>
            <w:sz w:val="16"/>
            <w:szCs w:val="16"/>
          </w:rPr>
          <w:fldChar w:fldCharType="begin"/>
        </w:r>
        <w:r w:rsidRPr="00C21F5F">
          <w:rPr>
            <w:color w:val="A6A6A6" w:themeColor="background1" w:themeShade="A6"/>
            <w:sz w:val="16"/>
            <w:szCs w:val="16"/>
          </w:rPr>
          <w:instrText xml:space="preserve"> PAGE   \* MERGEFORMAT </w:instrText>
        </w:r>
        <w:r w:rsidRPr="00C21F5F">
          <w:rPr>
            <w:color w:val="A6A6A6" w:themeColor="background1" w:themeShade="A6"/>
            <w:sz w:val="16"/>
            <w:szCs w:val="16"/>
          </w:rPr>
          <w:fldChar w:fldCharType="separate"/>
        </w:r>
        <w:r w:rsidR="00372663">
          <w:rPr>
            <w:noProof/>
            <w:color w:val="A6A6A6" w:themeColor="background1" w:themeShade="A6"/>
            <w:sz w:val="16"/>
            <w:szCs w:val="16"/>
          </w:rPr>
          <w:t>6</w:t>
        </w:r>
        <w:r w:rsidRPr="00C21F5F">
          <w:rPr>
            <w:color w:val="A6A6A6" w:themeColor="background1" w:themeShade="A6"/>
            <w:sz w:val="16"/>
            <w:szCs w:val="16"/>
          </w:rPr>
          <w:fldChar w:fldCharType="end"/>
        </w:r>
        <w:r w:rsidRPr="00C21F5F">
          <w:rPr>
            <w:color w:val="A6A6A6" w:themeColor="background1" w:themeShade="A6"/>
            <w:sz w:val="16"/>
            <w:szCs w:val="16"/>
          </w:rPr>
          <w:t xml:space="preserve"> </w:t>
        </w:r>
      </w:p>
    </w:sdtContent>
  </w:sdt>
  <w:p w14:paraId="50B2740B" w14:textId="77777777" w:rsidR="00E7251A" w:rsidRPr="00C21F5F" w:rsidRDefault="00E7251A">
    <w:pPr>
      <w:pStyle w:val="Footer"/>
      <w:rPr>
        <w:color w:val="A6A6A6" w:themeColor="background1" w:themeShade="A6"/>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DF3D1" w14:textId="40C91DC5" w:rsidR="00E7251A" w:rsidRPr="006C6987" w:rsidRDefault="00E7251A" w:rsidP="006C6987">
    <w:pPr>
      <w:pStyle w:val="Footer"/>
      <w:ind w:left="-284" w:right="-330"/>
      <w:jc w:val="center"/>
      <w:rPr>
        <w:rFonts w:ascii="Arial" w:hAnsi="Arial" w:cs="Arial"/>
        <w:color w:val="999999"/>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1FEEA" w14:textId="77777777" w:rsidR="009E7FC7" w:rsidRDefault="009E7FC7">
      <w:r>
        <w:separator/>
      </w:r>
    </w:p>
  </w:footnote>
  <w:footnote w:type="continuationSeparator" w:id="0">
    <w:p w14:paraId="251B2D28" w14:textId="77777777" w:rsidR="009E7FC7" w:rsidRDefault="009E7F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1A85A" w14:textId="77777777" w:rsidR="00E7251A" w:rsidRDefault="00E7251A" w:rsidP="009F15FD">
    <w:pPr>
      <w:pStyle w:val="Header"/>
      <w:tabs>
        <w:tab w:val="clear" w:pos="4153"/>
        <w:tab w:val="clear" w:pos="8306"/>
        <w:tab w:val="left" w:pos="570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9566" w14:textId="432C428F" w:rsidR="00A950B0" w:rsidRPr="00A950B0" w:rsidRDefault="00A950B0" w:rsidP="00A950B0">
    <w:pPr>
      <w:pStyle w:val="Header"/>
      <w:rPr>
        <w:rFonts w:cs="Arial"/>
        <w:sz w:val="28"/>
        <w:szCs w:val="28"/>
      </w:rPr>
    </w:pPr>
  </w:p>
  <w:p w14:paraId="3C8DCB9D" w14:textId="2F3C7319" w:rsidR="00E7251A" w:rsidRPr="00232B24" w:rsidRDefault="00E7251A" w:rsidP="00513642">
    <w:pPr>
      <w:pStyle w:val="Header"/>
      <w:rPr>
        <w:rFonts w:cs="Arial"/>
        <w:sz w:val="28"/>
        <w:szCs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B190B"/>
    <w:multiLevelType w:val="hybridMultilevel"/>
    <w:tmpl w:val="D2545F00"/>
    <w:lvl w:ilvl="0" w:tplc="042F0017">
      <w:start w:val="1"/>
      <w:numFmt w:val="lowerLetter"/>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 w15:restartNumberingAfterBreak="0">
    <w:nsid w:val="05065910"/>
    <w:multiLevelType w:val="multilevel"/>
    <w:tmpl w:val="2780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2B73B1"/>
    <w:multiLevelType w:val="hybridMultilevel"/>
    <w:tmpl w:val="2F60C9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C27E8"/>
    <w:multiLevelType w:val="hybridMultilevel"/>
    <w:tmpl w:val="3A06469E"/>
    <w:lvl w:ilvl="0" w:tplc="6CCA0F98">
      <w:start w:val="1"/>
      <w:numFmt w:val="decimal"/>
      <w:lvlText w:val="%1."/>
      <w:lvlJc w:val="left"/>
      <w:pPr>
        <w:ind w:left="1440" w:hanging="360"/>
      </w:pPr>
    </w:lvl>
    <w:lvl w:ilvl="1" w:tplc="951273F6">
      <w:start w:val="1"/>
      <w:numFmt w:val="decimal"/>
      <w:lvlText w:val="%2."/>
      <w:lvlJc w:val="left"/>
      <w:pPr>
        <w:ind w:left="1440" w:hanging="360"/>
      </w:pPr>
    </w:lvl>
    <w:lvl w:ilvl="2" w:tplc="0B808EE8">
      <w:start w:val="1"/>
      <w:numFmt w:val="decimal"/>
      <w:lvlText w:val="%3."/>
      <w:lvlJc w:val="left"/>
      <w:pPr>
        <w:ind w:left="1440" w:hanging="360"/>
      </w:pPr>
    </w:lvl>
    <w:lvl w:ilvl="3" w:tplc="06AEA7FE">
      <w:start w:val="1"/>
      <w:numFmt w:val="decimal"/>
      <w:lvlText w:val="%4."/>
      <w:lvlJc w:val="left"/>
      <w:pPr>
        <w:ind w:left="1440" w:hanging="360"/>
      </w:pPr>
    </w:lvl>
    <w:lvl w:ilvl="4" w:tplc="64300696">
      <w:start w:val="1"/>
      <w:numFmt w:val="decimal"/>
      <w:lvlText w:val="%5."/>
      <w:lvlJc w:val="left"/>
      <w:pPr>
        <w:ind w:left="1440" w:hanging="360"/>
      </w:pPr>
    </w:lvl>
    <w:lvl w:ilvl="5" w:tplc="00ECAB32">
      <w:start w:val="1"/>
      <w:numFmt w:val="decimal"/>
      <w:lvlText w:val="%6."/>
      <w:lvlJc w:val="left"/>
      <w:pPr>
        <w:ind w:left="1440" w:hanging="360"/>
      </w:pPr>
    </w:lvl>
    <w:lvl w:ilvl="6" w:tplc="4B3EDE84">
      <w:start w:val="1"/>
      <w:numFmt w:val="decimal"/>
      <w:lvlText w:val="%7."/>
      <w:lvlJc w:val="left"/>
      <w:pPr>
        <w:ind w:left="1440" w:hanging="360"/>
      </w:pPr>
    </w:lvl>
    <w:lvl w:ilvl="7" w:tplc="13EEE524">
      <w:start w:val="1"/>
      <w:numFmt w:val="decimal"/>
      <w:lvlText w:val="%8."/>
      <w:lvlJc w:val="left"/>
      <w:pPr>
        <w:ind w:left="1440" w:hanging="360"/>
      </w:pPr>
    </w:lvl>
    <w:lvl w:ilvl="8" w:tplc="4E3235FA">
      <w:start w:val="1"/>
      <w:numFmt w:val="decimal"/>
      <w:lvlText w:val="%9."/>
      <w:lvlJc w:val="left"/>
      <w:pPr>
        <w:ind w:left="1440" w:hanging="360"/>
      </w:pPr>
    </w:lvl>
  </w:abstractNum>
  <w:abstractNum w:abstractNumId="4" w15:restartNumberingAfterBreak="0">
    <w:nsid w:val="08FF4D7E"/>
    <w:multiLevelType w:val="hybridMultilevel"/>
    <w:tmpl w:val="F1085A6A"/>
    <w:lvl w:ilvl="0" w:tplc="042F0017">
      <w:start w:val="1"/>
      <w:numFmt w:val="lowerLetter"/>
      <w:lvlText w:val="%1)"/>
      <w:lvlJc w:val="left"/>
      <w:pPr>
        <w:ind w:left="360" w:hanging="360"/>
      </w:pPr>
      <w:rPr>
        <w:rFonts w:hint="default"/>
      </w:rPr>
    </w:lvl>
    <w:lvl w:ilvl="1" w:tplc="042F0019" w:tentative="1">
      <w:start w:val="1"/>
      <w:numFmt w:val="lowerLetter"/>
      <w:lvlText w:val="%2."/>
      <w:lvlJc w:val="left"/>
      <w:pPr>
        <w:ind w:left="1080" w:hanging="360"/>
      </w:pPr>
    </w:lvl>
    <w:lvl w:ilvl="2" w:tplc="042F001B" w:tentative="1">
      <w:start w:val="1"/>
      <w:numFmt w:val="lowerRoman"/>
      <w:lvlText w:val="%3."/>
      <w:lvlJc w:val="right"/>
      <w:pPr>
        <w:ind w:left="1800" w:hanging="180"/>
      </w:pPr>
    </w:lvl>
    <w:lvl w:ilvl="3" w:tplc="042F000F" w:tentative="1">
      <w:start w:val="1"/>
      <w:numFmt w:val="decimal"/>
      <w:lvlText w:val="%4."/>
      <w:lvlJc w:val="left"/>
      <w:pPr>
        <w:ind w:left="2520" w:hanging="360"/>
      </w:pPr>
    </w:lvl>
    <w:lvl w:ilvl="4" w:tplc="042F0019" w:tentative="1">
      <w:start w:val="1"/>
      <w:numFmt w:val="lowerLetter"/>
      <w:lvlText w:val="%5."/>
      <w:lvlJc w:val="left"/>
      <w:pPr>
        <w:ind w:left="3240" w:hanging="360"/>
      </w:pPr>
    </w:lvl>
    <w:lvl w:ilvl="5" w:tplc="042F001B" w:tentative="1">
      <w:start w:val="1"/>
      <w:numFmt w:val="lowerRoman"/>
      <w:lvlText w:val="%6."/>
      <w:lvlJc w:val="right"/>
      <w:pPr>
        <w:ind w:left="3960" w:hanging="180"/>
      </w:pPr>
    </w:lvl>
    <w:lvl w:ilvl="6" w:tplc="042F000F" w:tentative="1">
      <w:start w:val="1"/>
      <w:numFmt w:val="decimal"/>
      <w:lvlText w:val="%7."/>
      <w:lvlJc w:val="left"/>
      <w:pPr>
        <w:ind w:left="4680" w:hanging="360"/>
      </w:pPr>
    </w:lvl>
    <w:lvl w:ilvl="7" w:tplc="042F0019" w:tentative="1">
      <w:start w:val="1"/>
      <w:numFmt w:val="lowerLetter"/>
      <w:lvlText w:val="%8."/>
      <w:lvlJc w:val="left"/>
      <w:pPr>
        <w:ind w:left="5400" w:hanging="360"/>
      </w:pPr>
    </w:lvl>
    <w:lvl w:ilvl="8" w:tplc="042F001B" w:tentative="1">
      <w:start w:val="1"/>
      <w:numFmt w:val="lowerRoman"/>
      <w:lvlText w:val="%9."/>
      <w:lvlJc w:val="right"/>
      <w:pPr>
        <w:ind w:left="6120" w:hanging="180"/>
      </w:pPr>
    </w:lvl>
  </w:abstractNum>
  <w:abstractNum w:abstractNumId="5" w15:restartNumberingAfterBreak="0">
    <w:nsid w:val="0CC761B6"/>
    <w:multiLevelType w:val="multilevel"/>
    <w:tmpl w:val="61CEB598"/>
    <w:lvl w:ilvl="0">
      <w:start w:val="5"/>
      <w:numFmt w:val="bullet"/>
      <w:lvlText w:val="-"/>
      <w:lvlJc w:val="left"/>
      <w:pPr>
        <w:tabs>
          <w:tab w:val="num" w:pos="720"/>
        </w:tabs>
        <w:ind w:left="720" w:hanging="360"/>
      </w:pPr>
      <w:rPr>
        <w:rFonts w:ascii="Aptos Light" w:eastAsia="Times New Roman" w:hAnsi="Aptos Light" w:cs="Times New Roman" w:hint="default"/>
        <w:i/>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A1657"/>
    <w:multiLevelType w:val="multilevel"/>
    <w:tmpl w:val="61DC9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A2B7E"/>
    <w:multiLevelType w:val="hybridMultilevel"/>
    <w:tmpl w:val="7CC2B88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8" w15:restartNumberingAfterBreak="0">
    <w:nsid w:val="1A1F5E55"/>
    <w:multiLevelType w:val="hybridMultilevel"/>
    <w:tmpl w:val="6C30011C"/>
    <w:lvl w:ilvl="0" w:tplc="DA50B296">
      <w:start w:val="5"/>
      <w:numFmt w:val="bullet"/>
      <w:lvlText w:val="-"/>
      <w:lvlJc w:val="left"/>
      <w:pPr>
        <w:ind w:left="720" w:hanging="360"/>
      </w:pPr>
      <w:rPr>
        <w:rFonts w:ascii="Aptos Light" w:eastAsia="Times New Roman" w:hAnsi="Aptos Light" w:cs="Times New Roman" w:hint="default"/>
        <w:i/>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D434F17"/>
    <w:multiLevelType w:val="multilevel"/>
    <w:tmpl w:val="E0FE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FB1793"/>
    <w:multiLevelType w:val="hybridMultilevel"/>
    <w:tmpl w:val="514C32B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1" w15:restartNumberingAfterBreak="0">
    <w:nsid w:val="2D4F720D"/>
    <w:multiLevelType w:val="hybridMultilevel"/>
    <w:tmpl w:val="61E28520"/>
    <w:lvl w:ilvl="0" w:tplc="C390E48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972A41"/>
    <w:multiLevelType w:val="hybridMultilevel"/>
    <w:tmpl w:val="5D424452"/>
    <w:lvl w:ilvl="0" w:tplc="DA50B296">
      <w:start w:val="5"/>
      <w:numFmt w:val="bullet"/>
      <w:lvlText w:val="-"/>
      <w:lvlJc w:val="left"/>
      <w:pPr>
        <w:ind w:left="720" w:hanging="360"/>
      </w:pPr>
      <w:rPr>
        <w:rFonts w:ascii="Aptos Light" w:eastAsia="Times New Roman" w:hAnsi="Aptos Light" w:cs="Times New Roman" w:hint="default"/>
        <w:i/>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3F74D5B"/>
    <w:multiLevelType w:val="hybridMultilevel"/>
    <w:tmpl w:val="B9B49C9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49B6545"/>
    <w:multiLevelType w:val="multilevel"/>
    <w:tmpl w:val="961C35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4A42DB6"/>
    <w:multiLevelType w:val="hybridMultilevel"/>
    <w:tmpl w:val="D4F8C334"/>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6" w15:restartNumberingAfterBreak="0">
    <w:nsid w:val="3B4221BF"/>
    <w:multiLevelType w:val="hybridMultilevel"/>
    <w:tmpl w:val="2820BA66"/>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867696"/>
    <w:multiLevelType w:val="multilevel"/>
    <w:tmpl w:val="7A2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136E90"/>
    <w:multiLevelType w:val="hybridMultilevel"/>
    <w:tmpl w:val="CB04FCBA"/>
    <w:lvl w:ilvl="0" w:tplc="042F0003">
      <w:start w:val="1"/>
      <w:numFmt w:val="bullet"/>
      <w:lvlText w:val="o"/>
      <w:lvlJc w:val="left"/>
      <w:pPr>
        <w:ind w:left="720" w:hanging="360"/>
      </w:pPr>
      <w:rPr>
        <w:rFonts w:ascii="Courier New" w:hAnsi="Courier New" w:cs="Courier New"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9" w15:restartNumberingAfterBreak="0">
    <w:nsid w:val="4AAA2993"/>
    <w:multiLevelType w:val="hybridMultilevel"/>
    <w:tmpl w:val="333A9EEE"/>
    <w:lvl w:ilvl="0" w:tplc="042F0001">
      <w:start w:val="1"/>
      <w:numFmt w:val="bullet"/>
      <w:lvlText w:val=""/>
      <w:lvlJc w:val="left"/>
      <w:pPr>
        <w:ind w:left="360" w:hanging="360"/>
      </w:pPr>
      <w:rPr>
        <w:rFonts w:ascii="Symbol" w:hAnsi="Symbol" w:hint="default"/>
      </w:rPr>
    </w:lvl>
    <w:lvl w:ilvl="1" w:tplc="042F0003" w:tentative="1">
      <w:start w:val="1"/>
      <w:numFmt w:val="bullet"/>
      <w:lvlText w:val="o"/>
      <w:lvlJc w:val="left"/>
      <w:pPr>
        <w:ind w:left="1080" w:hanging="360"/>
      </w:pPr>
      <w:rPr>
        <w:rFonts w:ascii="Courier New" w:hAnsi="Courier New" w:cs="Courier New" w:hint="default"/>
      </w:rPr>
    </w:lvl>
    <w:lvl w:ilvl="2" w:tplc="042F0005" w:tentative="1">
      <w:start w:val="1"/>
      <w:numFmt w:val="bullet"/>
      <w:lvlText w:val=""/>
      <w:lvlJc w:val="left"/>
      <w:pPr>
        <w:ind w:left="1800" w:hanging="360"/>
      </w:pPr>
      <w:rPr>
        <w:rFonts w:ascii="Wingdings" w:hAnsi="Wingdings" w:hint="default"/>
      </w:rPr>
    </w:lvl>
    <w:lvl w:ilvl="3" w:tplc="042F0001" w:tentative="1">
      <w:start w:val="1"/>
      <w:numFmt w:val="bullet"/>
      <w:lvlText w:val=""/>
      <w:lvlJc w:val="left"/>
      <w:pPr>
        <w:ind w:left="2520" w:hanging="360"/>
      </w:pPr>
      <w:rPr>
        <w:rFonts w:ascii="Symbol" w:hAnsi="Symbol" w:hint="default"/>
      </w:rPr>
    </w:lvl>
    <w:lvl w:ilvl="4" w:tplc="042F0003" w:tentative="1">
      <w:start w:val="1"/>
      <w:numFmt w:val="bullet"/>
      <w:lvlText w:val="o"/>
      <w:lvlJc w:val="left"/>
      <w:pPr>
        <w:ind w:left="3240" w:hanging="360"/>
      </w:pPr>
      <w:rPr>
        <w:rFonts w:ascii="Courier New" w:hAnsi="Courier New" w:cs="Courier New" w:hint="default"/>
      </w:rPr>
    </w:lvl>
    <w:lvl w:ilvl="5" w:tplc="042F0005" w:tentative="1">
      <w:start w:val="1"/>
      <w:numFmt w:val="bullet"/>
      <w:lvlText w:val=""/>
      <w:lvlJc w:val="left"/>
      <w:pPr>
        <w:ind w:left="3960" w:hanging="360"/>
      </w:pPr>
      <w:rPr>
        <w:rFonts w:ascii="Wingdings" w:hAnsi="Wingdings" w:hint="default"/>
      </w:rPr>
    </w:lvl>
    <w:lvl w:ilvl="6" w:tplc="042F0001" w:tentative="1">
      <w:start w:val="1"/>
      <w:numFmt w:val="bullet"/>
      <w:lvlText w:val=""/>
      <w:lvlJc w:val="left"/>
      <w:pPr>
        <w:ind w:left="4680" w:hanging="360"/>
      </w:pPr>
      <w:rPr>
        <w:rFonts w:ascii="Symbol" w:hAnsi="Symbol" w:hint="default"/>
      </w:rPr>
    </w:lvl>
    <w:lvl w:ilvl="7" w:tplc="042F0003" w:tentative="1">
      <w:start w:val="1"/>
      <w:numFmt w:val="bullet"/>
      <w:lvlText w:val="o"/>
      <w:lvlJc w:val="left"/>
      <w:pPr>
        <w:ind w:left="5400" w:hanging="360"/>
      </w:pPr>
      <w:rPr>
        <w:rFonts w:ascii="Courier New" w:hAnsi="Courier New" w:cs="Courier New" w:hint="default"/>
      </w:rPr>
    </w:lvl>
    <w:lvl w:ilvl="8" w:tplc="042F0005" w:tentative="1">
      <w:start w:val="1"/>
      <w:numFmt w:val="bullet"/>
      <w:lvlText w:val=""/>
      <w:lvlJc w:val="left"/>
      <w:pPr>
        <w:ind w:left="6120" w:hanging="360"/>
      </w:pPr>
      <w:rPr>
        <w:rFonts w:ascii="Wingdings" w:hAnsi="Wingdings" w:hint="default"/>
      </w:rPr>
    </w:lvl>
  </w:abstractNum>
  <w:abstractNum w:abstractNumId="20" w15:restartNumberingAfterBreak="0">
    <w:nsid w:val="4E142BF1"/>
    <w:multiLevelType w:val="hybridMultilevel"/>
    <w:tmpl w:val="9EF0F9DA"/>
    <w:lvl w:ilvl="0" w:tplc="040C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2901613"/>
    <w:multiLevelType w:val="multilevel"/>
    <w:tmpl w:val="36FE2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CE7082"/>
    <w:multiLevelType w:val="hybridMultilevel"/>
    <w:tmpl w:val="AC1ADC18"/>
    <w:lvl w:ilvl="0" w:tplc="34D4178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3075C8"/>
    <w:multiLevelType w:val="hybridMultilevel"/>
    <w:tmpl w:val="8CE81264"/>
    <w:lvl w:ilvl="0" w:tplc="C390E48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C31038B"/>
    <w:multiLevelType w:val="hybridMultilevel"/>
    <w:tmpl w:val="224E52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365940"/>
    <w:multiLevelType w:val="hybridMultilevel"/>
    <w:tmpl w:val="7BAAAA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E2A09DA"/>
    <w:multiLevelType w:val="hybridMultilevel"/>
    <w:tmpl w:val="D8A86508"/>
    <w:lvl w:ilvl="0" w:tplc="49D01634">
      <w:start w:val="1"/>
      <w:numFmt w:val="decimal"/>
      <w:lvlText w:val="%1."/>
      <w:lvlJc w:val="left"/>
      <w:pPr>
        <w:ind w:left="720" w:hanging="360"/>
      </w:pPr>
      <w:rPr>
        <w:rFonts w:asciiTheme="minorHAnsi" w:eastAsiaTheme="minorHAnsi" w:hAnsiTheme="minorHAnsi" w:cstheme="minorBidi"/>
        <w:i w:val="0"/>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7" w15:restartNumberingAfterBreak="0">
    <w:nsid w:val="71AF29FD"/>
    <w:multiLevelType w:val="hybridMultilevel"/>
    <w:tmpl w:val="1522072C"/>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8" w15:restartNumberingAfterBreak="0">
    <w:nsid w:val="720159F0"/>
    <w:multiLevelType w:val="multilevel"/>
    <w:tmpl w:val="38AEE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C64B30"/>
    <w:multiLevelType w:val="multilevel"/>
    <w:tmpl w:val="5A4A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21086F"/>
    <w:multiLevelType w:val="hybridMultilevel"/>
    <w:tmpl w:val="1DA6BC1A"/>
    <w:lvl w:ilvl="0" w:tplc="CA769CDC">
      <w:numFmt w:val="bullet"/>
      <w:lvlText w:val="-"/>
      <w:lvlJc w:val="left"/>
      <w:pPr>
        <w:ind w:left="720" w:hanging="360"/>
      </w:pPr>
      <w:rPr>
        <w:rFonts w:ascii="Aptos" w:eastAsia="Aptos" w:hAnsi="Aptos"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7D8819B5"/>
    <w:multiLevelType w:val="multilevel"/>
    <w:tmpl w:val="FA72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1D7F79"/>
    <w:multiLevelType w:val="hybridMultilevel"/>
    <w:tmpl w:val="3ABCA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7276509">
    <w:abstractNumId w:val="0"/>
  </w:num>
  <w:num w:numId="2" w16cid:durableId="789324547">
    <w:abstractNumId w:val="4"/>
  </w:num>
  <w:num w:numId="3" w16cid:durableId="1843929142">
    <w:abstractNumId w:val="19"/>
  </w:num>
  <w:num w:numId="4" w16cid:durableId="845025182">
    <w:abstractNumId w:val="10"/>
  </w:num>
  <w:num w:numId="5" w16cid:durableId="774328529">
    <w:abstractNumId w:val="18"/>
  </w:num>
  <w:num w:numId="6" w16cid:durableId="1389838783">
    <w:abstractNumId w:val="9"/>
  </w:num>
  <w:num w:numId="7" w16cid:durableId="880673090">
    <w:abstractNumId w:val="21"/>
  </w:num>
  <w:num w:numId="8" w16cid:durableId="1052921875">
    <w:abstractNumId w:val="15"/>
  </w:num>
  <w:num w:numId="9" w16cid:durableId="1180196771">
    <w:abstractNumId w:val="26"/>
  </w:num>
  <w:num w:numId="10" w16cid:durableId="1405375367">
    <w:abstractNumId w:val="7"/>
  </w:num>
  <w:num w:numId="11" w16cid:durableId="1485391022">
    <w:abstractNumId w:val="3"/>
  </w:num>
  <w:num w:numId="12" w16cid:durableId="86587202">
    <w:abstractNumId w:val="25"/>
  </w:num>
  <w:num w:numId="13" w16cid:durableId="1015421425">
    <w:abstractNumId w:val="8"/>
  </w:num>
  <w:num w:numId="14" w16cid:durableId="1759251901">
    <w:abstractNumId w:val="16"/>
  </w:num>
  <w:num w:numId="15" w16cid:durableId="38863052">
    <w:abstractNumId w:val="12"/>
  </w:num>
  <w:num w:numId="16" w16cid:durableId="1485511281">
    <w:abstractNumId w:val="20"/>
  </w:num>
  <w:num w:numId="17" w16cid:durableId="952135146">
    <w:abstractNumId w:val="1"/>
  </w:num>
  <w:num w:numId="18" w16cid:durableId="81727500">
    <w:abstractNumId w:val="5"/>
  </w:num>
  <w:num w:numId="19" w16cid:durableId="67966703">
    <w:abstractNumId w:val="13"/>
  </w:num>
  <w:num w:numId="20" w16cid:durableId="1896114777">
    <w:abstractNumId w:val="14"/>
  </w:num>
  <w:num w:numId="21" w16cid:durableId="1418138260">
    <w:abstractNumId w:val="2"/>
  </w:num>
  <w:num w:numId="22" w16cid:durableId="1785149744">
    <w:abstractNumId w:val="22"/>
  </w:num>
  <w:num w:numId="23" w16cid:durableId="1876698675">
    <w:abstractNumId w:val="30"/>
  </w:num>
  <w:num w:numId="24" w16cid:durableId="1740443517">
    <w:abstractNumId w:val="17"/>
  </w:num>
  <w:num w:numId="25" w16cid:durableId="1568879714">
    <w:abstractNumId w:val="29"/>
  </w:num>
  <w:num w:numId="26" w16cid:durableId="590511637">
    <w:abstractNumId w:val="11"/>
  </w:num>
  <w:num w:numId="27" w16cid:durableId="1287391330">
    <w:abstractNumId w:val="24"/>
  </w:num>
  <w:num w:numId="28" w16cid:durableId="179129815">
    <w:abstractNumId w:val="6"/>
  </w:num>
  <w:num w:numId="29" w16cid:durableId="1839229290">
    <w:abstractNumId w:val="23"/>
  </w:num>
  <w:num w:numId="30" w16cid:durableId="813569798">
    <w:abstractNumId w:val="27"/>
  </w:num>
  <w:num w:numId="31" w16cid:durableId="1589729744">
    <w:abstractNumId w:val="32"/>
  </w:num>
  <w:num w:numId="32" w16cid:durableId="33576516">
    <w:abstractNumId w:val="28"/>
  </w:num>
  <w:num w:numId="33" w16cid:durableId="341663201">
    <w:abstractNumId w:val="3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910"/>
    <w:rsid w:val="000013FA"/>
    <w:rsid w:val="000028FE"/>
    <w:rsid w:val="00003FFE"/>
    <w:rsid w:val="000061E3"/>
    <w:rsid w:val="00006281"/>
    <w:rsid w:val="00011144"/>
    <w:rsid w:val="00013F4D"/>
    <w:rsid w:val="00015E7E"/>
    <w:rsid w:val="00024F5B"/>
    <w:rsid w:val="000257AA"/>
    <w:rsid w:val="000344B2"/>
    <w:rsid w:val="00036348"/>
    <w:rsid w:val="00044DB8"/>
    <w:rsid w:val="00045E79"/>
    <w:rsid w:val="000503C9"/>
    <w:rsid w:val="00055216"/>
    <w:rsid w:val="00056E26"/>
    <w:rsid w:val="00057F6B"/>
    <w:rsid w:val="00062115"/>
    <w:rsid w:val="0006215D"/>
    <w:rsid w:val="0006438B"/>
    <w:rsid w:val="000664F8"/>
    <w:rsid w:val="00066587"/>
    <w:rsid w:val="00066880"/>
    <w:rsid w:val="00071FC4"/>
    <w:rsid w:val="00074A03"/>
    <w:rsid w:val="00074B94"/>
    <w:rsid w:val="000768C0"/>
    <w:rsid w:val="000807A7"/>
    <w:rsid w:val="00081BCE"/>
    <w:rsid w:val="0008229C"/>
    <w:rsid w:val="00090288"/>
    <w:rsid w:val="00090669"/>
    <w:rsid w:val="00090F82"/>
    <w:rsid w:val="00093437"/>
    <w:rsid w:val="00093A07"/>
    <w:rsid w:val="0009540B"/>
    <w:rsid w:val="00097A80"/>
    <w:rsid w:val="000A22D7"/>
    <w:rsid w:val="000A7131"/>
    <w:rsid w:val="000B2875"/>
    <w:rsid w:val="000B50E2"/>
    <w:rsid w:val="000B79E3"/>
    <w:rsid w:val="000C5725"/>
    <w:rsid w:val="000C5A9C"/>
    <w:rsid w:val="000D012D"/>
    <w:rsid w:val="000D2B99"/>
    <w:rsid w:val="000D35D8"/>
    <w:rsid w:val="000D3BA0"/>
    <w:rsid w:val="000D5F46"/>
    <w:rsid w:val="000E14B6"/>
    <w:rsid w:val="000E17F4"/>
    <w:rsid w:val="000E6739"/>
    <w:rsid w:val="000F2931"/>
    <w:rsid w:val="000F2FB7"/>
    <w:rsid w:val="000F2FBB"/>
    <w:rsid w:val="00100DD5"/>
    <w:rsid w:val="0010317D"/>
    <w:rsid w:val="001048D3"/>
    <w:rsid w:val="001058D7"/>
    <w:rsid w:val="00107FDA"/>
    <w:rsid w:val="00114FB9"/>
    <w:rsid w:val="001153FD"/>
    <w:rsid w:val="00115BF2"/>
    <w:rsid w:val="001228AD"/>
    <w:rsid w:val="001255C9"/>
    <w:rsid w:val="0012669D"/>
    <w:rsid w:val="00126B0D"/>
    <w:rsid w:val="00127198"/>
    <w:rsid w:val="00127D77"/>
    <w:rsid w:val="001328F0"/>
    <w:rsid w:val="00132924"/>
    <w:rsid w:val="00134F98"/>
    <w:rsid w:val="00136673"/>
    <w:rsid w:val="00137187"/>
    <w:rsid w:val="00142938"/>
    <w:rsid w:val="00143D74"/>
    <w:rsid w:val="00144C7A"/>
    <w:rsid w:val="00145F34"/>
    <w:rsid w:val="00146D59"/>
    <w:rsid w:val="00152AD3"/>
    <w:rsid w:val="001531F6"/>
    <w:rsid w:val="001544C4"/>
    <w:rsid w:val="00155710"/>
    <w:rsid w:val="001567A4"/>
    <w:rsid w:val="00163EB3"/>
    <w:rsid w:val="00164697"/>
    <w:rsid w:val="00175444"/>
    <w:rsid w:val="0018191E"/>
    <w:rsid w:val="00184EF8"/>
    <w:rsid w:val="00193CA0"/>
    <w:rsid w:val="00196DE1"/>
    <w:rsid w:val="001A3E75"/>
    <w:rsid w:val="001A41BE"/>
    <w:rsid w:val="001A5E49"/>
    <w:rsid w:val="001A6EC6"/>
    <w:rsid w:val="001B0974"/>
    <w:rsid w:val="001B0FAE"/>
    <w:rsid w:val="001B7757"/>
    <w:rsid w:val="001C00F3"/>
    <w:rsid w:val="001C0152"/>
    <w:rsid w:val="001C09C4"/>
    <w:rsid w:val="001C117A"/>
    <w:rsid w:val="001C167A"/>
    <w:rsid w:val="001C2582"/>
    <w:rsid w:val="001C5FB9"/>
    <w:rsid w:val="001C686C"/>
    <w:rsid w:val="001C70ED"/>
    <w:rsid w:val="001C7428"/>
    <w:rsid w:val="001C7628"/>
    <w:rsid w:val="001D01E1"/>
    <w:rsid w:val="001D08DD"/>
    <w:rsid w:val="001D7A8B"/>
    <w:rsid w:val="001E01CE"/>
    <w:rsid w:val="001E14B5"/>
    <w:rsid w:val="001E31A3"/>
    <w:rsid w:val="001E731D"/>
    <w:rsid w:val="001F22CC"/>
    <w:rsid w:val="001F70FE"/>
    <w:rsid w:val="00204095"/>
    <w:rsid w:val="00204890"/>
    <w:rsid w:val="00207212"/>
    <w:rsid w:val="002145C5"/>
    <w:rsid w:val="00221B13"/>
    <w:rsid w:val="002255C1"/>
    <w:rsid w:val="00225652"/>
    <w:rsid w:val="00227FF0"/>
    <w:rsid w:val="00230E3D"/>
    <w:rsid w:val="002319CD"/>
    <w:rsid w:val="00232B24"/>
    <w:rsid w:val="00235593"/>
    <w:rsid w:val="002355CE"/>
    <w:rsid w:val="0023710D"/>
    <w:rsid w:val="002376F1"/>
    <w:rsid w:val="002417F5"/>
    <w:rsid w:val="00241F11"/>
    <w:rsid w:val="00242273"/>
    <w:rsid w:val="00243715"/>
    <w:rsid w:val="00243F87"/>
    <w:rsid w:val="00244FC4"/>
    <w:rsid w:val="00247326"/>
    <w:rsid w:val="00252927"/>
    <w:rsid w:val="002537EA"/>
    <w:rsid w:val="0025677B"/>
    <w:rsid w:val="0026031B"/>
    <w:rsid w:val="002605C3"/>
    <w:rsid w:val="00260C7E"/>
    <w:rsid w:val="00261F52"/>
    <w:rsid w:val="002638A8"/>
    <w:rsid w:val="002647A1"/>
    <w:rsid w:val="00266B16"/>
    <w:rsid w:val="00272EBB"/>
    <w:rsid w:val="00277A37"/>
    <w:rsid w:val="00277E9E"/>
    <w:rsid w:val="00284420"/>
    <w:rsid w:val="00284BCF"/>
    <w:rsid w:val="002877D1"/>
    <w:rsid w:val="00287BCA"/>
    <w:rsid w:val="00291ED9"/>
    <w:rsid w:val="00292C26"/>
    <w:rsid w:val="00293B15"/>
    <w:rsid w:val="00294B2C"/>
    <w:rsid w:val="002950AD"/>
    <w:rsid w:val="00296B81"/>
    <w:rsid w:val="00297A3E"/>
    <w:rsid w:val="002A36B9"/>
    <w:rsid w:val="002A54CA"/>
    <w:rsid w:val="002A6B1C"/>
    <w:rsid w:val="002A7305"/>
    <w:rsid w:val="002B1D67"/>
    <w:rsid w:val="002B4AF8"/>
    <w:rsid w:val="002B5940"/>
    <w:rsid w:val="002B6BC7"/>
    <w:rsid w:val="002B7936"/>
    <w:rsid w:val="002C01A0"/>
    <w:rsid w:val="002C03F4"/>
    <w:rsid w:val="002C359B"/>
    <w:rsid w:val="002C3870"/>
    <w:rsid w:val="002C4EE2"/>
    <w:rsid w:val="002C5F29"/>
    <w:rsid w:val="002D3961"/>
    <w:rsid w:val="002D6006"/>
    <w:rsid w:val="002D7407"/>
    <w:rsid w:val="002E3A6F"/>
    <w:rsid w:val="002E494A"/>
    <w:rsid w:val="002E5CCB"/>
    <w:rsid w:val="002F5A9D"/>
    <w:rsid w:val="002F5D0B"/>
    <w:rsid w:val="002F7181"/>
    <w:rsid w:val="00304D4A"/>
    <w:rsid w:val="00310868"/>
    <w:rsid w:val="00314065"/>
    <w:rsid w:val="00314BE1"/>
    <w:rsid w:val="00315E74"/>
    <w:rsid w:val="00316A0B"/>
    <w:rsid w:val="0032075D"/>
    <w:rsid w:val="00323C0E"/>
    <w:rsid w:val="00323EC8"/>
    <w:rsid w:val="00324AD5"/>
    <w:rsid w:val="00327E00"/>
    <w:rsid w:val="00331ACD"/>
    <w:rsid w:val="003339C3"/>
    <w:rsid w:val="0033547B"/>
    <w:rsid w:val="00336FB3"/>
    <w:rsid w:val="003400EF"/>
    <w:rsid w:val="00340A0D"/>
    <w:rsid w:val="00342AE0"/>
    <w:rsid w:val="00351250"/>
    <w:rsid w:val="00351CB1"/>
    <w:rsid w:val="003527D4"/>
    <w:rsid w:val="00357C59"/>
    <w:rsid w:val="003602D2"/>
    <w:rsid w:val="00360B66"/>
    <w:rsid w:val="00362C54"/>
    <w:rsid w:val="00363B3A"/>
    <w:rsid w:val="003641B5"/>
    <w:rsid w:val="0036453C"/>
    <w:rsid w:val="00365791"/>
    <w:rsid w:val="003667B6"/>
    <w:rsid w:val="00372171"/>
    <w:rsid w:val="00372663"/>
    <w:rsid w:val="003726B3"/>
    <w:rsid w:val="0037297B"/>
    <w:rsid w:val="00373329"/>
    <w:rsid w:val="00373D48"/>
    <w:rsid w:val="00375B2B"/>
    <w:rsid w:val="0037770E"/>
    <w:rsid w:val="00382784"/>
    <w:rsid w:val="00385B7E"/>
    <w:rsid w:val="00386E34"/>
    <w:rsid w:val="003872DD"/>
    <w:rsid w:val="00392361"/>
    <w:rsid w:val="00392FB5"/>
    <w:rsid w:val="003940D3"/>
    <w:rsid w:val="003A0662"/>
    <w:rsid w:val="003A11CB"/>
    <w:rsid w:val="003A59FD"/>
    <w:rsid w:val="003B2533"/>
    <w:rsid w:val="003B4924"/>
    <w:rsid w:val="003B5979"/>
    <w:rsid w:val="003B5990"/>
    <w:rsid w:val="003C04B3"/>
    <w:rsid w:val="003C4258"/>
    <w:rsid w:val="003E03B0"/>
    <w:rsid w:val="003E2B4B"/>
    <w:rsid w:val="003E3465"/>
    <w:rsid w:val="003E461A"/>
    <w:rsid w:val="003E484E"/>
    <w:rsid w:val="003E5A5A"/>
    <w:rsid w:val="003E7146"/>
    <w:rsid w:val="003F7262"/>
    <w:rsid w:val="004009FA"/>
    <w:rsid w:val="00402699"/>
    <w:rsid w:val="004026DE"/>
    <w:rsid w:val="004032AF"/>
    <w:rsid w:val="004033A0"/>
    <w:rsid w:val="00407714"/>
    <w:rsid w:val="004109C2"/>
    <w:rsid w:val="004137DD"/>
    <w:rsid w:val="004179B4"/>
    <w:rsid w:val="0042053B"/>
    <w:rsid w:val="0042310F"/>
    <w:rsid w:val="00425F40"/>
    <w:rsid w:val="00431F73"/>
    <w:rsid w:val="00431F99"/>
    <w:rsid w:val="0043351B"/>
    <w:rsid w:val="0043788B"/>
    <w:rsid w:val="004414E5"/>
    <w:rsid w:val="00441617"/>
    <w:rsid w:val="00443245"/>
    <w:rsid w:val="00451AFB"/>
    <w:rsid w:val="004570C5"/>
    <w:rsid w:val="004579D0"/>
    <w:rsid w:val="00457B91"/>
    <w:rsid w:val="0046487D"/>
    <w:rsid w:val="00465D8D"/>
    <w:rsid w:val="00471C25"/>
    <w:rsid w:val="004724AB"/>
    <w:rsid w:val="004730B7"/>
    <w:rsid w:val="0047469C"/>
    <w:rsid w:val="004753C1"/>
    <w:rsid w:val="00475786"/>
    <w:rsid w:val="0048369B"/>
    <w:rsid w:val="00486571"/>
    <w:rsid w:val="00492F20"/>
    <w:rsid w:val="004933C2"/>
    <w:rsid w:val="00493A55"/>
    <w:rsid w:val="00497099"/>
    <w:rsid w:val="0049775B"/>
    <w:rsid w:val="004A31E9"/>
    <w:rsid w:val="004A3372"/>
    <w:rsid w:val="004A40CA"/>
    <w:rsid w:val="004A636D"/>
    <w:rsid w:val="004B1D0F"/>
    <w:rsid w:val="004B42FD"/>
    <w:rsid w:val="004B6131"/>
    <w:rsid w:val="004B7A45"/>
    <w:rsid w:val="004C40B7"/>
    <w:rsid w:val="004C5C10"/>
    <w:rsid w:val="004C5C44"/>
    <w:rsid w:val="004D045B"/>
    <w:rsid w:val="004D148F"/>
    <w:rsid w:val="004D2050"/>
    <w:rsid w:val="004D2995"/>
    <w:rsid w:val="004D3921"/>
    <w:rsid w:val="004D39EB"/>
    <w:rsid w:val="004D5025"/>
    <w:rsid w:val="004D7EBC"/>
    <w:rsid w:val="004E1539"/>
    <w:rsid w:val="004E2AB0"/>
    <w:rsid w:val="004E59DE"/>
    <w:rsid w:val="004E7C78"/>
    <w:rsid w:val="004F1E80"/>
    <w:rsid w:val="004F450C"/>
    <w:rsid w:val="004F48D1"/>
    <w:rsid w:val="004F591C"/>
    <w:rsid w:val="004F642C"/>
    <w:rsid w:val="00501180"/>
    <w:rsid w:val="00503E32"/>
    <w:rsid w:val="005046BD"/>
    <w:rsid w:val="00507BB8"/>
    <w:rsid w:val="005132F1"/>
    <w:rsid w:val="00513642"/>
    <w:rsid w:val="00520A67"/>
    <w:rsid w:val="0052149F"/>
    <w:rsid w:val="00531DE6"/>
    <w:rsid w:val="00536B14"/>
    <w:rsid w:val="0053788F"/>
    <w:rsid w:val="00537E3D"/>
    <w:rsid w:val="00541013"/>
    <w:rsid w:val="00542971"/>
    <w:rsid w:val="005460F6"/>
    <w:rsid w:val="00546444"/>
    <w:rsid w:val="00555589"/>
    <w:rsid w:val="00570178"/>
    <w:rsid w:val="00570729"/>
    <w:rsid w:val="0057187F"/>
    <w:rsid w:val="00574D74"/>
    <w:rsid w:val="005757CF"/>
    <w:rsid w:val="00576F68"/>
    <w:rsid w:val="00577FCE"/>
    <w:rsid w:val="00582DFB"/>
    <w:rsid w:val="005833B4"/>
    <w:rsid w:val="005850DE"/>
    <w:rsid w:val="0058527B"/>
    <w:rsid w:val="00585E96"/>
    <w:rsid w:val="005919C5"/>
    <w:rsid w:val="00591CBC"/>
    <w:rsid w:val="00594F2C"/>
    <w:rsid w:val="0059601A"/>
    <w:rsid w:val="005A3AB3"/>
    <w:rsid w:val="005A4686"/>
    <w:rsid w:val="005B2079"/>
    <w:rsid w:val="005B71A0"/>
    <w:rsid w:val="005C0606"/>
    <w:rsid w:val="005C3AC8"/>
    <w:rsid w:val="005C4ABC"/>
    <w:rsid w:val="005D1F4F"/>
    <w:rsid w:val="005D45D8"/>
    <w:rsid w:val="005D6E9C"/>
    <w:rsid w:val="005D6FAA"/>
    <w:rsid w:val="005D7438"/>
    <w:rsid w:val="005E0DAA"/>
    <w:rsid w:val="005E3DB9"/>
    <w:rsid w:val="005E5CBD"/>
    <w:rsid w:val="005E7E49"/>
    <w:rsid w:val="005F05FB"/>
    <w:rsid w:val="005F33E0"/>
    <w:rsid w:val="005F3F19"/>
    <w:rsid w:val="005F7159"/>
    <w:rsid w:val="005F7C73"/>
    <w:rsid w:val="005F7E40"/>
    <w:rsid w:val="00600525"/>
    <w:rsid w:val="0060067A"/>
    <w:rsid w:val="00600A7C"/>
    <w:rsid w:val="006051D3"/>
    <w:rsid w:val="006076E2"/>
    <w:rsid w:val="0061198F"/>
    <w:rsid w:val="00615D27"/>
    <w:rsid w:val="006265C8"/>
    <w:rsid w:val="00631B4B"/>
    <w:rsid w:val="006350E8"/>
    <w:rsid w:val="00635887"/>
    <w:rsid w:val="00637617"/>
    <w:rsid w:val="00637B20"/>
    <w:rsid w:val="0064524D"/>
    <w:rsid w:val="0065240D"/>
    <w:rsid w:val="0065406C"/>
    <w:rsid w:val="006628C0"/>
    <w:rsid w:val="0066485B"/>
    <w:rsid w:val="00667F8A"/>
    <w:rsid w:val="0067090A"/>
    <w:rsid w:val="00670D59"/>
    <w:rsid w:val="00675123"/>
    <w:rsid w:val="00675374"/>
    <w:rsid w:val="00676DA7"/>
    <w:rsid w:val="006808A5"/>
    <w:rsid w:val="0068365B"/>
    <w:rsid w:val="006853E1"/>
    <w:rsid w:val="0068642F"/>
    <w:rsid w:val="00691E78"/>
    <w:rsid w:val="006920CE"/>
    <w:rsid w:val="00693297"/>
    <w:rsid w:val="00693ED8"/>
    <w:rsid w:val="00694687"/>
    <w:rsid w:val="006A058D"/>
    <w:rsid w:val="006A1DF6"/>
    <w:rsid w:val="006A45FE"/>
    <w:rsid w:val="006B1CA5"/>
    <w:rsid w:val="006B1EEF"/>
    <w:rsid w:val="006B226A"/>
    <w:rsid w:val="006B2C65"/>
    <w:rsid w:val="006B6406"/>
    <w:rsid w:val="006C171E"/>
    <w:rsid w:val="006C1BEB"/>
    <w:rsid w:val="006C6987"/>
    <w:rsid w:val="006C70E8"/>
    <w:rsid w:val="006C7CB3"/>
    <w:rsid w:val="006D2EE9"/>
    <w:rsid w:val="006D58B1"/>
    <w:rsid w:val="006E274E"/>
    <w:rsid w:val="006E446E"/>
    <w:rsid w:val="006E4959"/>
    <w:rsid w:val="006E569A"/>
    <w:rsid w:val="006E6F15"/>
    <w:rsid w:val="006E7EAC"/>
    <w:rsid w:val="006F75A2"/>
    <w:rsid w:val="0070334C"/>
    <w:rsid w:val="00703616"/>
    <w:rsid w:val="00703D11"/>
    <w:rsid w:val="00704843"/>
    <w:rsid w:val="00704F85"/>
    <w:rsid w:val="0071162F"/>
    <w:rsid w:val="007120DB"/>
    <w:rsid w:val="0071368D"/>
    <w:rsid w:val="0071380A"/>
    <w:rsid w:val="0071384C"/>
    <w:rsid w:val="007208EC"/>
    <w:rsid w:val="00720DD2"/>
    <w:rsid w:val="007236A3"/>
    <w:rsid w:val="00732CC8"/>
    <w:rsid w:val="00733651"/>
    <w:rsid w:val="00735B74"/>
    <w:rsid w:val="00735D13"/>
    <w:rsid w:val="00743C95"/>
    <w:rsid w:val="007446BE"/>
    <w:rsid w:val="0074564D"/>
    <w:rsid w:val="00745CCF"/>
    <w:rsid w:val="007470FC"/>
    <w:rsid w:val="007473F3"/>
    <w:rsid w:val="007478A8"/>
    <w:rsid w:val="00747E59"/>
    <w:rsid w:val="0075344B"/>
    <w:rsid w:val="007535FE"/>
    <w:rsid w:val="00761ACE"/>
    <w:rsid w:val="00765F20"/>
    <w:rsid w:val="007664B1"/>
    <w:rsid w:val="007717D9"/>
    <w:rsid w:val="00771EED"/>
    <w:rsid w:val="007731DD"/>
    <w:rsid w:val="00774417"/>
    <w:rsid w:val="00777CC0"/>
    <w:rsid w:val="00781210"/>
    <w:rsid w:val="007820E9"/>
    <w:rsid w:val="00782DDD"/>
    <w:rsid w:val="00785B5C"/>
    <w:rsid w:val="0079546D"/>
    <w:rsid w:val="007A04E3"/>
    <w:rsid w:val="007A2286"/>
    <w:rsid w:val="007A73C1"/>
    <w:rsid w:val="007B41CB"/>
    <w:rsid w:val="007B4282"/>
    <w:rsid w:val="007B6DDB"/>
    <w:rsid w:val="007C21FE"/>
    <w:rsid w:val="007C355B"/>
    <w:rsid w:val="007C49EF"/>
    <w:rsid w:val="007C62E2"/>
    <w:rsid w:val="007D543B"/>
    <w:rsid w:val="007D644B"/>
    <w:rsid w:val="007D7183"/>
    <w:rsid w:val="007E0547"/>
    <w:rsid w:val="007E1B69"/>
    <w:rsid w:val="007E68DD"/>
    <w:rsid w:val="007E6A9A"/>
    <w:rsid w:val="007E7736"/>
    <w:rsid w:val="007F326E"/>
    <w:rsid w:val="008010B9"/>
    <w:rsid w:val="008034DB"/>
    <w:rsid w:val="00804C2B"/>
    <w:rsid w:val="008077CD"/>
    <w:rsid w:val="00812781"/>
    <w:rsid w:val="008153F2"/>
    <w:rsid w:val="00821BCA"/>
    <w:rsid w:val="0082328A"/>
    <w:rsid w:val="00824787"/>
    <w:rsid w:val="00824988"/>
    <w:rsid w:val="008260DF"/>
    <w:rsid w:val="00834689"/>
    <w:rsid w:val="008416C4"/>
    <w:rsid w:val="00846E28"/>
    <w:rsid w:val="0084730B"/>
    <w:rsid w:val="00853686"/>
    <w:rsid w:val="00856CB3"/>
    <w:rsid w:val="00857044"/>
    <w:rsid w:val="00861065"/>
    <w:rsid w:val="00861C99"/>
    <w:rsid w:val="0086207A"/>
    <w:rsid w:val="0086346C"/>
    <w:rsid w:val="00864917"/>
    <w:rsid w:val="00867308"/>
    <w:rsid w:val="00867BBC"/>
    <w:rsid w:val="00870789"/>
    <w:rsid w:val="00870D95"/>
    <w:rsid w:val="008728EE"/>
    <w:rsid w:val="008734E1"/>
    <w:rsid w:val="0087383D"/>
    <w:rsid w:val="00874051"/>
    <w:rsid w:val="00874A03"/>
    <w:rsid w:val="0087574E"/>
    <w:rsid w:val="00884B3E"/>
    <w:rsid w:val="008851D0"/>
    <w:rsid w:val="00885BFB"/>
    <w:rsid w:val="00897D12"/>
    <w:rsid w:val="008A012F"/>
    <w:rsid w:val="008A074F"/>
    <w:rsid w:val="008A49C9"/>
    <w:rsid w:val="008A4C17"/>
    <w:rsid w:val="008A7B3A"/>
    <w:rsid w:val="008B026E"/>
    <w:rsid w:val="008B2ADE"/>
    <w:rsid w:val="008B3986"/>
    <w:rsid w:val="008B49A7"/>
    <w:rsid w:val="008B4C25"/>
    <w:rsid w:val="008B6D5A"/>
    <w:rsid w:val="008C1D78"/>
    <w:rsid w:val="008C2546"/>
    <w:rsid w:val="008C2BBF"/>
    <w:rsid w:val="008C52E7"/>
    <w:rsid w:val="008C5529"/>
    <w:rsid w:val="008C5730"/>
    <w:rsid w:val="008C6CF4"/>
    <w:rsid w:val="008C7218"/>
    <w:rsid w:val="008D0505"/>
    <w:rsid w:val="008D14F0"/>
    <w:rsid w:val="008D22B2"/>
    <w:rsid w:val="008D276A"/>
    <w:rsid w:val="008D311D"/>
    <w:rsid w:val="008D49DF"/>
    <w:rsid w:val="008D5662"/>
    <w:rsid w:val="008E10AD"/>
    <w:rsid w:val="008E1C1C"/>
    <w:rsid w:val="008E1DB3"/>
    <w:rsid w:val="008E2A78"/>
    <w:rsid w:val="008E3E8A"/>
    <w:rsid w:val="008E414A"/>
    <w:rsid w:val="008E4CE1"/>
    <w:rsid w:val="008E5B74"/>
    <w:rsid w:val="008E74B4"/>
    <w:rsid w:val="008E78C1"/>
    <w:rsid w:val="008F2D08"/>
    <w:rsid w:val="008F38DF"/>
    <w:rsid w:val="008F5627"/>
    <w:rsid w:val="008F5EC7"/>
    <w:rsid w:val="008F6014"/>
    <w:rsid w:val="008F74BD"/>
    <w:rsid w:val="008F7C4F"/>
    <w:rsid w:val="008F7FA7"/>
    <w:rsid w:val="00900BDC"/>
    <w:rsid w:val="009024CE"/>
    <w:rsid w:val="00905C17"/>
    <w:rsid w:val="00913000"/>
    <w:rsid w:val="00914860"/>
    <w:rsid w:val="00916C2F"/>
    <w:rsid w:val="0092162B"/>
    <w:rsid w:val="009233F7"/>
    <w:rsid w:val="00926588"/>
    <w:rsid w:val="00926893"/>
    <w:rsid w:val="0093238A"/>
    <w:rsid w:val="00933449"/>
    <w:rsid w:val="00935304"/>
    <w:rsid w:val="00936AAA"/>
    <w:rsid w:val="00937EEF"/>
    <w:rsid w:val="00940E89"/>
    <w:rsid w:val="009430E6"/>
    <w:rsid w:val="00945041"/>
    <w:rsid w:val="0094589D"/>
    <w:rsid w:val="009462AC"/>
    <w:rsid w:val="009471A0"/>
    <w:rsid w:val="00953D2D"/>
    <w:rsid w:val="00956C30"/>
    <w:rsid w:val="00962296"/>
    <w:rsid w:val="0096309E"/>
    <w:rsid w:val="00967F9B"/>
    <w:rsid w:val="009705C5"/>
    <w:rsid w:val="0097085C"/>
    <w:rsid w:val="00970FDF"/>
    <w:rsid w:val="009760D2"/>
    <w:rsid w:val="009805D2"/>
    <w:rsid w:val="009857F3"/>
    <w:rsid w:val="00987587"/>
    <w:rsid w:val="00987AD6"/>
    <w:rsid w:val="00987FDA"/>
    <w:rsid w:val="00995F9E"/>
    <w:rsid w:val="009A1994"/>
    <w:rsid w:val="009A22E3"/>
    <w:rsid w:val="009A4BD3"/>
    <w:rsid w:val="009A6A94"/>
    <w:rsid w:val="009A6F9B"/>
    <w:rsid w:val="009B0744"/>
    <w:rsid w:val="009B1F45"/>
    <w:rsid w:val="009B398E"/>
    <w:rsid w:val="009B6620"/>
    <w:rsid w:val="009B6906"/>
    <w:rsid w:val="009B6EF7"/>
    <w:rsid w:val="009C0318"/>
    <w:rsid w:val="009C26A9"/>
    <w:rsid w:val="009C438C"/>
    <w:rsid w:val="009C6761"/>
    <w:rsid w:val="009D1D29"/>
    <w:rsid w:val="009D3275"/>
    <w:rsid w:val="009D3A70"/>
    <w:rsid w:val="009D450E"/>
    <w:rsid w:val="009D4AA0"/>
    <w:rsid w:val="009D5B08"/>
    <w:rsid w:val="009D6DB5"/>
    <w:rsid w:val="009E0C2F"/>
    <w:rsid w:val="009E21E1"/>
    <w:rsid w:val="009E365F"/>
    <w:rsid w:val="009E3F5A"/>
    <w:rsid w:val="009E4236"/>
    <w:rsid w:val="009E55F7"/>
    <w:rsid w:val="009E665B"/>
    <w:rsid w:val="009E6A8D"/>
    <w:rsid w:val="009E6E36"/>
    <w:rsid w:val="009E7FC7"/>
    <w:rsid w:val="009F15FD"/>
    <w:rsid w:val="009F4500"/>
    <w:rsid w:val="00A07A36"/>
    <w:rsid w:val="00A07D81"/>
    <w:rsid w:val="00A1775E"/>
    <w:rsid w:val="00A22AAC"/>
    <w:rsid w:val="00A22E9D"/>
    <w:rsid w:val="00A23B13"/>
    <w:rsid w:val="00A24F24"/>
    <w:rsid w:val="00A2593F"/>
    <w:rsid w:val="00A27494"/>
    <w:rsid w:val="00A2762E"/>
    <w:rsid w:val="00A33EC8"/>
    <w:rsid w:val="00A35649"/>
    <w:rsid w:val="00A35B55"/>
    <w:rsid w:val="00A3701F"/>
    <w:rsid w:val="00A43440"/>
    <w:rsid w:val="00A436FB"/>
    <w:rsid w:val="00A475E7"/>
    <w:rsid w:val="00A51517"/>
    <w:rsid w:val="00A56873"/>
    <w:rsid w:val="00A61712"/>
    <w:rsid w:val="00A6296D"/>
    <w:rsid w:val="00A639B7"/>
    <w:rsid w:val="00A63D21"/>
    <w:rsid w:val="00A64251"/>
    <w:rsid w:val="00A746DE"/>
    <w:rsid w:val="00A74B5C"/>
    <w:rsid w:val="00A75A67"/>
    <w:rsid w:val="00A768B5"/>
    <w:rsid w:val="00A779FF"/>
    <w:rsid w:val="00A81158"/>
    <w:rsid w:val="00A85B81"/>
    <w:rsid w:val="00A871BB"/>
    <w:rsid w:val="00A874D1"/>
    <w:rsid w:val="00A87AF4"/>
    <w:rsid w:val="00A950B0"/>
    <w:rsid w:val="00AA01A1"/>
    <w:rsid w:val="00AA1151"/>
    <w:rsid w:val="00AA4223"/>
    <w:rsid w:val="00AB01FB"/>
    <w:rsid w:val="00AB60FD"/>
    <w:rsid w:val="00AB6F8C"/>
    <w:rsid w:val="00AC0B6F"/>
    <w:rsid w:val="00AC3937"/>
    <w:rsid w:val="00AC66C8"/>
    <w:rsid w:val="00AC7BA8"/>
    <w:rsid w:val="00AD00E8"/>
    <w:rsid w:val="00AD1E26"/>
    <w:rsid w:val="00AE1D24"/>
    <w:rsid w:val="00AE3895"/>
    <w:rsid w:val="00AE542E"/>
    <w:rsid w:val="00AE5459"/>
    <w:rsid w:val="00AF0382"/>
    <w:rsid w:val="00AF05D2"/>
    <w:rsid w:val="00AF30AF"/>
    <w:rsid w:val="00AF6D65"/>
    <w:rsid w:val="00AF762E"/>
    <w:rsid w:val="00B03D74"/>
    <w:rsid w:val="00B05314"/>
    <w:rsid w:val="00B10E27"/>
    <w:rsid w:val="00B130F9"/>
    <w:rsid w:val="00B2025E"/>
    <w:rsid w:val="00B2067F"/>
    <w:rsid w:val="00B21F87"/>
    <w:rsid w:val="00B238D9"/>
    <w:rsid w:val="00B24643"/>
    <w:rsid w:val="00B255AA"/>
    <w:rsid w:val="00B3002D"/>
    <w:rsid w:val="00B41235"/>
    <w:rsid w:val="00B4131B"/>
    <w:rsid w:val="00B429A7"/>
    <w:rsid w:val="00B42BA1"/>
    <w:rsid w:val="00B4506F"/>
    <w:rsid w:val="00B46D28"/>
    <w:rsid w:val="00B47F4A"/>
    <w:rsid w:val="00B50850"/>
    <w:rsid w:val="00B52F85"/>
    <w:rsid w:val="00B53D10"/>
    <w:rsid w:val="00B55FAF"/>
    <w:rsid w:val="00B61E5C"/>
    <w:rsid w:val="00B6200E"/>
    <w:rsid w:val="00B641BF"/>
    <w:rsid w:val="00B67D4B"/>
    <w:rsid w:val="00B70435"/>
    <w:rsid w:val="00B70BC3"/>
    <w:rsid w:val="00B73749"/>
    <w:rsid w:val="00B76A43"/>
    <w:rsid w:val="00B829EA"/>
    <w:rsid w:val="00B82DEF"/>
    <w:rsid w:val="00B835D5"/>
    <w:rsid w:val="00B86B9A"/>
    <w:rsid w:val="00B87228"/>
    <w:rsid w:val="00B92BCE"/>
    <w:rsid w:val="00B97A61"/>
    <w:rsid w:val="00BA2279"/>
    <w:rsid w:val="00BA31CF"/>
    <w:rsid w:val="00BA36A5"/>
    <w:rsid w:val="00BA56E7"/>
    <w:rsid w:val="00BA651C"/>
    <w:rsid w:val="00BA77CD"/>
    <w:rsid w:val="00BA7F53"/>
    <w:rsid w:val="00BB1BDF"/>
    <w:rsid w:val="00BB5696"/>
    <w:rsid w:val="00BB687C"/>
    <w:rsid w:val="00BC07BD"/>
    <w:rsid w:val="00BC3920"/>
    <w:rsid w:val="00BC54E5"/>
    <w:rsid w:val="00BC557D"/>
    <w:rsid w:val="00BC689D"/>
    <w:rsid w:val="00BD0D91"/>
    <w:rsid w:val="00BD0EAF"/>
    <w:rsid w:val="00BD1074"/>
    <w:rsid w:val="00BD1A9B"/>
    <w:rsid w:val="00BD23D6"/>
    <w:rsid w:val="00BD3541"/>
    <w:rsid w:val="00BD3A43"/>
    <w:rsid w:val="00BE4250"/>
    <w:rsid w:val="00BE5BA7"/>
    <w:rsid w:val="00BF0F93"/>
    <w:rsid w:val="00BF2554"/>
    <w:rsid w:val="00BF2A4B"/>
    <w:rsid w:val="00BF2FB7"/>
    <w:rsid w:val="00BF3825"/>
    <w:rsid w:val="00BF4AE9"/>
    <w:rsid w:val="00BF5236"/>
    <w:rsid w:val="00BF5310"/>
    <w:rsid w:val="00BF64F3"/>
    <w:rsid w:val="00C0081D"/>
    <w:rsid w:val="00C01DF1"/>
    <w:rsid w:val="00C05D9B"/>
    <w:rsid w:val="00C0729F"/>
    <w:rsid w:val="00C1101A"/>
    <w:rsid w:val="00C1145C"/>
    <w:rsid w:val="00C11C09"/>
    <w:rsid w:val="00C11F95"/>
    <w:rsid w:val="00C124E6"/>
    <w:rsid w:val="00C13A6E"/>
    <w:rsid w:val="00C202BD"/>
    <w:rsid w:val="00C20E44"/>
    <w:rsid w:val="00C213D2"/>
    <w:rsid w:val="00C21F5F"/>
    <w:rsid w:val="00C24595"/>
    <w:rsid w:val="00C24EB3"/>
    <w:rsid w:val="00C27481"/>
    <w:rsid w:val="00C3051C"/>
    <w:rsid w:val="00C34DBB"/>
    <w:rsid w:val="00C3519C"/>
    <w:rsid w:val="00C4140C"/>
    <w:rsid w:val="00C414D3"/>
    <w:rsid w:val="00C4587E"/>
    <w:rsid w:val="00C479BF"/>
    <w:rsid w:val="00C51681"/>
    <w:rsid w:val="00C51B03"/>
    <w:rsid w:val="00C51FD6"/>
    <w:rsid w:val="00C526A2"/>
    <w:rsid w:val="00C54BDB"/>
    <w:rsid w:val="00C56997"/>
    <w:rsid w:val="00C62793"/>
    <w:rsid w:val="00C62CE1"/>
    <w:rsid w:val="00C662FA"/>
    <w:rsid w:val="00C70331"/>
    <w:rsid w:val="00C77C93"/>
    <w:rsid w:val="00C80E70"/>
    <w:rsid w:val="00C83648"/>
    <w:rsid w:val="00C83CBC"/>
    <w:rsid w:val="00C8449B"/>
    <w:rsid w:val="00C857DF"/>
    <w:rsid w:val="00C900B9"/>
    <w:rsid w:val="00C91C68"/>
    <w:rsid w:val="00CA0023"/>
    <w:rsid w:val="00CA01C2"/>
    <w:rsid w:val="00CA40EB"/>
    <w:rsid w:val="00CB1443"/>
    <w:rsid w:val="00CB7B29"/>
    <w:rsid w:val="00CC42C3"/>
    <w:rsid w:val="00CC43C3"/>
    <w:rsid w:val="00CD0707"/>
    <w:rsid w:val="00CD3D72"/>
    <w:rsid w:val="00CD4523"/>
    <w:rsid w:val="00CD4560"/>
    <w:rsid w:val="00CD55C8"/>
    <w:rsid w:val="00CE18C6"/>
    <w:rsid w:val="00CF12CD"/>
    <w:rsid w:val="00CF1778"/>
    <w:rsid w:val="00CF1B41"/>
    <w:rsid w:val="00CF4BF1"/>
    <w:rsid w:val="00CF4EEA"/>
    <w:rsid w:val="00CF52E7"/>
    <w:rsid w:val="00CF57FE"/>
    <w:rsid w:val="00CF5B9E"/>
    <w:rsid w:val="00CF657D"/>
    <w:rsid w:val="00D0011E"/>
    <w:rsid w:val="00D11000"/>
    <w:rsid w:val="00D1324B"/>
    <w:rsid w:val="00D14910"/>
    <w:rsid w:val="00D15ABB"/>
    <w:rsid w:val="00D15F85"/>
    <w:rsid w:val="00D16044"/>
    <w:rsid w:val="00D167A7"/>
    <w:rsid w:val="00D21FC5"/>
    <w:rsid w:val="00D25F0A"/>
    <w:rsid w:val="00D275F3"/>
    <w:rsid w:val="00D32253"/>
    <w:rsid w:val="00D32360"/>
    <w:rsid w:val="00D32B10"/>
    <w:rsid w:val="00D34A2A"/>
    <w:rsid w:val="00D34FDC"/>
    <w:rsid w:val="00D353AF"/>
    <w:rsid w:val="00D36D41"/>
    <w:rsid w:val="00D36F1F"/>
    <w:rsid w:val="00D40E88"/>
    <w:rsid w:val="00D413BC"/>
    <w:rsid w:val="00D41B67"/>
    <w:rsid w:val="00D42EF7"/>
    <w:rsid w:val="00D4464F"/>
    <w:rsid w:val="00D53DC3"/>
    <w:rsid w:val="00D5506A"/>
    <w:rsid w:val="00D57337"/>
    <w:rsid w:val="00D5746D"/>
    <w:rsid w:val="00D63557"/>
    <w:rsid w:val="00D64F02"/>
    <w:rsid w:val="00D65CF7"/>
    <w:rsid w:val="00D67260"/>
    <w:rsid w:val="00D67DFA"/>
    <w:rsid w:val="00D73371"/>
    <w:rsid w:val="00D73482"/>
    <w:rsid w:val="00D74249"/>
    <w:rsid w:val="00D750DB"/>
    <w:rsid w:val="00D754E9"/>
    <w:rsid w:val="00D81A24"/>
    <w:rsid w:val="00D83FF1"/>
    <w:rsid w:val="00D93094"/>
    <w:rsid w:val="00D931C3"/>
    <w:rsid w:val="00D94248"/>
    <w:rsid w:val="00D94287"/>
    <w:rsid w:val="00D95686"/>
    <w:rsid w:val="00D958A3"/>
    <w:rsid w:val="00DA0C2E"/>
    <w:rsid w:val="00DA44EE"/>
    <w:rsid w:val="00DA7173"/>
    <w:rsid w:val="00DB4C4A"/>
    <w:rsid w:val="00DB5854"/>
    <w:rsid w:val="00DB6DE6"/>
    <w:rsid w:val="00DC0FD8"/>
    <w:rsid w:val="00DC310C"/>
    <w:rsid w:val="00DC68B8"/>
    <w:rsid w:val="00DD1B09"/>
    <w:rsid w:val="00DD5B39"/>
    <w:rsid w:val="00DE0716"/>
    <w:rsid w:val="00DE50F5"/>
    <w:rsid w:val="00DE5BF8"/>
    <w:rsid w:val="00DE5E3B"/>
    <w:rsid w:val="00DE6144"/>
    <w:rsid w:val="00DF0760"/>
    <w:rsid w:val="00DF22AB"/>
    <w:rsid w:val="00DF270D"/>
    <w:rsid w:val="00E01337"/>
    <w:rsid w:val="00E041F4"/>
    <w:rsid w:val="00E1163D"/>
    <w:rsid w:val="00E12048"/>
    <w:rsid w:val="00E15450"/>
    <w:rsid w:val="00E167D0"/>
    <w:rsid w:val="00E21199"/>
    <w:rsid w:val="00E228CF"/>
    <w:rsid w:val="00E240AA"/>
    <w:rsid w:val="00E305DD"/>
    <w:rsid w:val="00E379A9"/>
    <w:rsid w:val="00E41CD9"/>
    <w:rsid w:val="00E47BC7"/>
    <w:rsid w:val="00E47CF0"/>
    <w:rsid w:val="00E51AB3"/>
    <w:rsid w:val="00E51D86"/>
    <w:rsid w:val="00E520F5"/>
    <w:rsid w:val="00E52745"/>
    <w:rsid w:val="00E52879"/>
    <w:rsid w:val="00E54819"/>
    <w:rsid w:val="00E5576F"/>
    <w:rsid w:val="00E56016"/>
    <w:rsid w:val="00E5673E"/>
    <w:rsid w:val="00E624A4"/>
    <w:rsid w:val="00E625A4"/>
    <w:rsid w:val="00E63049"/>
    <w:rsid w:val="00E64BA8"/>
    <w:rsid w:val="00E664B0"/>
    <w:rsid w:val="00E706A8"/>
    <w:rsid w:val="00E71C51"/>
    <w:rsid w:val="00E7251A"/>
    <w:rsid w:val="00E72B32"/>
    <w:rsid w:val="00E72F69"/>
    <w:rsid w:val="00E810B3"/>
    <w:rsid w:val="00E81B00"/>
    <w:rsid w:val="00E83BAD"/>
    <w:rsid w:val="00E93E0F"/>
    <w:rsid w:val="00E93F89"/>
    <w:rsid w:val="00EA02AF"/>
    <w:rsid w:val="00EA0FCF"/>
    <w:rsid w:val="00EA17C0"/>
    <w:rsid w:val="00EA1EEA"/>
    <w:rsid w:val="00EA4B5E"/>
    <w:rsid w:val="00EB0657"/>
    <w:rsid w:val="00EB07F9"/>
    <w:rsid w:val="00EB31A4"/>
    <w:rsid w:val="00EB60BD"/>
    <w:rsid w:val="00EB7495"/>
    <w:rsid w:val="00EC06EA"/>
    <w:rsid w:val="00EC0761"/>
    <w:rsid w:val="00EC187E"/>
    <w:rsid w:val="00EC3755"/>
    <w:rsid w:val="00ED043E"/>
    <w:rsid w:val="00ED4215"/>
    <w:rsid w:val="00ED4400"/>
    <w:rsid w:val="00EE3090"/>
    <w:rsid w:val="00EE794F"/>
    <w:rsid w:val="00EF04CF"/>
    <w:rsid w:val="00EF0751"/>
    <w:rsid w:val="00EF1B03"/>
    <w:rsid w:val="00EF1DC1"/>
    <w:rsid w:val="00EF45C0"/>
    <w:rsid w:val="00F11124"/>
    <w:rsid w:val="00F1197F"/>
    <w:rsid w:val="00F12A7F"/>
    <w:rsid w:val="00F15770"/>
    <w:rsid w:val="00F2299D"/>
    <w:rsid w:val="00F23FC2"/>
    <w:rsid w:val="00F24A13"/>
    <w:rsid w:val="00F255DA"/>
    <w:rsid w:val="00F31285"/>
    <w:rsid w:val="00F336B4"/>
    <w:rsid w:val="00F3421C"/>
    <w:rsid w:val="00F43972"/>
    <w:rsid w:val="00F452C2"/>
    <w:rsid w:val="00F4653E"/>
    <w:rsid w:val="00F46FC3"/>
    <w:rsid w:val="00F53C65"/>
    <w:rsid w:val="00F561A8"/>
    <w:rsid w:val="00F56875"/>
    <w:rsid w:val="00F615F3"/>
    <w:rsid w:val="00F64A8D"/>
    <w:rsid w:val="00F66F24"/>
    <w:rsid w:val="00F678E0"/>
    <w:rsid w:val="00F701EF"/>
    <w:rsid w:val="00F70694"/>
    <w:rsid w:val="00F713E8"/>
    <w:rsid w:val="00F730EE"/>
    <w:rsid w:val="00F734C6"/>
    <w:rsid w:val="00F80A7F"/>
    <w:rsid w:val="00F82D1C"/>
    <w:rsid w:val="00F8563A"/>
    <w:rsid w:val="00F859F0"/>
    <w:rsid w:val="00F865CF"/>
    <w:rsid w:val="00F87311"/>
    <w:rsid w:val="00F903F5"/>
    <w:rsid w:val="00F94A94"/>
    <w:rsid w:val="00F95167"/>
    <w:rsid w:val="00FA1B75"/>
    <w:rsid w:val="00FA26D0"/>
    <w:rsid w:val="00FA3F3C"/>
    <w:rsid w:val="00FA5A1C"/>
    <w:rsid w:val="00FA7265"/>
    <w:rsid w:val="00FA7BCE"/>
    <w:rsid w:val="00FB185A"/>
    <w:rsid w:val="00FB5C9E"/>
    <w:rsid w:val="00FB701F"/>
    <w:rsid w:val="00FC010A"/>
    <w:rsid w:val="00FC0613"/>
    <w:rsid w:val="00FC1891"/>
    <w:rsid w:val="00FC1E4F"/>
    <w:rsid w:val="00FC46F6"/>
    <w:rsid w:val="00FD2EC6"/>
    <w:rsid w:val="00FD3197"/>
    <w:rsid w:val="00FE00DE"/>
    <w:rsid w:val="00FE1214"/>
    <w:rsid w:val="00FE1A20"/>
    <w:rsid w:val="00FE4C6D"/>
    <w:rsid w:val="00FE78BA"/>
    <w:rsid w:val="00FE7968"/>
    <w:rsid w:val="00FF1BEB"/>
    <w:rsid w:val="00FF2263"/>
    <w:rsid w:val="00FF56BD"/>
    <w:rsid w:val="00FF57AD"/>
  </w:rsids>
  <m:mathPr>
    <m:mathFont m:val="Cambria Math"/>
    <m:brkBin m:val="before"/>
    <m:brkBinSub m:val="--"/>
    <m:smallFrac m:val="0"/>
    <m:dispDef/>
    <m:lMargin m:val="0"/>
    <m:rMargin m:val="0"/>
    <m:defJc m:val="centerGroup"/>
    <m:wrapIndent m:val="1440"/>
    <m:intLim m:val="subSup"/>
    <m:naryLim m:val="undOvr"/>
  </m:mathPr>
  <w:themeFontLang w:val="mk-MK"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E828F0"/>
  <w15:docId w15:val="{B8DE0EC3-43C8-4FA0-A247-23A32BD5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mk-MK" w:eastAsia="mk-M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4643"/>
    <w:pPr>
      <w:jc w:val="both"/>
    </w:pPr>
    <w:rPr>
      <w:rFonts w:ascii="Cambria" w:hAnsi="Cambria"/>
      <w:sz w:val="22"/>
      <w:szCs w:val="24"/>
      <w:lang w:val="en-GB" w:eastAsia="en-US"/>
    </w:rPr>
  </w:style>
  <w:style w:type="paragraph" w:styleId="Heading1">
    <w:name w:val="heading 1"/>
    <w:basedOn w:val="Normal"/>
    <w:next w:val="Normal"/>
    <w:link w:val="Heading1Char"/>
    <w:qFormat/>
    <w:rsid w:val="00232B24"/>
    <w:pPr>
      <w:keepNext/>
      <w:spacing w:before="240" w:after="60"/>
      <w:outlineLvl w:val="0"/>
    </w:pPr>
    <w:rPr>
      <w:rFonts w:cs="Arial"/>
      <w:b/>
      <w:bCs/>
      <w:kern w:val="32"/>
      <w:sz w:val="28"/>
      <w:szCs w:val="32"/>
      <w:lang w:val="en-US"/>
    </w:rPr>
  </w:style>
  <w:style w:type="paragraph" w:styleId="Heading2">
    <w:name w:val="heading 2"/>
    <w:basedOn w:val="Normal"/>
    <w:next w:val="Normal"/>
    <w:link w:val="Heading2Char"/>
    <w:qFormat/>
    <w:rsid w:val="00232B24"/>
    <w:pPr>
      <w:outlineLvl w:val="1"/>
    </w:pPr>
    <w:rPr>
      <w:b/>
      <w:lang w:val="en-US"/>
    </w:rPr>
  </w:style>
  <w:style w:type="paragraph" w:styleId="Heading3">
    <w:name w:val="heading 3"/>
    <w:basedOn w:val="Normal"/>
    <w:next w:val="Normal"/>
    <w:link w:val="Heading3Char"/>
    <w:semiHidden/>
    <w:unhideWhenUsed/>
    <w:qFormat/>
    <w:rsid w:val="006628C0"/>
    <w:pPr>
      <w:keepNext/>
      <w:keepLines/>
      <w:spacing w:before="40"/>
      <w:outlineLvl w:val="2"/>
    </w:pPr>
    <w:rPr>
      <w:rFonts w:asciiTheme="majorHAnsi" w:eastAsiaTheme="majorEastAsia" w:hAnsiTheme="majorHAnsi" w:cstheme="majorBidi"/>
      <w:color w:val="243F60" w:themeColor="accent1" w:themeShade="7F"/>
      <w:sz w:val="24"/>
    </w:rPr>
  </w:style>
  <w:style w:type="paragraph" w:styleId="Heading4">
    <w:name w:val="heading 4"/>
    <w:basedOn w:val="Normal"/>
    <w:next w:val="Normal"/>
    <w:link w:val="Heading4Char"/>
    <w:semiHidden/>
    <w:unhideWhenUsed/>
    <w:qFormat/>
    <w:rsid w:val="0085368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D7EBC"/>
    <w:pPr>
      <w:tabs>
        <w:tab w:val="center" w:pos="4153"/>
        <w:tab w:val="right" w:pos="8306"/>
      </w:tabs>
    </w:pPr>
  </w:style>
  <w:style w:type="paragraph" w:styleId="Footer">
    <w:name w:val="footer"/>
    <w:basedOn w:val="Normal"/>
    <w:link w:val="FooterChar"/>
    <w:uiPriority w:val="99"/>
    <w:rsid w:val="004D7EBC"/>
    <w:pPr>
      <w:tabs>
        <w:tab w:val="center" w:pos="4153"/>
        <w:tab w:val="right" w:pos="8306"/>
      </w:tabs>
    </w:pPr>
  </w:style>
  <w:style w:type="paragraph" w:styleId="Title">
    <w:name w:val="Title"/>
    <w:basedOn w:val="Normal"/>
    <w:qFormat/>
    <w:rsid w:val="004D7EBC"/>
    <w:pPr>
      <w:jc w:val="center"/>
    </w:pPr>
    <w:rPr>
      <w:b/>
      <w:bCs/>
      <w:sz w:val="32"/>
      <w:lang w:val="ro-RO"/>
    </w:rPr>
  </w:style>
  <w:style w:type="paragraph" w:customStyle="1" w:styleId="COEHeading1">
    <w:name w:val="COE_Heading1"/>
    <w:basedOn w:val="Normal"/>
    <w:rsid w:val="00E83BAD"/>
    <w:rPr>
      <w:b/>
      <w:sz w:val="32"/>
      <w:lang w:val="fr-FR" w:eastAsia="fr-FR"/>
    </w:rPr>
  </w:style>
  <w:style w:type="paragraph" w:customStyle="1" w:styleId="COENoLignes">
    <w:name w:val="COE_NoLignes"/>
    <w:rsid w:val="00E83BAD"/>
    <w:rPr>
      <w:sz w:val="24"/>
      <w:lang w:val="en-US" w:eastAsia="en-US"/>
    </w:rPr>
  </w:style>
  <w:style w:type="paragraph" w:customStyle="1" w:styleId="Char1CarChar">
    <w:name w:val="Char1 Car Char"/>
    <w:basedOn w:val="Normal"/>
    <w:rsid w:val="00E83BAD"/>
    <w:pPr>
      <w:spacing w:after="160" w:line="240" w:lineRule="exact"/>
    </w:pPr>
    <w:rPr>
      <w:rFonts w:ascii="Arial" w:hAnsi="Arial" w:cs="Arial"/>
      <w:sz w:val="20"/>
      <w:szCs w:val="20"/>
      <w:lang w:val="en-US"/>
    </w:rPr>
  </w:style>
  <w:style w:type="character" w:styleId="Hyperlink">
    <w:name w:val="Hyperlink"/>
    <w:basedOn w:val="DefaultParagraphFont"/>
    <w:rsid w:val="005132F1"/>
    <w:rPr>
      <w:color w:val="0000FF"/>
      <w:u w:val="single"/>
    </w:rPr>
  </w:style>
  <w:style w:type="character" w:customStyle="1" w:styleId="Heading1Char">
    <w:name w:val="Heading 1 Char"/>
    <w:basedOn w:val="DefaultParagraphFont"/>
    <w:link w:val="Heading1"/>
    <w:rsid w:val="00232B24"/>
    <w:rPr>
      <w:rFonts w:ascii="Cambria" w:hAnsi="Cambria" w:cs="Arial"/>
      <w:b/>
      <w:bCs/>
      <w:kern w:val="32"/>
      <w:sz w:val="28"/>
      <w:szCs w:val="32"/>
      <w:lang w:val="en-US" w:eastAsia="en-US"/>
    </w:rPr>
  </w:style>
  <w:style w:type="character" w:customStyle="1" w:styleId="Heading2Char">
    <w:name w:val="Heading 2 Char"/>
    <w:basedOn w:val="DefaultParagraphFont"/>
    <w:link w:val="Heading2"/>
    <w:rsid w:val="00232B24"/>
    <w:rPr>
      <w:rFonts w:ascii="Cambria" w:hAnsi="Cambria"/>
      <w:b/>
      <w:sz w:val="22"/>
      <w:szCs w:val="24"/>
      <w:lang w:val="en-US" w:eastAsia="en-US"/>
    </w:rPr>
  </w:style>
  <w:style w:type="table" w:styleId="TableGrid">
    <w:name w:val="Table Grid"/>
    <w:basedOn w:val="TableNormal"/>
    <w:uiPriority w:val="59"/>
    <w:rsid w:val="00232B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745CCF"/>
    <w:pPr>
      <w:ind w:left="720"/>
      <w:contextualSpacing/>
    </w:pPr>
  </w:style>
  <w:style w:type="character" w:styleId="Emphasis">
    <w:name w:val="Emphasis"/>
    <w:basedOn w:val="DefaultParagraphFont"/>
    <w:qFormat/>
    <w:rsid w:val="00F730EE"/>
    <w:rPr>
      <w:i/>
      <w:iCs/>
    </w:rPr>
  </w:style>
  <w:style w:type="character" w:customStyle="1" w:styleId="FooterChar">
    <w:name w:val="Footer Char"/>
    <w:basedOn w:val="DefaultParagraphFont"/>
    <w:link w:val="Footer"/>
    <w:uiPriority w:val="99"/>
    <w:rsid w:val="00C21F5F"/>
    <w:rPr>
      <w:rFonts w:ascii="Cambria" w:hAnsi="Cambria"/>
      <w:sz w:val="22"/>
      <w:szCs w:val="24"/>
      <w:lang w:val="en-GB" w:eastAsia="en-US"/>
    </w:rPr>
  </w:style>
  <w:style w:type="paragraph" w:styleId="FootnoteText">
    <w:name w:val="footnote text"/>
    <w:basedOn w:val="Normal"/>
    <w:link w:val="FootnoteTextChar"/>
    <w:rsid w:val="006D2EE9"/>
    <w:rPr>
      <w:rFonts w:ascii="Times New Roman" w:hAnsi="Times New Roman"/>
      <w:sz w:val="20"/>
      <w:szCs w:val="20"/>
    </w:rPr>
  </w:style>
  <w:style w:type="character" w:customStyle="1" w:styleId="FootnoteTextChar">
    <w:name w:val="Footnote Text Char"/>
    <w:basedOn w:val="DefaultParagraphFont"/>
    <w:link w:val="FootnoteText"/>
    <w:rsid w:val="006D2EE9"/>
    <w:rPr>
      <w:lang w:val="en-GB" w:eastAsia="en-US"/>
    </w:rPr>
  </w:style>
  <w:style w:type="character" w:styleId="FootnoteReference">
    <w:name w:val="footnote reference"/>
    <w:basedOn w:val="DefaultParagraphFont"/>
    <w:rsid w:val="006D2EE9"/>
    <w:rPr>
      <w:rFonts w:ascii="Times New Roman" w:hAnsi="Times New Roman"/>
      <w:spacing w:val="0"/>
      <w:position w:val="0"/>
      <w:sz w:val="16"/>
      <w:vertAlign w:val="superscript"/>
    </w:rPr>
  </w:style>
  <w:style w:type="character" w:styleId="CommentReference">
    <w:name w:val="annotation reference"/>
    <w:uiPriority w:val="99"/>
    <w:rsid w:val="00570178"/>
    <w:rPr>
      <w:sz w:val="16"/>
      <w:szCs w:val="16"/>
    </w:rPr>
  </w:style>
  <w:style w:type="paragraph" w:styleId="CommentText">
    <w:name w:val="annotation text"/>
    <w:basedOn w:val="Normal"/>
    <w:link w:val="CommentTextChar"/>
    <w:uiPriority w:val="99"/>
    <w:rsid w:val="00570178"/>
    <w:pPr>
      <w:jc w:val="left"/>
    </w:pPr>
    <w:rPr>
      <w:rFonts w:ascii="Arial" w:hAnsi="Arial"/>
      <w:sz w:val="20"/>
      <w:szCs w:val="20"/>
      <w:lang w:val="de-DE" w:eastAsia="de-DE"/>
    </w:rPr>
  </w:style>
  <w:style w:type="character" w:customStyle="1" w:styleId="CommentTextChar">
    <w:name w:val="Comment Text Char"/>
    <w:basedOn w:val="DefaultParagraphFont"/>
    <w:link w:val="CommentText"/>
    <w:uiPriority w:val="99"/>
    <w:rsid w:val="00570178"/>
    <w:rPr>
      <w:rFonts w:ascii="Arial" w:hAnsi="Arial"/>
      <w:lang w:val="de-DE" w:eastAsia="de-DE"/>
    </w:rPr>
  </w:style>
  <w:style w:type="paragraph" w:styleId="BalloonText">
    <w:name w:val="Balloon Text"/>
    <w:basedOn w:val="Normal"/>
    <w:link w:val="BalloonTextChar"/>
    <w:rsid w:val="00570178"/>
    <w:rPr>
      <w:rFonts w:ascii="Tahoma" w:hAnsi="Tahoma" w:cs="Tahoma"/>
      <w:sz w:val="16"/>
      <w:szCs w:val="16"/>
    </w:rPr>
  </w:style>
  <w:style w:type="character" w:customStyle="1" w:styleId="BalloonTextChar">
    <w:name w:val="Balloon Text Char"/>
    <w:basedOn w:val="DefaultParagraphFont"/>
    <w:link w:val="BalloonText"/>
    <w:rsid w:val="00570178"/>
    <w:rPr>
      <w:rFonts w:ascii="Tahoma" w:hAnsi="Tahoma" w:cs="Tahoma"/>
      <w:sz w:val="16"/>
      <w:szCs w:val="16"/>
      <w:lang w:val="en-GB" w:eastAsia="en-US"/>
    </w:rPr>
  </w:style>
  <w:style w:type="paragraph" w:customStyle="1" w:styleId="Default">
    <w:name w:val="Default"/>
    <w:rsid w:val="00CC42C3"/>
    <w:pPr>
      <w:autoSpaceDE w:val="0"/>
      <w:autoSpaceDN w:val="0"/>
      <w:adjustRightInd w:val="0"/>
    </w:pPr>
    <w:rPr>
      <w:rFonts w:ascii="Cambria" w:hAnsi="Cambria" w:cs="Cambria"/>
      <w:color w:val="000000"/>
      <w:sz w:val="24"/>
      <w:szCs w:val="24"/>
      <w:lang w:val="en-US"/>
    </w:rPr>
  </w:style>
  <w:style w:type="paragraph" w:styleId="PlainText">
    <w:name w:val="Plain Text"/>
    <w:basedOn w:val="Normal"/>
    <w:link w:val="PlainTextChar"/>
    <w:uiPriority w:val="99"/>
    <w:unhideWhenUsed/>
    <w:rsid w:val="00BC3920"/>
    <w:pPr>
      <w:jc w:val="left"/>
    </w:pPr>
    <w:rPr>
      <w:rFonts w:ascii="Consolas" w:eastAsia="Calibri" w:hAnsi="Consolas"/>
      <w:sz w:val="21"/>
      <w:szCs w:val="21"/>
      <w:lang w:val="en-US"/>
    </w:rPr>
  </w:style>
  <w:style w:type="character" w:customStyle="1" w:styleId="PlainTextChar">
    <w:name w:val="Plain Text Char"/>
    <w:basedOn w:val="DefaultParagraphFont"/>
    <w:link w:val="PlainText"/>
    <w:uiPriority w:val="99"/>
    <w:rsid w:val="00BC3920"/>
    <w:rPr>
      <w:rFonts w:ascii="Consolas" w:eastAsia="Calibri" w:hAnsi="Consolas"/>
      <w:sz w:val="21"/>
      <w:szCs w:val="21"/>
      <w:lang w:val="en-US" w:eastAsia="en-US"/>
    </w:rPr>
  </w:style>
  <w:style w:type="paragraph" w:styleId="CommentSubject">
    <w:name w:val="annotation subject"/>
    <w:basedOn w:val="CommentText"/>
    <w:next w:val="CommentText"/>
    <w:link w:val="CommentSubjectChar"/>
    <w:rsid w:val="00B42BA1"/>
    <w:pPr>
      <w:jc w:val="both"/>
    </w:pPr>
    <w:rPr>
      <w:rFonts w:ascii="Cambria" w:hAnsi="Cambria"/>
      <w:b/>
      <w:bCs/>
      <w:lang w:val="en-GB" w:eastAsia="en-US"/>
    </w:rPr>
  </w:style>
  <w:style w:type="character" w:customStyle="1" w:styleId="CommentSubjectChar">
    <w:name w:val="Comment Subject Char"/>
    <w:basedOn w:val="CommentTextChar"/>
    <w:link w:val="CommentSubject"/>
    <w:rsid w:val="00B42BA1"/>
    <w:rPr>
      <w:rFonts w:ascii="Cambria" w:hAnsi="Cambria"/>
      <w:b/>
      <w:bCs/>
      <w:lang w:val="en-GB" w:eastAsia="en-US"/>
    </w:rPr>
  </w:style>
  <w:style w:type="paragraph" w:customStyle="1" w:styleId="BodyText1">
    <w:name w:val="Body Text1"/>
    <w:rsid w:val="00691E78"/>
    <w:pPr>
      <w:spacing w:after="120"/>
    </w:pPr>
    <w:rPr>
      <w:rFonts w:ascii="Lucida Grande" w:eastAsia="ヒラギノ角ゴ Pro W3" w:hAnsi="Lucida Grande"/>
      <w:color w:val="000000"/>
      <w:lang w:val="de-DE" w:eastAsia="en-US"/>
    </w:rPr>
  </w:style>
  <w:style w:type="character" w:styleId="UnresolvedMention">
    <w:name w:val="Unresolved Mention"/>
    <w:basedOn w:val="DefaultParagraphFont"/>
    <w:uiPriority w:val="99"/>
    <w:semiHidden/>
    <w:unhideWhenUsed/>
    <w:rsid w:val="005C3AC8"/>
    <w:rPr>
      <w:color w:val="605E5C"/>
      <w:shd w:val="clear" w:color="auto" w:fill="E1DFDD"/>
    </w:rPr>
  </w:style>
  <w:style w:type="character" w:customStyle="1" w:styleId="ListParagraphChar">
    <w:name w:val="List Paragraph Char"/>
    <w:basedOn w:val="DefaultParagraphFont"/>
    <w:link w:val="ListParagraph"/>
    <w:uiPriority w:val="34"/>
    <w:rsid w:val="001228AD"/>
    <w:rPr>
      <w:rFonts w:ascii="Cambria" w:hAnsi="Cambria"/>
      <w:sz w:val="22"/>
      <w:szCs w:val="24"/>
      <w:lang w:val="en-GB" w:eastAsia="en-US"/>
    </w:rPr>
  </w:style>
  <w:style w:type="paragraph" w:styleId="Revision">
    <w:name w:val="Revision"/>
    <w:hidden/>
    <w:uiPriority w:val="99"/>
    <w:semiHidden/>
    <w:rsid w:val="00227FF0"/>
    <w:rPr>
      <w:rFonts w:ascii="Cambria" w:hAnsi="Cambria"/>
      <w:sz w:val="22"/>
      <w:szCs w:val="24"/>
      <w:lang w:val="en-GB" w:eastAsia="en-US"/>
    </w:rPr>
  </w:style>
  <w:style w:type="character" w:customStyle="1" w:styleId="Style11">
    <w:name w:val="Style11"/>
    <w:basedOn w:val="DefaultParagraphFont"/>
    <w:uiPriority w:val="1"/>
    <w:rsid w:val="00861065"/>
    <w:rPr>
      <w:rFonts w:ascii="Garamond" w:hAnsi="Garamond"/>
      <w:color w:val="000000" w:themeColor="text1"/>
      <w:sz w:val="18"/>
    </w:rPr>
  </w:style>
  <w:style w:type="character" w:customStyle="1" w:styleId="Heading4Char">
    <w:name w:val="Heading 4 Char"/>
    <w:basedOn w:val="DefaultParagraphFont"/>
    <w:link w:val="Heading4"/>
    <w:semiHidden/>
    <w:rsid w:val="00853686"/>
    <w:rPr>
      <w:rFonts w:asciiTheme="majorHAnsi" w:eastAsiaTheme="majorEastAsia" w:hAnsiTheme="majorHAnsi" w:cstheme="majorBidi"/>
      <w:i/>
      <w:iCs/>
      <w:color w:val="365F91" w:themeColor="accent1" w:themeShade="BF"/>
      <w:sz w:val="22"/>
      <w:szCs w:val="24"/>
      <w:lang w:val="en-GB" w:eastAsia="en-US"/>
    </w:rPr>
  </w:style>
  <w:style w:type="paragraph" w:styleId="NormalWeb">
    <w:name w:val="Normal (Web)"/>
    <w:basedOn w:val="Normal"/>
    <w:uiPriority w:val="99"/>
    <w:unhideWhenUsed/>
    <w:rsid w:val="00C34DBB"/>
    <w:pPr>
      <w:spacing w:before="100" w:beforeAutospacing="1" w:after="100" w:afterAutospacing="1"/>
      <w:jc w:val="left"/>
    </w:pPr>
    <w:rPr>
      <w:rFonts w:ascii="Times New Roman" w:hAnsi="Times New Roman"/>
      <w:sz w:val="24"/>
      <w:lang w:val="fr-FR" w:eastAsia="fr-FR"/>
    </w:rPr>
  </w:style>
  <w:style w:type="character" w:styleId="Strong">
    <w:name w:val="Strong"/>
    <w:basedOn w:val="DefaultParagraphFont"/>
    <w:uiPriority w:val="22"/>
    <w:qFormat/>
    <w:rsid w:val="00C34DBB"/>
    <w:rPr>
      <w:b/>
      <w:bCs/>
    </w:rPr>
  </w:style>
  <w:style w:type="character" w:styleId="FollowedHyperlink">
    <w:name w:val="FollowedHyperlink"/>
    <w:basedOn w:val="DefaultParagraphFont"/>
    <w:semiHidden/>
    <w:unhideWhenUsed/>
    <w:rsid w:val="00520A67"/>
    <w:rPr>
      <w:color w:val="800080" w:themeColor="followedHyperlink"/>
      <w:u w:val="single"/>
    </w:rPr>
  </w:style>
  <w:style w:type="character" w:customStyle="1" w:styleId="HeaderChar">
    <w:name w:val="Header Char"/>
    <w:basedOn w:val="DefaultParagraphFont"/>
    <w:link w:val="Header"/>
    <w:uiPriority w:val="99"/>
    <w:rsid w:val="00D67DFA"/>
    <w:rPr>
      <w:rFonts w:ascii="Cambria" w:hAnsi="Cambria"/>
      <w:sz w:val="22"/>
      <w:szCs w:val="24"/>
      <w:lang w:val="en-GB" w:eastAsia="en-US"/>
    </w:rPr>
  </w:style>
  <w:style w:type="character" w:customStyle="1" w:styleId="Heading3Char">
    <w:name w:val="Heading 3 Char"/>
    <w:basedOn w:val="DefaultParagraphFont"/>
    <w:link w:val="Heading3"/>
    <w:semiHidden/>
    <w:rsid w:val="006628C0"/>
    <w:rPr>
      <w:rFonts w:asciiTheme="majorHAnsi" w:eastAsiaTheme="majorEastAsia" w:hAnsiTheme="majorHAnsi" w:cstheme="majorBidi"/>
      <w:color w:val="243F60" w:themeColor="accent1" w:themeShade="7F"/>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183192">
      <w:bodyDiv w:val="1"/>
      <w:marLeft w:val="0"/>
      <w:marRight w:val="0"/>
      <w:marTop w:val="0"/>
      <w:marBottom w:val="0"/>
      <w:divBdr>
        <w:top w:val="none" w:sz="0" w:space="0" w:color="auto"/>
        <w:left w:val="none" w:sz="0" w:space="0" w:color="auto"/>
        <w:bottom w:val="none" w:sz="0" w:space="0" w:color="auto"/>
        <w:right w:val="none" w:sz="0" w:space="0" w:color="auto"/>
      </w:divBdr>
    </w:div>
    <w:div w:id="312611910">
      <w:bodyDiv w:val="1"/>
      <w:marLeft w:val="0"/>
      <w:marRight w:val="0"/>
      <w:marTop w:val="0"/>
      <w:marBottom w:val="0"/>
      <w:divBdr>
        <w:top w:val="none" w:sz="0" w:space="0" w:color="auto"/>
        <w:left w:val="none" w:sz="0" w:space="0" w:color="auto"/>
        <w:bottom w:val="none" w:sz="0" w:space="0" w:color="auto"/>
        <w:right w:val="none" w:sz="0" w:space="0" w:color="auto"/>
      </w:divBdr>
      <w:divsChild>
        <w:div w:id="649141995">
          <w:marLeft w:val="720"/>
          <w:marRight w:val="0"/>
          <w:marTop w:val="0"/>
          <w:marBottom w:val="120"/>
          <w:divBdr>
            <w:top w:val="none" w:sz="0" w:space="0" w:color="auto"/>
            <w:left w:val="none" w:sz="0" w:space="0" w:color="auto"/>
            <w:bottom w:val="none" w:sz="0" w:space="0" w:color="auto"/>
            <w:right w:val="none" w:sz="0" w:space="0" w:color="auto"/>
          </w:divBdr>
        </w:div>
        <w:div w:id="1074669297">
          <w:marLeft w:val="720"/>
          <w:marRight w:val="0"/>
          <w:marTop w:val="0"/>
          <w:marBottom w:val="120"/>
          <w:divBdr>
            <w:top w:val="none" w:sz="0" w:space="0" w:color="auto"/>
            <w:left w:val="none" w:sz="0" w:space="0" w:color="auto"/>
            <w:bottom w:val="none" w:sz="0" w:space="0" w:color="auto"/>
            <w:right w:val="none" w:sz="0" w:space="0" w:color="auto"/>
          </w:divBdr>
        </w:div>
        <w:div w:id="18899688">
          <w:marLeft w:val="720"/>
          <w:marRight w:val="0"/>
          <w:marTop w:val="0"/>
          <w:marBottom w:val="120"/>
          <w:divBdr>
            <w:top w:val="none" w:sz="0" w:space="0" w:color="auto"/>
            <w:left w:val="none" w:sz="0" w:space="0" w:color="auto"/>
            <w:bottom w:val="none" w:sz="0" w:space="0" w:color="auto"/>
            <w:right w:val="none" w:sz="0" w:space="0" w:color="auto"/>
          </w:divBdr>
        </w:div>
        <w:div w:id="1989359186">
          <w:marLeft w:val="720"/>
          <w:marRight w:val="0"/>
          <w:marTop w:val="0"/>
          <w:marBottom w:val="120"/>
          <w:divBdr>
            <w:top w:val="none" w:sz="0" w:space="0" w:color="auto"/>
            <w:left w:val="none" w:sz="0" w:space="0" w:color="auto"/>
            <w:bottom w:val="none" w:sz="0" w:space="0" w:color="auto"/>
            <w:right w:val="none" w:sz="0" w:space="0" w:color="auto"/>
          </w:divBdr>
        </w:div>
      </w:divsChild>
    </w:div>
    <w:div w:id="357006498">
      <w:bodyDiv w:val="1"/>
      <w:marLeft w:val="0"/>
      <w:marRight w:val="0"/>
      <w:marTop w:val="0"/>
      <w:marBottom w:val="0"/>
      <w:divBdr>
        <w:top w:val="none" w:sz="0" w:space="0" w:color="auto"/>
        <w:left w:val="none" w:sz="0" w:space="0" w:color="auto"/>
        <w:bottom w:val="none" w:sz="0" w:space="0" w:color="auto"/>
        <w:right w:val="none" w:sz="0" w:space="0" w:color="auto"/>
      </w:divBdr>
    </w:div>
    <w:div w:id="439036541">
      <w:bodyDiv w:val="1"/>
      <w:marLeft w:val="0"/>
      <w:marRight w:val="0"/>
      <w:marTop w:val="0"/>
      <w:marBottom w:val="0"/>
      <w:divBdr>
        <w:top w:val="none" w:sz="0" w:space="0" w:color="auto"/>
        <w:left w:val="none" w:sz="0" w:space="0" w:color="auto"/>
        <w:bottom w:val="none" w:sz="0" w:space="0" w:color="auto"/>
        <w:right w:val="none" w:sz="0" w:space="0" w:color="auto"/>
      </w:divBdr>
    </w:div>
    <w:div w:id="559292611">
      <w:bodyDiv w:val="1"/>
      <w:marLeft w:val="0"/>
      <w:marRight w:val="0"/>
      <w:marTop w:val="0"/>
      <w:marBottom w:val="0"/>
      <w:divBdr>
        <w:top w:val="none" w:sz="0" w:space="0" w:color="auto"/>
        <w:left w:val="none" w:sz="0" w:space="0" w:color="auto"/>
        <w:bottom w:val="none" w:sz="0" w:space="0" w:color="auto"/>
        <w:right w:val="none" w:sz="0" w:space="0" w:color="auto"/>
      </w:divBdr>
      <w:divsChild>
        <w:div w:id="1937901104">
          <w:marLeft w:val="720"/>
          <w:marRight w:val="0"/>
          <w:marTop w:val="0"/>
          <w:marBottom w:val="120"/>
          <w:divBdr>
            <w:top w:val="none" w:sz="0" w:space="0" w:color="auto"/>
            <w:left w:val="none" w:sz="0" w:space="0" w:color="auto"/>
            <w:bottom w:val="none" w:sz="0" w:space="0" w:color="auto"/>
            <w:right w:val="none" w:sz="0" w:space="0" w:color="auto"/>
          </w:divBdr>
        </w:div>
        <w:div w:id="1854373388">
          <w:marLeft w:val="720"/>
          <w:marRight w:val="0"/>
          <w:marTop w:val="0"/>
          <w:marBottom w:val="120"/>
          <w:divBdr>
            <w:top w:val="none" w:sz="0" w:space="0" w:color="auto"/>
            <w:left w:val="none" w:sz="0" w:space="0" w:color="auto"/>
            <w:bottom w:val="none" w:sz="0" w:space="0" w:color="auto"/>
            <w:right w:val="none" w:sz="0" w:space="0" w:color="auto"/>
          </w:divBdr>
        </w:div>
        <w:div w:id="995492784">
          <w:marLeft w:val="720"/>
          <w:marRight w:val="0"/>
          <w:marTop w:val="0"/>
          <w:marBottom w:val="120"/>
          <w:divBdr>
            <w:top w:val="none" w:sz="0" w:space="0" w:color="auto"/>
            <w:left w:val="none" w:sz="0" w:space="0" w:color="auto"/>
            <w:bottom w:val="none" w:sz="0" w:space="0" w:color="auto"/>
            <w:right w:val="none" w:sz="0" w:space="0" w:color="auto"/>
          </w:divBdr>
        </w:div>
        <w:div w:id="258220375">
          <w:marLeft w:val="720"/>
          <w:marRight w:val="0"/>
          <w:marTop w:val="0"/>
          <w:marBottom w:val="120"/>
          <w:divBdr>
            <w:top w:val="none" w:sz="0" w:space="0" w:color="auto"/>
            <w:left w:val="none" w:sz="0" w:space="0" w:color="auto"/>
            <w:bottom w:val="none" w:sz="0" w:space="0" w:color="auto"/>
            <w:right w:val="none" w:sz="0" w:space="0" w:color="auto"/>
          </w:divBdr>
        </w:div>
      </w:divsChild>
    </w:div>
    <w:div w:id="886989548">
      <w:bodyDiv w:val="1"/>
      <w:marLeft w:val="0"/>
      <w:marRight w:val="0"/>
      <w:marTop w:val="0"/>
      <w:marBottom w:val="0"/>
      <w:divBdr>
        <w:top w:val="none" w:sz="0" w:space="0" w:color="auto"/>
        <w:left w:val="none" w:sz="0" w:space="0" w:color="auto"/>
        <w:bottom w:val="none" w:sz="0" w:space="0" w:color="auto"/>
        <w:right w:val="none" w:sz="0" w:space="0" w:color="auto"/>
      </w:divBdr>
    </w:div>
    <w:div w:id="1234664306">
      <w:bodyDiv w:val="1"/>
      <w:marLeft w:val="0"/>
      <w:marRight w:val="0"/>
      <w:marTop w:val="0"/>
      <w:marBottom w:val="0"/>
      <w:divBdr>
        <w:top w:val="none" w:sz="0" w:space="0" w:color="auto"/>
        <w:left w:val="none" w:sz="0" w:space="0" w:color="auto"/>
        <w:bottom w:val="none" w:sz="0" w:space="0" w:color="auto"/>
        <w:right w:val="none" w:sz="0" w:space="0" w:color="auto"/>
      </w:divBdr>
    </w:div>
    <w:div w:id="1976446391">
      <w:bodyDiv w:val="1"/>
      <w:marLeft w:val="0"/>
      <w:marRight w:val="0"/>
      <w:marTop w:val="0"/>
      <w:marBottom w:val="0"/>
      <w:divBdr>
        <w:top w:val="none" w:sz="0" w:space="0" w:color="auto"/>
        <w:left w:val="none" w:sz="0" w:space="0" w:color="auto"/>
        <w:bottom w:val="none" w:sz="0" w:space="0" w:color="auto"/>
        <w:right w:val="none" w:sz="0" w:space="0" w:color="auto"/>
      </w:divBdr>
      <w:divsChild>
        <w:div w:id="1738164729">
          <w:marLeft w:val="0"/>
          <w:marRight w:val="0"/>
          <w:marTop w:val="0"/>
          <w:marBottom w:val="0"/>
          <w:divBdr>
            <w:top w:val="none" w:sz="0" w:space="0" w:color="auto"/>
            <w:left w:val="none" w:sz="0" w:space="0" w:color="auto"/>
            <w:bottom w:val="none" w:sz="0" w:space="0" w:color="auto"/>
            <w:right w:val="none" w:sz="0" w:space="0" w:color="auto"/>
          </w:divBdr>
          <w:divsChild>
            <w:div w:id="116460734">
              <w:marLeft w:val="0"/>
              <w:marRight w:val="0"/>
              <w:marTop w:val="0"/>
              <w:marBottom w:val="0"/>
              <w:divBdr>
                <w:top w:val="none" w:sz="0" w:space="0" w:color="auto"/>
                <w:left w:val="none" w:sz="0" w:space="0" w:color="auto"/>
                <w:bottom w:val="none" w:sz="0" w:space="0" w:color="auto"/>
                <w:right w:val="none" w:sz="0" w:space="0" w:color="auto"/>
              </w:divBdr>
              <w:divsChild>
                <w:div w:id="385952578">
                  <w:marLeft w:val="0"/>
                  <w:marRight w:val="0"/>
                  <w:marTop w:val="0"/>
                  <w:marBottom w:val="0"/>
                  <w:divBdr>
                    <w:top w:val="none" w:sz="0" w:space="0" w:color="auto"/>
                    <w:left w:val="none" w:sz="0" w:space="0" w:color="auto"/>
                    <w:bottom w:val="none" w:sz="0" w:space="0" w:color="auto"/>
                    <w:right w:val="none" w:sz="0" w:space="0" w:color="auto"/>
                  </w:divBdr>
                  <w:divsChild>
                    <w:div w:id="633683756">
                      <w:marLeft w:val="0"/>
                      <w:marRight w:val="0"/>
                      <w:marTop w:val="0"/>
                      <w:marBottom w:val="0"/>
                      <w:divBdr>
                        <w:top w:val="none" w:sz="0" w:space="0" w:color="auto"/>
                        <w:left w:val="none" w:sz="0" w:space="0" w:color="auto"/>
                        <w:bottom w:val="none" w:sz="0" w:space="0" w:color="auto"/>
                        <w:right w:val="none" w:sz="0" w:space="0" w:color="auto"/>
                      </w:divBdr>
                      <w:divsChild>
                        <w:div w:id="2019116124">
                          <w:marLeft w:val="0"/>
                          <w:marRight w:val="0"/>
                          <w:marTop w:val="0"/>
                          <w:marBottom w:val="0"/>
                          <w:divBdr>
                            <w:top w:val="none" w:sz="0" w:space="0" w:color="auto"/>
                            <w:left w:val="none" w:sz="0" w:space="0" w:color="auto"/>
                            <w:bottom w:val="none" w:sz="0" w:space="0" w:color="auto"/>
                            <w:right w:val="none" w:sz="0" w:space="0" w:color="auto"/>
                          </w:divBdr>
                          <w:divsChild>
                            <w:div w:id="1738749375">
                              <w:marLeft w:val="0"/>
                              <w:marRight w:val="0"/>
                              <w:marTop w:val="0"/>
                              <w:marBottom w:val="0"/>
                              <w:divBdr>
                                <w:top w:val="none" w:sz="0" w:space="0" w:color="auto"/>
                                <w:left w:val="none" w:sz="0" w:space="0" w:color="auto"/>
                                <w:bottom w:val="none" w:sz="0" w:space="0" w:color="auto"/>
                                <w:right w:val="none" w:sz="0" w:space="0" w:color="auto"/>
                              </w:divBdr>
                              <w:divsChild>
                                <w:div w:id="1626811715">
                                  <w:marLeft w:val="0"/>
                                  <w:marRight w:val="0"/>
                                  <w:marTop w:val="0"/>
                                  <w:marBottom w:val="0"/>
                                  <w:divBdr>
                                    <w:top w:val="none" w:sz="0" w:space="0" w:color="auto"/>
                                    <w:left w:val="none" w:sz="0" w:space="0" w:color="auto"/>
                                    <w:bottom w:val="none" w:sz="0" w:space="0" w:color="auto"/>
                                    <w:right w:val="none" w:sz="0" w:space="0" w:color="auto"/>
                                  </w:divBdr>
                                  <w:divsChild>
                                    <w:div w:id="18258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5368742">
      <w:bodyDiv w:val="1"/>
      <w:marLeft w:val="0"/>
      <w:marRight w:val="0"/>
      <w:marTop w:val="0"/>
      <w:marBottom w:val="0"/>
      <w:divBdr>
        <w:top w:val="none" w:sz="0" w:space="0" w:color="auto"/>
        <w:left w:val="none" w:sz="0" w:space="0" w:color="auto"/>
        <w:bottom w:val="none" w:sz="0" w:space="0" w:color="auto"/>
        <w:right w:val="none" w:sz="0" w:space="0" w:color="auto"/>
      </w:divBdr>
      <w:divsChild>
        <w:div w:id="781730247">
          <w:marLeft w:val="0"/>
          <w:marRight w:val="0"/>
          <w:marTop w:val="0"/>
          <w:marBottom w:val="0"/>
          <w:divBdr>
            <w:top w:val="none" w:sz="0" w:space="0" w:color="auto"/>
            <w:left w:val="none" w:sz="0" w:space="0" w:color="auto"/>
            <w:bottom w:val="none" w:sz="0" w:space="0" w:color="auto"/>
            <w:right w:val="none" w:sz="0" w:space="0" w:color="auto"/>
          </w:divBdr>
        </w:div>
      </w:divsChild>
    </w:div>
    <w:div w:id="213293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las.eu/about-u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congress/the-charter-how-it-work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ur-lex.europa.eu/eli/reg/2024/1449/oj/eng" TargetMode="External"/><Relationship Id="rId4" Type="http://schemas.openxmlformats.org/officeDocument/2006/relationships/settings" Target="settings.xml"/><Relationship Id="rId9" Type="http://schemas.openxmlformats.org/officeDocument/2006/relationships/hyperlink" Target="https://ccre-cemr.org/"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146B3-49A3-4420-AD2B-903A9F960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3165</Words>
  <Characters>18046</Characters>
  <Application>Microsoft Office Word</Application>
  <DocSecurity>0</DocSecurity>
  <Lines>150</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Janevska</dc:creator>
  <cp:lastModifiedBy>info alvrs</cp:lastModifiedBy>
  <cp:revision>3</cp:revision>
  <cp:lastPrinted>2026-05-27T07:28:00Z</cp:lastPrinted>
  <dcterms:created xsi:type="dcterms:W3CDTF">2026-06-12T13:46:00Z</dcterms:created>
  <dcterms:modified xsi:type="dcterms:W3CDTF">2026-06-16T07:06:00Z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838bec62f3c38cf7089a0c4e7cf29d917f6a23715a57cbfe262a5c119438aef5</vt:lpwstr>
  </property>
</Properties>
</file>